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b/>
          <w:color w:val="1C2035"/>
          <w:sz w:val="20"/>
        </w:rPr>
        <w:t>CÔNG TY TNHH DỊCH VỤ TRUYỀN THÔNG DIGITO COMBAT</w:t>
      </w:r>
    </w:p>
    <w:p>
      <w:pPr>
        <w:pStyle w:val="Normal"/>
        <w:spacing w:before="0" w:after="200"/>
        <w:rPr/>
      </w:pPr>
      <w:r>
        <w:rPr>
          <w:b w:val="false"/>
          <w:sz w:val="18"/>
        </w:rPr>
        <w:t>Digicom | digicomvn.com | Hotline 0988 769 317 | sales@digicomvn.com</w:t>
      </w:r>
    </w:p>
    <w:p>
      <w:pPr>
        <w:pStyle w:val="Normal"/>
        <w:spacing w:before="0" w:after="40"/>
        <w:jc w:val="center"/>
        <w:rPr/>
      </w:pPr>
      <w:r>
        <w:rPr>
          <w:b/>
          <w:color w:val="1C2035"/>
          <w:sz w:val="36"/>
        </w:rPr>
        <w:t>BÁO GIÁ DỊCH VỤ SEO</w:t>
      </w:r>
    </w:p>
    <w:p>
      <w:pPr>
        <w:pStyle w:val="Normal"/>
        <w:spacing w:before="0" w:after="160"/>
        <w:jc w:val="center"/>
        <w:rPr/>
      </w:pPr>
      <w:r>
        <w:rPr>
          <w:b/>
          <w:color w:val="0E8C7F"/>
          <w:sz w:val="22"/>
        </w:rPr>
        <w:t>Website: daesunvina.com</w:t>
      </w:r>
    </w:p>
    <w:tbl>
      <w:tblPr>
        <w:tblStyle w:val="TableGrid"/>
        <w:tblW w:w="9638"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267"/>
        <w:gridCol w:w="7371"/>
      </w:tblGrid>
      <w:tr>
        <w:trPr>
          <w:cantSplit/>
        </w:trPr>
        <w:tc>
          <w:tcPr>
            <w:tcW w:w="2267"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Khách hàng</w:t>
            </w:r>
          </w:p>
        </w:tc>
        <w:tc>
          <w:tcPr>
            <w:tcW w:w="737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CÔNG TY TNHH DAESUN VINA (MST 0201609200)</w:t>
            </w:r>
          </w:p>
        </w:tc>
      </w:tr>
      <w:tr>
        <w:trPr>
          <w:cantSplit/>
        </w:trPr>
        <w:tc>
          <w:tcPr>
            <w:tcW w:w="2267"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Ngày phát hành</w:t>
            </w:r>
          </w:p>
        </w:tc>
        <w:tc>
          <w:tcPr>
            <w:tcW w:w="737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24/09/2026</w:t>
            </w:r>
          </w:p>
        </w:tc>
      </w:tr>
      <w:tr>
        <w:trPr>
          <w:cantSplit/>
        </w:trPr>
        <w:tc>
          <w:tcPr>
            <w:tcW w:w="2267"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Hiệu lực đến</w:t>
            </w:r>
          </w:p>
        </w:tc>
        <w:tc>
          <w:tcPr>
            <w:tcW w:w="737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01/10/2026 (7 ngày kể từ ngày phát hành)</w:t>
            </w:r>
          </w:p>
        </w:tc>
      </w:tr>
      <w:tr>
        <w:trPr>
          <w:cantSplit/>
        </w:trPr>
        <w:tc>
          <w:tcPr>
            <w:tcW w:w="2267"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Thời gian triển khai</w:t>
            </w:r>
          </w:p>
        </w:tc>
        <w:tc>
          <w:tcPr>
            <w:tcW w:w="737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3 tháng liên tục kể từ ngày nghiệm thu thanh toán</w:t>
            </w:r>
          </w:p>
        </w:tc>
      </w:tr>
      <w:tr>
        <w:trPr>
          <w:cantSplit/>
        </w:trPr>
        <w:tc>
          <w:tcPr>
            <w:tcW w:w="2267"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Giá trọn gói</w:t>
            </w:r>
          </w:p>
        </w:tc>
        <w:tc>
          <w:tcPr>
            <w:tcW w:w="737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30.000.000 VNĐ (Ba mươi triệu đồng), chưa gồm VAT</w:t>
            </w:r>
          </w:p>
        </w:tc>
      </w:tr>
    </w:tbl>
    <w:p>
      <w:pPr>
        <w:pStyle w:val="Normal"/>
        <w:spacing w:before="0" w:after="40"/>
        <w:rPr/>
      </w:pPr>
      <w:r>
        <w:rPr/>
      </w:r>
    </w:p>
    <w:p>
      <w:pPr>
        <w:pStyle w:val="Normal"/>
        <w:spacing w:before="240" w:after="80"/>
        <w:rPr/>
      </w:pPr>
      <w:r>
        <w:rPr>
          <w:b/>
          <w:color w:val="0E8C7F"/>
          <w:sz w:val="26"/>
        </w:rPr>
        <w:t>1. Hiện trạng website (kết quả rà soát ngày 24/09/2026)</w:t>
      </w:r>
    </w:p>
    <w:p>
      <w:pPr>
        <w:pStyle w:val="Normal"/>
        <w:spacing w:before="0" w:after="80"/>
        <w:rPr/>
      </w:pPr>
      <w:r>
        <w:rPr>
          <w:b w:val="false"/>
        </w:rPr>
        <w:t>Daesun Vina sản xuất và phân phối bình gas mini, bếp gas mini, chảo nướng, máy xịt phòng, xuất khẩu nhiều thị trường. Website hiện có 54 sản phẩm, 7 danh mục, nhưng nền tảng SEO còn nhiều điểm cần xử lý ngay:</w:t>
      </w:r>
    </w:p>
    <w:tbl>
      <w:tblPr>
        <w:tblStyle w:val="TableGrid"/>
        <w:tblW w:w="9638"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1813"/>
        <w:gridCol w:w="4707"/>
        <w:gridCol w:w="3118"/>
      </w:tblGrid>
      <w:tr>
        <w:trPr>
          <w:cantSplit/>
        </w:trPr>
        <w:tc>
          <w:tcPr>
            <w:tcW w:w="1813"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Hạng mục</w:t>
            </w:r>
          </w:p>
        </w:tc>
        <w:tc>
          <w:tcPr>
            <w:tcW w:w="4707"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Hiện trạng</w:t>
            </w:r>
          </w:p>
        </w:tc>
        <w:tc>
          <w:tcPr>
            <w:tcW w:w="3118"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Ảnh hưởng</w:t>
            </w:r>
          </w:p>
        </w:tc>
      </w:tr>
      <w:tr>
        <w:trPr>
          <w:cantSplit/>
        </w:trPr>
        <w:tc>
          <w:tcPr>
            <w:tcW w:w="1813"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Nội dung rác trên website</w:t>
            </w:r>
          </w:p>
        </w:tc>
        <w:tc>
          <w:tcPr>
            <w:tcW w:w="470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10 bài blog không liên quan ngành (cờ bạc, hẹn hò, phần mềm driver) đang nằm trong sitemap; hàng chục trang mẫu của giao diện (home-2, home-3, sample-page, cart-2, checkout-2, my-account-2...) đang mở công khai</w:t>
            </w:r>
          </w:p>
        </w:tc>
        <w:tc>
          <w:tcPr>
            <w:tcW w:w="311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Làm loãng chủ đề website, giảm độ tin cậy với Google, có thể bị đánh giá là spam</w:t>
            </w:r>
          </w:p>
        </w:tc>
      </w:tr>
      <w:tr>
        <w:trPr>
          <w:cantSplit/>
        </w:trPr>
        <w:tc>
          <w:tcPr>
            <w:tcW w:w="1813"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Thẻ tiêu đề, mô tả</w:t>
            </w:r>
          </w:p>
        </w:tc>
        <w:tc>
          <w:tcPr>
            <w:tcW w:w="470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Trang sản phẩm dùng tiêu đề mặc định "Tên sản phẩm - Công Ty TNHH Daesun Vina"; không có thẻ mô tả (meta description) trên trang chủ và trang sản phẩm kiểm tra</w:t>
            </w:r>
          </w:p>
        </w:tc>
        <w:tc>
          <w:tcPr>
            <w:tcW w:w="311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Mất cơ hội hiển thị và tỷ lệ nhấp trên kết quả tìm kiếm</w:t>
            </w:r>
          </w:p>
        </w:tc>
      </w:tr>
      <w:tr>
        <w:trPr>
          <w:cantSplit/>
        </w:trPr>
        <w:tc>
          <w:tcPr>
            <w:tcW w:w="1813"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Dữ liệu có cấu trúc (schema)</w:t>
            </w:r>
          </w:p>
        </w:tc>
        <w:tc>
          <w:tcPr>
            <w:tcW w:w="470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Không phát hiện JSON-LD trên trang chủ và trang sản phẩm</w:t>
            </w:r>
          </w:p>
        </w:tc>
        <w:tc>
          <w:tcPr>
            <w:tcW w:w="311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Google và các công cụ AI khó nhận diện đây là doanh nghiệp sản xuất, sản phẩm nào, thương hiệu nào</w:t>
            </w:r>
          </w:p>
        </w:tc>
      </w:tr>
      <w:tr>
        <w:trPr>
          <w:cantSplit/>
        </w:trPr>
        <w:tc>
          <w:tcPr>
            <w:tcW w:w="1813"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Theo dõi và đo lường</w:t>
            </w:r>
          </w:p>
        </w:tc>
        <w:tc>
          <w:tcPr>
            <w:tcW w:w="470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Không phát hiện mã Google Analytics 4 / Tag Manager trên trang chủ</w:t>
            </w:r>
          </w:p>
        </w:tc>
        <w:tc>
          <w:tcPr>
            <w:tcW w:w="311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Không đo được hiệu quả SEO</w:t>
            </w:r>
          </w:p>
        </w:tc>
      </w:tr>
      <w:tr>
        <w:trPr>
          <w:cantSplit/>
        </w:trPr>
        <w:tc>
          <w:tcPr>
            <w:tcW w:w="1813"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Nội dung trang</w:t>
            </w:r>
          </w:p>
        </w:tc>
        <w:tc>
          <w:tcPr>
            <w:tcW w:w="470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Trang chủ mới có vài đề mục ngắn; chưa có blog ngành, chưa có hướng dẫn chọn mua, chưa có FAQ; toàn bộ chỉ tiếng Việt</w:t>
            </w:r>
          </w:p>
        </w:tc>
        <w:tc>
          <w:tcPr>
            <w:tcW w:w="311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Thiếu nội dung để xếp hạng và để AI trích dẫn</w:t>
            </w:r>
          </w:p>
        </w:tc>
      </w:tr>
      <w:tr>
        <w:trPr>
          <w:cantSplit/>
        </w:trPr>
        <w:tc>
          <w:tcPr>
            <w:tcW w:w="1813"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Tốc độ và Core Web Vitals</w:t>
            </w:r>
          </w:p>
        </w:tc>
        <w:tc>
          <w:tcPr>
            <w:tcW w:w="470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Trang chủ tải 20 tệp CSS và 22 tệp JavaScript; không có ảnh định dạng WebP; chỉ 1/8 ảnh bật tải chậm; thời gian máy chủ phản hồi đo được khoảng 2,9 giây (một lần đo, sẽ đo lại nhiều lần khi triển khai); không thấy khai báo bộ nhớ đệm và nén ở phản hồi máy chủ</w:t>
            </w:r>
          </w:p>
        </w:tc>
        <w:tc>
          <w:tcPr>
            <w:tcW w:w="311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Nhiều khả năng LCP và INP chưa đạt ngưỡng của Google, ảnh hưởng xếp hạng và tỷ lệ thoát trên điện thoại</w:t>
            </w:r>
          </w:p>
        </w:tc>
      </w:tr>
      <w:tr>
        <w:trPr>
          <w:cantSplit/>
        </w:trPr>
        <w:tc>
          <w:tcPr>
            <w:tcW w:w="1813"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Giao diện và trải nghiệm</w:t>
            </w:r>
          </w:p>
        </w:tc>
        <w:tc>
          <w:tcPr>
            <w:tcW w:w="470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Giao diện dùng bộ mẫu có sẵn, trang chủ sơ sài, chưa thể hiện năng lực nhà máy, thị trường xuất khẩu, hệ thống 500+ đại lý; menu và trang còn lẫn nội dung mẫu</w:t>
            </w:r>
          </w:p>
        </w:tc>
        <w:tc>
          <w:tcPr>
            <w:tcW w:w="311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Khách B2B và đối tác nước ngoài thiếu niềm tin khi xem website, tỷ lệ liên hệ thấp</w:t>
            </w:r>
          </w:p>
        </w:tc>
      </w:tr>
      <w:tr>
        <w:trPr>
          <w:cantSplit/>
        </w:trPr>
        <w:tc>
          <w:tcPr>
            <w:tcW w:w="1813"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Ảnh</w:t>
            </w:r>
          </w:p>
        </w:tc>
        <w:tc>
          <w:tcPr>
            <w:tcW w:w="470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Nhiều ảnh thiếu mô tả thay thế (alt)</w:t>
            </w:r>
          </w:p>
        </w:tc>
        <w:tc>
          <w:tcPr>
            <w:tcW w:w="311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Mất lưu lượng từ tìm kiếm hình ảnh, giảm khả năng truy cập</w:t>
            </w:r>
          </w:p>
        </w:tc>
      </w:tr>
    </w:tbl>
    <w:p>
      <w:pPr>
        <w:pStyle w:val="Normal"/>
        <w:spacing w:before="0" w:after="40"/>
        <w:rPr/>
      </w:pPr>
      <w:r>
        <w:rPr/>
      </w:r>
    </w:p>
    <w:p>
      <w:pPr>
        <w:pStyle w:val="Normal"/>
        <w:spacing w:before="240" w:after="80"/>
        <w:rPr/>
      </w:pPr>
      <w:r>
        <w:rPr>
          <w:b/>
          <w:color w:val="0E8C7F"/>
          <w:sz w:val="26"/>
        </w:rPr>
        <w:t>2. Phạm vi công việc trong 3 tháng</w:t>
      </w:r>
    </w:p>
    <w:p>
      <w:pPr>
        <w:pStyle w:val="Normal"/>
        <w:spacing w:before="0" w:after="80"/>
        <w:rPr/>
      </w:pPr>
      <w:r>
        <w:rPr>
          <w:b/>
          <w:color w:val="1C2035"/>
          <w:sz w:val="22"/>
        </w:rPr>
        <w:t>THÁNG 1 - Dọn nền tảng kỹ thuật và đo lường</w:t>
      </w:r>
    </w:p>
    <w:p>
      <w:pPr>
        <w:pStyle w:val="ListBullet"/>
        <w:numPr>
          <w:ilvl w:val="0"/>
          <w:numId w:val="1"/>
        </w:numPr>
        <w:spacing w:before="0" w:after="40"/>
        <w:contextualSpacing/>
        <w:rPr/>
      </w:pPr>
      <w:r>
        <w:rPr>
          <w:b/>
        </w:rPr>
        <w:t>Audit kỹ thuật toàn site</w:t>
      </w:r>
      <w:r>
        <w:rPr/>
        <w:t>: tốc độ, lỗi thu thập dữ liệu, chuyển hướng, trùng lặp, cấu trúc URL, liên kết gãy.</w:t>
      </w:r>
    </w:p>
    <w:p>
      <w:pPr>
        <w:pStyle w:val="ListBullet"/>
        <w:numPr>
          <w:ilvl w:val="0"/>
          <w:numId w:val="1"/>
        </w:numPr>
        <w:spacing w:before="0" w:after="40"/>
        <w:contextualSpacing/>
        <w:rPr/>
      </w:pPr>
      <w:r>
        <w:rPr>
          <w:b/>
        </w:rPr>
        <w:t>Dọn nội dung rác</w:t>
      </w:r>
      <w:r>
        <w:rPr/>
        <w:t>: gỡ 10 bài spam, đưa về trạng thái không lập chỉ mục hoặc xoá và chuyển hướng 301; ẩn/ngừng lập chỉ mục các trang mẫu của giao diện; làm sạch sitemap.</w:t>
      </w:r>
    </w:p>
    <w:p>
      <w:pPr>
        <w:pStyle w:val="ListBullet"/>
        <w:numPr>
          <w:ilvl w:val="0"/>
          <w:numId w:val="1"/>
        </w:numPr>
        <w:spacing w:before="0" w:after="40"/>
        <w:contextualSpacing/>
        <w:rPr/>
      </w:pPr>
      <w:r>
        <w:rPr>
          <w:b/>
        </w:rPr>
        <w:t>Thiết lập đo lường</w:t>
      </w:r>
      <w:r>
        <w:rPr/>
        <w:t>: Google Search Console, Google Analytics 4, theo dõi sự kiện gọi điện, bấm Zalo, gửi form liên hệ; Bing Webmaster Tools.</w:t>
      </w:r>
    </w:p>
    <w:p>
      <w:pPr>
        <w:pStyle w:val="ListBullet"/>
        <w:numPr>
          <w:ilvl w:val="0"/>
          <w:numId w:val="1"/>
        </w:numPr>
        <w:spacing w:before="0" w:after="40"/>
        <w:contextualSpacing/>
        <w:rPr/>
      </w:pPr>
      <w:r>
        <w:rPr>
          <w:b/>
        </w:rPr>
        <w:t>Core Web Vitals (LCP, INP, CLS)</w:t>
      </w:r>
      <w:r>
        <w:rPr/>
        <w:t>: đo trước - sau bằng PageSpeed Insights và dữ liệu thực tế trong Search Console; nén và chuyển ảnh sang WebP/AVIF, đặt kích thước ảnh để chống xô lệch bố cục, tải ảnh chậm (trừ ảnh đầu trang); cấu hình bộ nhớ đệm trang, nén Brotli/Gzip, LiteSpeed Cache; gỡ CSS/JS thừa của Elementor và plugin, hoãn tải script không cần thiết; tối ưu phông chữ; giảm thời gian phản hồi máy chủ (TTFB) trong phạm vi cấu hình hiện có. Mục tiêu: các trang chính đạt ngưỡng Tốt của Google trên điện thoại; nếu nguyên nhân nằm ở gói hosting, Digicom báo rõ và tư vấn phương án nâng cấp (chi phí hosting do khách hàng chi trả).</w:t>
      </w:r>
    </w:p>
    <w:p>
      <w:pPr>
        <w:pStyle w:val="ListBullet"/>
        <w:numPr>
          <w:ilvl w:val="0"/>
          <w:numId w:val="1"/>
        </w:numPr>
        <w:spacing w:before="0" w:after="40"/>
        <w:contextualSpacing/>
        <w:rPr/>
      </w:pPr>
      <w:r>
        <w:rPr>
          <w:b/>
        </w:rPr>
        <w:t>Nghiên cứu từ khoá và bản đồ từ khoá</w:t>
      </w:r>
      <w:r>
        <w:rPr/>
        <w:t>: nhóm từ khoá theo ý định tìm kiếm cho 7 danh mục, sản phẩm chủ lực, từ khoá mua sỉ / nhà phân phối / xuất khẩu.</w:t>
      </w:r>
    </w:p>
    <w:p>
      <w:pPr>
        <w:pStyle w:val="ListBullet"/>
        <w:numPr>
          <w:ilvl w:val="0"/>
          <w:numId w:val="1"/>
        </w:numPr>
        <w:spacing w:before="0" w:after="40"/>
        <w:contextualSpacing/>
        <w:rPr/>
      </w:pPr>
      <w:r>
        <w:rPr>
          <w:b/>
        </w:rPr>
        <w:t>Tối ưu trang lõi</w:t>
      </w:r>
      <w:r>
        <w:rPr/>
        <w:t>: trang chủ, giới thiệu, dịch vụ (sản xuất, phân phối, xuất khẩu), liên hệ: tiêu đề, mô tả, cấu trúc H1-H3, liên kết nội bộ.</w:t>
      </w:r>
    </w:p>
    <w:p>
      <w:pPr>
        <w:pStyle w:val="Normal"/>
        <w:spacing w:before="0" w:after="80"/>
        <w:rPr/>
      </w:pPr>
      <w:r>
        <w:rPr>
          <w:b/>
          <w:color w:val="1C2035"/>
          <w:sz w:val="22"/>
        </w:rPr>
        <w:t>CẢI THIỆN GIAO DIỆN VÀ TRẢI NGHIỆM (triển khai xuyên suốt tháng 1 và 2, trên nền WordPress/Elementor hiện có)</w:t>
      </w:r>
    </w:p>
    <w:p>
      <w:pPr>
        <w:pStyle w:val="ListBullet"/>
        <w:numPr>
          <w:ilvl w:val="0"/>
          <w:numId w:val="1"/>
        </w:numPr>
        <w:spacing w:before="0" w:after="40"/>
        <w:contextualSpacing/>
        <w:rPr/>
      </w:pPr>
      <w:r>
        <w:rPr>
          <w:b/>
        </w:rPr>
        <w:t>Làm mới trang chủ</w:t>
      </w:r>
      <w:r>
        <w:rPr/>
        <w:t>: bố cục lại theo hướng doanh nghiệp sản xuất B2B: banner giá trị cốt lõi, danh mục sản phẩm nổi bật, thương hiệu Maxsun / Hommax / Max, năng lực nhà máy Hải Phòng, thị trường xuất khẩu, hệ thống đại lý, khối liên hệ nhanh.</w:t>
      </w:r>
    </w:p>
    <w:p>
      <w:pPr>
        <w:pStyle w:val="ListBullet"/>
        <w:numPr>
          <w:ilvl w:val="0"/>
          <w:numId w:val="1"/>
        </w:numPr>
        <w:spacing w:before="0" w:after="40"/>
        <w:contextualSpacing/>
        <w:rPr/>
      </w:pPr>
      <w:r>
        <w:rPr>
          <w:b/>
        </w:rPr>
        <w:t>Chuẩn hoá mẫu trang sản phẩm và danh mục</w:t>
      </w:r>
      <w:r>
        <w:rPr/>
        <w:t>: một mẫu thống nhất cho 54 sản phẩm (ảnh, thông số, nút gọi / Zalo / xin báo giá), bộ lọc và sắp xếp danh mục.</w:t>
      </w:r>
    </w:p>
    <w:p>
      <w:pPr>
        <w:pStyle w:val="ListBullet"/>
        <w:numPr>
          <w:ilvl w:val="0"/>
          <w:numId w:val="1"/>
        </w:numPr>
        <w:spacing w:before="0" w:after="40"/>
        <w:contextualSpacing/>
        <w:rPr/>
      </w:pPr>
      <w:r>
        <w:rPr>
          <w:b/>
        </w:rPr>
        <w:t>Tối ưu hiển thị điện thoại</w:t>
      </w:r>
      <w:r>
        <w:rPr/>
        <w:t>: rà và sửa lỗi bố cục trên màn hình 360-414px, kích thước nút bấm, cỡ chữ.</w:t>
      </w:r>
    </w:p>
    <w:p>
      <w:pPr>
        <w:pStyle w:val="ListBullet"/>
        <w:numPr>
          <w:ilvl w:val="0"/>
          <w:numId w:val="1"/>
        </w:numPr>
        <w:spacing w:before="0" w:after="40"/>
        <w:contextualSpacing/>
        <w:rPr/>
      </w:pPr>
      <w:r>
        <w:rPr>
          <w:b/>
        </w:rPr>
        <w:t>Menu, chân trang, form liên hệ</w:t>
      </w:r>
      <w:r>
        <w:rPr/>
        <w:t>: gọn lại menu, bổ sung nút gọi và Zalo cố định, form xin báo giá kèm theo dõi chuyển đổi; dọn toàn bộ nội dung mẫu còn sót.</w:t>
      </w:r>
    </w:p>
    <w:p>
      <w:pPr>
        <w:pStyle w:val="ListBullet"/>
        <w:numPr>
          <w:ilvl w:val="0"/>
          <w:numId w:val="1"/>
        </w:numPr>
        <w:spacing w:before="0" w:after="40"/>
        <w:contextualSpacing/>
        <w:rPr/>
      </w:pPr>
      <w:r>
        <w:rPr>
          <w:b/>
        </w:rPr>
        <w:t>Điều kiện</w:t>
      </w:r>
      <w:r>
        <w:rPr/>
        <w:t>: Daesun Vina cung cấp logo, ảnh sản phẩm và ảnh nhà máy thật (Digicom không dùng ảnh minh hoạ giả); phạm vi là làm mới và chỉnh sửa trên giao diện hiện tại, không dựng lại website từ đầu.</w:t>
      </w:r>
    </w:p>
    <w:p>
      <w:pPr>
        <w:pStyle w:val="Normal"/>
        <w:spacing w:before="0" w:after="80"/>
        <w:rPr/>
      </w:pPr>
      <w:r>
        <w:rPr>
          <w:b/>
          <w:color w:val="1C2035"/>
          <w:sz w:val="22"/>
        </w:rPr>
        <w:t>THÁNG 2 - On-page sản phẩm và xây dựng thực thể (entity)</w:t>
      </w:r>
    </w:p>
    <w:p>
      <w:pPr>
        <w:pStyle w:val="ListBullet"/>
        <w:numPr>
          <w:ilvl w:val="0"/>
          <w:numId w:val="1"/>
        </w:numPr>
        <w:spacing w:before="0" w:after="40"/>
        <w:contextualSpacing/>
        <w:rPr/>
      </w:pPr>
      <w:r>
        <w:rPr>
          <w:b/>
        </w:rPr>
        <w:t>On-page 7 trang danh mục</w:t>
      </w:r>
      <w:r>
        <w:rPr/>
        <w:t>: tiêu đề, mô tả, H1, đoạn giới thiệu 300-500 từ theo từ khoá đã map, khối FAQ cuối trang.</w:t>
      </w:r>
    </w:p>
    <w:p>
      <w:pPr>
        <w:pStyle w:val="ListBullet"/>
        <w:numPr>
          <w:ilvl w:val="0"/>
          <w:numId w:val="1"/>
        </w:numPr>
        <w:spacing w:before="0" w:after="40"/>
        <w:contextualSpacing/>
        <w:rPr/>
      </w:pPr>
      <w:r>
        <w:rPr>
          <w:b/>
        </w:rPr>
        <w:t>On-page 54 trang sản phẩm</w:t>
      </w:r>
      <w:r>
        <w:rPr/>
        <w:t>: chuẩn hoá tiêu đề và mô tả theo mẫu (tên + thông số + thương hiệu), bổ sung bảng thông số, alt ảnh, liên kết sang danh mục và sản phẩm liên quan.</w:t>
      </w:r>
    </w:p>
    <w:p>
      <w:pPr>
        <w:pStyle w:val="ListBullet"/>
        <w:numPr>
          <w:ilvl w:val="0"/>
          <w:numId w:val="1"/>
        </w:numPr>
        <w:spacing w:before="0" w:after="40"/>
        <w:contextualSpacing/>
        <w:rPr/>
      </w:pPr>
      <w:r>
        <w:rPr>
          <w:b/>
        </w:rPr>
        <w:t>Schema toàn site</w:t>
      </w:r>
      <w:r>
        <w:rPr/>
        <w:t>: Organization / Manufacturer, WebSite, BreadcrumbList, Product (kèm thương hiệu, mã sản phẩm, hình ảnh), FAQPage; kiểm tra bằng công cụ chuẩn của Google và schema.org.</w:t>
      </w:r>
    </w:p>
    <w:p>
      <w:pPr>
        <w:pStyle w:val="ListBullet"/>
        <w:numPr>
          <w:ilvl w:val="0"/>
          <w:numId w:val="1"/>
        </w:numPr>
        <w:spacing w:before="0" w:after="40"/>
        <w:contextualSpacing/>
        <w:rPr/>
      </w:pPr>
      <w:r>
        <w:rPr>
          <w:b/>
        </w:rPr>
        <w:t>Xây thực thể thương hiệu</w:t>
      </w:r>
      <w:r>
        <w:rPr/>
        <w:t>: thống nhất tên, địa chỉ, số điện thoại (NAP) trên mọi nền tảng; thiết lập Google Business Profile; hồ sơ Facebook, YouTube, LinkedIn, Zalo OA; khai báo sameAs; trang giới thiệu bổ sung năng lực sản xuất, thị trường xuất khẩu, chứng nhận (theo tư liệu Daesun Vina cung cấp).</w:t>
      </w:r>
    </w:p>
    <w:p>
      <w:pPr>
        <w:pStyle w:val="ListBullet"/>
        <w:numPr>
          <w:ilvl w:val="0"/>
          <w:numId w:val="1"/>
        </w:numPr>
        <w:spacing w:before="0" w:after="40"/>
        <w:contextualSpacing/>
        <w:rPr/>
      </w:pPr>
      <w:r>
        <w:rPr>
          <w:b/>
        </w:rPr>
        <w:t>Thực thể thương hiệu sản phẩm</w:t>
      </w:r>
      <w:r>
        <w:rPr/>
        <w:t>: nhóm nội dung riêng cho các thương hiệu Maxsun, Hommax, Max để Google hiểu đúng quan hệ nhà sản xuất - thương hiệu - sản phẩm.</w:t>
      </w:r>
    </w:p>
    <w:p>
      <w:pPr>
        <w:pStyle w:val="Normal"/>
        <w:spacing w:before="0" w:after="80"/>
        <w:rPr/>
      </w:pPr>
      <w:r>
        <w:rPr>
          <w:b/>
          <w:color w:val="1C2035"/>
          <w:sz w:val="22"/>
        </w:rPr>
        <w:t>THÁNG 3 - Nội dung hỗ trợ, GEO (tối ưu cho công cụ AI) và hoàn thiện</w:t>
      </w:r>
    </w:p>
    <w:p>
      <w:pPr>
        <w:pStyle w:val="ListBullet"/>
        <w:numPr>
          <w:ilvl w:val="0"/>
          <w:numId w:val="1"/>
        </w:numPr>
        <w:spacing w:before="0" w:after="40"/>
        <w:contextualSpacing/>
        <w:rPr/>
      </w:pPr>
      <w:r>
        <w:rPr>
          <w:b/>
        </w:rPr>
        <w:t>3 bài viết chuẩn SEO</w:t>
      </w:r>
      <w:r>
        <w:rPr/>
        <w:t>: mỗi bài từ 1.200 từ, chủ đề bám ngành (ví dụ: cách chọn bình gas mini an toàn, so sánh bếp gas mini và bếp gas du lịch, hướng dẫn sử dụng an toàn); có sơ đồ/bảng minh hoạ.</w:t>
      </w:r>
    </w:p>
    <w:p>
      <w:pPr>
        <w:pStyle w:val="ListBullet"/>
        <w:numPr>
          <w:ilvl w:val="0"/>
          <w:numId w:val="1"/>
        </w:numPr>
        <w:spacing w:before="0" w:after="40"/>
        <w:contextualSpacing/>
        <w:rPr/>
      </w:pPr>
      <w:r>
        <w:rPr>
          <w:b/>
        </w:rPr>
        <w:t>GEO - hạng mục dễ làm, hiệu quả nhanh</w:t>
      </w:r>
      <w:r>
        <w:rPr/>
        <w:t>: (a) viết lại phần mở đầu các trang chính theo kiểu "trả lời trước, giải thích sau" để AI dễ trích; (b) bảng thông số và FAQ có schema ở trang danh mục, sản phẩm chủ lực; (c) tạo tệp llms.txt; (d) kiểm tra robots.txt cho phép các bot AI tìm kiếm (OAI-SearchBot, PerplexityBot, Google-Extended...); (e) bật IndexNow để cập nhật nội dung nhanh; (f) trang giới thiệu tác giả/đơn vị chịu trách nhiệm nội dung để tăng độ tin cậy.</w:t>
      </w:r>
    </w:p>
    <w:p>
      <w:pPr>
        <w:pStyle w:val="ListBullet"/>
        <w:numPr>
          <w:ilvl w:val="0"/>
          <w:numId w:val="1"/>
        </w:numPr>
        <w:spacing w:before="0" w:after="40"/>
        <w:contextualSpacing/>
        <w:rPr/>
      </w:pPr>
      <w:r>
        <w:rPr>
          <w:b/>
        </w:rPr>
        <w:t>Kiểm thử hiện diện trên AI</w:t>
      </w:r>
      <w:r>
        <w:rPr/>
        <w:t>: chạy bộ 20 câu hỏi về sản phẩm gas mini, so sánh trước và sau triển khai trên ChatGPT, Gemini, Perplexity (ghi nhận thực tế, không cam kết kết quả).</w:t>
      </w:r>
    </w:p>
    <w:p>
      <w:pPr>
        <w:pStyle w:val="ListBullet"/>
        <w:numPr>
          <w:ilvl w:val="0"/>
          <w:numId w:val="1"/>
        </w:numPr>
        <w:spacing w:before="0" w:after="40"/>
        <w:contextualSpacing/>
        <w:rPr/>
      </w:pPr>
      <w:r>
        <w:rPr>
          <w:b/>
        </w:rPr>
        <w:t>Rà soát cuối kỳ</w:t>
      </w:r>
      <w:r>
        <w:rPr/>
        <w:t>: audit lại toàn bộ, tồn đọng, đề xuất kế hoạch 3 tháng tiếp theo.</w:t>
      </w:r>
    </w:p>
    <w:p>
      <w:pPr>
        <w:pStyle w:val="Normal"/>
        <w:spacing w:before="240" w:after="80"/>
        <w:rPr/>
      </w:pPr>
      <w:r>
        <w:rPr>
          <w:b/>
          <w:color w:val="0E8C7F"/>
          <w:sz w:val="26"/>
        </w:rPr>
        <w:t>3. Báo cáo và phối hợp</w:t>
      </w:r>
    </w:p>
    <w:p>
      <w:pPr>
        <w:pStyle w:val="ListBullet"/>
        <w:numPr>
          <w:ilvl w:val="0"/>
          <w:numId w:val="1"/>
        </w:numPr>
        <w:spacing w:before="0" w:after="40"/>
        <w:contextualSpacing/>
        <w:rPr/>
      </w:pPr>
      <w:r>
        <w:rPr/>
        <w:t>Báo cáo cuối mỗi tháng (PDF): việc đã làm, chỉ số Search Console (hiển thị, nhấp, từ khoá, số trang được lập chỉ mục), lỗi kỹ thuật còn lại, việc tháng tới.</w:t>
      </w:r>
    </w:p>
    <w:p>
      <w:pPr>
        <w:pStyle w:val="ListBullet"/>
        <w:numPr>
          <w:ilvl w:val="0"/>
          <w:numId w:val="1"/>
        </w:numPr>
        <w:spacing w:before="0" w:after="40"/>
        <w:contextualSpacing/>
        <w:rPr/>
      </w:pPr>
      <w:r>
        <w:rPr/>
        <w:t>Một buổi họp trực tuyến 30 phút mỗi tháng để bàn giao và thống nhất ưu tiên.</w:t>
      </w:r>
    </w:p>
    <w:p>
      <w:pPr>
        <w:pStyle w:val="ListBullet"/>
        <w:numPr>
          <w:ilvl w:val="0"/>
          <w:numId w:val="1"/>
        </w:numPr>
        <w:spacing w:before="0" w:after="40"/>
        <w:contextualSpacing/>
        <w:rPr/>
      </w:pPr>
      <w:r>
        <w:rPr>
          <w:b/>
        </w:rPr>
        <w:t>Digicom cần từ Daesun Vina</w:t>
      </w:r>
      <w:r>
        <w:rPr/>
        <w:t>: quyền quản trị WordPress, quyền chủ sở hữu Search Console / Analytics (hoặc Digicom tự thiết lập mới), thông tin sản phẩm, chứng nhận, ảnh sản phẩm/nhà máy thật, phản hồi trong vòng 2 ngày làm việc.</w:t>
      </w:r>
    </w:p>
    <w:p>
      <w:pPr>
        <w:pStyle w:val="Normal"/>
        <w:spacing w:before="240" w:after="80"/>
        <w:rPr/>
      </w:pPr>
      <w:r>
        <w:rPr>
          <w:b/>
          <w:color w:val="0E8C7F"/>
          <w:sz w:val="26"/>
        </w:rPr>
        <w:t>4. Chi phí và tiến độ thanh toán</w:t>
      </w:r>
    </w:p>
    <w:tbl>
      <w:tblPr>
        <w:tblStyle w:val="TableGrid"/>
        <w:tblW w:w="9638"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5102"/>
        <w:gridCol w:w="1701"/>
        <w:gridCol w:w="2835"/>
      </w:tblGrid>
      <w:tr>
        <w:trPr>
          <w:cantSplit/>
        </w:trPr>
        <w:tc>
          <w:tcPr>
            <w:tcW w:w="5102"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Hạng mục</w:t>
            </w:r>
          </w:p>
        </w:tc>
        <w:tc>
          <w:tcPr>
            <w:tcW w:w="1701"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Thời gian</w:t>
            </w:r>
          </w:p>
        </w:tc>
        <w:tc>
          <w:tcPr>
            <w:tcW w:w="2835"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Thành tiền (VNĐ)</w:t>
            </w:r>
          </w:p>
        </w:tc>
      </w:tr>
      <w:tr>
        <w:trPr>
          <w:cantSplit/>
        </w:trPr>
        <w:tc>
          <w:tcPr>
            <w:tcW w:w="5102"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Dịch vụ SEO tổng thể (on-page, technical, entity, GEO cơ bản) và cải thiện giao diện website</w:t>
            </w:r>
          </w:p>
        </w:tc>
        <w:tc>
          <w:tcPr>
            <w:tcW w:w="1701"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3 tháng</w:t>
            </w:r>
          </w:p>
        </w:tc>
        <w:tc>
          <w:tcPr>
            <w:tcW w:w="2835"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30.000.000</w:t>
            </w:r>
          </w:p>
        </w:tc>
      </w:tr>
      <w:tr>
        <w:trPr>
          <w:cantSplit/>
        </w:trPr>
        <w:tc>
          <w:tcPr>
            <w:tcW w:w="5102"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TỔNG CỘNG (chưa gồm VAT)</w:t>
            </w:r>
          </w:p>
        </w:tc>
        <w:tc>
          <w:tcPr>
            <w:tcW w:w="170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835"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30.000.000</w:t>
            </w:r>
          </w:p>
        </w:tc>
      </w:tr>
    </w:tbl>
    <w:p>
      <w:pPr>
        <w:pStyle w:val="Normal"/>
        <w:spacing w:before="0" w:after="40"/>
        <w:rPr/>
      </w:pPr>
      <w:r>
        <w:rPr/>
      </w:r>
    </w:p>
    <w:p>
      <w:pPr>
        <w:pStyle w:val="Normal"/>
        <w:spacing w:before="0" w:after="80"/>
        <w:rPr/>
      </w:pPr>
      <w:r>
        <w:rPr>
          <w:b w:val="false"/>
          <w:sz w:val="19"/>
        </w:rPr>
        <w:t>Nếu cần xuất hoá đơn, cộng thêm VAT theo quy định hiện hành.</w:t>
      </w:r>
    </w:p>
    <w:p>
      <w:pPr>
        <w:pStyle w:val="Normal"/>
        <w:spacing w:before="240" w:after="80"/>
        <w:rPr/>
      </w:pPr>
      <w:r>
        <w:rPr>
          <w:b/>
          <w:color w:val="0E8C7F"/>
          <w:sz w:val="26"/>
        </w:rPr>
        <w:t>5. Cam kết và giới hạn</w:t>
      </w:r>
    </w:p>
    <w:p>
      <w:pPr>
        <w:pStyle w:val="ListBullet"/>
        <w:numPr>
          <w:ilvl w:val="0"/>
          <w:numId w:val="1"/>
        </w:numPr>
        <w:spacing w:before="0" w:after="40"/>
        <w:contextualSpacing/>
        <w:rPr/>
      </w:pPr>
      <w:r>
        <w:rPr>
          <w:b/>
        </w:rPr>
        <w:t>Cam kết đầu ra</w:t>
      </w:r>
      <w:r>
        <w:rPr/>
        <w:t>: hoàn thành đủ các hạng mục ở mục 2, có bằng chứng bàn giao (danh sách URL đã sửa, báo cáo kiểm tra schema, báo cáo tháng).</w:t>
      </w:r>
    </w:p>
    <w:p>
      <w:pPr>
        <w:pStyle w:val="ListBullet"/>
        <w:numPr>
          <w:ilvl w:val="0"/>
          <w:numId w:val="1"/>
        </w:numPr>
        <w:spacing w:before="0" w:after="40"/>
        <w:contextualSpacing/>
        <w:rPr/>
      </w:pPr>
      <w:r>
        <w:rPr>
          <w:b/>
        </w:rPr>
        <w:t>Không cam kết thứ hạng cụ thể</w:t>
      </w:r>
      <w:r>
        <w:rPr/>
        <w:t>: thứ hạng phụ thuộc thuật toán, đối thủ và thời gian Google ghi nhận thay đổi; 3 tháng là giai đoạn đặt nền móng và bắt đầu thấy xu hướng, chưa phải giai đoạn tối đa hoá kết quả.</w:t>
      </w:r>
    </w:p>
    <w:p>
      <w:pPr>
        <w:pStyle w:val="ListBullet"/>
        <w:numPr>
          <w:ilvl w:val="0"/>
          <w:numId w:val="1"/>
        </w:numPr>
        <w:spacing w:before="0" w:after="40"/>
        <w:contextualSpacing/>
        <w:rPr/>
      </w:pPr>
      <w:r>
        <w:rPr>
          <w:b/>
        </w:rPr>
        <w:t>Không bao gồm</w:t>
      </w:r>
      <w:r>
        <w:rPr/>
        <w:t>: nâng cấp gói hosting/CDN trả phí, xây dựng liên kết ngoài (backlink), đăng bài báo/PR trả phí, quảng cáo Google Ads, dựng lại website từ đầu trên nền tảng khác, dịch website sang ngôn ngữ khác, chụp ảnh/quay video sản phẩm, gói hosting/tên miền. Các hạng mục này có thể báo giá riêng khi cần.</w:t>
      </w:r>
    </w:p>
    <w:p>
      <w:pPr>
        <w:pStyle w:val="ListBullet"/>
        <w:numPr>
          <w:ilvl w:val="0"/>
          <w:numId w:val="1"/>
        </w:numPr>
        <w:spacing w:before="0" w:after="40"/>
        <w:contextualSpacing/>
        <w:rPr/>
      </w:pPr>
      <w:r>
        <w:rPr>
          <w:b/>
        </w:rPr>
        <w:t>Chi phí khác</w:t>
      </w:r>
      <w:r>
        <w:rPr/>
        <w:t>: nếu website cần chuyển hosting, cài plugin bản quyền hoặc sửa lỗi phát sinh từ mã nguồn giao diện ngoài phạm vi trên, Digicom sẽ báo trước và chỉ thực hiện khi được đồng ý.</w:t>
      </w:r>
    </w:p>
    <w:p>
      <w:pPr>
        <w:pStyle w:val="Normal"/>
        <w:spacing w:before="240" w:after="80"/>
        <w:rPr/>
      </w:pPr>
      <w:r>
        <w:rPr>
          <w:b/>
          <w:color w:val="0E8C7F"/>
          <w:sz w:val="26"/>
        </w:rPr>
        <w:t>6. Thông tin bên cung cấp dịch vụ và thanh toán</w:t>
      </w:r>
    </w:p>
    <w:tbl>
      <w:tblPr>
        <w:tblStyle w:val="TableGrid"/>
        <w:tblW w:w="9638"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551"/>
        <w:gridCol w:w="7087"/>
      </w:tblGrid>
      <w:tr>
        <w:trPr>
          <w:cantSplit/>
        </w:trPr>
        <w:tc>
          <w:tcPr>
            <w:tcW w:w="2551"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Bên cung cấp</w:t>
            </w:r>
          </w:p>
        </w:tc>
        <w:tc>
          <w:tcPr>
            <w:tcW w:w="708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CÔNG TY TNHH DỊCH VỤ TRUYỀN THÔNG DIGITO COMBAT (Digicom)</w:t>
            </w:r>
          </w:p>
        </w:tc>
      </w:tr>
      <w:tr>
        <w:trPr>
          <w:cantSplit/>
        </w:trPr>
        <w:tc>
          <w:tcPr>
            <w:tcW w:w="2551"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Mã số thuế</w:t>
            </w:r>
          </w:p>
        </w:tc>
        <w:tc>
          <w:tcPr>
            <w:tcW w:w="708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0109816406</w:t>
            </w:r>
          </w:p>
        </w:tc>
      </w:tr>
      <w:tr>
        <w:trPr>
          <w:cantSplit/>
        </w:trPr>
        <w:tc>
          <w:tcPr>
            <w:tcW w:w="2551"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Địa chỉ giao dịch</w:t>
            </w:r>
          </w:p>
        </w:tc>
        <w:tc>
          <w:tcPr>
            <w:tcW w:w="708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Số nhà 200, Đường 3.1, Khu đô thị Gamuda Garden, Phường Trần Phú, Quận Hoàng Mai, TP. Hà Nội</w:t>
            </w:r>
          </w:p>
        </w:tc>
      </w:tr>
      <w:tr>
        <w:trPr>
          <w:cantSplit/>
        </w:trPr>
        <w:tc>
          <w:tcPr>
            <w:tcW w:w="2551"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Người đại diện</w:t>
            </w:r>
          </w:p>
        </w:tc>
        <w:tc>
          <w:tcPr>
            <w:tcW w:w="708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Đỗ Xuân Hiếu - Giám đốc</w:t>
            </w:r>
          </w:p>
        </w:tc>
      </w:tr>
      <w:tr>
        <w:trPr>
          <w:cantSplit/>
        </w:trPr>
        <w:tc>
          <w:tcPr>
            <w:tcW w:w="2551"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Hotline / Email</w:t>
            </w:r>
          </w:p>
        </w:tc>
        <w:tc>
          <w:tcPr>
            <w:tcW w:w="708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0988 769 317 / sales@digicomvn.com</w:t>
            </w:r>
          </w:p>
        </w:tc>
      </w:tr>
      <w:tr>
        <w:trPr>
          <w:cantSplit/>
        </w:trPr>
        <w:tc>
          <w:tcPr>
            <w:tcW w:w="2551"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Số tài khoản</w:t>
            </w:r>
          </w:p>
        </w:tc>
        <w:tc>
          <w:tcPr>
            <w:tcW w:w="708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567898838 - Ngân hàng TMCP Quân đội (MB Bank)</w:t>
            </w:r>
          </w:p>
        </w:tc>
      </w:tr>
      <w:tr>
        <w:trPr>
          <w:cantSplit/>
        </w:trPr>
        <w:tc>
          <w:tcPr>
            <w:tcW w:w="2551"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Chủ tài khoản</w:t>
            </w:r>
          </w:p>
        </w:tc>
        <w:tc>
          <w:tcPr>
            <w:tcW w:w="708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CONG TY TNHH DVTT DIGITO COMBAT</w:t>
            </w:r>
          </w:p>
        </w:tc>
      </w:tr>
      <w:tr>
        <w:trPr>
          <w:cantSplit/>
        </w:trPr>
        <w:tc>
          <w:tcPr>
            <w:tcW w:w="2551"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Nội dung chuyển khoản</w:t>
            </w:r>
          </w:p>
        </w:tc>
        <w:tc>
          <w:tcPr>
            <w:tcW w:w="708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[Số báo giá/Mã đơn] + [Họ tên người chuyển]</w:t>
            </w:r>
          </w:p>
        </w:tc>
      </w:tr>
      <w:tr>
        <w:trPr>
          <w:cantSplit/>
        </w:trPr>
        <w:tc>
          <w:tcPr>
            <w:tcW w:w="2551"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Hình thức thanh toán</w:t>
            </w:r>
          </w:p>
        </w:tc>
        <w:tc>
          <w:tcPr>
            <w:tcW w:w="708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Thanh toán 100% giá trị đơn hàng trước khi triển khai</w:t>
            </w:r>
          </w:p>
        </w:tc>
      </w:tr>
      <w:tr>
        <w:trPr>
          <w:cantSplit/>
        </w:trPr>
        <w:tc>
          <w:tcPr>
            <w:tcW w:w="2551"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Hiệu lực báo giá</w:t>
            </w:r>
          </w:p>
        </w:tc>
        <w:tc>
          <w:tcPr>
            <w:tcW w:w="7087"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Từ 24/09/2026 đến hết 01/10/2026. Sau thời hạn này, vui lòng liên hệ để xác nhận lại giá.</w:t>
            </w:r>
          </w:p>
        </w:tc>
      </w:tr>
    </w:tbl>
    <w:p>
      <w:pPr>
        <w:pStyle w:val="Normal"/>
        <w:spacing w:before="0" w:after="40"/>
        <w:rPr/>
      </w:pPr>
      <w:r>
        <w:rPr/>
      </w:r>
    </w:p>
    <w:p>
      <w:pPr>
        <w:pStyle w:val="Normal"/>
        <w:spacing w:before="0" w:after="0"/>
        <w:rPr/>
      </w:pPr>
      <w:r>
        <w:rPr>
          <w:b w:val="false"/>
        </w:rPr>
        <w:t>Trân trọng cảm ơn Quý khách hàng.</w:t>
      </w:r>
    </w:p>
    <w:p>
      <w:pPr>
        <w:pStyle w:val="Normal"/>
        <w:rPr/>
      </w:pPr>
      <w:r>
        <w:rPr/>
      </w:r>
      <w:r>
        <w:br w:type="page"/>
      </w:r>
    </w:p>
    <w:p>
      <w:pPr>
        <w:pStyle w:val="Normal"/>
        <w:spacing w:before="0" w:after="120"/>
        <w:rPr/>
      </w:pPr>
      <w:r>
        <w:rPr>
          <w:b/>
          <w:color w:val="0E8C7F"/>
          <w:sz w:val="28"/>
        </w:rPr>
        <w:t>PHỤ LỤC - DANH MỤC CÔNG VIỆC CHI TIẾT (81 đầu việc)</w:t>
      </w:r>
    </w:p>
    <w:p>
      <w:pPr>
        <w:pStyle w:val="Normal"/>
        <w:spacing w:before="0" w:after="120"/>
        <w:rPr/>
      </w:pPr>
      <w:r>
        <w:rPr>
          <w:b w:val="false"/>
          <w:sz w:val="19"/>
        </w:rPr>
        <w:t>Mỗi đầu việc đều có sản phẩm bàn giao kiểm chứng được (danh sách URL đã sửa, ảnh chụp trước - sau, báo cáo công cụ). Số thứ tự để đối chiếu khi nghiệm thu.</w:t>
      </w:r>
    </w:p>
    <w:p>
      <w:pPr>
        <w:pStyle w:val="Normal"/>
        <w:spacing w:before="160" w:after="40"/>
        <w:rPr/>
      </w:pPr>
      <w:r>
        <w:rPr>
          <w:b/>
          <w:color w:val="1C2035"/>
          <w:sz w:val="22"/>
        </w:rPr>
        <w:t>A. Technical SEO và an toàn website (14)</w:t>
      </w:r>
    </w:p>
    <w:tbl>
      <w:tblPr>
        <w:tblStyle w:val="TableGrid"/>
        <w:tblW w:w="9637"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849"/>
        <w:gridCol w:w="8788"/>
      </w:tblGrid>
      <w:tr>
        <w:trPr>
          <w:cantSplit/>
        </w:trPr>
        <w:tc>
          <w:tcPr>
            <w:tcW w:w="849"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STT</w:t>
            </w:r>
          </w:p>
        </w:tc>
        <w:tc>
          <w:tcPr>
            <w:tcW w:w="8788"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Đầu việc</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1</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Quét toàn site bằng Screaming Frog, lập danh sách lỗi theo mức ưu tiên</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2</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Kiểm tra và quét mã độc, tài khoản lạ, bài đăng lạ (dấu hiệu website từng bị chèn nội dung spam)</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3</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Đổi mật khẩu quản trị, cập nhật WordPress, WooCommerce, Elementor, plugin lên bản an toàn; gỡ plugin/giao diện không dùng</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4</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Gỡ 10 bài spam và chuyển hướng 301 hoặc trả mã 410 theo từng URL</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5</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Ngừng lập chỉ mục hoặc xoá các trang mẫu của giao diện (home-2, home-3, sample-page, cart-2, checkout-2, my-account-2, project-2...)</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6</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Làm sạch wp-sitemap.xml, chỉ giữ trang có giá trị; nộp lại sitemap lên Search Console và Bing</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7</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Chuẩn hoá robots.txt (chặn giỏ hàng, thanh toán, tài khoản, tham số lọc; cho phép bot cần thiết)</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8</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Thiết lập thẻ canonical đúng cho trang sản phẩm, danh mục, phân trang</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9</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Rà toàn bộ lỗi 404, chuỗi chuyển hướng, vòng lặp chuyển hướng và sửa</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10</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Sửa liên kết nội bộ gãy và liên kết dẫn đến trang đã gỡ</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11</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Xử lý tiêu đề, mô tả, H1 trùng lặp giữa các trang</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12</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Chuẩn hoá cấu trúc URL sản phẩm và danh mục, thiết lập chuyển hướng khi đổi</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13</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Kiểm tra HTTPS, nội dung hỗn hợp (mixed content), chuyển hướng www / không www</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14</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Xử lý lỗi và cảnh báo trong báo cáo Lập chỉ mục của Search Console cho tới khi ổn định</w:t>
            </w:r>
          </w:p>
        </w:tc>
      </w:tr>
    </w:tbl>
    <w:p>
      <w:pPr>
        <w:pStyle w:val="Normal"/>
        <w:spacing w:before="0" w:after="40"/>
        <w:rPr/>
      </w:pPr>
      <w:r>
        <w:rPr/>
      </w:r>
    </w:p>
    <w:p>
      <w:pPr>
        <w:pStyle w:val="Normal"/>
        <w:spacing w:before="160" w:after="40"/>
        <w:rPr/>
      </w:pPr>
      <w:r>
        <w:rPr>
          <w:b/>
          <w:color w:val="1C2035"/>
          <w:sz w:val="22"/>
        </w:rPr>
        <w:t>B. Core Web Vitals và tốc độ (10)</w:t>
      </w:r>
    </w:p>
    <w:tbl>
      <w:tblPr>
        <w:tblStyle w:val="TableGrid"/>
        <w:tblW w:w="9637"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849"/>
        <w:gridCol w:w="8788"/>
      </w:tblGrid>
      <w:tr>
        <w:trPr>
          <w:cantSplit/>
        </w:trPr>
        <w:tc>
          <w:tcPr>
            <w:tcW w:w="849"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STT</w:t>
            </w:r>
          </w:p>
        </w:tc>
        <w:tc>
          <w:tcPr>
            <w:tcW w:w="8788"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Đầu việc</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15</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Đo nền (baseline) LCP, INP, CLS, TTFB của trang chủ, 7 danh mục, 10 sản phẩm chủ lực trên điện thoại và máy tính</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16</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Nén ảnh và chuyển WebP/AVIF hàng loạt cho thư viện ảnh</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17</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Khai báo width/height cho ảnh, video, banner để chống xô lệch bố cục (CLS)</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18</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Tải chậm ảnh dưới màn hình đầu, ưu tiên tải ảnh đầu trang (LCP)</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19</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Cấu hình LiteSpeed Cache: cache trang, cache trình duyệt, nén Gzip/Brotli, tối giản CSS/JS</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20</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Gỡ CSS/JS thừa của Elementor và plugin; chỉ nạp ở trang cần dùng</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21</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Hoãn hoặc trì hoãn script bên thứ ba không thiết yếu (INP)</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22</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Tối ưu phông chữ: font-display, giảm số biến thể, tải trước phông chính</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23</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Rà truy vấn cơ sở dữ liệu nặng, dọn dữ liệu rác (bản nháp, bản sửa đổi, transient)</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24</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Đo lại sau tối ưu và báo cáo trước - sau kèm ảnh chụp công cụ</w:t>
            </w:r>
          </w:p>
        </w:tc>
      </w:tr>
    </w:tbl>
    <w:p>
      <w:pPr>
        <w:pStyle w:val="Normal"/>
        <w:spacing w:before="0" w:after="40"/>
        <w:rPr/>
      </w:pPr>
      <w:r>
        <w:rPr/>
      </w:r>
    </w:p>
    <w:p>
      <w:pPr>
        <w:pStyle w:val="Normal"/>
        <w:spacing w:before="160" w:after="40"/>
        <w:rPr/>
      </w:pPr>
      <w:r>
        <w:rPr>
          <w:b/>
          <w:color w:val="1C2035"/>
          <w:sz w:val="22"/>
        </w:rPr>
        <w:t>C. On-page (12)</w:t>
      </w:r>
    </w:p>
    <w:tbl>
      <w:tblPr>
        <w:tblStyle w:val="TableGrid"/>
        <w:tblW w:w="9637"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849"/>
        <w:gridCol w:w="8788"/>
      </w:tblGrid>
      <w:tr>
        <w:trPr>
          <w:cantSplit/>
        </w:trPr>
        <w:tc>
          <w:tcPr>
            <w:tcW w:w="849"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STT</w:t>
            </w:r>
          </w:p>
        </w:tc>
        <w:tc>
          <w:tcPr>
            <w:tcW w:w="8788"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Đầu việc</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25</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Nghiên cứu từ khoá và nhóm theo ý định cho 7 danh mục sản phẩm</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26</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Bản đồ từ khoá - URL: mỗi trang một từ khoá chính, tránh tranh chấp từ khoá</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27</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Viết lại tiêu đề trang chủ, giới thiệu, dịch vụ (3 trang con), liên hệ</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28</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Viết lại meta description cho toàn bộ trang lõi</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29</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Chuẩn hoá H1-H3 cho 7 trang danh mục</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30</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Viết đoạn giới thiệu 300-500 từ cho từng danh mục (7 đoạn)</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31</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Tối ưu tiêu đề và mô tả cho 54 trang sản phẩm theo mẫu chuẩn</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32</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Bổ sung bảng thông số kỹ thuật chuẩn hoá cho sản phẩm chủ lực</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33</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Viết alt ảnh và đặt tên tệp ảnh có nghĩa cho toàn bộ ảnh sản phẩm</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34</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Xây liên kết nội bộ: trang chủ - danh mục - sản phẩm - bài viết, anchor đa dạng</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35</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Khối "sản phẩm liên quan" và "danh mục liên quan" hiển thị hợp lý</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36</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Tối ưu trang liên hệ và trang xuất khẩu / phân phối cho từ khoá B2B</w:t>
            </w:r>
          </w:p>
        </w:tc>
      </w:tr>
    </w:tbl>
    <w:p>
      <w:pPr>
        <w:pStyle w:val="Normal"/>
        <w:spacing w:before="0" w:after="40"/>
        <w:rPr/>
      </w:pPr>
      <w:r>
        <w:rPr/>
      </w:r>
    </w:p>
    <w:p>
      <w:pPr>
        <w:pStyle w:val="Normal"/>
        <w:spacing w:before="160" w:after="40"/>
        <w:rPr/>
      </w:pPr>
      <w:r>
        <w:rPr>
          <w:b/>
          <w:color w:val="1C2035"/>
          <w:sz w:val="22"/>
        </w:rPr>
        <w:t>D. Dữ liệu có cấu trúc - Schema (8)</w:t>
      </w:r>
    </w:p>
    <w:tbl>
      <w:tblPr>
        <w:tblStyle w:val="TableGrid"/>
        <w:tblW w:w="9637"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849"/>
        <w:gridCol w:w="8788"/>
      </w:tblGrid>
      <w:tr>
        <w:trPr>
          <w:cantSplit/>
        </w:trPr>
        <w:tc>
          <w:tcPr>
            <w:tcW w:w="849"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STT</w:t>
            </w:r>
          </w:p>
        </w:tc>
        <w:tc>
          <w:tcPr>
            <w:tcW w:w="8788"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Đầu việc</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37</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Schema Organization / Manufacturer đầy đủ (tên, MST, địa chỉ, điện thoại, logo)</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38</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Schema WebSite và SearchAction</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39</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Schema BreadcrumbList toàn site</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40</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Schema Product cho 54 sản phẩm (tên, hình, thương hiệu, mã, mô tả)</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41</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Schema ItemList cho trang danh mục</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42</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Schema FAQPage cho danh mục và sản phẩm chủ lực</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43</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Schema Article và Person/Organization tác giả cho bài viết</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44</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Kiểm tra bằng Rich Results Test và schema.org validator, sửa mọi lỗi</w:t>
            </w:r>
          </w:p>
        </w:tc>
      </w:tr>
    </w:tbl>
    <w:p>
      <w:pPr>
        <w:pStyle w:val="Normal"/>
        <w:spacing w:before="0" w:after="40"/>
        <w:rPr/>
      </w:pPr>
      <w:r>
        <w:rPr/>
      </w:r>
    </w:p>
    <w:p>
      <w:pPr>
        <w:pStyle w:val="Normal"/>
        <w:spacing w:before="160" w:after="40"/>
        <w:rPr/>
      </w:pPr>
      <w:r>
        <w:rPr>
          <w:b/>
          <w:color w:val="1C2035"/>
          <w:sz w:val="22"/>
        </w:rPr>
        <w:t>E. Xây dựng thực thể - Entity (10)</w:t>
      </w:r>
    </w:p>
    <w:tbl>
      <w:tblPr>
        <w:tblStyle w:val="TableGrid"/>
        <w:tblW w:w="9637"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849"/>
        <w:gridCol w:w="8788"/>
      </w:tblGrid>
      <w:tr>
        <w:trPr>
          <w:cantSplit/>
        </w:trPr>
        <w:tc>
          <w:tcPr>
            <w:tcW w:w="849"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STT</w:t>
            </w:r>
          </w:p>
        </w:tc>
        <w:tc>
          <w:tcPr>
            <w:tcW w:w="8788"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Đầu việc</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45</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Chuẩn hoá NAP (tên, địa chỉ, điện thoại) thống nhất trên mọi nền tảng</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46</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Thiết lập và xác minh Google Business Profile (nhà máy / văn phòng)</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47</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Hoàn thiện hồ sơ Facebook, YouTube, LinkedIn, Zalo OA cho thương hiệu</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48</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Khai báo sameAs trong schema trỏ tới các hồ sơ chính thức</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49</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Bổ sung trang giới thiệu: lịch sử, năng lực sản xuất, thị trường xuất khẩu, chứng nhận</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50</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Trang thương hiệu riêng cho Maxsun, Hommax, Max (quan hệ nhà sản xuất - thương hiệu - sản phẩm)</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51</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Trang đội ngũ / đối tác / khách hàng dùng dữ liệu thật do khách cung cấp</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52</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Rà thương hiệu bị nhắc tên trên web, đề xuất chỗ cần liên kết về website</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53</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Đăng ký thư mục doanh nghiệp uy tín tại Việt Nam (miễn phí) với thông tin chuẩn NAP</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54</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Theo dõi truy vấn thương hiệu trong Search Console hằng tháng</w:t>
            </w:r>
          </w:p>
        </w:tc>
      </w:tr>
    </w:tbl>
    <w:p>
      <w:pPr>
        <w:pStyle w:val="Normal"/>
        <w:spacing w:before="0" w:after="40"/>
        <w:rPr/>
      </w:pPr>
      <w:r>
        <w:rPr/>
      </w:r>
    </w:p>
    <w:p>
      <w:pPr>
        <w:pStyle w:val="Normal"/>
        <w:spacing w:before="160" w:after="40"/>
        <w:rPr/>
      </w:pPr>
      <w:r>
        <w:rPr>
          <w:b/>
          <w:color w:val="1C2035"/>
          <w:sz w:val="22"/>
        </w:rPr>
        <w:t>F. GEO - tối ưu cho công cụ AI (10)</w:t>
      </w:r>
    </w:p>
    <w:tbl>
      <w:tblPr>
        <w:tblStyle w:val="TableGrid"/>
        <w:tblW w:w="9637"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849"/>
        <w:gridCol w:w="8788"/>
      </w:tblGrid>
      <w:tr>
        <w:trPr>
          <w:cantSplit/>
        </w:trPr>
        <w:tc>
          <w:tcPr>
            <w:tcW w:w="849"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STT</w:t>
            </w:r>
          </w:p>
        </w:tc>
        <w:tc>
          <w:tcPr>
            <w:tcW w:w="8788"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Đầu việc</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55</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Viết lại phần mở đầu các trang chính theo kiểu "trả lời trước, giải thích sau"</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56</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Bổ sung khối câu hỏi - trả lời ngắn (FAQ) ở danh mục và sản phẩm chủ lực</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57</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Bảng thông số, bảng so sánh có cấu trúc để AI dễ trích dẫn</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58</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Tạo tệp llms.txt mô tả website và các trang quan trọng</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59</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Kiểm tra robots.txt cho phép OAI-SearchBot, PerplexityBot, Google-Extended, Bingbot</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60</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Bật IndexNow để thông báo nội dung mới cho Bing và các công cụ liên quan</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61</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Tăng dấu hiệu tin cậy: đơn vị chịu trách nhiệm nội dung, ngày cập nhật, nguồn tham chiếu</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62</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Bộ 20 câu hỏi kiểm thử trên ChatGPT, Gemini, Perplexity: đo trước và sau</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63</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Viết 3 bài hướng dẫn / so sánh theo dạng AI dễ trích (từ 1.200 từ, có bảng và sơ đồ)</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64</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Báo cáo hiện diện thương hiệu trên AI và đề xuất bước tiếp theo</w:t>
            </w:r>
          </w:p>
        </w:tc>
      </w:tr>
    </w:tbl>
    <w:p>
      <w:pPr>
        <w:pStyle w:val="Normal"/>
        <w:spacing w:before="0" w:after="40"/>
        <w:rPr/>
      </w:pPr>
      <w:r>
        <w:rPr/>
      </w:r>
    </w:p>
    <w:p>
      <w:pPr>
        <w:pStyle w:val="Normal"/>
        <w:spacing w:before="160" w:after="40"/>
        <w:rPr/>
      </w:pPr>
      <w:r>
        <w:rPr>
          <w:b/>
          <w:color w:val="1C2035"/>
          <w:sz w:val="22"/>
        </w:rPr>
        <w:t>G. Giao diện và trải nghiệm người dùng (10)</w:t>
      </w:r>
    </w:p>
    <w:tbl>
      <w:tblPr>
        <w:tblStyle w:val="TableGrid"/>
        <w:tblW w:w="9637"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849"/>
        <w:gridCol w:w="8788"/>
      </w:tblGrid>
      <w:tr>
        <w:trPr>
          <w:cantSplit/>
        </w:trPr>
        <w:tc>
          <w:tcPr>
            <w:tcW w:w="849"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STT</w:t>
            </w:r>
          </w:p>
        </w:tc>
        <w:tc>
          <w:tcPr>
            <w:tcW w:w="8788"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Đầu việc</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65</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Làm mới bố cục trang chủ theo hướng doanh nghiệp sản xuất B2B</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66</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Khối năng lực nhà máy, thị trường xuất khẩu, hệ thống đại lý trên trang chủ</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67</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Chuẩn hoá mẫu trang sản phẩm (ảnh, thông số, nút liên hệ)</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68</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Chuẩn hoá mẫu trang danh mục, bộ lọc, sắp xếp</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69</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Rà và sửa lỗi hiển thị trên điện thoại 360 / 390 / 414px</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70</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Gọn lại menu, chân trang, đường dẫn breadcrumb</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71</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Nút gọi điện và Zalo cố định, form xin báo giá</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72</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Trang cảm ơn sau khi gửi form, gắn theo dõi chuyển đổi</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73</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Kiểm tra khả năng tiếp cận: tương phản màu, cỡ chữ, nhãn nút</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74</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Kiểm thử trình duyệt Chrome, Safari, Edge trước khi bàn giao</w:t>
            </w:r>
          </w:p>
        </w:tc>
      </w:tr>
    </w:tbl>
    <w:p>
      <w:pPr>
        <w:pStyle w:val="Normal"/>
        <w:spacing w:before="0" w:after="40"/>
        <w:rPr/>
      </w:pPr>
      <w:r>
        <w:rPr/>
      </w:r>
    </w:p>
    <w:p>
      <w:pPr>
        <w:pStyle w:val="Normal"/>
        <w:spacing w:before="160" w:after="40"/>
        <w:rPr/>
      </w:pPr>
      <w:r>
        <w:rPr>
          <w:b/>
          <w:color w:val="1C2035"/>
          <w:sz w:val="22"/>
        </w:rPr>
        <w:t>H. Đo lường và báo cáo (7)</w:t>
      </w:r>
    </w:p>
    <w:tbl>
      <w:tblPr>
        <w:tblStyle w:val="TableGrid"/>
        <w:tblW w:w="9637"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849"/>
        <w:gridCol w:w="8788"/>
      </w:tblGrid>
      <w:tr>
        <w:trPr>
          <w:cantSplit/>
        </w:trPr>
        <w:tc>
          <w:tcPr>
            <w:tcW w:w="849"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STT</w:t>
            </w:r>
          </w:p>
        </w:tc>
        <w:tc>
          <w:tcPr>
            <w:tcW w:w="8788" w:type="dxa"/>
            <w:tcBorders/>
            <w:shd w:color="auto" w:fill="0E8C7F" w:val="clear"/>
          </w:tcPr>
          <w:p>
            <w:pPr>
              <w:pStyle w:val="Normal"/>
              <w:widowControl/>
              <w:spacing w:lineRule="auto" w:line="240" w:before="0" w:after="0"/>
              <w:jc w:val="start"/>
              <w:rPr>
                <w:rFonts w:cs=""/>
                <w:kern w:val="0"/>
                <w:szCs w:val="22"/>
                <w:lang w:val="en-US" w:eastAsia="en-US" w:bidi="ar-SA"/>
              </w:rPr>
            </w:pPr>
            <w:r>
              <w:rPr>
                <w:rFonts w:cs=""/>
                <w:b/>
                <w:color w:val="FFFFFF"/>
                <w:kern w:val="0"/>
                <w:sz w:val="19"/>
                <w:szCs w:val="22"/>
                <w:lang w:val="en-US" w:eastAsia="en-US" w:bidi="ar-SA"/>
              </w:rPr>
              <w:t>Đầu việc</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75</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Thiết lập Google Analytics 4 và Google Tag Manager</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76</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Theo dõi sự kiện: gọi điện, bấm Zalo, gửi form, xem sản phẩm</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77</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Kết nối Search Console với GA4, thiết lập bộ lọc bỏ lưu lượng nội bộ</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78</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Thiết lập Bing Webmaster Tools</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79</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Bảng theo dõi từ khoá mục tiêu (vị trí, hiển thị, nhấp)</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80</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Báo cáo tháng 1, tháng 2, tháng 3 (PDF) kèm việc đã làm và việc kế tiếp</w:t>
            </w:r>
          </w:p>
        </w:tc>
      </w:tr>
      <w:tr>
        <w:trPr>
          <w:cantSplit/>
        </w:trPr>
        <w:tc>
          <w:tcPr>
            <w:tcW w:w="849" w:type="dxa"/>
            <w:tcBorders/>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81</w:t>
            </w:r>
          </w:p>
        </w:tc>
        <w:tc>
          <w:tcPr>
            <w:tcW w:w="8788" w:type="dxa"/>
            <w:tcBorders/>
          </w:tcPr>
          <w:p>
            <w:pPr>
              <w:pStyle w:val="Normal"/>
              <w:widowControl/>
              <w:spacing w:lineRule="auto" w:line="240" w:before="0" w:after="0"/>
              <w:jc w:val="start"/>
              <w:rPr>
                <w:rFonts w:cs=""/>
                <w:kern w:val="0"/>
                <w:szCs w:val="22"/>
                <w:lang w:val="en-US" w:eastAsia="en-US" w:bidi="ar-SA"/>
              </w:rPr>
            </w:pPr>
            <w:r>
              <w:rPr>
                <w:rFonts w:cs=""/>
                <w:kern w:val="0"/>
                <w:sz w:val="19"/>
                <w:szCs w:val="22"/>
                <w:lang w:val="en-US" w:eastAsia="en-US" w:bidi="ar-SA"/>
              </w:rPr>
              <w:t>Buổi họp bàn giao hằng tháng và báo cáo tổng kết cuối kỳ</w:t>
            </w:r>
          </w:p>
        </w:tc>
      </w:tr>
    </w:tbl>
    <w:p>
      <w:pPr>
        <w:pStyle w:val="Normal"/>
        <w:spacing w:before="0" w:after="40"/>
        <w:rPr/>
      </w:pPr>
      <w:r>
        <w:rPr/>
      </w:r>
    </w:p>
    <w:sectPr>
      <w:type w:val="nextPage"/>
      <w:pgSz w:w="11906" w:h="16838"/>
      <w:pgMar w:left="1134" w:right="1134" w:gutter="0" w:header="0" w:top="1020" w:footer="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Arial"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LibreOffice/26.2.3.2$MacOSX_AARCH64 LibreOffice_project/70e089b17412e4cb7773e41413306b17a2328c34</Application>
  <AppVersion>15.0000</AppVersion>
  <Pages>5</Pages>
  <Words>3239</Words>
  <Characters>12379</Characters>
  <CharactersWithSpaces>15294</CharactersWithSpaces>
  <Paragraphs>297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2026-09-24T16:31:01Z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