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gợi ý 5 tiêu chí chọn agency booking báo chí cho doanh nghiệp Đà Nẵng</w:t>
      </w:r>
    </w:p>
    <w:p>
      <w:pPr>
        <w:spacing w:after="240"/>
        <w:jc w:val="both"/>
      </w:pPr>
      <w:r>
        <w:rPr>
          <w:b/>
          <w:bCs/>
        </w:rPr>
        <w:t xml:space="preserve">Doanh nghiệp Đà Nẵng muốn book báo chí nhưng chưa biết chọn agency nào phù hợp? DigicomVN gợi ý 5 tiêu chí cần kiểm tra trước khi ký hợp đồng, từ danh sách đầu báo hợp tác đến cách tính chi phí minh bạch, dựa trên kinh nghiệm triển khai cho ICD Việt Nam.</w:t>
      </w:r>
    </w:p>
    <w:p>
      <w:pPr>
        <w:spacing w:after="60" w:before="120"/>
        <w:jc w:val="center"/>
      </w:pPr>
      <w:r>
        <w:drawing>
          <wp:inline distT="0" distB="0" distL="0" distR="0">
            <wp:extent cx="4572000" cy="3048000"/>
            <wp:effectExtent t="0" r="0" b="0" l="0"/>
            <wp:docPr id="1" name="Anh minh hoa" descr="Ảnh minh họa: Đà Nẵng về đêm, một trong những thị trường có tốc độ ứng dụng công nghệ nhanh tại miền Tru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Đà Nẵng về đêm, một trong những thị trường có tốc độ ứng dụng công nghệ nhanh tại miền Trung.</w:t>
      </w:r>
    </w:p>
    <w:p>
      <w:pPr>
        <w:spacing w:after="200"/>
        <w:jc w:val="both"/>
      </w:pPr>
      <w:r>
        <w:rPr>
          <w:b w:val="false"/>
          <w:bCs w:val="false"/>
        </w:rPr>
        <w:t xml:space="preserve">Đà Nẵng và khu vực miền Trung đang có ngày càng nhiều doanh nghiệp khởi nghiệp trong sản xuất, dịch vụ và công nghệ, nhưng không phải ai cũng biết cách chọn một agency booking báo chí phù hợp.</w:t>
      </w:r>
    </w:p>
    <w:p>
      <w:pPr>
        <w:spacing w:after="200"/>
        <w:jc w:val="both"/>
      </w:pPr>
      <w:r>
        <w:rPr>
          <w:b w:val="false"/>
          <w:bCs w:val="false"/>
        </w:rPr>
        <w:t xml:space="preserve">Thị trường dịch vụ book báo hiện có nhiều đơn vị cung cấp, từ freelancer nhận việc lẻ đến các công ty truyền thông chuyên nghiệp, khiến doanh nghiệp dễ bối rối khi lựa chọn.</w:t>
      </w:r>
    </w:p>
    <w:p>
      <w:pPr>
        <w:spacing w:after="200"/>
        <w:jc w:val="both"/>
      </w:pPr>
      <w:r>
        <w:rPr>
          <w:b w:val="false"/>
          <w:bCs w:val="false"/>
        </w:rPr>
        <w:t xml:space="preserve">Dưới đây là 5 tiêu chí </w:t>
      </w:r>
      <w:hyperlink w:history="1" r:id="rIdynav0uba3kmpsk4rpssvz">
        <w:r>
          <w:rPr>
            <w:rStyle w:val="Hyperlink"/>
            <w:b/>
            <w:bCs/>
          </w:rPr>
          <w:t xml:space="preserve">DigicomVN</w:t>
        </w:r>
      </w:hyperlink>
      <w:r>
        <w:rPr>
          <w:b w:val="false"/>
          <w:bCs w:val="false"/>
        </w:rPr>
        <w:t xml:space="preserve"> gợi ý doanh nghiệp Đà Nẵng nên cân nhắc trước khi ký hợp đồng với bất kỳ agency booking báo chí nào.</w:t>
      </w:r>
    </w:p>
    <w:p>
      <w:pPr>
        <w:pStyle w:val="Heading2"/>
      </w:pPr>
      <w:r>
        <w:t xml:space="preserve">Tiêu chí 1: Danh sách đầu báo hợp tác rõ ràng</w:t>
      </w:r>
    </w:p>
    <w:p>
      <w:pPr>
        <w:spacing w:after="200"/>
        <w:jc w:val="both"/>
      </w:pPr>
      <w:r>
        <w:rPr>
          <w:b w:val="false"/>
          <w:bCs w:val="false"/>
        </w:rPr>
        <w:t xml:space="preserve">Một agency booking báo chí uy tín cần công khai được danh sách đầu báo đang hợp tác thực tế, thay vì chỉ hứa hẹn chung chung “có quan hệ với nhiều báo lớn”.</w:t>
      </w:r>
    </w:p>
    <w:p>
      <w:pPr>
        <w:spacing w:after="200"/>
        <w:jc w:val="both"/>
      </w:pPr>
      <w:r>
        <w:rPr>
          <w:b w:val="false"/>
          <w:bCs w:val="false"/>
        </w:rPr>
        <w:t xml:space="preserve">Doanh nghiệp nên yêu cầu xem ví dụ bài đã đăng trước đó trên chính các đầu báo mà agency giới thiệu.</w:t>
      </w:r>
    </w:p>
    <w:p>
      <w:pPr>
        <w:pStyle w:val="Heading2"/>
      </w:pPr>
      <w:r>
        <w:t xml:space="preserve">Tiêu chí 2: Báo cáo cụ thể sau mỗi đợt book báo</w:t>
      </w:r>
    </w:p>
    <w:p>
      <w:pPr>
        <w:spacing w:after="200"/>
        <w:jc w:val="both"/>
      </w:pPr>
      <w:r>
        <w:rPr>
          <w:b w:val="false"/>
          <w:bCs w:val="false"/>
        </w:rPr>
        <w:t xml:space="preserve">Sau mỗi đợt booking báo chí, agency cần cung cấp báo cáo cụ thể: bài đăng ở đâu, thời điểm nào, kèm đường link trực tiếp để doanh nghiệp kiểm chứng.</w:t>
      </w:r>
    </w:p>
    <w:p>
      <w:pPr>
        <w:spacing w:after="200"/>
        <w:jc w:val="both"/>
      </w:pPr>
      <w:r>
        <w:rPr>
          <w:b w:val="false"/>
          <w:bCs w:val="false"/>
        </w:rPr>
        <w:t xml:space="preserve">Nếu chỉ nhận được báo cáo chung chung kiểu “đã đăng thành công”, doanh nghiệp khó biết được hiệu quả thực sự của khoản chi phí đã bỏ ra.</w:t>
      </w:r>
    </w:p>
    <w:p>
      <w:pPr>
        <w:pStyle w:val="Heading2"/>
      </w:pPr>
      <w:r>
        <w:t xml:space="preserve">Tiêu chí 3: Hiểu đúng ngành hàng để chọn đầu báo phù hợp</w:t>
      </w:r>
    </w:p>
    <w:p>
      <w:pPr>
        <w:spacing w:after="200"/>
        <w:jc w:val="both"/>
      </w:pPr>
      <w:r>
        <w:rPr>
          <w:b w:val="false"/>
          <w:bCs w:val="false"/>
        </w:rPr>
        <w:t xml:space="preserve">Một bài book báo chỉ hiệu quả khi được đăng đúng đầu báo, đúng chuyên mục mà nhóm khách hàng mục tiêu thường đọc.</w:t>
      </w:r>
    </w:p>
    <w:p>
      <w:pPr>
        <w:spacing w:after="200"/>
        <w:jc w:val="both"/>
      </w:pPr>
      <w:r>
        <w:rPr>
          <w:b w:val="false"/>
          <w:bCs w:val="false"/>
        </w:rPr>
        <w:t xml:space="preserve">Agency hiểu ngành hàng của khách sẽ tư vấn được đầu báo phù hợp, thay vì đề xuất đăng tràn lan trên nhiều báo không liên quan chỉ để đủ số lượng.</w:t>
      </w:r>
    </w:p>
    <w:p>
      <w:pPr>
        <w:pStyle w:val="Heading2"/>
      </w:pPr>
      <w:r>
        <w:t xml:space="preserve">Tiêu chí 4: Có ứng dụng automation để duy trì tần suất</w:t>
      </w:r>
    </w:p>
    <w:p>
      <w:pPr>
        <w:spacing w:after="200"/>
        <w:jc w:val="both"/>
      </w:pPr>
      <w:r>
        <w:rPr>
          <w:b w:val="false"/>
          <w:bCs w:val="false"/>
        </w:rPr>
        <w:t xml:space="preserve">Theo ước tính của McKinsey, việc ứng dụng AI vào tự động hoá quy trình thủ công có thể giúp doanh nghiệp tiết kiệm trung bình 30 đến 40% chi phí vận hành.</w:t>
      </w:r>
    </w:p>
    <w:p>
      <w:pPr>
        <w:spacing w:after="200"/>
        <w:jc w:val="both"/>
      </w:pPr>
      <w:r>
        <w:rPr>
          <w:b w:val="false"/>
          <w:bCs w:val="false"/>
        </w:rPr>
        <w:t xml:space="preserve">Với dịch vụ book báo, automation giúp duy trì lịch đăng đều đặn, theo dõi tiến độ và tổng hợp báo cáo mà không cần nhân sự xử lý thủ công từng bước, đây là điểm nên hỏi rõ khi làm việc với agency.</w:t>
      </w:r>
    </w:p>
    <w:p>
      <w:pPr>
        <w:pStyle w:val="Heading2"/>
      </w:pPr>
      <w:r>
        <w:t xml:space="preserve">Tiêu chí 5: Chi phí minh bạch, không chỉ là giá đăng bài</w:t>
      </w:r>
    </w:p>
    <w:p>
      <w:pPr>
        <w:spacing w:after="200"/>
        <w:jc w:val="both"/>
      </w:pPr>
      <w:r>
        <w:rPr>
          <w:b w:val="false"/>
          <w:bCs w:val="false"/>
        </w:rPr>
        <w:t xml:space="preserve">Giá book báo không nên chỉ gồm phí đăng bài, mà cần được giải thích rõ các khoản đi kèm như công liên hệ, biên tập nội dung và theo dõi hiệu quả.</w:t>
      </w:r>
    </w:p>
    <w:p>
      <w:pPr>
        <w:spacing w:after="200"/>
        <w:jc w:val="both"/>
      </w:pPr>
      <w:r>
        <w:rPr>
          <w:b w:val="false"/>
          <w:bCs w:val="false"/>
        </w:rPr>
        <w:t xml:space="preserve">Doanh nghiệp nên chủ động hỏi agency về cách tính giá book báo trước khi ký hợp đồng, để tránh phát sinh chi phí ngoài dự kiến.</w:t>
      </w:r>
    </w:p>
    <w:p>
      <w:pPr>
        <w:pStyle w:val="Heading2"/>
      </w:pPr>
      <w:r>
        <w:t xml:space="preserve">DigicomVN và cách đáp ứng các tiêu chí trên</w:t>
      </w:r>
    </w:p>
    <w:p>
      <w:pPr>
        <w:spacing w:after="200"/>
        <w:jc w:val="both"/>
      </w:pPr>
      <w:hyperlink w:history="1" r:id="rIdyjklokjgugqkb81n7psns">
        <w:r>
          <w:rPr>
            <w:rStyle w:val="Hyperlink"/>
            <w:b/>
            <w:bCs/>
          </w:rPr>
          <w:t xml:space="preserve">DigicomVN</w:t>
        </w:r>
      </w:hyperlink>
      <w:r>
        <w:rPr>
          <w:b w:val="false"/>
          <w:bCs w:val="false"/>
        </w:rPr>
        <w:t xml:space="preserve"> là một agency booking báo chí tại Việt Nam, xây dựng quy trình dựa trên các tiêu chí kể trên: minh bạch đầu báo, báo cáo cụ thể, và ứng dụng automation AI xuyên suốt.</w:t>
      </w:r>
    </w:p>
    <w:p>
      <w:pPr>
        <w:spacing w:after="200"/>
        <w:jc w:val="both"/>
      </w:pPr>
      <w:r>
        <w:rPr>
          <w:b w:val="false"/>
          <w:bCs w:val="false"/>
        </w:rPr>
        <w:t xml:space="preserve">Ông Đỗ Xuân Hiếu, Giám đốc DigicomVN (CÔNG TY TNHH DỊCH VỤ TRUYỀN THÔNG DIGITO COMBAT), người có gần 15 năm kinh nghiệm trong lĩnh vực truyền thông và marketing, cho biết đội ngũ luôn tư vấn đầu báo phù hợp trước khi triển khai, thay vì nhận mọi yêu cầu book báo mà không cân nhắc phù hợp ngành hàng.</w:t>
      </w:r>
    </w:p>
    <w:p>
      <w:pPr>
        <w:spacing w:after="60" w:before="120"/>
        <w:jc w:val="center"/>
      </w:pPr>
      <w:r>
        <w:drawing>
          <wp:inline distT="0" distB="0" distL="0" distR="0">
            <wp:extent cx="4572000" cy="3048000"/>
            <wp:effectExtent t="0" r="0" b="0" l="0"/>
            <wp:docPr id="1" name="Anh minh hoa" descr="Ảnh minh họa: Đà Nẵng, nơi nhiều doanh nghiệp khởi nghiệp đang xây dựng thương hiệu qua báo chí và truyền thông số."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Đà Nẵng, nơi nhiều doanh nghiệp khởi nghiệp đang xây dựng thương hiệu qua báo chí và truyền thông số.</w:t>
      </w:r>
    </w:p>
    <w:p>
      <w:pPr>
        <w:pStyle w:val="Heading2"/>
      </w:pPr>
      <w:r>
        <w:t xml:space="preserve">Khách hàng thực tế: ICD Việt Nam</w:t>
      </w:r>
    </w:p>
    <w:p>
      <w:pPr>
        <w:spacing w:after="200"/>
        <w:jc w:val="both"/>
      </w:pPr>
      <w:r>
        <w:rPr>
          <w:b w:val="false"/>
          <w:bCs w:val="false"/>
        </w:rPr>
        <w:t xml:space="preserve">Một khách hàng đang sử dụng dịch vụ của DigicomVN là </w:t>
      </w:r>
      <w:hyperlink w:history="1" r:id="rId-ndqdduao4jqzcae43zf6">
        <w:r>
          <w:rPr>
            <w:rStyle w:val="Hyperlink"/>
            <w:b/>
            <w:bCs/>
          </w:rPr>
          <w:t xml:space="preserve">ICD Việt Nam</w:t>
        </w:r>
      </w:hyperlink>
      <w:r>
        <w:rPr>
          <w:b w:val="false"/>
          <w:bCs w:val="false"/>
        </w:rPr>
        <w:t xml:space="preserve">, doanh nghiệp vật tư đóng gói công nghiệp.</w:t>
      </w:r>
    </w:p>
    <w:p>
      <w:pPr>
        <w:spacing w:after="200"/>
        <w:jc w:val="both"/>
      </w:pPr>
      <w:r>
        <w:rPr>
          <w:b w:val="false"/>
          <w:bCs w:val="false"/>
        </w:rPr>
        <w:t xml:space="preserve">Ông Lê Văn Thăng, Giám đốc ICD Việt Nam, cho biết điều khiến doanh nghiệp yên tâm hợp tác lâu dài là báo cáo cụ thể sau mỗi đợt booking báo chí, kèm danh sách đầu báo và thời điểm đăng rõ ràng.</w:t>
      </w:r>
    </w:p>
    <w:p>
      <w:pPr>
        <w:pStyle w:val="Heading2"/>
      </w:pPr>
      <w:r>
        <w:t xml:space="preserve">Cơ hội tại Đà Nẵng</w:t>
      </w:r>
    </w:p>
    <w:p>
      <w:pPr>
        <w:spacing w:after="200"/>
        <w:jc w:val="both"/>
      </w:pPr>
      <w:r>
        <w:rPr>
          <w:b w:val="false"/>
          <w:bCs w:val="false"/>
        </w:rPr>
        <w:t xml:space="preserve">Đà Nẵng và khu vực miền Trung là nơi tập trung nhiều doanh nghiệp trẻ, cần xây dựng thương hiệu nhanh nhưng chưa có đội ngũ marketing đầy đủ để tự đánh giá agency phù hợp.</w:t>
      </w:r>
    </w:p>
    <w:p>
      <w:pPr>
        <w:spacing w:after="200"/>
        <w:jc w:val="both"/>
      </w:pPr>
      <w:r>
        <w:rPr>
          <w:b w:val="false"/>
          <w:bCs w:val="false"/>
        </w:rPr>
        <w:t xml:space="preserve">DigicomVN cho biết sẵn sàng tư vấn quy trình book báo phù hợp cho doanh nghiệp tại khu vực này trước khi ký hợp đồng chính thức.</w:t>
      </w:r>
    </w:p>
    <w:p>
      <w:pPr>
        <w:spacing w:after="200"/>
        <w:jc w:val="both"/>
      </w:pPr>
      <w:r>
        <w:rPr>
          <w:b w:val="false"/>
          <w:bCs w:val="false"/>
        </w:rPr>
        <w:t xml:space="preserve">Với 5 tiêu chí trên, doanh nghiệp có thể tự đánh giá agency booking báo chí phù hợp, thay vì chỉ dựa vào mức giá được chào.</w:t>
      </w:r>
    </w:p>
    <w:p>
      <w:pPr>
        <w:spacing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160"/>
              <w:left w:type="dxa" w:w="200"/>
              <w:bottom w:type="dxa" w:w="160"/>
              <w:right w:type="dxa" w:w="200"/>
            </w:tcMar>
          </w:tcPr>
          <w:p>
            <w:pPr>
              <w:spacing w:after="120"/>
            </w:pPr>
            <w:r>
              <w:rPr>
                <w:b/>
                <w:bCs/>
                <w:sz w:val="26"/>
                <w:szCs w:val="26"/>
              </w:rPr>
              <w:t xml:space="preserve">Về DigicomVN</w:t>
            </w:r>
          </w:p>
          <w:p>
            <w:pPr>
              <w:spacing w:after="60"/>
            </w:pPr>
            <w:r>
              <w:rPr>
                <w:b/>
                <w:bCs/>
              </w:rPr>
              <w:t xml:space="preserve">Tên pháp nhân: </w:t>
            </w:r>
            <w:r>
              <w:t xml:space="preserve">Công ty TNHH Dịch vụ Truyền thông Digito Combat</w:t>
            </w:r>
          </w:p>
          <w:p>
            <w:pPr>
              <w:spacing w:after="60"/>
            </w:pPr>
            <w:r>
              <w:rPr>
                <w:b/>
                <w:bCs/>
              </w:rPr>
              <w:t xml:space="preserve">Website: </w:t>
            </w:r>
            <w:r>
              <w:t xml:space="preserve">https://digicomvn.com</w:t>
            </w:r>
          </w:p>
          <w:p>
            <w:pPr>
              <w:spacing w:after="60"/>
            </w:pPr>
            <w:r>
              <w:rPr>
                <w:b/>
                <w:bCs/>
              </w:rPr>
              <w:t xml:space="preserve">Hotline: </w:t>
            </w:r>
            <w:r>
              <w:t xml:space="preserve">0988 769 317</w:t>
            </w:r>
          </w:p>
          <w:p>
            <w:pPr>
              <w:spacing w:after="60"/>
            </w:pPr>
            <w:r>
              <w:rPr>
                <w:b/>
                <w:bCs/>
              </w:rPr>
              <w:t xml:space="preserve">Email: </w:t>
            </w:r>
            <w:r>
              <w:t xml:space="preserve">info@digicomvn.com</w:t>
            </w:r>
          </w:p>
          <w:p>
            <w:r>
              <w:rPr>
                <w:b/>
                <w:bCs/>
              </w:rPr>
              <w:t xml:space="preserve">Địa chỉ: </w:t>
            </w:r>
            <w:r>
              <w:t xml:space="preserve">Số 200, Đường 3.1, KĐT Gamuda Garden, P. Trần Phú, Q. Hoàng Mai, Hà Nội</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nav0uba3kmpsk4rpssvz" Type="http://schemas.openxmlformats.org/officeDocument/2006/relationships/hyperlink" Target="https://digicomvn.com" TargetMode="External"/><Relationship Id="rIdyjklokjgugqkb81n7psns" Type="http://schemas.openxmlformats.org/officeDocument/2006/relationships/hyperlink" Target="https://digicomvn.com" TargetMode="External"/><Relationship Id="rId-ndqdduao4jqzcae43zf6" Type="http://schemas.openxmlformats.org/officeDocument/2006/relationships/hyperlink" Target="https://icdvietnam.com.vn" TargetMode="External"/><Relationship Id="rId7" Type="http://schemas.openxmlformats.org/officeDocument/2006/relationships/image" Target="media/890da72815d57fc9d1ca3df6e65fea7db0cf2e9d.jpeg"/><Relationship Id="rId8" Type="http://schemas.openxmlformats.org/officeDocument/2006/relationships/image" Target="media/45e8ee96292b53812060916f8d886414b0cf8166.jpe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2026-07-11T06:40:48.591Z</dcterms:created>
  <dcterms:modified xsi:type="dcterms:W3CDTF">2026-07-11T06:40:48.591Z</dcterms:modified>
</cp:coreProperties>
</file>

<file path=docProps/custom.xml><?xml version="1.0" encoding="utf-8"?>
<Properties xmlns="http://schemas.openxmlformats.org/officeDocument/2006/custom-properties" xmlns:vt="http://schemas.openxmlformats.org/officeDocument/2006/docPropsVTypes"/>
</file>