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5784"/>
      </w:tblGrid>
      <w:tr w:rsidR="00334936" w14:paraId="3968F81D" w14:textId="77777777" w:rsidTr="00334936">
        <w:tc>
          <w:tcPr>
            <w:tcW w:w="3565" w:type="dxa"/>
            <w:vAlign w:val="center"/>
          </w:tcPr>
          <w:p w14:paraId="5CEE29DE" w14:textId="0554BE0B" w:rsidR="00334936" w:rsidRDefault="00334936" w:rsidP="00334936">
            <w:pPr>
              <w:jc w:val="center"/>
              <w:rPr>
                <w:b/>
                <w:bCs/>
                <w:sz w:val="44"/>
                <w:szCs w:val="44"/>
              </w:rPr>
            </w:pPr>
            <w:r w:rsidRPr="00D436A0">
              <w:rPr>
                <w:noProof/>
              </w:rPr>
              <w:drawing>
                <wp:inline distT="0" distB="0" distL="0" distR="0" wp14:anchorId="1F0B4EFD" wp14:editId="0FE21315">
                  <wp:extent cx="2133600" cy="458724"/>
                  <wp:effectExtent l="0" t="0" r="0" b="0"/>
                  <wp:docPr id="5" name="Picture 4" descr="DEEC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EC_medium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5" w:type="dxa"/>
            <w:vAlign w:val="center"/>
          </w:tcPr>
          <w:p w14:paraId="37C91CF7" w14:textId="322C8C8C" w:rsidR="00334936" w:rsidRPr="00334936" w:rsidRDefault="00334936" w:rsidP="00F17F06">
            <w:pPr>
              <w:jc w:val="center"/>
              <w:rPr>
                <w:b/>
                <w:bCs/>
                <w:sz w:val="40"/>
                <w:szCs w:val="40"/>
              </w:rPr>
            </w:pPr>
            <w:r w:rsidRPr="00334936">
              <w:rPr>
                <w:b/>
                <w:bCs/>
                <w:sz w:val="40"/>
                <w:szCs w:val="40"/>
              </w:rPr>
              <w:t>Big Data Measuring Systems</w:t>
            </w:r>
          </w:p>
        </w:tc>
      </w:tr>
    </w:tbl>
    <w:p w14:paraId="1FAAD107" w14:textId="7218B185" w:rsidR="00D436A0" w:rsidRPr="00F17F06" w:rsidRDefault="00D436A0" w:rsidP="00D436A0">
      <w:pPr>
        <w:jc w:val="center"/>
        <w:rPr>
          <w:sz w:val="24"/>
          <w:szCs w:val="24"/>
        </w:rPr>
      </w:pPr>
    </w:p>
    <w:p w14:paraId="385F3347" w14:textId="0687D933" w:rsidR="00F17F06" w:rsidRDefault="00F17F06" w:rsidP="00F17F06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334936">
        <w:rPr>
          <w:b/>
          <w:bCs/>
          <w:sz w:val="40"/>
          <w:szCs w:val="40"/>
        </w:rPr>
        <w:t>LAB 1 Short Report: Uncertainty</w:t>
      </w:r>
    </w:p>
    <w:p w14:paraId="24A440C9" w14:textId="77777777" w:rsidR="00F17F06" w:rsidRPr="00F17F06" w:rsidRDefault="00F17F06" w:rsidP="00D436A0">
      <w:pPr>
        <w:jc w:val="center"/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43"/>
        <w:gridCol w:w="992"/>
        <w:gridCol w:w="1021"/>
        <w:gridCol w:w="1056"/>
        <w:gridCol w:w="2202"/>
        <w:gridCol w:w="2437"/>
      </w:tblGrid>
      <w:tr w:rsidR="00D436A0" w:rsidRPr="00826373" w14:paraId="75D8501B" w14:textId="77777777" w:rsidTr="00E05544">
        <w:trPr>
          <w:trHeight w:val="340"/>
        </w:trPr>
        <w:tc>
          <w:tcPr>
            <w:tcW w:w="1643" w:type="dxa"/>
            <w:vAlign w:val="center"/>
          </w:tcPr>
          <w:p w14:paraId="09A41F2A" w14:textId="5BBB0287" w:rsidR="00D436A0" w:rsidRPr="00826373" w:rsidRDefault="00D436A0" w:rsidP="00826373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26373">
              <w:rPr>
                <w:b/>
                <w:bCs/>
                <w:sz w:val="24"/>
                <w:szCs w:val="24"/>
              </w:rPr>
              <w:t>Week day</w:t>
            </w:r>
            <w:proofErr w:type="gramEnd"/>
          </w:p>
        </w:tc>
        <w:tc>
          <w:tcPr>
            <w:tcW w:w="992" w:type="dxa"/>
            <w:vAlign w:val="center"/>
          </w:tcPr>
          <w:p w14:paraId="784C3FB5" w14:textId="51C3838C" w:rsidR="00D436A0" w:rsidRPr="00826373" w:rsidRDefault="00D436A0" w:rsidP="00826373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21" w:type="dxa"/>
            <w:vAlign w:val="center"/>
          </w:tcPr>
          <w:p w14:paraId="2034FE76" w14:textId="2069C3F1" w:rsidR="00D436A0" w:rsidRPr="00826373" w:rsidRDefault="00D436A0" w:rsidP="00826373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Hour</w:t>
            </w:r>
          </w:p>
        </w:tc>
        <w:tc>
          <w:tcPr>
            <w:tcW w:w="1056" w:type="dxa"/>
            <w:vAlign w:val="center"/>
          </w:tcPr>
          <w:p w14:paraId="2C12CA83" w14:textId="38E2F05B" w:rsidR="00D436A0" w:rsidRPr="00826373" w:rsidRDefault="00D436A0" w:rsidP="00826373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4638" w:type="dxa"/>
            <w:gridSpan w:val="2"/>
            <w:vAlign w:val="center"/>
          </w:tcPr>
          <w:p w14:paraId="67EFCEAA" w14:textId="77778846" w:rsidR="00D436A0" w:rsidRPr="00826373" w:rsidRDefault="00D436A0" w:rsidP="00826373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Students</w:t>
            </w:r>
            <w:r w:rsidR="00334936" w:rsidRPr="00826373">
              <w:rPr>
                <w:b/>
                <w:bCs/>
                <w:sz w:val="24"/>
                <w:szCs w:val="24"/>
              </w:rPr>
              <w:t xml:space="preserve"> Numbers</w:t>
            </w:r>
          </w:p>
        </w:tc>
      </w:tr>
      <w:tr w:rsidR="00E05544" w:rsidRPr="00826373" w14:paraId="77E23793" w14:textId="77777777" w:rsidTr="00E05544">
        <w:trPr>
          <w:trHeight w:val="340"/>
        </w:trPr>
        <w:tc>
          <w:tcPr>
            <w:tcW w:w="1643" w:type="dxa"/>
            <w:vAlign w:val="center"/>
          </w:tcPr>
          <w:p w14:paraId="068621C9" w14:textId="20419C06" w:rsidR="00E05544" w:rsidRPr="00826373" w:rsidRDefault="00E05544" w:rsidP="008263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992" w:type="dxa"/>
            <w:vAlign w:val="center"/>
          </w:tcPr>
          <w:p w14:paraId="62CAC6CD" w14:textId="16E30A80" w:rsidR="00E05544" w:rsidRPr="00826373" w:rsidRDefault="00E05544" w:rsidP="008263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24/3</w:t>
            </w:r>
          </w:p>
        </w:tc>
        <w:tc>
          <w:tcPr>
            <w:tcW w:w="1021" w:type="dxa"/>
            <w:vAlign w:val="center"/>
          </w:tcPr>
          <w:p w14:paraId="18399BD0" w14:textId="77777777" w:rsidR="00E05544" w:rsidRPr="00826373" w:rsidRDefault="00E05544" w:rsidP="008263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51B3F45" w14:textId="77777777" w:rsidR="00E05544" w:rsidRPr="00826373" w:rsidRDefault="00E05544" w:rsidP="008263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78055F37" w14:textId="6FF5F823" w:rsidR="00E05544" w:rsidRPr="00E05544" w:rsidRDefault="00E05544" w:rsidP="00E05544">
            <w:pPr>
              <w:rPr>
                <w:sz w:val="24"/>
                <w:szCs w:val="24"/>
              </w:rPr>
            </w:pPr>
            <w:r w:rsidRPr="00E05544">
              <w:rPr>
                <w:sz w:val="24"/>
                <w:szCs w:val="24"/>
              </w:rPr>
              <w:t>Paolo Frazzetto</w:t>
            </w:r>
          </w:p>
        </w:tc>
        <w:tc>
          <w:tcPr>
            <w:tcW w:w="2437" w:type="dxa"/>
            <w:vAlign w:val="center"/>
          </w:tcPr>
          <w:p w14:paraId="31572990" w14:textId="1152B71C" w:rsidR="00E05544" w:rsidRPr="00826373" w:rsidRDefault="00E05544" w:rsidP="00826373">
            <w:pPr>
              <w:pStyle w:val="ListParagraph"/>
              <w:ind w:left="10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94942</w:t>
            </w:r>
          </w:p>
        </w:tc>
      </w:tr>
    </w:tbl>
    <w:p w14:paraId="7F07A765" w14:textId="77777777" w:rsidR="00183EFD" w:rsidRDefault="00183EFD" w:rsidP="00183EFD">
      <w:pPr>
        <w:jc w:val="both"/>
        <w:rPr>
          <w:b/>
          <w:bCs/>
          <w:sz w:val="24"/>
          <w:szCs w:val="24"/>
        </w:rPr>
      </w:pPr>
    </w:p>
    <w:p w14:paraId="72C34A88" w14:textId="77777777" w:rsidR="00E05544" w:rsidRDefault="00E05544" w:rsidP="002732DB">
      <w:pPr>
        <w:jc w:val="both"/>
        <w:rPr>
          <w:b/>
          <w:bCs/>
          <w:sz w:val="24"/>
          <w:szCs w:val="24"/>
        </w:rPr>
      </w:pPr>
    </w:p>
    <w:p w14:paraId="0D81F1EC" w14:textId="4D500437" w:rsidR="002732DB" w:rsidRDefault="002732DB" w:rsidP="002732D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732DB" w14:paraId="036C23FD" w14:textId="77777777" w:rsidTr="00E05544">
        <w:trPr>
          <w:trHeight w:val="1547"/>
        </w:trPr>
        <w:tc>
          <w:tcPr>
            <w:tcW w:w="2122" w:type="dxa"/>
            <w:vAlign w:val="center"/>
          </w:tcPr>
          <w:p w14:paraId="03CFD4FA" w14:textId="77777777" w:rsidR="00E05544" w:rsidRDefault="002732DB" w:rsidP="00273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Uncertainty </w:t>
            </w:r>
          </w:p>
          <w:p w14:paraId="38399367" w14:textId="4093DE9C" w:rsidR="002732DB" w:rsidRDefault="002732DB" w:rsidP="00273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propagation law</w:t>
            </w:r>
          </w:p>
        </w:tc>
        <w:tc>
          <w:tcPr>
            <w:tcW w:w="7228" w:type="dxa"/>
            <w:shd w:val="clear" w:color="auto" w:fill="F2F2F2" w:themeFill="background1" w:themeFillShade="F2"/>
          </w:tcPr>
          <w:p w14:paraId="785B5200" w14:textId="5B1B4787" w:rsidR="002732DB" w:rsidRDefault="00E05544" w:rsidP="005B3ACE">
            <w:pPr>
              <w:jc w:val="both"/>
              <w:rPr>
                <w:b/>
                <w:bCs/>
                <w:sz w:val="24"/>
                <w:szCs w:val="24"/>
              </w:rPr>
            </w:pPr>
            <w:r w:rsidRPr="00E05544">
              <w:rPr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C44FF37" wp14:editId="740BD6B5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59055</wp:posOffset>
                  </wp:positionV>
                  <wp:extent cx="4537710" cy="8674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924" cy="86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A3AEE0" w14:textId="23CB80DA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1487934" w14:textId="5D427F52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936B936" w14:textId="4678BF1C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097EDADE" w14:textId="77777777" w:rsidR="002732DB" w:rsidRDefault="002732DB" w:rsidP="00183EFD">
      <w:pPr>
        <w:jc w:val="both"/>
        <w:rPr>
          <w:b/>
          <w:bCs/>
          <w:sz w:val="24"/>
          <w:szCs w:val="24"/>
        </w:rPr>
      </w:pPr>
    </w:p>
    <w:p w14:paraId="3ED7078E" w14:textId="77777777" w:rsidR="00E05544" w:rsidRDefault="00E05544" w:rsidP="00183EFD">
      <w:pPr>
        <w:jc w:val="both"/>
        <w:rPr>
          <w:b/>
          <w:bCs/>
          <w:sz w:val="24"/>
          <w:szCs w:val="24"/>
        </w:rPr>
      </w:pPr>
    </w:p>
    <w:p w14:paraId="2EFB61E3" w14:textId="631F323C" w:rsidR="00E60835" w:rsidRDefault="00E05544" w:rsidP="00183EFD">
      <w:pPr>
        <w:jc w:val="both"/>
        <w:rPr>
          <w:b/>
          <w:bCs/>
          <w:sz w:val="24"/>
          <w:szCs w:val="24"/>
        </w:rPr>
      </w:pPr>
      <w:r w:rsidRPr="00E05544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2404BB" wp14:editId="688C2C5A">
            <wp:simplePos x="0" y="0"/>
            <wp:positionH relativeFrom="column">
              <wp:posOffset>727710</wp:posOffset>
            </wp:positionH>
            <wp:positionV relativeFrom="paragraph">
              <wp:posOffset>317500</wp:posOffset>
            </wp:positionV>
            <wp:extent cx="5204460" cy="544830"/>
            <wp:effectExtent l="19050" t="19050" r="15240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4" b="64679"/>
                    <a:stretch/>
                  </pic:blipFill>
                  <pic:spPr bwMode="auto">
                    <a:xfrm>
                      <a:off x="0" y="0"/>
                      <a:ext cx="5204460" cy="54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2DB">
        <w:rPr>
          <w:b/>
          <w:bCs/>
          <w:sz w:val="24"/>
          <w:szCs w:val="24"/>
        </w:rP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2732DB" w14:paraId="0E366A03" w14:textId="77777777" w:rsidTr="007A662C">
        <w:tc>
          <w:tcPr>
            <w:tcW w:w="1129" w:type="dxa"/>
            <w:vAlign w:val="center"/>
          </w:tcPr>
          <w:p w14:paraId="081B630B" w14:textId="5D6718F1" w:rsidR="002732DB" w:rsidRPr="002732DB" w:rsidRDefault="002732DB" w:rsidP="005B3ACE">
            <w:pPr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8221" w:type="dxa"/>
            <w:shd w:val="clear" w:color="auto" w:fill="F2F2F2" w:themeFill="background1" w:themeFillShade="F2"/>
          </w:tcPr>
          <w:p w14:paraId="03178426" w14:textId="0FC0BACB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8356951" w14:textId="0D8B48AE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4161527" w14:textId="77777777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2732DB" w14:paraId="7336B6B5" w14:textId="77777777" w:rsidTr="000855BE">
        <w:trPr>
          <w:trHeight w:val="58"/>
        </w:trPr>
        <w:tc>
          <w:tcPr>
            <w:tcW w:w="1129" w:type="dxa"/>
            <w:vAlign w:val="center"/>
          </w:tcPr>
          <w:p w14:paraId="5279A035" w14:textId="3E3DF4A5" w:rsidR="002732DB" w:rsidRPr="002732DB" w:rsidRDefault="00793BC8" w:rsidP="002732DB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221" w:type="dxa"/>
            <w:shd w:val="clear" w:color="auto" w:fill="F2F2F2" w:themeFill="background1" w:themeFillShade="F2"/>
          </w:tcPr>
          <w:p w14:paraId="25F6C652" w14:textId="77777777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C4720A" w14:textId="613CA705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E03940F" w14:textId="0591B724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22B8D56" w14:textId="1BD9EAFF" w:rsidR="000855BE" w:rsidRDefault="000855BE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218E872" w14:textId="77777777" w:rsidR="000855BE" w:rsidRDefault="000855BE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5962201" w14:textId="5BA34D9D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2E5644B" w14:textId="3884B8F2" w:rsidR="002732DB" w:rsidRDefault="000855BE" w:rsidP="002732DB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∑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D9DFC8D" w14:textId="10EE892A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10BEDD" w14:textId="183F757C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58ACDCB" w14:textId="4905C3FB" w:rsidR="00C31AD5" w:rsidRDefault="00C31AD5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D3C48D9" w14:textId="0CC3B6C7" w:rsidR="00C31AD5" w:rsidRDefault="00C31AD5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B47B334" w14:textId="18B2B39A" w:rsidR="00C31AD5" w:rsidRDefault="00C31AD5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142938C" w14:textId="77777777" w:rsidR="00C31AD5" w:rsidRDefault="00C31AD5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A53F904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284C1C8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A0AD964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2B2F5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2D854D8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F03E361" w14:textId="3C57DD3F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2732DB" w14:paraId="14C00DD0" w14:textId="77777777" w:rsidTr="007A662C">
        <w:tc>
          <w:tcPr>
            <w:tcW w:w="1129" w:type="dxa"/>
            <w:vAlign w:val="center"/>
          </w:tcPr>
          <w:p w14:paraId="7F6436DB" w14:textId="332C882D" w:rsidR="002732DB" w:rsidRDefault="00793BC8" w:rsidP="002732DB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221" w:type="dxa"/>
            <w:shd w:val="clear" w:color="auto" w:fill="F2F2F2" w:themeFill="background1" w:themeFillShade="F2"/>
          </w:tcPr>
          <w:p w14:paraId="4BE15AB7" w14:textId="77777777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DAB8044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E01401" w14:textId="77777777" w:rsidR="000855BE" w:rsidRPr="000855BE" w:rsidRDefault="000855BE" w:rsidP="002732DB">
            <w:pPr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D6E1045" w14:textId="4B3CC5F8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52C859C" w14:textId="30CE6EC5" w:rsidR="002732DB" w:rsidRDefault="00BB6667" w:rsidP="002732DB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  <w:p w14:paraId="0BAFE6F5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9F987B1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CD0AFD8" w14:textId="77777777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D05EAE1" w14:textId="77777777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29978E7" w14:textId="3CF6A432" w:rsidR="002732DB" w:rsidRDefault="002732D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2732DB" w14:paraId="49DD21A9" w14:textId="77777777" w:rsidTr="007A662C">
        <w:tc>
          <w:tcPr>
            <w:tcW w:w="1129" w:type="dxa"/>
            <w:vAlign w:val="center"/>
          </w:tcPr>
          <w:p w14:paraId="6212807C" w14:textId="1522874D" w:rsidR="002732DB" w:rsidRPr="002732DB" w:rsidRDefault="002732DB" w:rsidP="002732DB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8221" w:type="dxa"/>
            <w:shd w:val="clear" w:color="auto" w:fill="F2F2F2" w:themeFill="background1" w:themeFillShade="F2"/>
          </w:tcPr>
          <w:p w14:paraId="68AD4500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A3CFB66" w14:textId="05BFB184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609BEAE" w14:textId="5EE4EA76" w:rsidR="00640E28" w:rsidRDefault="00640E28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038E3B" w14:textId="5EECB894" w:rsidR="00640E28" w:rsidRDefault="00817B28" w:rsidP="002732DB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0854F32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D7F4F4" w14:textId="77777777" w:rsidR="002732DB" w:rsidRDefault="002732DB" w:rsidP="002732D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7A1A210C" w14:textId="0ABF6CC1" w:rsidR="00E60835" w:rsidRDefault="00E60835" w:rsidP="00E60835">
      <w:pPr>
        <w:jc w:val="both"/>
        <w:rPr>
          <w:b/>
          <w:bCs/>
          <w:sz w:val="24"/>
          <w:szCs w:val="24"/>
        </w:rPr>
      </w:pPr>
    </w:p>
    <w:p w14:paraId="06F8E821" w14:textId="35304B3F" w:rsidR="002732DB" w:rsidRDefault="002732DB" w:rsidP="002732D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3A22E1">
        <w:rPr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767"/>
        <w:gridCol w:w="1073"/>
        <w:gridCol w:w="1073"/>
        <w:gridCol w:w="1116"/>
        <w:gridCol w:w="1116"/>
        <w:gridCol w:w="1116"/>
        <w:gridCol w:w="1116"/>
        <w:gridCol w:w="1116"/>
      </w:tblGrid>
      <w:tr w:rsidR="002732DB" w14:paraId="3B38C5B2" w14:textId="77777777" w:rsidTr="000903A1">
        <w:tc>
          <w:tcPr>
            <w:tcW w:w="857" w:type="dxa"/>
            <w:vAlign w:val="center"/>
          </w:tcPr>
          <w:p w14:paraId="04B0DB47" w14:textId="1868DA16" w:rsidR="002732DB" w:rsidRPr="000903A1" w:rsidRDefault="000903A1" w:rsidP="00D47D28">
            <w:pPr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∆N</m:t>
                </m:r>
              </m:oMath>
            </m:oMathPara>
          </w:p>
        </w:tc>
        <w:tc>
          <w:tcPr>
            <w:tcW w:w="767" w:type="dxa"/>
            <w:vAlign w:val="center"/>
          </w:tcPr>
          <w:p w14:paraId="1079860F" w14:textId="5C363AF7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1073" w:type="dxa"/>
            <w:vAlign w:val="center"/>
          </w:tcPr>
          <w:p w14:paraId="2118A5F3" w14:textId="1CE5D280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25</w:t>
            </w:r>
          </w:p>
        </w:tc>
        <w:tc>
          <w:tcPr>
            <w:tcW w:w="1073" w:type="dxa"/>
            <w:vAlign w:val="center"/>
          </w:tcPr>
          <w:p w14:paraId="49A30D1B" w14:textId="3E3E09BF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50</w:t>
            </w:r>
          </w:p>
        </w:tc>
        <w:tc>
          <w:tcPr>
            <w:tcW w:w="1116" w:type="dxa"/>
            <w:vAlign w:val="center"/>
          </w:tcPr>
          <w:p w14:paraId="0F3A96A2" w14:textId="05147620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75</w:t>
            </w:r>
          </w:p>
        </w:tc>
        <w:tc>
          <w:tcPr>
            <w:tcW w:w="1116" w:type="dxa"/>
            <w:vAlign w:val="center"/>
          </w:tcPr>
          <w:p w14:paraId="55B185D0" w14:textId="1446EB1E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100</w:t>
            </w:r>
          </w:p>
        </w:tc>
        <w:tc>
          <w:tcPr>
            <w:tcW w:w="1116" w:type="dxa"/>
            <w:vAlign w:val="center"/>
          </w:tcPr>
          <w:p w14:paraId="166768E9" w14:textId="35921963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150</w:t>
            </w:r>
          </w:p>
        </w:tc>
        <w:tc>
          <w:tcPr>
            <w:tcW w:w="1116" w:type="dxa"/>
            <w:vAlign w:val="center"/>
          </w:tcPr>
          <w:p w14:paraId="18307F26" w14:textId="014C0B9F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200</w:t>
            </w:r>
          </w:p>
        </w:tc>
        <w:tc>
          <w:tcPr>
            <w:tcW w:w="1116" w:type="dxa"/>
            <w:vAlign w:val="center"/>
          </w:tcPr>
          <w:p w14:paraId="178A99BE" w14:textId="75E57943" w:rsidR="002732DB" w:rsidRPr="000903A1" w:rsidRDefault="00817B28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500</w:t>
            </w:r>
          </w:p>
        </w:tc>
      </w:tr>
      <w:tr w:rsidR="000903A1" w14:paraId="770448ED" w14:textId="77777777" w:rsidTr="000903A1">
        <w:tc>
          <w:tcPr>
            <w:tcW w:w="857" w:type="dxa"/>
            <w:vAlign w:val="center"/>
          </w:tcPr>
          <w:p w14:paraId="2F56BB94" w14:textId="0F3D8C5B" w:rsidR="000903A1" w:rsidRPr="003905F7" w:rsidRDefault="000903A1" w:rsidP="000903A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67" w:type="dxa"/>
            <w:vAlign w:val="bottom"/>
          </w:tcPr>
          <w:p w14:paraId="2D66EED0" w14:textId="3C3962F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73" w:type="dxa"/>
            <w:vAlign w:val="bottom"/>
          </w:tcPr>
          <w:p w14:paraId="60E4776E" w14:textId="4CB1C0D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73" w:type="dxa"/>
            <w:vAlign w:val="bottom"/>
          </w:tcPr>
          <w:p w14:paraId="37C696F2" w14:textId="045C8D4B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116" w:type="dxa"/>
            <w:vAlign w:val="bottom"/>
          </w:tcPr>
          <w:p w14:paraId="58998F8A" w14:textId="7463CE32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116" w:type="dxa"/>
            <w:vAlign w:val="bottom"/>
          </w:tcPr>
          <w:p w14:paraId="162481DE" w14:textId="3D5D86CC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116" w:type="dxa"/>
            <w:vAlign w:val="bottom"/>
          </w:tcPr>
          <w:p w14:paraId="1196E83C" w14:textId="1D699127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116" w:type="dxa"/>
            <w:vAlign w:val="bottom"/>
          </w:tcPr>
          <w:p w14:paraId="6557FD51" w14:textId="6CAF92DB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116" w:type="dxa"/>
            <w:vAlign w:val="bottom"/>
          </w:tcPr>
          <w:p w14:paraId="7B9DFD1D" w14:textId="278D3B37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0903A1" w14:paraId="6639F1B0" w14:textId="77777777" w:rsidTr="000903A1">
        <w:tc>
          <w:tcPr>
            <w:tcW w:w="857" w:type="dxa"/>
            <w:vAlign w:val="center"/>
          </w:tcPr>
          <w:p w14:paraId="2909C6AD" w14:textId="686CF57E" w:rsidR="000903A1" w:rsidRPr="003905F7" w:rsidRDefault="000903A1" w:rsidP="000903A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67" w:type="dxa"/>
            <w:vAlign w:val="bottom"/>
          </w:tcPr>
          <w:p w14:paraId="7717991C" w14:textId="08DFAA47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0.064</w:t>
            </w:r>
          </w:p>
        </w:tc>
        <w:tc>
          <w:tcPr>
            <w:tcW w:w="1073" w:type="dxa"/>
            <w:vAlign w:val="bottom"/>
          </w:tcPr>
          <w:p w14:paraId="5F59C533" w14:textId="07941347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0.040</w:t>
            </w:r>
          </w:p>
        </w:tc>
        <w:tc>
          <w:tcPr>
            <w:tcW w:w="1073" w:type="dxa"/>
            <w:vAlign w:val="bottom"/>
          </w:tcPr>
          <w:p w14:paraId="11EF2373" w14:textId="56B44815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116" w:type="dxa"/>
            <w:vAlign w:val="bottom"/>
          </w:tcPr>
          <w:p w14:paraId="1E2FB82A" w14:textId="5D3E3DCC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1116" w:type="dxa"/>
            <w:vAlign w:val="bottom"/>
          </w:tcPr>
          <w:p w14:paraId="27B8DE61" w14:textId="37D591BA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1116" w:type="dxa"/>
            <w:vAlign w:val="bottom"/>
          </w:tcPr>
          <w:p w14:paraId="7A37EEC6" w14:textId="17446583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116" w:type="dxa"/>
            <w:vAlign w:val="bottom"/>
          </w:tcPr>
          <w:p w14:paraId="4ED02355" w14:textId="35F71D5F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116" w:type="dxa"/>
            <w:vAlign w:val="bottom"/>
          </w:tcPr>
          <w:p w14:paraId="21E84208" w14:textId="642E83A0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732DB" w14:paraId="146B149F" w14:textId="77777777" w:rsidTr="000903A1">
        <w:tc>
          <w:tcPr>
            <w:tcW w:w="857" w:type="dxa"/>
            <w:vAlign w:val="center"/>
          </w:tcPr>
          <w:p w14:paraId="0C0515EF" w14:textId="2E267C16" w:rsidR="002732DB" w:rsidRPr="000903A1" w:rsidRDefault="000855BE" w:rsidP="00D47D28">
            <w:p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∆u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67" w:type="dxa"/>
            <w:vAlign w:val="center"/>
          </w:tcPr>
          <w:p w14:paraId="0AA68E75" w14:textId="3009BD4C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0.001</w:t>
            </w:r>
          </w:p>
        </w:tc>
        <w:tc>
          <w:tcPr>
            <w:tcW w:w="1073" w:type="dxa"/>
            <w:vAlign w:val="center"/>
          </w:tcPr>
          <w:p w14:paraId="32B3E4DD" w14:textId="41050DF5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0.01</w:t>
            </w:r>
          </w:p>
        </w:tc>
        <w:tc>
          <w:tcPr>
            <w:tcW w:w="1073" w:type="dxa"/>
            <w:vAlign w:val="center"/>
          </w:tcPr>
          <w:p w14:paraId="3A5FBB44" w14:textId="095ECC94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16" w:type="dxa"/>
            <w:vAlign w:val="center"/>
          </w:tcPr>
          <w:p w14:paraId="059FF666" w14:textId="60D65024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0.1</w:t>
            </w:r>
          </w:p>
        </w:tc>
        <w:tc>
          <w:tcPr>
            <w:tcW w:w="1116" w:type="dxa"/>
            <w:vAlign w:val="center"/>
          </w:tcPr>
          <w:p w14:paraId="64BC6099" w14:textId="61DE3B52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0.5</w:t>
            </w:r>
          </w:p>
        </w:tc>
        <w:tc>
          <w:tcPr>
            <w:tcW w:w="1116" w:type="dxa"/>
            <w:vAlign w:val="center"/>
          </w:tcPr>
          <w:p w14:paraId="29D2BA9B" w14:textId="259692EE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14:paraId="144D8ACD" w14:textId="2890218F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14:paraId="7DD2A0AD" w14:textId="6976FBAE" w:rsidR="002732DB" w:rsidRPr="000903A1" w:rsidRDefault="000903A1" w:rsidP="005B3AC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10</w:t>
            </w:r>
          </w:p>
        </w:tc>
      </w:tr>
      <w:tr w:rsidR="000903A1" w14:paraId="452EBFE2" w14:textId="77777777" w:rsidTr="000903A1">
        <w:tc>
          <w:tcPr>
            <w:tcW w:w="857" w:type="dxa"/>
            <w:vAlign w:val="center"/>
          </w:tcPr>
          <w:p w14:paraId="03D0DD80" w14:textId="12F8314B" w:rsidR="000903A1" w:rsidRPr="003905F7" w:rsidRDefault="000903A1" w:rsidP="000903A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67" w:type="dxa"/>
            <w:vAlign w:val="bottom"/>
          </w:tcPr>
          <w:p w14:paraId="7ECE30D1" w14:textId="44AA2767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73" w:type="dxa"/>
            <w:vAlign w:val="bottom"/>
          </w:tcPr>
          <w:p w14:paraId="4733C068" w14:textId="4EB66725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73" w:type="dxa"/>
            <w:vAlign w:val="bottom"/>
          </w:tcPr>
          <w:p w14:paraId="276920A3" w14:textId="469FD048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116" w:type="dxa"/>
            <w:vAlign w:val="bottom"/>
          </w:tcPr>
          <w:p w14:paraId="0715D24D" w14:textId="7C062BD3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116" w:type="dxa"/>
            <w:vAlign w:val="bottom"/>
          </w:tcPr>
          <w:p w14:paraId="6B319994" w14:textId="13CC3D68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1116" w:type="dxa"/>
            <w:vAlign w:val="bottom"/>
          </w:tcPr>
          <w:p w14:paraId="68DDB926" w14:textId="1D5C8D15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1116" w:type="dxa"/>
            <w:vAlign w:val="bottom"/>
          </w:tcPr>
          <w:p w14:paraId="1D14E6B6" w14:textId="029D315B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0.158</w:t>
            </w:r>
          </w:p>
        </w:tc>
        <w:tc>
          <w:tcPr>
            <w:tcW w:w="1116" w:type="dxa"/>
            <w:vAlign w:val="bottom"/>
          </w:tcPr>
          <w:p w14:paraId="45E389EA" w14:textId="637B118D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0.193</w:t>
            </w:r>
          </w:p>
        </w:tc>
      </w:tr>
      <w:tr w:rsidR="000903A1" w14:paraId="052721B3" w14:textId="77777777" w:rsidTr="00010395">
        <w:tc>
          <w:tcPr>
            <w:tcW w:w="857" w:type="dxa"/>
            <w:vAlign w:val="center"/>
          </w:tcPr>
          <w:p w14:paraId="44152DB2" w14:textId="5687C058" w:rsidR="000903A1" w:rsidRPr="003905F7" w:rsidRDefault="000903A1" w:rsidP="000903A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67" w:type="dxa"/>
            <w:vAlign w:val="bottom"/>
          </w:tcPr>
          <w:p w14:paraId="7B86E69E" w14:textId="2A1F6E97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073" w:type="dxa"/>
            <w:vAlign w:val="bottom"/>
          </w:tcPr>
          <w:p w14:paraId="014A3D41" w14:textId="12E25C04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73" w:type="dxa"/>
            <w:vAlign w:val="bottom"/>
          </w:tcPr>
          <w:p w14:paraId="181C91DA" w14:textId="10F0D208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1116" w:type="dxa"/>
            <w:vAlign w:val="bottom"/>
          </w:tcPr>
          <w:p w14:paraId="1B140442" w14:textId="01B648D0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1116" w:type="dxa"/>
            <w:vAlign w:val="bottom"/>
          </w:tcPr>
          <w:p w14:paraId="69F40F75" w14:textId="4914071D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1116" w:type="dxa"/>
            <w:vAlign w:val="bottom"/>
          </w:tcPr>
          <w:p w14:paraId="5301FBE5" w14:textId="2061BC2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0.200</w:t>
            </w:r>
          </w:p>
        </w:tc>
        <w:tc>
          <w:tcPr>
            <w:tcW w:w="1116" w:type="dxa"/>
            <w:vAlign w:val="bottom"/>
          </w:tcPr>
          <w:p w14:paraId="0E295011" w14:textId="607CF69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1.003</w:t>
            </w:r>
          </w:p>
        </w:tc>
        <w:tc>
          <w:tcPr>
            <w:tcW w:w="1116" w:type="dxa"/>
            <w:vAlign w:val="bottom"/>
          </w:tcPr>
          <w:p w14:paraId="61F167C7" w14:textId="350DF74C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2.043</w:t>
            </w:r>
          </w:p>
        </w:tc>
      </w:tr>
      <w:tr w:rsidR="000903A1" w14:paraId="4948FDDE" w14:textId="77777777" w:rsidTr="000903A1">
        <w:tc>
          <w:tcPr>
            <w:tcW w:w="857" w:type="dxa"/>
            <w:vAlign w:val="center"/>
          </w:tcPr>
          <w:p w14:paraId="6B02D055" w14:textId="2DE895D3" w:rsidR="000903A1" w:rsidRPr="00D47D28" w:rsidRDefault="000903A1" w:rsidP="000903A1">
            <w:pPr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∆u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767" w:type="dxa"/>
            <w:vAlign w:val="center"/>
          </w:tcPr>
          <w:p w14:paraId="0949497D" w14:textId="154ED93C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0.001</w:t>
            </w:r>
          </w:p>
        </w:tc>
        <w:tc>
          <w:tcPr>
            <w:tcW w:w="1073" w:type="dxa"/>
            <w:vAlign w:val="center"/>
          </w:tcPr>
          <w:p w14:paraId="5B94E952" w14:textId="0CF08DD8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0.01</w:t>
            </w:r>
          </w:p>
        </w:tc>
        <w:tc>
          <w:tcPr>
            <w:tcW w:w="1073" w:type="dxa"/>
            <w:vAlign w:val="center"/>
          </w:tcPr>
          <w:p w14:paraId="7AC7CF5E" w14:textId="037E500B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16" w:type="dxa"/>
            <w:vAlign w:val="center"/>
          </w:tcPr>
          <w:p w14:paraId="5E6B4E85" w14:textId="1FD16ECB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0.1</w:t>
            </w:r>
          </w:p>
        </w:tc>
        <w:tc>
          <w:tcPr>
            <w:tcW w:w="1116" w:type="dxa"/>
            <w:vAlign w:val="center"/>
          </w:tcPr>
          <w:p w14:paraId="55B02A71" w14:textId="40942F72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0.5</w:t>
            </w:r>
          </w:p>
        </w:tc>
        <w:tc>
          <w:tcPr>
            <w:tcW w:w="1116" w:type="dxa"/>
            <w:vAlign w:val="center"/>
          </w:tcPr>
          <w:p w14:paraId="625920FE" w14:textId="0FED101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14:paraId="1053985A" w14:textId="1490115D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14:paraId="720873A2" w14:textId="75F6D4A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 w:rsidRPr="000903A1">
              <w:rPr>
                <w:rFonts w:ascii="Calibri" w:hAnsi="Calibri" w:cs="Calibri"/>
                <w:b/>
                <w:color w:val="000000"/>
              </w:rPr>
              <w:t>10</w:t>
            </w:r>
          </w:p>
        </w:tc>
      </w:tr>
      <w:tr w:rsidR="000903A1" w14:paraId="524BE367" w14:textId="77777777" w:rsidTr="008D6350">
        <w:tc>
          <w:tcPr>
            <w:tcW w:w="857" w:type="dxa"/>
            <w:vAlign w:val="center"/>
          </w:tcPr>
          <w:p w14:paraId="5A78CD27" w14:textId="0DDECA02" w:rsidR="000903A1" w:rsidRPr="003905F7" w:rsidRDefault="000903A1" w:rsidP="000903A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67" w:type="dxa"/>
            <w:vAlign w:val="bottom"/>
          </w:tcPr>
          <w:p w14:paraId="6763429B" w14:textId="386B315A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73" w:type="dxa"/>
            <w:vAlign w:val="bottom"/>
          </w:tcPr>
          <w:p w14:paraId="65FF34A9" w14:textId="03511B12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073" w:type="dxa"/>
            <w:vAlign w:val="bottom"/>
          </w:tcPr>
          <w:p w14:paraId="0A941702" w14:textId="59883F0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116" w:type="dxa"/>
            <w:vAlign w:val="bottom"/>
          </w:tcPr>
          <w:p w14:paraId="6E435282" w14:textId="5AE7DACC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116" w:type="dxa"/>
            <w:vAlign w:val="bottom"/>
          </w:tcPr>
          <w:p w14:paraId="27C13A91" w14:textId="0BC1A55F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116" w:type="dxa"/>
            <w:vAlign w:val="bottom"/>
          </w:tcPr>
          <w:p w14:paraId="3AF09189" w14:textId="1EF1D826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116" w:type="dxa"/>
            <w:vAlign w:val="bottom"/>
          </w:tcPr>
          <w:p w14:paraId="3A0C0BD6" w14:textId="3EFDEAD8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116" w:type="dxa"/>
            <w:vAlign w:val="bottom"/>
          </w:tcPr>
          <w:p w14:paraId="7B2EED20" w14:textId="2E272D6C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0903A1" w14:paraId="04E47D21" w14:textId="77777777" w:rsidTr="00F17E4F">
        <w:tc>
          <w:tcPr>
            <w:tcW w:w="857" w:type="dxa"/>
            <w:vAlign w:val="center"/>
          </w:tcPr>
          <w:p w14:paraId="7443E1ED" w14:textId="36F86EA4" w:rsidR="000903A1" w:rsidRPr="003905F7" w:rsidRDefault="000903A1" w:rsidP="000903A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67" w:type="dxa"/>
            <w:vAlign w:val="bottom"/>
          </w:tcPr>
          <w:p w14:paraId="6B3F4831" w14:textId="605A44C3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2.01</w:t>
            </w:r>
          </w:p>
        </w:tc>
        <w:tc>
          <w:tcPr>
            <w:tcW w:w="1073" w:type="dxa"/>
            <w:vAlign w:val="bottom"/>
          </w:tcPr>
          <w:p w14:paraId="75C16CD2" w14:textId="020CC795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2.05</w:t>
            </w:r>
          </w:p>
        </w:tc>
        <w:tc>
          <w:tcPr>
            <w:tcW w:w="1073" w:type="dxa"/>
            <w:vAlign w:val="bottom"/>
          </w:tcPr>
          <w:p w14:paraId="18789938" w14:textId="3F515155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</w:p>
        </w:tc>
        <w:tc>
          <w:tcPr>
            <w:tcW w:w="1116" w:type="dxa"/>
            <w:vAlign w:val="bottom"/>
          </w:tcPr>
          <w:p w14:paraId="659AC698" w14:textId="2DA9F82F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2.02</w:t>
            </w:r>
          </w:p>
        </w:tc>
        <w:tc>
          <w:tcPr>
            <w:tcW w:w="1116" w:type="dxa"/>
            <w:vAlign w:val="bottom"/>
          </w:tcPr>
          <w:p w14:paraId="7DC19978" w14:textId="6CA2E66F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2.01</w:t>
            </w:r>
          </w:p>
        </w:tc>
        <w:tc>
          <w:tcPr>
            <w:tcW w:w="1116" w:type="dxa"/>
            <w:vAlign w:val="bottom"/>
          </w:tcPr>
          <w:p w14:paraId="07299226" w14:textId="406F157A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</w:p>
        </w:tc>
        <w:tc>
          <w:tcPr>
            <w:tcW w:w="1116" w:type="dxa"/>
            <w:vAlign w:val="bottom"/>
          </w:tcPr>
          <w:p w14:paraId="60D87187" w14:textId="0097CB8E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</w:p>
        </w:tc>
        <w:tc>
          <w:tcPr>
            <w:tcW w:w="1116" w:type="dxa"/>
            <w:vAlign w:val="bottom"/>
          </w:tcPr>
          <w:p w14:paraId="6A882AF2" w14:textId="5A68BF15" w:rsidR="000903A1" w:rsidRDefault="000903A1" w:rsidP="000903A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2.08</w:t>
            </w:r>
          </w:p>
        </w:tc>
      </w:tr>
      <w:tr w:rsidR="00640E28" w14:paraId="4F977F31" w14:textId="77777777" w:rsidTr="00240CAD">
        <w:tc>
          <w:tcPr>
            <w:tcW w:w="9350" w:type="dxa"/>
            <w:gridSpan w:val="9"/>
            <w:vAlign w:val="center"/>
          </w:tcPr>
          <w:p w14:paraId="28F46C71" w14:textId="004A53B2" w:rsidR="00640E28" w:rsidRDefault="00640E28" w:rsidP="003905F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3E799501" w14:textId="3169FF57" w:rsidR="000903A1" w:rsidRDefault="000903A1" w:rsidP="003905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 for the central limit theorem, increasing N lead to a general smaller uncertainty.</w:t>
            </w:r>
          </w:p>
          <w:p w14:paraId="0D4793AE" w14:textId="3C7F724C" w:rsidR="00640E28" w:rsidRPr="00695C9D" w:rsidRDefault="00695C9D" w:rsidP="003905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695C9D">
              <w:rPr>
                <w:sz w:val="24"/>
                <w:szCs w:val="24"/>
              </w:rPr>
              <w:t>(x)</w:t>
            </w:r>
            <w:r>
              <w:rPr>
                <w:sz w:val="24"/>
                <w:szCs w:val="24"/>
              </w:rPr>
              <w:t xml:space="preserve"> has a larger impact on the </w:t>
            </w:r>
            <w:r w:rsidR="00BB6667">
              <w:rPr>
                <w:sz w:val="24"/>
                <w:szCs w:val="24"/>
              </w:rPr>
              <w:t>parameter’s</w:t>
            </w:r>
            <w:r>
              <w:rPr>
                <w:sz w:val="24"/>
                <w:szCs w:val="24"/>
              </w:rPr>
              <w:t xml:space="preserve"> errors, since the datapoints are more spread and both intercept and slope can vary significantly depending on a specific sample.</w:t>
            </w:r>
            <w:r w:rsidR="00AD74EF">
              <w:rPr>
                <w:sz w:val="24"/>
                <w:szCs w:val="24"/>
              </w:rPr>
              <w:t xml:space="preserve"> In fact, </w:t>
            </w:r>
            <w:r w:rsidR="00FF5206">
              <w:rPr>
                <w:sz w:val="24"/>
                <w:szCs w:val="24"/>
              </w:rPr>
              <w:t>the linear least squares</w:t>
            </w:r>
            <w:r w:rsidR="00BC51A1">
              <w:rPr>
                <w:sz w:val="24"/>
                <w:szCs w:val="24"/>
              </w:rPr>
              <w:t xml:space="preserve"> method assumes </w:t>
            </w:r>
            <w:r w:rsidR="009B4419">
              <w:rPr>
                <w:sz w:val="24"/>
                <w:szCs w:val="24"/>
              </w:rPr>
              <w:t>negligible uncertainty on the dependent variable.</w:t>
            </w:r>
            <w:r>
              <w:rPr>
                <w:sz w:val="24"/>
                <w:szCs w:val="24"/>
              </w:rPr>
              <w:t xml:space="preserve"> On the </w:t>
            </w:r>
            <w:r>
              <w:rPr>
                <w:sz w:val="24"/>
                <w:szCs w:val="24"/>
              </w:rPr>
              <w:lastRenderedPageBreak/>
              <w:t>other hand, u(</w:t>
            </w:r>
            <w:r w:rsidR="003A38CD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) does not affect so significantly the uncertainties since, even for larger variances, it is </w:t>
            </w:r>
            <w:r w:rsidR="00146BD1">
              <w:rPr>
                <w:sz w:val="24"/>
                <w:szCs w:val="24"/>
              </w:rPr>
              <w:t xml:space="preserve">still </w:t>
            </w:r>
            <w:r>
              <w:rPr>
                <w:sz w:val="24"/>
                <w:szCs w:val="24"/>
              </w:rPr>
              <w:t>normally distributed.</w:t>
            </w:r>
          </w:p>
          <w:p w14:paraId="1900D27B" w14:textId="43F0F082" w:rsidR="00640E28" w:rsidRDefault="00640E28" w:rsidP="003905F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09AEF191" w14:textId="1775FC0E" w:rsidR="00E573FA" w:rsidRDefault="00E573FA" w:rsidP="00E60835">
      <w:pPr>
        <w:jc w:val="both"/>
        <w:rPr>
          <w:b/>
          <w:bCs/>
          <w:sz w:val="24"/>
          <w:szCs w:val="24"/>
        </w:rPr>
      </w:pPr>
    </w:p>
    <w:p w14:paraId="2E5B33CA" w14:textId="42E14774" w:rsidR="00C34961" w:rsidRDefault="003A22E1" w:rsidP="00E6083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</w:t>
      </w:r>
      <w:r w:rsidR="00C34961">
        <w:rPr>
          <w:b/>
          <w:bCs/>
          <w:sz w:val="24"/>
          <w:szCs w:val="24"/>
        </w:rPr>
        <w:t xml:space="preserve"> </w:t>
      </w:r>
    </w:p>
    <w:p w14:paraId="577EF54C" w14:textId="755E0184" w:rsidR="00F30E8C" w:rsidRDefault="00062A8C" w:rsidP="00E6083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Multimeter Accuracy: </w:t>
      </w:r>
      <w:r w:rsidR="00BC5EDB">
        <w:rPr>
          <w:b/>
          <w:bCs/>
          <w:sz w:val="24"/>
          <w:szCs w:val="24"/>
        </w:rPr>
        <w:t>0.1%</w:t>
      </w:r>
    </w:p>
    <w:p w14:paraId="326D17D2" w14:textId="1B5E9415" w:rsidR="00BC5EDB" w:rsidRDefault="00946738" w:rsidP="00E6083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Luxmeter Accuracy: </w:t>
      </w:r>
      <w:r w:rsidR="007B2DEE">
        <w:rPr>
          <w:b/>
          <w:bCs/>
          <w:sz w:val="24"/>
          <w:szCs w:val="24"/>
        </w:rPr>
        <w:t>4% rdg + 8 dgts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814"/>
        <w:gridCol w:w="941"/>
        <w:gridCol w:w="941"/>
        <w:gridCol w:w="941"/>
        <w:gridCol w:w="941"/>
        <w:gridCol w:w="941"/>
        <w:gridCol w:w="941"/>
        <w:gridCol w:w="941"/>
      </w:tblGrid>
      <w:tr w:rsidR="003A22E1" w14:paraId="66C930E8" w14:textId="77777777" w:rsidTr="002E3CDF">
        <w:tc>
          <w:tcPr>
            <w:tcW w:w="3213" w:type="dxa"/>
            <w:gridSpan w:val="2"/>
            <w:vAlign w:val="center"/>
          </w:tcPr>
          <w:p w14:paraId="7A927372" w14:textId="77777777" w:rsidR="003A22E1" w:rsidRDefault="003A22E1" w:rsidP="005B3A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error (uniform distribution) to uncertainty</w:t>
            </w:r>
          </w:p>
        </w:tc>
        <w:tc>
          <w:tcPr>
            <w:tcW w:w="6137" w:type="dxa"/>
            <w:gridSpan w:val="7"/>
            <w:shd w:val="clear" w:color="auto" w:fill="F2F2F2" w:themeFill="background1" w:themeFillShade="F2"/>
          </w:tcPr>
          <w:p w14:paraId="5F63E6BB" w14:textId="77777777" w:rsidR="003A22E1" w:rsidRDefault="003A22E1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69779C4" w14:textId="77777777" w:rsidR="003A22E1" w:rsidRDefault="003A22E1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C2701E9" w14:textId="64CEE86E" w:rsidR="003A22E1" w:rsidRDefault="00695C9D" w:rsidP="005B3ACE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  <w:p w14:paraId="0F8119D8" w14:textId="77777777" w:rsidR="003A22E1" w:rsidRDefault="003A22E1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C41E3" w14:paraId="3D48D5A3" w14:textId="77777777" w:rsidTr="007540BE">
        <w:tc>
          <w:tcPr>
            <w:tcW w:w="2337" w:type="dxa"/>
            <w:vAlign w:val="center"/>
          </w:tcPr>
          <w:p w14:paraId="149CD0BE" w14:textId="77777777" w:rsidR="001C41E3" w:rsidRDefault="001C41E3" w:rsidP="001C41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Luminosity</w:t>
            </w:r>
          </w:p>
        </w:tc>
        <w:tc>
          <w:tcPr>
            <w:tcW w:w="876" w:type="dxa"/>
            <w:vAlign w:val="bottom"/>
          </w:tcPr>
          <w:p w14:paraId="3D48E9C6" w14:textId="69C1A612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[Lux]</w:t>
            </w:r>
          </w:p>
        </w:tc>
        <w:tc>
          <w:tcPr>
            <w:tcW w:w="877" w:type="dxa"/>
            <w:vAlign w:val="bottom"/>
          </w:tcPr>
          <w:p w14:paraId="313D144B" w14:textId="7CF666A9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651</w:t>
            </w:r>
          </w:p>
        </w:tc>
        <w:tc>
          <w:tcPr>
            <w:tcW w:w="876" w:type="dxa"/>
            <w:vAlign w:val="bottom"/>
          </w:tcPr>
          <w:p w14:paraId="0F40400A" w14:textId="13CD6618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940</w:t>
            </w:r>
          </w:p>
        </w:tc>
        <w:tc>
          <w:tcPr>
            <w:tcW w:w="877" w:type="dxa"/>
            <w:vAlign w:val="bottom"/>
          </w:tcPr>
          <w:p w14:paraId="2EE57B5A" w14:textId="49D27492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1450</w:t>
            </w:r>
          </w:p>
        </w:tc>
        <w:tc>
          <w:tcPr>
            <w:tcW w:w="877" w:type="dxa"/>
            <w:vAlign w:val="bottom"/>
          </w:tcPr>
          <w:p w14:paraId="34B9FC9E" w14:textId="29CED451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1932</w:t>
            </w:r>
          </w:p>
        </w:tc>
        <w:tc>
          <w:tcPr>
            <w:tcW w:w="876" w:type="dxa"/>
            <w:vAlign w:val="bottom"/>
          </w:tcPr>
          <w:p w14:paraId="5E1D19D4" w14:textId="7EB3E1A4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2640</w:t>
            </w:r>
          </w:p>
        </w:tc>
        <w:tc>
          <w:tcPr>
            <w:tcW w:w="877" w:type="dxa"/>
            <w:vAlign w:val="bottom"/>
          </w:tcPr>
          <w:p w14:paraId="1D74D174" w14:textId="55E455F3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3420</w:t>
            </w:r>
          </w:p>
        </w:tc>
        <w:tc>
          <w:tcPr>
            <w:tcW w:w="877" w:type="dxa"/>
            <w:vAlign w:val="bottom"/>
          </w:tcPr>
          <w:p w14:paraId="25941726" w14:textId="33C23168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3885</w:t>
            </w:r>
          </w:p>
        </w:tc>
      </w:tr>
      <w:tr w:rsidR="001C41E3" w14:paraId="79FA3D2D" w14:textId="77777777" w:rsidTr="00967B15">
        <w:tc>
          <w:tcPr>
            <w:tcW w:w="2337" w:type="dxa"/>
            <w:vAlign w:val="center"/>
          </w:tcPr>
          <w:p w14:paraId="2E3896F9" w14:textId="77777777" w:rsidR="001C41E3" w:rsidRDefault="001C41E3" w:rsidP="001C41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error</w:t>
            </w:r>
          </w:p>
        </w:tc>
        <w:tc>
          <w:tcPr>
            <w:tcW w:w="876" w:type="dxa"/>
            <w:vAlign w:val="bottom"/>
          </w:tcPr>
          <w:p w14:paraId="661E86CB" w14:textId="437B9943" w:rsidR="001C41E3" w:rsidRDefault="00666EFA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[Lux]</w:t>
            </w:r>
          </w:p>
        </w:tc>
        <w:tc>
          <w:tcPr>
            <w:tcW w:w="877" w:type="dxa"/>
            <w:vAlign w:val="bottom"/>
          </w:tcPr>
          <w:p w14:paraId="3C2605A5" w14:textId="3BEE2C5D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76" w:type="dxa"/>
            <w:vAlign w:val="bottom"/>
          </w:tcPr>
          <w:p w14:paraId="19B35400" w14:textId="3B28AD7F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77" w:type="dxa"/>
            <w:vAlign w:val="bottom"/>
          </w:tcPr>
          <w:p w14:paraId="0FAA3B4D" w14:textId="2294C671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877" w:type="dxa"/>
            <w:vAlign w:val="bottom"/>
          </w:tcPr>
          <w:p w14:paraId="10B1AE66" w14:textId="408DA6B5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876" w:type="dxa"/>
            <w:vAlign w:val="bottom"/>
          </w:tcPr>
          <w:p w14:paraId="0B7C4617" w14:textId="15413670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877" w:type="dxa"/>
            <w:vAlign w:val="bottom"/>
          </w:tcPr>
          <w:p w14:paraId="39999B53" w14:textId="01D22183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877" w:type="dxa"/>
            <w:vAlign w:val="bottom"/>
          </w:tcPr>
          <w:p w14:paraId="54E8971E" w14:textId="755C4241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</w:tr>
      <w:tr w:rsidR="001C41E3" w14:paraId="1CC8AEEB" w14:textId="77777777" w:rsidTr="0087516C">
        <w:tc>
          <w:tcPr>
            <w:tcW w:w="2337" w:type="dxa"/>
            <w:vAlign w:val="center"/>
          </w:tcPr>
          <w:p w14:paraId="70AADB05" w14:textId="77777777" w:rsidR="001C41E3" w:rsidRDefault="001C41E3" w:rsidP="001C41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Voltage</w:t>
            </w:r>
          </w:p>
        </w:tc>
        <w:tc>
          <w:tcPr>
            <w:tcW w:w="876" w:type="dxa"/>
            <w:vAlign w:val="bottom"/>
          </w:tcPr>
          <w:p w14:paraId="75B52357" w14:textId="179C5C95" w:rsidR="001C41E3" w:rsidRDefault="00666EFA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[V]</w:t>
            </w:r>
          </w:p>
        </w:tc>
        <w:tc>
          <w:tcPr>
            <w:tcW w:w="877" w:type="dxa"/>
            <w:vAlign w:val="bottom"/>
          </w:tcPr>
          <w:p w14:paraId="4119B6B1" w14:textId="6F66A323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-0.540</w:t>
            </w:r>
          </w:p>
        </w:tc>
        <w:tc>
          <w:tcPr>
            <w:tcW w:w="876" w:type="dxa"/>
            <w:vAlign w:val="bottom"/>
          </w:tcPr>
          <w:p w14:paraId="12828855" w14:textId="4F8D594B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-0.402</w:t>
            </w:r>
          </w:p>
        </w:tc>
        <w:tc>
          <w:tcPr>
            <w:tcW w:w="877" w:type="dxa"/>
            <w:vAlign w:val="bottom"/>
          </w:tcPr>
          <w:p w14:paraId="34B4EB2A" w14:textId="7CA77B84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-0.260</w:t>
            </w:r>
          </w:p>
        </w:tc>
        <w:tc>
          <w:tcPr>
            <w:tcW w:w="877" w:type="dxa"/>
            <w:vAlign w:val="bottom"/>
          </w:tcPr>
          <w:p w14:paraId="1BAE6C46" w14:textId="403A7F06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-0.076</w:t>
            </w:r>
          </w:p>
        </w:tc>
        <w:tc>
          <w:tcPr>
            <w:tcW w:w="876" w:type="dxa"/>
            <w:vAlign w:val="bottom"/>
          </w:tcPr>
          <w:p w14:paraId="0D7C6DE2" w14:textId="1F27DDA0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877" w:type="dxa"/>
            <w:vAlign w:val="bottom"/>
          </w:tcPr>
          <w:p w14:paraId="79903045" w14:textId="576E11CC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0.151</w:t>
            </w:r>
          </w:p>
        </w:tc>
        <w:tc>
          <w:tcPr>
            <w:tcW w:w="877" w:type="dxa"/>
            <w:vAlign w:val="bottom"/>
          </w:tcPr>
          <w:p w14:paraId="2B98B79C" w14:textId="34ADB4AC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0.230</w:t>
            </w:r>
          </w:p>
        </w:tc>
      </w:tr>
      <w:tr w:rsidR="001C41E3" w14:paraId="7D8F641A" w14:textId="77777777" w:rsidTr="000D1EE6">
        <w:tc>
          <w:tcPr>
            <w:tcW w:w="2337" w:type="dxa"/>
            <w:vAlign w:val="center"/>
          </w:tcPr>
          <w:p w14:paraId="59EB3FA4" w14:textId="77777777" w:rsidR="001C41E3" w:rsidRDefault="001C41E3" w:rsidP="001C41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Error</w:t>
            </w:r>
          </w:p>
        </w:tc>
        <w:tc>
          <w:tcPr>
            <w:tcW w:w="876" w:type="dxa"/>
            <w:vAlign w:val="bottom"/>
          </w:tcPr>
          <w:p w14:paraId="50A48D51" w14:textId="76B0531D" w:rsidR="001C41E3" w:rsidRDefault="00666EFA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[V]</w:t>
            </w:r>
          </w:p>
        </w:tc>
        <w:tc>
          <w:tcPr>
            <w:tcW w:w="877" w:type="dxa"/>
            <w:vAlign w:val="bottom"/>
          </w:tcPr>
          <w:p w14:paraId="53CE2B2D" w14:textId="06F9041A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0.00054</w:t>
            </w:r>
          </w:p>
        </w:tc>
        <w:tc>
          <w:tcPr>
            <w:tcW w:w="876" w:type="dxa"/>
            <w:vAlign w:val="bottom"/>
          </w:tcPr>
          <w:p w14:paraId="275B3384" w14:textId="1A1F1637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0.00040</w:t>
            </w:r>
          </w:p>
        </w:tc>
        <w:tc>
          <w:tcPr>
            <w:tcW w:w="877" w:type="dxa"/>
            <w:vAlign w:val="bottom"/>
          </w:tcPr>
          <w:p w14:paraId="70D42472" w14:textId="35A3FB5F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0.00026</w:t>
            </w:r>
          </w:p>
        </w:tc>
        <w:tc>
          <w:tcPr>
            <w:tcW w:w="877" w:type="dxa"/>
            <w:vAlign w:val="bottom"/>
          </w:tcPr>
          <w:p w14:paraId="15870CEC" w14:textId="6EEF389C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0.00008</w:t>
            </w:r>
          </w:p>
        </w:tc>
        <w:tc>
          <w:tcPr>
            <w:tcW w:w="876" w:type="dxa"/>
            <w:vAlign w:val="bottom"/>
          </w:tcPr>
          <w:p w14:paraId="79077599" w14:textId="6A5BB55A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0.00002</w:t>
            </w:r>
          </w:p>
        </w:tc>
        <w:tc>
          <w:tcPr>
            <w:tcW w:w="877" w:type="dxa"/>
            <w:vAlign w:val="bottom"/>
          </w:tcPr>
          <w:p w14:paraId="2E3773CE" w14:textId="5B492120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0.00015</w:t>
            </w:r>
          </w:p>
        </w:tc>
        <w:tc>
          <w:tcPr>
            <w:tcW w:w="877" w:type="dxa"/>
            <w:vAlign w:val="bottom"/>
          </w:tcPr>
          <w:p w14:paraId="20627E2E" w14:textId="1F88A3E4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0.00023</w:t>
            </w:r>
          </w:p>
        </w:tc>
      </w:tr>
      <w:tr w:rsidR="001C41E3" w14:paraId="756131EB" w14:textId="77777777" w:rsidTr="005A0DC0">
        <w:tc>
          <w:tcPr>
            <w:tcW w:w="3213" w:type="dxa"/>
            <w:gridSpan w:val="2"/>
            <w:vAlign w:val="center"/>
          </w:tcPr>
          <w:p w14:paraId="58212413" w14:textId="4A54004C" w:rsidR="001C41E3" w:rsidRPr="00725F21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6137" w:type="dxa"/>
            <w:gridSpan w:val="7"/>
          </w:tcPr>
          <w:p w14:paraId="0DD43305" w14:textId="77777777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91F6122" w14:textId="730AE02A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0.000228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0.000006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V/Lux</m:t>
                </m:r>
              </m:oMath>
            </m:oMathPara>
          </w:p>
          <w:p w14:paraId="07557B20" w14:textId="58D1FE72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C41E3" w14:paraId="2F8A400E" w14:textId="77777777" w:rsidTr="00631096">
        <w:tc>
          <w:tcPr>
            <w:tcW w:w="3213" w:type="dxa"/>
            <w:gridSpan w:val="2"/>
            <w:vAlign w:val="center"/>
          </w:tcPr>
          <w:p w14:paraId="04EFCC1F" w14:textId="0D9CC7D4" w:rsidR="001C41E3" w:rsidRPr="00725F21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6137" w:type="dxa"/>
            <w:gridSpan w:val="7"/>
          </w:tcPr>
          <w:p w14:paraId="71F9B5DB" w14:textId="13C28B6C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96B6143" w14:textId="7683996E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=-0.612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0.009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V</m:t>
                </m:r>
              </m:oMath>
            </m:oMathPara>
          </w:p>
          <w:p w14:paraId="1C9231B9" w14:textId="20B6121F" w:rsidR="001C41E3" w:rsidRDefault="001C41E3" w:rsidP="001C41E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A8D5212" w14:textId="0D204720" w:rsidR="003A22E1" w:rsidRDefault="003A22E1" w:rsidP="00E60835">
      <w:pPr>
        <w:jc w:val="both"/>
        <w:rPr>
          <w:b/>
          <w:bCs/>
          <w:sz w:val="24"/>
          <w:szCs w:val="24"/>
        </w:rPr>
      </w:pPr>
    </w:p>
    <w:p w14:paraId="27E2B845" w14:textId="2FFC5544" w:rsidR="002E3CDF" w:rsidRDefault="002E3CDF" w:rsidP="002E3CD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725F21">
        <w:rPr>
          <w:b/>
          <w:bCs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6137"/>
      </w:tblGrid>
      <w:tr w:rsidR="002E3CDF" w14:paraId="555ADA15" w14:textId="77777777" w:rsidTr="00725F21">
        <w:tc>
          <w:tcPr>
            <w:tcW w:w="3213" w:type="dxa"/>
            <w:vAlign w:val="center"/>
          </w:tcPr>
          <w:p w14:paraId="3FC3FD84" w14:textId="3EAE6F5F" w:rsidR="002E3CDF" w:rsidRDefault="00725F21" w:rsidP="005B3A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Luminosity as a function of the sensor measurement</w:t>
            </w:r>
          </w:p>
        </w:tc>
        <w:tc>
          <w:tcPr>
            <w:tcW w:w="6137" w:type="dxa"/>
            <w:shd w:val="clear" w:color="auto" w:fill="auto"/>
          </w:tcPr>
          <w:p w14:paraId="5CE1919C" w14:textId="77777777" w:rsidR="002E3CDF" w:rsidRDefault="002E3CDF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49BF3A6" w14:textId="77777777" w:rsidR="002E3CDF" w:rsidRDefault="002E3CDF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DDF094F" w14:textId="4BA273C3" w:rsidR="002E3CDF" w:rsidRDefault="00BB6667" w:rsidP="005B3ACE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  <w:p w14:paraId="70750C04" w14:textId="77777777" w:rsidR="002E3CDF" w:rsidRDefault="002E3CDF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25F21" w14:paraId="30630151" w14:textId="77777777" w:rsidTr="00725F21">
        <w:tc>
          <w:tcPr>
            <w:tcW w:w="3213" w:type="dxa"/>
            <w:vAlign w:val="center"/>
          </w:tcPr>
          <w:p w14:paraId="626087FA" w14:textId="563ED841" w:rsidR="00725F21" w:rsidRDefault="00725F21" w:rsidP="005B3A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Uncertainty as a function of the sensor measurement</w:t>
            </w:r>
          </w:p>
        </w:tc>
        <w:tc>
          <w:tcPr>
            <w:tcW w:w="6137" w:type="dxa"/>
            <w:shd w:val="clear" w:color="auto" w:fill="auto"/>
          </w:tcPr>
          <w:p w14:paraId="2EF2D340" w14:textId="1976B293" w:rsidR="00725F21" w:rsidRPr="00A26D73" w:rsidRDefault="00BB6667" w:rsidP="005B3ACE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C4D6687" w14:textId="1891DDB3" w:rsidR="00725F21" w:rsidRDefault="00725F21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29E2DDA3" w14:textId="79555CF7" w:rsidR="006E604B" w:rsidRDefault="006E604B" w:rsidP="006E60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6137"/>
      </w:tblGrid>
      <w:tr w:rsidR="006E604B" w14:paraId="4A17B814" w14:textId="77777777" w:rsidTr="005B3ACE">
        <w:tc>
          <w:tcPr>
            <w:tcW w:w="3213" w:type="dxa"/>
            <w:vAlign w:val="center"/>
          </w:tcPr>
          <w:p w14:paraId="7F5D7321" w14:textId="47B645DC" w:rsidR="006E604B" w:rsidRDefault="006E604B" w:rsidP="005B3A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Pr="006E604B">
              <w:rPr>
                <w:b/>
                <w:bCs/>
                <w:sz w:val="24"/>
                <w:szCs w:val="24"/>
              </w:rPr>
              <w:t>emperature effect on the LDR se</w:t>
            </w:r>
            <w:r>
              <w:rPr>
                <w:b/>
                <w:bCs/>
                <w:sz w:val="24"/>
                <w:szCs w:val="24"/>
              </w:rPr>
              <w:t>nsor</w:t>
            </w:r>
          </w:p>
        </w:tc>
        <w:tc>
          <w:tcPr>
            <w:tcW w:w="6137" w:type="dxa"/>
            <w:shd w:val="clear" w:color="auto" w:fill="auto"/>
          </w:tcPr>
          <w:p w14:paraId="3F16ACAE" w14:textId="77777777" w:rsidR="006E604B" w:rsidRDefault="006E604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AE7CFB3" w14:textId="484224A7" w:rsidR="006E604B" w:rsidRDefault="00F54BBC" w:rsidP="000A535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Semiconductors are sensi</w:t>
            </w:r>
            <w:r w:rsidR="00D66BBE">
              <w:rPr>
                <w:sz w:val="24"/>
                <w:szCs w:val="24"/>
              </w:rPr>
              <w:t xml:space="preserve">ble to temperature, therefore even a small </w:t>
            </w:r>
            <w:r w:rsidR="00BB1711">
              <w:rPr>
                <w:sz w:val="24"/>
                <w:szCs w:val="24"/>
              </w:rPr>
              <w:t>variation can play a relevant role</w:t>
            </w:r>
            <w:r w:rsidR="00D55402">
              <w:rPr>
                <w:sz w:val="24"/>
                <w:szCs w:val="24"/>
              </w:rPr>
              <w:t xml:space="preserve">. In this setting, </w:t>
            </w:r>
            <w:r w:rsidR="00284F48">
              <w:rPr>
                <w:sz w:val="24"/>
                <w:szCs w:val="24"/>
              </w:rPr>
              <w:t xml:space="preserve">increasing temperature diminishes the </w:t>
            </w:r>
            <w:r w:rsidR="00C251B4">
              <w:rPr>
                <w:sz w:val="24"/>
                <w:szCs w:val="24"/>
              </w:rPr>
              <w:t xml:space="preserve">LDR resistance, causing </w:t>
            </w:r>
            <w:r w:rsidR="00D25705">
              <w:rPr>
                <w:sz w:val="24"/>
                <w:szCs w:val="24"/>
              </w:rPr>
              <w:t>biased</w:t>
            </w:r>
            <w:r w:rsidR="00CC74AF">
              <w:rPr>
                <w:sz w:val="24"/>
                <w:szCs w:val="24"/>
              </w:rPr>
              <w:t xml:space="preserve"> luminosity </w:t>
            </w:r>
            <w:r w:rsidR="000A5351">
              <w:rPr>
                <w:sz w:val="24"/>
                <w:szCs w:val="24"/>
              </w:rPr>
              <w:t>measurements.</w:t>
            </w:r>
            <w:r w:rsidR="00D8234F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604B" w14:paraId="1AD353A2" w14:textId="77777777" w:rsidTr="005B3ACE">
        <w:tc>
          <w:tcPr>
            <w:tcW w:w="3213" w:type="dxa"/>
            <w:vAlign w:val="center"/>
          </w:tcPr>
          <w:p w14:paraId="0AFDBDFF" w14:textId="77777777" w:rsidR="006E604B" w:rsidRDefault="006E604B" w:rsidP="005B3A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Uncertainty as a function of the sensor measurement</w:t>
            </w:r>
          </w:p>
        </w:tc>
        <w:tc>
          <w:tcPr>
            <w:tcW w:w="6137" w:type="dxa"/>
            <w:shd w:val="clear" w:color="auto" w:fill="auto"/>
          </w:tcPr>
          <w:p w14:paraId="436E943D" w14:textId="77777777" w:rsidR="006E604B" w:rsidRDefault="006E604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405AC01" w14:textId="564A0F57" w:rsidR="006E604B" w:rsidRPr="005162E0" w:rsidRDefault="001F377D" w:rsidP="005B3A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LDR datasheet </w:t>
            </w:r>
            <w:r w:rsidR="00343184">
              <w:rPr>
                <w:sz w:val="24"/>
                <w:szCs w:val="24"/>
              </w:rPr>
              <w:t xml:space="preserve">states that the device working range spans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-30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="009A4F3C">
              <w:rPr>
                <w:rFonts w:eastAsiaTheme="minorEastAsia"/>
                <w:sz w:val="24"/>
                <w:szCs w:val="24"/>
              </w:rPr>
              <w:t xml:space="preserve"> but additional </w:t>
            </w:r>
            <w:r w:rsidR="0002468C">
              <w:rPr>
                <w:rFonts w:eastAsiaTheme="minorEastAsia"/>
                <w:sz w:val="24"/>
                <w:szCs w:val="24"/>
              </w:rPr>
              <w:t>information about the temperature response</w:t>
            </w:r>
            <w:r w:rsidR="00E94DC3">
              <w:rPr>
                <w:rFonts w:eastAsiaTheme="minorEastAsia"/>
                <w:sz w:val="24"/>
                <w:szCs w:val="24"/>
              </w:rPr>
              <w:t xml:space="preserve"> are not provided. </w:t>
            </w:r>
            <w:r w:rsidR="004A26E0">
              <w:rPr>
                <w:rFonts w:eastAsiaTheme="minorEastAsia"/>
                <w:sz w:val="24"/>
                <w:szCs w:val="24"/>
              </w:rPr>
              <w:t>Once modeled, this unknown effect can be incorporated into the uncertainty</w:t>
            </w:r>
            <w:r w:rsidR="005162E0">
              <w:rPr>
                <w:rFonts w:eastAsiaTheme="minorEastAsia"/>
                <w:sz w:val="24"/>
                <w:szCs w:val="24"/>
              </w:rPr>
              <w:t>:</w:t>
            </w:r>
          </w:p>
          <w:p w14:paraId="762AE2C6" w14:textId="0A351452" w:rsidR="005162E0" w:rsidRPr="00A26D73" w:rsidRDefault="005162E0" w:rsidP="005162E0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previous terms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T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596F3865" w14:textId="77777777" w:rsidR="006E604B" w:rsidRDefault="006E604B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E604B" w14:paraId="2D6289E4" w14:textId="77777777" w:rsidTr="005B3ACE">
        <w:tc>
          <w:tcPr>
            <w:tcW w:w="9350" w:type="dxa"/>
            <w:gridSpan w:val="2"/>
            <w:vAlign w:val="center"/>
          </w:tcPr>
          <w:p w14:paraId="4E831DE4" w14:textId="77777777" w:rsidR="006E604B" w:rsidRDefault="006E604B" w:rsidP="005B3AC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4C066BCE" w14:textId="615CBCA7" w:rsidR="006E604B" w:rsidRDefault="00BB086B" w:rsidP="005B3ACE">
            <w:pPr>
              <w:jc w:val="both"/>
              <w:rPr>
                <w:b/>
                <w:bCs/>
                <w:sz w:val="24"/>
                <w:szCs w:val="24"/>
              </w:rPr>
            </w:pPr>
            <w:r w:rsidRPr="00BB086B">
              <w:rPr>
                <w:sz w:val="24"/>
                <w:szCs w:val="24"/>
              </w:rPr>
              <w:t>There a</w:t>
            </w:r>
            <w:r w:rsidR="00F56C9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F56C92">
              <w:rPr>
                <w:sz w:val="24"/>
                <w:szCs w:val="24"/>
              </w:rPr>
              <w:t>various models</w:t>
            </w:r>
            <w:r>
              <w:rPr>
                <w:sz w:val="24"/>
                <w:szCs w:val="24"/>
              </w:rPr>
              <w:t xml:space="preserve"> to describe the </w:t>
            </w:r>
            <w:r w:rsidR="00213CF3">
              <w:rPr>
                <w:sz w:val="24"/>
                <w:szCs w:val="24"/>
              </w:rPr>
              <w:t xml:space="preserve">relation between Resistance and </w:t>
            </w:r>
            <w:r w:rsidR="0005250B">
              <w:rPr>
                <w:sz w:val="24"/>
                <w:szCs w:val="24"/>
              </w:rPr>
              <w:t xml:space="preserve">Temperature of semiconductors, </w:t>
            </w:r>
            <w:r w:rsidR="0032248F">
              <w:rPr>
                <w:sz w:val="24"/>
                <w:szCs w:val="24"/>
              </w:rPr>
              <w:t>relating the</w:t>
            </w:r>
            <w:r w:rsidR="00351D91">
              <w:rPr>
                <w:sz w:val="24"/>
                <w:szCs w:val="24"/>
              </w:rPr>
              <w:t xml:space="preserve"> </w:t>
            </w:r>
            <w:r w:rsidR="00DD2CF4">
              <w:rPr>
                <w:sz w:val="24"/>
                <w:szCs w:val="24"/>
              </w:rPr>
              <w:t xml:space="preserve">ions of the semiconductor with the </w:t>
            </w:r>
            <w:r w:rsidR="00351D91">
              <w:rPr>
                <w:sz w:val="24"/>
                <w:szCs w:val="24"/>
              </w:rPr>
              <w:t>thermal energy of the charge carriers</w:t>
            </w:r>
            <w:r w:rsidR="00DD2CF4">
              <w:rPr>
                <w:sz w:val="24"/>
                <w:szCs w:val="24"/>
              </w:rPr>
              <w:t xml:space="preserve">. </w:t>
            </w:r>
            <w:r w:rsidR="00F56C92">
              <w:rPr>
                <w:sz w:val="24"/>
                <w:szCs w:val="24"/>
              </w:rPr>
              <w:t>At room temperature</w:t>
            </w:r>
            <w:r w:rsidR="001301F5">
              <w:rPr>
                <w:sz w:val="24"/>
                <w:szCs w:val="24"/>
              </w:rPr>
              <w:t>,</w:t>
            </w:r>
            <w:r w:rsidR="00F56C92">
              <w:rPr>
                <w:sz w:val="24"/>
                <w:szCs w:val="24"/>
              </w:rPr>
              <w:t xml:space="preserve"> </w:t>
            </w:r>
            <w:r w:rsidR="000B543D">
              <w:rPr>
                <w:sz w:val="24"/>
                <w:szCs w:val="24"/>
              </w:rPr>
              <w:t xml:space="preserve">we can assume that </w:t>
            </w:r>
            <w:r w:rsidR="00F56C92">
              <w:rPr>
                <w:sz w:val="24"/>
                <w:szCs w:val="24"/>
              </w:rPr>
              <w:t xml:space="preserve">this </w:t>
            </w:r>
            <w:r w:rsidR="00F72B49">
              <w:rPr>
                <w:sz w:val="24"/>
                <w:szCs w:val="24"/>
              </w:rPr>
              <w:t>w</w:t>
            </w:r>
            <w:r w:rsidR="00A35C62">
              <w:rPr>
                <w:sz w:val="24"/>
                <w:szCs w:val="24"/>
              </w:rPr>
              <w:t xml:space="preserve">ill not affect the calibration and </w:t>
            </w:r>
            <w:r w:rsidR="00C85165">
              <w:rPr>
                <w:sz w:val="24"/>
                <w:szCs w:val="24"/>
              </w:rPr>
              <w:t xml:space="preserve">reproducibility of the experiment, whereas </w:t>
            </w:r>
            <w:r w:rsidR="005E54ED">
              <w:rPr>
                <w:sz w:val="24"/>
                <w:szCs w:val="24"/>
              </w:rPr>
              <w:t xml:space="preserve">it </w:t>
            </w:r>
            <w:r w:rsidR="00756E3F">
              <w:rPr>
                <w:sz w:val="24"/>
                <w:szCs w:val="24"/>
              </w:rPr>
              <w:t>may be</w:t>
            </w:r>
            <w:r w:rsidR="005E54ED">
              <w:rPr>
                <w:sz w:val="24"/>
                <w:szCs w:val="24"/>
              </w:rPr>
              <w:t xml:space="preserve"> </w:t>
            </w:r>
            <w:r w:rsidR="00FA063F">
              <w:rPr>
                <w:sz w:val="24"/>
                <w:szCs w:val="24"/>
              </w:rPr>
              <w:t xml:space="preserve">relevant </w:t>
            </w:r>
            <w:r w:rsidR="00083177">
              <w:rPr>
                <w:sz w:val="24"/>
                <w:szCs w:val="24"/>
              </w:rPr>
              <w:t xml:space="preserve">at </w:t>
            </w:r>
            <w:r w:rsidR="005E309E">
              <w:rPr>
                <w:sz w:val="24"/>
                <w:szCs w:val="24"/>
              </w:rPr>
              <w:t xml:space="preserve">different </w:t>
            </w:r>
            <w:r w:rsidR="00756E3F">
              <w:rPr>
                <w:sz w:val="24"/>
                <w:szCs w:val="24"/>
              </w:rPr>
              <w:t>temperature conditions.</w:t>
            </w:r>
            <w:bookmarkStart w:id="0" w:name="_GoBack"/>
            <w:bookmarkEnd w:id="0"/>
          </w:p>
        </w:tc>
      </w:tr>
    </w:tbl>
    <w:p w14:paraId="62030BA7" w14:textId="77777777" w:rsidR="006E604B" w:rsidRDefault="006E604B" w:rsidP="00725F21">
      <w:pPr>
        <w:jc w:val="both"/>
        <w:rPr>
          <w:b/>
          <w:bCs/>
          <w:sz w:val="24"/>
          <w:szCs w:val="24"/>
        </w:rPr>
      </w:pPr>
    </w:p>
    <w:p w14:paraId="5398B60A" w14:textId="34314A7A" w:rsidR="00725F21" w:rsidRDefault="00725F21" w:rsidP="00725F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F21" w14:paraId="5ECAE51C" w14:textId="77777777" w:rsidTr="005B3ACE">
        <w:tc>
          <w:tcPr>
            <w:tcW w:w="9350" w:type="dxa"/>
          </w:tcPr>
          <w:p w14:paraId="46FFCF92" w14:textId="6D8AFDE0" w:rsidR="00725F21" w:rsidRPr="00211777" w:rsidRDefault="0031698B" w:rsidP="005B3A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laboratory experiment was carried out successfully. </w:t>
            </w:r>
            <w:r w:rsidR="000C097C">
              <w:rPr>
                <w:sz w:val="24"/>
                <w:szCs w:val="24"/>
              </w:rPr>
              <w:t xml:space="preserve">The measurements and their uncertainties </w:t>
            </w:r>
            <w:r w:rsidR="00FB06A9">
              <w:rPr>
                <w:sz w:val="24"/>
                <w:szCs w:val="24"/>
              </w:rPr>
              <w:t>have been combine</w:t>
            </w:r>
            <w:r w:rsidR="003600D2">
              <w:rPr>
                <w:sz w:val="24"/>
                <w:szCs w:val="24"/>
              </w:rPr>
              <w:t>d</w:t>
            </w:r>
            <w:r w:rsidR="00FB06A9">
              <w:rPr>
                <w:sz w:val="24"/>
                <w:szCs w:val="24"/>
              </w:rPr>
              <w:t xml:space="preserve"> to obtain </w:t>
            </w:r>
            <w:r w:rsidR="004E5B68">
              <w:rPr>
                <w:sz w:val="24"/>
                <w:szCs w:val="24"/>
              </w:rPr>
              <w:t>a simple linear</w:t>
            </w:r>
            <w:r w:rsidR="00FB06A9">
              <w:rPr>
                <w:sz w:val="24"/>
                <w:szCs w:val="24"/>
              </w:rPr>
              <w:t xml:space="preserve"> calibration model</w:t>
            </w:r>
            <w:r w:rsidR="006C43B3">
              <w:rPr>
                <w:sz w:val="24"/>
                <w:szCs w:val="24"/>
              </w:rPr>
              <w:t xml:space="preserve"> that relates the</w:t>
            </w:r>
            <w:r w:rsidR="00D03D1C">
              <w:rPr>
                <w:sz w:val="24"/>
                <w:szCs w:val="24"/>
              </w:rPr>
              <w:t xml:space="preserve"> sensor output with the physical quantity.</w:t>
            </w:r>
          </w:p>
        </w:tc>
      </w:tr>
    </w:tbl>
    <w:p w14:paraId="007996BE" w14:textId="77777777" w:rsidR="00725F21" w:rsidRDefault="00725F21" w:rsidP="00E60835">
      <w:pPr>
        <w:jc w:val="both"/>
        <w:rPr>
          <w:b/>
          <w:bCs/>
          <w:sz w:val="24"/>
          <w:szCs w:val="24"/>
        </w:rPr>
      </w:pPr>
    </w:p>
    <w:sectPr w:rsidR="00725F2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E94EC" w14:textId="77777777" w:rsidR="00793BC8" w:rsidRDefault="00793BC8" w:rsidP="00D436A0">
      <w:pPr>
        <w:spacing w:after="0" w:line="240" w:lineRule="auto"/>
      </w:pPr>
      <w:r>
        <w:separator/>
      </w:r>
    </w:p>
  </w:endnote>
  <w:endnote w:type="continuationSeparator" w:id="0">
    <w:p w14:paraId="6AC0E0C2" w14:textId="77777777" w:rsidR="00793BC8" w:rsidRDefault="00793BC8" w:rsidP="00D4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9DB85" w14:textId="21D2847C" w:rsidR="00457082" w:rsidRPr="00457082" w:rsidRDefault="00457082" w:rsidP="00457082">
    <w:pPr>
      <w:jc w:val="right"/>
      <w:rPr>
        <w:sz w:val="20"/>
        <w:szCs w:val="20"/>
      </w:rPr>
    </w:pPr>
    <w:r w:rsidRPr="00232403">
      <w:rPr>
        <w:sz w:val="18"/>
        <w:szCs w:val="18"/>
      </w:rPr>
      <w:t>20</w:t>
    </w:r>
    <w:r w:rsidR="00234516">
      <w:rPr>
        <w:sz w:val="18"/>
        <w:szCs w:val="18"/>
      </w:rPr>
      <w:t>20</w:t>
    </w:r>
    <w:r w:rsidRPr="00232403">
      <w:rPr>
        <w:sz w:val="18"/>
        <w:szCs w:val="18"/>
      </w:rPr>
      <w:t>.</w:t>
    </w:r>
    <w:r w:rsidR="00234516">
      <w:rPr>
        <w:sz w:val="18"/>
        <w:szCs w:val="18"/>
      </w:rPr>
      <w:t>02</w:t>
    </w:r>
    <w:r w:rsidRPr="00232403">
      <w:rPr>
        <w:sz w:val="18"/>
        <w:szCs w:val="18"/>
      </w:rPr>
      <w:t>.2</w:t>
    </w:r>
    <w:r w:rsidR="0092630C">
      <w:rPr>
        <w:sz w:val="18"/>
        <w:szCs w:val="18"/>
      </w:rPr>
      <w:t>9</w:t>
    </w:r>
    <w:r w:rsidRPr="00232403">
      <w:rPr>
        <w:sz w:val="18"/>
        <w:szCs w:val="18"/>
      </w:rPr>
      <w:t xml:space="preserve"> Initial version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E977E" w14:textId="77777777" w:rsidR="00793BC8" w:rsidRDefault="00793BC8" w:rsidP="00D436A0">
      <w:pPr>
        <w:spacing w:after="0" w:line="240" w:lineRule="auto"/>
      </w:pPr>
      <w:r>
        <w:separator/>
      </w:r>
    </w:p>
  </w:footnote>
  <w:footnote w:type="continuationSeparator" w:id="0">
    <w:p w14:paraId="545F80AA" w14:textId="77777777" w:rsidR="00793BC8" w:rsidRDefault="00793BC8" w:rsidP="00D4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C0B"/>
    <w:multiLevelType w:val="hybridMultilevel"/>
    <w:tmpl w:val="CF3A7AFA"/>
    <w:lvl w:ilvl="0" w:tplc="BB3213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52327"/>
    <w:multiLevelType w:val="hybridMultilevel"/>
    <w:tmpl w:val="7BF84682"/>
    <w:lvl w:ilvl="0" w:tplc="34EC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27F6E"/>
    <w:multiLevelType w:val="hybridMultilevel"/>
    <w:tmpl w:val="4BCAE8A2"/>
    <w:lvl w:ilvl="0" w:tplc="75FE0D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FB"/>
    <w:rsid w:val="0002468C"/>
    <w:rsid w:val="0005250B"/>
    <w:rsid w:val="00062A8C"/>
    <w:rsid w:val="00071EB0"/>
    <w:rsid w:val="00083177"/>
    <w:rsid w:val="000855BE"/>
    <w:rsid w:val="000903A1"/>
    <w:rsid w:val="000A5351"/>
    <w:rsid w:val="000B543D"/>
    <w:rsid w:val="000C097C"/>
    <w:rsid w:val="001301F5"/>
    <w:rsid w:val="00146BD1"/>
    <w:rsid w:val="00183EFD"/>
    <w:rsid w:val="001C41E3"/>
    <w:rsid w:val="001F377D"/>
    <w:rsid w:val="00211777"/>
    <w:rsid w:val="00213CF3"/>
    <w:rsid w:val="00234516"/>
    <w:rsid w:val="00266EF4"/>
    <w:rsid w:val="002732DB"/>
    <w:rsid w:val="00284F48"/>
    <w:rsid w:val="002B050B"/>
    <w:rsid w:val="002D0FE5"/>
    <w:rsid w:val="002E3CDF"/>
    <w:rsid w:val="0031698B"/>
    <w:rsid w:val="0032248F"/>
    <w:rsid w:val="00334936"/>
    <w:rsid w:val="00343184"/>
    <w:rsid w:val="00351D91"/>
    <w:rsid w:val="00354076"/>
    <w:rsid w:val="003600D2"/>
    <w:rsid w:val="003905F7"/>
    <w:rsid w:val="003A22E1"/>
    <w:rsid w:val="003A38CD"/>
    <w:rsid w:val="003A7EB1"/>
    <w:rsid w:val="004178E7"/>
    <w:rsid w:val="00455282"/>
    <w:rsid w:val="00457082"/>
    <w:rsid w:val="00485D4A"/>
    <w:rsid w:val="004A26E0"/>
    <w:rsid w:val="004D2FEC"/>
    <w:rsid w:val="004E5B68"/>
    <w:rsid w:val="005162E0"/>
    <w:rsid w:val="005374A1"/>
    <w:rsid w:val="0056443F"/>
    <w:rsid w:val="005E309E"/>
    <w:rsid w:val="005E54ED"/>
    <w:rsid w:val="006070B3"/>
    <w:rsid w:val="00622980"/>
    <w:rsid w:val="00640E28"/>
    <w:rsid w:val="00666EFA"/>
    <w:rsid w:val="00695C9D"/>
    <w:rsid w:val="006C43B3"/>
    <w:rsid w:val="006E604B"/>
    <w:rsid w:val="00725F21"/>
    <w:rsid w:val="00756E3F"/>
    <w:rsid w:val="00770ABD"/>
    <w:rsid w:val="00793BC8"/>
    <w:rsid w:val="007A662C"/>
    <w:rsid w:val="007B2DEE"/>
    <w:rsid w:val="007F74A8"/>
    <w:rsid w:val="00817B28"/>
    <w:rsid w:val="00826373"/>
    <w:rsid w:val="00831EC6"/>
    <w:rsid w:val="00851939"/>
    <w:rsid w:val="00881A1F"/>
    <w:rsid w:val="008C0EDF"/>
    <w:rsid w:val="0092630C"/>
    <w:rsid w:val="009362DC"/>
    <w:rsid w:val="00946738"/>
    <w:rsid w:val="0098062E"/>
    <w:rsid w:val="009A4F3C"/>
    <w:rsid w:val="009B4419"/>
    <w:rsid w:val="009C5D24"/>
    <w:rsid w:val="009F0E45"/>
    <w:rsid w:val="00A26D73"/>
    <w:rsid w:val="00A27852"/>
    <w:rsid w:val="00A35C62"/>
    <w:rsid w:val="00A50351"/>
    <w:rsid w:val="00A9796A"/>
    <w:rsid w:val="00AA64E9"/>
    <w:rsid w:val="00AD74EF"/>
    <w:rsid w:val="00AE5C6B"/>
    <w:rsid w:val="00B07FFB"/>
    <w:rsid w:val="00BA0722"/>
    <w:rsid w:val="00BB086B"/>
    <w:rsid w:val="00BB1711"/>
    <w:rsid w:val="00BB418E"/>
    <w:rsid w:val="00BB6667"/>
    <w:rsid w:val="00BC51A1"/>
    <w:rsid w:val="00BC5EDB"/>
    <w:rsid w:val="00C201B9"/>
    <w:rsid w:val="00C251B4"/>
    <w:rsid w:val="00C31AD5"/>
    <w:rsid w:val="00C34961"/>
    <w:rsid w:val="00C75044"/>
    <w:rsid w:val="00C85165"/>
    <w:rsid w:val="00CC74AF"/>
    <w:rsid w:val="00D03D1C"/>
    <w:rsid w:val="00D25705"/>
    <w:rsid w:val="00D436A0"/>
    <w:rsid w:val="00D47D28"/>
    <w:rsid w:val="00D55402"/>
    <w:rsid w:val="00D66BBE"/>
    <w:rsid w:val="00D74962"/>
    <w:rsid w:val="00D8021C"/>
    <w:rsid w:val="00D8234F"/>
    <w:rsid w:val="00DA38B9"/>
    <w:rsid w:val="00DD2CF4"/>
    <w:rsid w:val="00E05544"/>
    <w:rsid w:val="00E05BF4"/>
    <w:rsid w:val="00E270DF"/>
    <w:rsid w:val="00E573FA"/>
    <w:rsid w:val="00E60835"/>
    <w:rsid w:val="00E84BAE"/>
    <w:rsid w:val="00E94DC3"/>
    <w:rsid w:val="00ED29BF"/>
    <w:rsid w:val="00F17F06"/>
    <w:rsid w:val="00F30E8C"/>
    <w:rsid w:val="00F400A0"/>
    <w:rsid w:val="00F472B1"/>
    <w:rsid w:val="00F54BBC"/>
    <w:rsid w:val="00F56C92"/>
    <w:rsid w:val="00F72B49"/>
    <w:rsid w:val="00FA063F"/>
    <w:rsid w:val="00FB06A9"/>
    <w:rsid w:val="00FB2DC4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DBD4"/>
  <w15:chartTrackingRefBased/>
  <w15:docId w15:val="{08063FCB-2B8A-4639-BAF9-54E74DD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A0"/>
  </w:style>
  <w:style w:type="paragraph" w:styleId="Footer">
    <w:name w:val="footer"/>
    <w:basedOn w:val="Normal"/>
    <w:link w:val="FooterChar"/>
    <w:uiPriority w:val="99"/>
    <w:unhideWhenUsed/>
    <w:rsid w:val="00D4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A0"/>
  </w:style>
  <w:style w:type="table" w:styleId="TableGrid">
    <w:name w:val="Table Grid"/>
    <w:basedOn w:val="TableNormal"/>
    <w:uiPriority w:val="39"/>
    <w:rsid w:val="00D4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D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05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A671809ED1BF4FBA1C6C233A710965" ma:contentTypeVersion="11" ma:contentTypeDescription="Creare un nuovo documento." ma:contentTypeScope="" ma:versionID="f68a2feb75029cce6d4e39d2d709fe73">
  <xsd:schema xmlns:xsd="http://www.w3.org/2001/XMLSchema" xmlns:xs="http://www.w3.org/2001/XMLSchema" xmlns:p="http://schemas.microsoft.com/office/2006/metadata/properties" xmlns:ns3="db74294b-bfc6-47e6-ba2f-b1c6455a7642" xmlns:ns4="1255a47d-6997-4c86-a30f-60dab373a685" targetNamespace="http://schemas.microsoft.com/office/2006/metadata/properties" ma:root="true" ma:fieldsID="a041b449d1dd9e2e4915dce0f135cf66" ns3:_="" ns4:_="">
    <xsd:import namespace="db74294b-bfc6-47e6-ba2f-b1c6455a7642"/>
    <xsd:import namespace="1255a47d-6997-4c86-a30f-60dab373a6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294b-bfc6-47e6-ba2f-b1c6455a76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5a47d-6997-4c86-a30f-60dab373a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1532C1-AC76-4A81-AD02-E78A17F96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294b-bfc6-47e6-ba2f-b1c6455a7642"/>
    <ds:schemaRef ds:uri="1255a47d-6997-4c86-a30f-60dab373a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95C44-EBD8-4071-816A-3A899CA9E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2E7A1-3E76-4A25-AE91-E14528F43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Filipe Soldado Granadeiro Rosado</dc:creator>
  <cp:keywords/>
  <dc:description/>
  <cp:lastModifiedBy>Paolo Frazzetto</cp:lastModifiedBy>
  <cp:revision>81</cp:revision>
  <dcterms:created xsi:type="dcterms:W3CDTF">2020-03-23T21:34:00Z</dcterms:created>
  <dcterms:modified xsi:type="dcterms:W3CDTF">2020-03-27T13:51:00Z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0x01010097A671809ED1BF4FBA1C6C233A710965</vt:lpwstr>
  </property>
</Properties>
</file>