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to the data and code of Part I and Part II</w:t>
      </w:r>
    </w:p>
    <w:p>
      <w:r>
        <w:rPr>
          <w:sz w:val="24"/>
        </w:rPr>
        <w:t>Record order and matrix-product kernels in genomic prediction — how to check where every result comes from</w:t>
      </w:r>
    </w:p>
    <w:p>
      <w:r>
        <w:rPr>
          <w:sz w:val="18"/>
        </w:rPr>
        <w:t>Repository: record-order-genomic-prediction (GitHub / Zenodo). Prepared for the co-authors, 2 October 2026.</w:t>
      </w:r>
    </w:p>
    <w:p>
      <w:pPr>
        <w:pStyle w:val="Heading1"/>
      </w:pPr>
      <w:r>
        <w:t>1. What this package is</w:t>
      </w:r>
    </w:p>
    <w:p>
      <w:r>
        <w:t>The two companion papers rest on fourteen grain-yield datasets and on a set of analyses originally written in Python. To make every number in the papers checkable, the package now contains (i) all the data, in a compact ready-to-use format that keeps the original order of the records, (ii) the original Python code with its outputs, (iii) a complete R translation of every analysis reported in the papers, and (iv) a script that compares the R results with the published Python values, table cell by table cell.</w:t>
      </w:r>
    </w:p>
    <w:p>
      <w:r>
        <w:t>Everything is organised in three parts, which are also the three files to download from Zenodo: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1F3A5F"/>
          </w:tcPr>
          <w:p>
            <w:r/>
            <w:r>
              <w:rPr>
                <w:b/>
                <w:color w:val="FFFFFF"/>
                <w:sz w:val="17"/>
              </w:rPr>
              <w:t>Part</w:t>
            </w:r>
          </w:p>
        </w:tc>
        <w:tc>
          <w:tcPr>
            <w:tcW w:type="dxa" w:w="1814"/>
            <w:shd w:val="clear" w:color="auto" w:fill="1F3A5F"/>
          </w:tcPr>
          <w:p>
            <w:r/>
            <w:r>
              <w:rPr>
                <w:b/>
                <w:color w:val="FFFFFF"/>
                <w:sz w:val="17"/>
              </w:rPr>
              <w:t>Folder</w:t>
            </w:r>
          </w:p>
        </w:tc>
        <w:tc>
          <w:tcPr>
            <w:tcW w:type="dxa" w:w="5669"/>
            <w:shd w:val="clear" w:color="auto" w:fill="1F3A5F"/>
          </w:tcPr>
          <w:p>
            <w:r/>
            <w:r>
              <w:rPr>
                <w:b/>
                <w:color w:val="FFFFFF"/>
                <w:sz w:val="17"/>
              </w:rPr>
              <w:t>Content</w:t>
            </w:r>
          </w:p>
        </w:tc>
        <w:tc>
          <w:tcPr>
            <w:tcW w:type="dxa" w:w="907"/>
            <w:shd w:val="clear" w:color="auto" w:fill="1F3A5F"/>
          </w:tcPr>
          <w:p>
            <w:r/>
            <w:r>
              <w:rPr>
                <w:b/>
                <w:color w:val="FFFFFF"/>
                <w:sz w:val="17"/>
              </w:rPr>
              <w:t>Size</w:t>
            </w:r>
          </w:p>
        </w:tc>
      </w:tr>
      <w:tr>
        <w:tc>
          <w:tcPr>
            <w:tcW w:type="dxa" w:w="567"/>
          </w:tcPr>
          <w:p>
            <w:pPr>
              <w:spacing w:after="0"/>
            </w:pPr>
            <w:r/>
            <w:r>
              <w:rPr>
                <w:sz w:val="17"/>
              </w:rPr>
              <w:t>1</w:t>
            </w:r>
          </w:p>
        </w:tc>
        <w:tc>
          <w:tcPr>
            <w:tcW w:type="dxa" w:w="1814"/>
          </w:tcPr>
          <w:p>
            <w:pPr>
              <w:spacing w:after="0"/>
            </w:pPr>
            <w:r/>
            <w:r>
              <w:rPr>
                <w:sz w:val="17"/>
              </w:rPr>
              <w:t>data/GxE/</w:t>
            </w:r>
          </w:p>
        </w:tc>
        <w:tc>
          <w:tcPr>
            <w:tcW w:type="dxa" w:w="5669"/>
          </w:tcPr>
          <w:p>
            <w:pPr>
              <w:spacing w:after="0"/>
            </w:pPr>
            <w:r/>
            <w:r>
              <w:rPr>
                <w:sz w:val="17"/>
              </w:rPr>
              <w:t>Ten genotype × environment datasets (EYT_1–3, Indica, Japonica, Wheat_1–3, 5, 6)</w:t>
            </w:r>
          </w:p>
        </w:tc>
        <w:tc>
          <w:tcPr>
            <w:tcW w:type="dxa" w:w="907"/>
          </w:tcPr>
          <w:p>
            <w:pPr>
              <w:spacing w:after="0"/>
            </w:pPr>
            <w:r/>
            <w:r>
              <w:rPr>
                <w:sz w:val="17"/>
              </w:rPr>
              <w:t>17 MB</w:t>
            </w:r>
          </w:p>
        </w:tc>
      </w:tr>
      <w:tr>
        <w:tc>
          <w:tcPr>
            <w:tcW w:type="dxa" w:w="567"/>
            <w:shd w:val="clear" w:color="auto" w:fill="EEF2F7"/>
          </w:tcPr>
          <w:p>
            <w:pPr>
              <w:spacing w:after="0"/>
            </w:pPr>
            <w:r/>
            <w:r>
              <w:rPr>
                <w:sz w:val="17"/>
              </w:rPr>
              <w:t>2</w:t>
            </w:r>
          </w:p>
        </w:tc>
        <w:tc>
          <w:tcPr>
            <w:tcW w:type="dxa" w:w="1814"/>
            <w:shd w:val="clear" w:color="auto" w:fill="EEF2F7"/>
          </w:tcPr>
          <w:p>
            <w:pPr>
              <w:spacing w:after="0"/>
            </w:pPr>
            <w:r/>
            <w:r>
              <w:rPr>
                <w:sz w:val="17"/>
              </w:rPr>
              <w:t>data/Cuevas2025/</w:t>
            </w:r>
          </w:p>
        </w:tc>
        <w:tc>
          <w:tcPr>
            <w:tcW w:type="dxa" w:w="5669"/>
            <w:shd w:val="clear" w:color="auto" w:fill="EEF2F7"/>
          </w:tcPr>
          <w:p>
            <w:pPr>
              <w:spacing w:after="0"/>
            </w:pPr>
            <w:r/>
            <w:r>
              <w:rPr>
                <w:sz w:val="17"/>
              </w:rPr>
              <w:t>Datasets of Cuevas et al. (2025): Wheat 599, EYT_16_17, EYT_22_23 (EYT_23_24 from CIMMYT)</w:t>
            </w:r>
          </w:p>
        </w:tc>
        <w:tc>
          <w:tcPr>
            <w:tcW w:type="dxa" w:w="907"/>
            <w:shd w:val="clear" w:color="auto" w:fill="EEF2F7"/>
          </w:tcPr>
          <w:p>
            <w:pPr>
              <w:spacing w:after="0"/>
            </w:pPr>
            <w:r/>
            <w:r>
              <w:rPr>
                <w:sz w:val="17"/>
              </w:rPr>
              <w:t>4 MB</w:t>
            </w:r>
          </w:p>
        </w:tc>
      </w:tr>
      <w:tr>
        <w:tc>
          <w:tcPr>
            <w:tcW w:type="dxa" w:w="567"/>
          </w:tcPr>
          <w:p>
            <w:pPr>
              <w:spacing w:after="0"/>
            </w:pPr>
            <w:r/>
            <w:r>
              <w:rPr>
                <w:sz w:val="17"/>
              </w:rPr>
              <w:t>3</w:t>
            </w:r>
          </w:p>
        </w:tc>
        <w:tc>
          <w:tcPr>
            <w:tcW w:type="dxa" w:w="1814"/>
          </w:tcPr>
          <w:p>
            <w:pPr>
              <w:spacing w:after="0"/>
            </w:pPr>
            <w:r/>
            <w:r>
              <w:rPr>
                <w:sz w:val="17"/>
              </w:rPr>
              <w:t>code/, splits/, docs/</w:t>
            </w:r>
          </w:p>
        </w:tc>
        <w:tc>
          <w:tcPr>
            <w:tcW w:type="dxa" w:w="5669"/>
          </w:tcPr>
          <w:p>
            <w:pPr>
              <w:spacing w:after="0"/>
            </w:pPr>
            <w:r/>
            <w:r>
              <w:rPr>
                <w:sz w:val="17"/>
              </w:rPr>
              <w:t>Python code and outputs, R code, exported splits, this guide</w:t>
            </w:r>
          </w:p>
        </w:tc>
        <w:tc>
          <w:tcPr>
            <w:tcW w:type="dxa" w:w="907"/>
          </w:tcPr>
          <w:p>
            <w:pPr>
              <w:spacing w:after="0"/>
            </w:pPr>
            <w:r/>
            <w:r>
              <w:rPr>
                <w:sz w:val="17"/>
              </w:rPr>
              <w:t>4 MB</w:t>
            </w:r>
          </w:p>
        </w:tc>
      </w:tr>
    </w:tbl>
    <w:p>
      <w:pPr>
        <w:spacing w:after="40"/>
      </w:pPr>
    </w:p>
    <w:p>
      <w:pPr>
        <w:pStyle w:val="Heading1"/>
      </w:pPr>
      <w:r>
        <w:t>2. The data</w:t>
      </w:r>
    </w:p>
    <w:p>
      <w:pPr>
        <w:pStyle w:val="Heading2"/>
      </w:pPr>
      <w:r>
        <w:t>2.1 Files</w:t>
      </w:r>
    </w:p>
    <w:p>
      <w:r>
        <w:t>Each dataset is one compact file &lt;name&gt;.rds (readable in R and in Python) plus &lt;name&gt;_pheno.csv (phenotypes, opens in Excel). The loaders return ready-to-use objects:</w:t>
      </w:r>
    </w:p>
    <w:p>
      <w:r>
        <w:rPr>
          <w:rFonts w:ascii="Consolas" w:hAnsi="Consolas"/>
          <w:sz w:val="18"/>
        </w:rPr>
        <w:t>R:       source("data/load_dataset.R");  d &lt;- load_dataset("Wheat_1");  d$pheno; d$G; d$markers</w:t>
      </w:r>
    </w:p>
    <w:p>
      <w:r>
        <w:rPr>
          <w:rFonts w:ascii="Consolas" w:hAnsi="Consolas"/>
          <w:sz w:val="18"/>
        </w:rPr>
        <w:t>Python:  from data.load_dataset import load_dataset;  d = load_dataset("Wheat_1");  d["pheno"]; d["G"]</w:t>
      </w:r>
    </w:p>
    <w:p>
      <w:pPr>
        <w:pStyle w:val="Heading2"/>
      </w:pPr>
      <w:r>
        <w:t>2.2 How the size was reduced from about 130 MB to 20 MB without changing the data</w:t>
      </w:r>
    </w:p>
    <w:p>
      <w:pPr>
        <w:pStyle w:val="ListBullet"/>
      </w:pPr>
      <w:r>
        <w:t>Matrices that can be recomputed exactly are not stored: G = M M′/m for Wheat_1–6, EYT_16_17 and EYT_22_23 (identical to the supplied G); the Gaussian kernel K of the Cuevas data from G (relative difference &lt; 4 × 10⁻¹⁶).</w:t>
      </w:r>
    </w:p>
    <w:p>
      <w:pPr>
        <w:pStyle w:val="ListBullet"/>
      </w:pPr>
      <w:r>
        <w:t>Wheat markers are stored as integer codes 0/1/2 plus the imputed value (column mean) of each marker; the original marker matrix is restored exactly.</w:t>
      </w:r>
    </w:p>
    <w:p>
      <w:pPr>
        <w:pStyle w:val="ListBullet"/>
      </w:pPr>
      <w:r>
        <w:t>Symmetric matrices are stored as their lower triangle; all files are xz-compressed.</w:t>
      </w:r>
    </w:p>
    <w:p>
      <w:r>
        <w:t>Verification: data/rebuild_original_files.R recreates the original .RData files; every object was compared with the original and found identical (K of the Cuevas data: identical to 3 × 10⁻¹⁶). The Python loader was checked the same way (largest difference 2 × 10⁻¹⁴).</w:t>
      </w:r>
    </w:p>
    <w:p>
      <w:pPr>
        <w:pStyle w:val="Heading2"/>
      </w:pPr>
      <w:r>
        <w:t>2.3 Record order is kept</w:t>
      </w:r>
    </w:p>
    <w:p>
      <w:r>
        <w:t>Part I shows that the published triangular kernels depend on the order of the records. The package therefore keeps the records, lines and environments exactly in the order of the files used for the papers.</w:t>
      </w:r>
    </w:p>
    <w:p>
      <w:pPr>
        <w:pStyle w:val="Heading2"/>
      </w:pPr>
      <w:r>
        <w:t>2.4 EYT_23_24 is not included</w:t>
      </w:r>
    </w:p>
    <w:p>
      <w:r>
        <w:t>The authors decided not to redistribute EYT_23_24. The copy received by e-mail (26 September) contains the 1,004 lines and the A and K matrices of EYT_22_23 with empty phenotypes, so it is not usable; the correct dataset (898 lines) is in the CIMMYT repository (https://hdl.handle.net/11529/10549160, access on request). To reproduce its results (Part I Table 6, Part II Tables 3–4), download it and run  Rscript data/add_cuevas_file.R path/to/EYT_23_24.Rdata ; the R scripts then include it automatically. The script refuses files without phenotypes.</w:t>
      </w:r>
    </w:p>
    <w:p>
      <w:pPr>
        <w:pStyle w:val="Heading1"/>
      </w:pPr>
      <w:r>
        <w:t>3. Why there is a splits/ folder</w:t>
      </w:r>
    </w:p>
    <w:p>
      <w:r>
        <w:t>The Python code draws its partitions, record orders and shuffles with NumPy's random generator, which R cannot reproduce. These random elements were therefore exported once (code/python/export_splits.py) and both languages read them. As a result, R and Python fit the same models to exactly the same training and test records.</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3A5F"/>
          </w:tcPr>
          <w:p>
            <w:r/>
            <w:r>
              <w:rPr>
                <w:b/>
                <w:color w:val="FFFFFF"/>
                <w:sz w:val="17"/>
              </w:rPr>
              <w:t>File</w:t>
            </w:r>
          </w:p>
        </w:tc>
        <w:tc>
          <w:tcPr>
            <w:tcW w:type="dxa" w:w="3628"/>
            <w:shd w:val="clear" w:color="auto" w:fill="1F3A5F"/>
          </w:tcPr>
          <w:p>
            <w:r/>
            <w:r>
              <w:rPr>
                <w:b/>
                <w:color w:val="FFFFFF"/>
                <w:sz w:val="17"/>
              </w:rPr>
              <w:t>Content</w:t>
            </w:r>
          </w:p>
        </w:tc>
        <w:tc>
          <w:tcPr>
            <w:tcW w:type="dxa" w:w="2948"/>
            <w:shd w:val="clear" w:color="auto" w:fill="1F3A5F"/>
          </w:tcPr>
          <w:p>
            <w:r/>
            <w:r>
              <w:rPr>
                <w:b/>
                <w:color w:val="FFFFFF"/>
                <w:sz w:val="17"/>
              </w:rPr>
              <w:t>Used for</w:t>
            </w:r>
          </w:p>
        </w:tc>
      </w:tr>
      <w:tr>
        <w:tc>
          <w:tcPr>
            <w:tcW w:type="dxa" w:w="2381"/>
          </w:tcPr>
          <w:p>
            <w:pPr>
              <w:spacing w:after="0"/>
            </w:pPr>
            <w:r/>
            <w:r>
              <w:rPr>
                <w:sz w:val="17"/>
              </w:rPr>
              <w:t>partitions_5050.csv.xz</w:t>
            </w:r>
          </w:p>
        </w:tc>
        <w:tc>
          <w:tcPr>
            <w:tcW w:type="dxa" w:w="3628"/>
          </w:tcPr>
          <w:p>
            <w:pPr>
              <w:spacing w:after="0"/>
            </w:pPr>
            <w:r/>
            <w:r>
              <w:rPr>
                <w:sz w:val="17"/>
              </w:rPr>
              <w:t>test lines of the five 50:50 cultivar partitions of each dataset</w:t>
            </w:r>
          </w:p>
        </w:tc>
        <w:tc>
          <w:tcPr>
            <w:tcW w:type="dxa" w:w="2948"/>
          </w:tcPr>
          <w:p>
            <w:pPr>
              <w:spacing w:after="0"/>
            </w:pPr>
            <w:r/>
            <w:r>
              <w:rPr>
                <w:sz w:val="17"/>
              </w:rPr>
              <w:t>Part I Tables 3, 4, S1, S2; Part II Tables 5, 7</w:t>
            </w:r>
          </w:p>
        </w:tc>
      </w:tr>
      <w:tr>
        <w:tc>
          <w:tcPr>
            <w:tcW w:type="dxa" w:w="2381"/>
            <w:shd w:val="clear" w:color="auto" w:fill="EEF2F7"/>
          </w:tcPr>
          <w:p>
            <w:pPr>
              <w:spacing w:after="0"/>
            </w:pPr>
            <w:r/>
            <w:r>
              <w:rPr>
                <w:sz w:val="17"/>
              </w:rPr>
              <w:t>record_orders.csv.xz</w:t>
            </w:r>
          </w:p>
        </w:tc>
        <w:tc>
          <w:tcPr>
            <w:tcW w:type="dxa" w:w="3628"/>
            <w:shd w:val="clear" w:color="auto" w:fill="EEF2F7"/>
          </w:tcPr>
          <w:p>
            <w:pPr>
              <w:spacing w:after="0"/>
            </w:pPr>
            <w:r/>
            <w:r>
              <w:rPr>
                <w:sz w:val="17"/>
              </w:rPr>
              <w:t>ten random orders of the records of each dataset</w:t>
            </w:r>
          </w:p>
        </w:tc>
        <w:tc>
          <w:tcPr>
            <w:tcW w:type="dxa" w:w="2948"/>
            <w:shd w:val="clear" w:color="auto" w:fill="EEF2F7"/>
          </w:tcPr>
          <w:p>
            <w:pPr>
              <w:spacing w:after="0"/>
            </w:pPr>
            <w:r/>
            <w:r>
              <w:rPr>
                <w:sz w:val="17"/>
              </w:rPr>
              <w:t>Part I Table 3 (F, random orders)</w:t>
            </w:r>
          </w:p>
        </w:tc>
      </w:tr>
      <w:tr>
        <w:tc>
          <w:tcPr>
            <w:tcW w:type="dxa" w:w="2381"/>
          </w:tcPr>
          <w:p>
            <w:pPr>
              <w:spacing w:after="0"/>
            </w:pPr>
            <w:r/>
            <w:r>
              <w:rPr>
                <w:sz w:val="17"/>
              </w:rPr>
              <w:t>shuffle_within_env.csv.xz</w:t>
            </w:r>
          </w:p>
        </w:tc>
        <w:tc>
          <w:tcPr>
            <w:tcW w:type="dxa" w:w="3628"/>
          </w:tcPr>
          <w:p>
            <w:pPr>
              <w:spacing w:after="0"/>
            </w:pPr>
            <w:r/>
            <w:r>
              <w:rPr>
                <w:sz w:val="17"/>
              </w:rPr>
              <w:t>lines shuffled within environments</w:t>
            </w:r>
          </w:p>
        </w:tc>
        <w:tc>
          <w:tcPr>
            <w:tcW w:type="dxa" w:w="2948"/>
          </w:tcPr>
          <w:p>
            <w:pPr>
              <w:spacing w:after="0"/>
            </w:pPr>
            <w:r/>
            <w:r>
              <w:rPr>
                <w:sz w:val="17"/>
              </w:rPr>
              <w:t>Part I Table 3 (F, lines shuffled)</w:t>
            </w:r>
          </w:p>
        </w:tc>
      </w:tr>
      <w:tr>
        <w:tc>
          <w:tcPr>
            <w:tcW w:type="dxa" w:w="2381"/>
            <w:shd w:val="clear" w:color="auto" w:fill="EEF2F7"/>
          </w:tcPr>
          <w:p>
            <w:pPr>
              <w:spacing w:after="0"/>
            </w:pPr>
            <w:r/>
            <w:r>
              <w:rPr>
                <w:sz w:val="17"/>
              </w:rPr>
              <w:t>permutation_test.csv.xz</w:t>
            </w:r>
          </w:p>
        </w:tc>
        <w:tc>
          <w:tcPr>
            <w:tcW w:type="dxa" w:w="3628"/>
            <w:shd w:val="clear" w:color="auto" w:fill="EEF2F7"/>
          </w:tcPr>
          <w:p>
            <w:pPr>
              <w:spacing w:after="0"/>
            </w:pPr>
            <w:r/>
            <w:r>
              <w:rPr>
                <w:sz w:val="17"/>
              </w:rPr>
              <w:t>20 record permutations per dataset (two tests)</w:t>
            </w:r>
          </w:p>
        </w:tc>
        <w:tc>
          <w:tcPr>
            <w:tcW w:type="dxa" w:w="2948"/>
            <w:shd w:val="clear" w:color="auto" w:fill="EEF2F7"/>
          </w:tcPr>
          <w:p>
            <w:pPr>
              <w:spacing w:after="0"/>
            </w:pPr>
            <w:r/>
            <w:r>
              <w:rPr>
                <w:sz w:val="17"/>
              </w:rPr>
              <w:t>Part I Table 2</w:t>
            </w:r>
          </w:p>
        </w:tc>
      </w:tr>
      <w:tr>
        <w:tc>
          <w:tcPr>
            <w:tcW w:type="dxa" w:w="2381"/>
          </w:tcPr>
          <w:p>
            <w:pPr>
              <w:spacing w:after="0"/>
            </w:pPr>
            <w:r/>
            <w:r>
              <w:rPr>
                <w:sz w:val="17"/>
              </w:rPr>
              <w:t>cuevas_splits.csv.xz</w:t>
            </w:r>
          </w:p>
        </w:tc>
        <w:tc>
          <w:tcPr>
            <w:tcW w:type="dxa" w:w="3628"/>
          </w:tcPr>
          <w:p>
            <w:pPr>
              <w:spacing w:after="0"/>
            </w:pPr>
            <w:r/>
            <w:r>
              <w:rPr>
                <w:sz w:val="17"/>
              </w:rPr>
              <w:t>five 80:20 line splits per environment</w:t>
            </w:r>
          </w:p>
        </w:tc>
        <w:tc>
          <w:tcPr>
            <w:tcW w:type="dxa" w:w="2948"/>
          </w:tcPr>
          <w:p>
            <w:pPr>
              <w:spacing w:after="0"/>
            </w:pPr>
            <w:r/>
            <w:r>
              <w:rPr>
                <w:sz w:val="17"/>
              </w:rPr>
              <w:t>Part I Table 6; Part II Table 3</w:t>
            </w:r>
          </w:p>
        </w:tc>
      </w:tr>
      <w:tr>
        <w:tc>
          <w:tcPr>
            <w:tcW w:type="dxa" w:w="2381"/>
            <w:shd w:val="clear" w:color="auto" w:fill="EEF2F7"/>
          </w:tcPr>
          <w:p>
            <w:pPr>
              <w:spacing w:after="0"/>
            </w:pPr>
            <w:r/>
            <w:r>
              <w:rPr>
                <w:sz w:val="17"/>
              </w:rPr>
              <w:t>cuevas_shuffles.csv.xz</w:t>
            </w:r>
          </w:p>
        </w:tc>
        <w:tc>
          <w:tcPr>
            <w:tcW w:type="dxa" w:w="3628"/>
            <w:shd w:val="clear" w:color="auto" w:fill="EEF2F7"/>
          </w:tcPr>
          <w:p>
            <w:pPr>
              <w:spacing w:after="0"/>
            </w:pPr>
            <w:r/>
            <w:r>
              <w:rPr>
                <w:sz w:val="17"/>
              </w:rPr>
              <w:t>ten shuffles of the line order</w:t>
            </w:r>
          </w:p>
        </w:tc>
        <w:tc>
          <w:tcPr>
            <w:tcW w:type="dxa" w:w="2948"/>
            <w:shd w:val="clear" w:color="auto" w:fill="EEF2F7"/>
          </w:tcPr>
          <w:p>
            <w:pPr>
              <w:spacing w:after="0"/>
            </w:pPr>
            <w:r/>
            <w:r>
              <w:rPr>
                <w:sz w:val="17"/>
              </w:rPr>
              <w:t>Part I Table 6</w:t>
            </w:r>
          </w:p>
        </w:tc>
      </w:tr>
    </w:tbl>
    <w:p>
      <w:pPr>
        <w:spacing w:after="40"/>
      </w:pPr>
    </w:p>
    <w:p>
      <w:pPr>
        <w:pStyle w:val="Heading1"/>
      </w:pPr>
      <w:r>
        <w:t>4. The R code</w:t>
      </w:r>
    </w:p>
    <w:p>
      <w:r>
        <w:t>Only base R is needed (R ≥ 4.1). All scripts are run from the repository root. Every script starts with a header that states the table it produces, the Python script it reproduces, the models, and the output file.</w:t>
      </w:r>
    </w:p>
    <w:p>
      <w:pPr>
        <w:pStyle w:val="Heading2"/>
      </w:pPr>
      <w:r>
        <w:t>4.1 Shared functions</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3A5F"/>
          </w:tcPr>
          <w:p>
            <w:r/>
            <w:r>
              <w:rPr>
                <w:b/>
                <w:color w:val="FFFFFF"/>
                <w:sz w:val="17"/>
              </w:rPr>
              <w:t>R function</w:t>
            </w:r>
          </w:p>
        </w:tc>
        <w:tc>
          <w:tcPr>
            <w:tcW w:type="dxa" w:w="5783"/>
            <w:shd w:val="clear" w:color="auto" w:fill="1F3A5F"/>
          </w:tcPr>
          <w:p>
            <w:r/>
            <w:r>
              <w:rPr>
                <w:b/>
                <w:color w:val="FFFFFF"/>
                <w:sz w:val="17"/>
              </w:rPr>
              <w:t>What it computes</w:t>
            </w:r>
          </w:p>
        </w:tc>
        <w:tc>
          <w:tcPr>
            <w:tcW w:type="dxa" w:w="1247"/>
            <w:shd w:val="clear" w:color="auto" w:fill="1F3A5F"/>
          </w:tcPr>
          <w:p>
            <w:r/>
            <w:r>
              <w:rPr>
                <w:b/>
                <w:color w:val="FFFFFF"/>
                <w:sz w:val="17"/>
              </w:rPr>
              <w:t>Paper</w:t>
            </w:r>
          </w:p>
        </w:tc>
      </w:tr>
      <w:tr>
        <w:tc>
          <w:tcPr>
            <w:tcW w:type="dxa" w:w="1928"/>
          </w:tcPr>
          <w:p>
            <w:pPr>
              <w:spacing w:after="0"/>
            </w:pPr>
            <w:r/>
            <w:r>
              <w:rPr>
                <w:sz w:val="17"/>
              </w:rPr>
              <w:t>genomic_matrix</w:t>
            </w:r>
          </w:p>
        </w:tc>
        <w:tc>
          <w:tcPr>
            <w:tcW w:type="dxa" w:w="5783"/>
          </w:tcPr>
          <w:p>
            <w:pPr>
              <w:spacing w:after="0"/>
            </w:pPr>
            <w:r/>
            <w:r>
              <w:rPr>
                <w:sz w:val="17"/>
              </w:rPr>
              <w:t>supplied G, or centred markers divided by the sum of marker variances; symmetrised; unit mean diagonal</w:t>
            </w:r>
          </w:p>
        </w:tc>
        <w:tc>
          <w:tcPr>
            <w:tcW w:type="dxa" w:w="1247"/>
          </w:tcPr>
          <w:p>
            <w:pPr>
              <w:spacing w:after="0"/>
            </w:pPr>
            <w:r/>
            <w:r>
              <w:rPr>
                <w:sz w:val="17"/>
              </w:rPr>
              <w:t>I §2.7</w:t>
            </w:r>
          </w:p>
        </w:tc>
      </w:tr>
      <w:tr>
        <w:tc>
          <w:tcPr>
            <w:tcW w:type="dxa" w:w="1928"/>
            <w:shd w:val="clear" w:color="auto" w:fill="EEF2F7"/>
          </w:tcPr>
          <w:p>
            <w:pPr>
              <w:spacing w:after="0"/>
            </w:pPr>
            <w:r/>
            <w:r>
              <w:rPr>
                <w:sz w:val="17"/>
              </w:rPr>
              <w:t>environmental_matrix</w:t>
            </w:r>
          </w:p>
        </w:tc>
        <w:tc>
          <w:tcPr>
            <w:tcW w:type="dxa" w:w="5783"/>
            <w:shd w:val="clear" w:color="auto" w:fill="EEF2F7"/>
          </w:tcPr>
          <w:p>
            <w:pPr>
              <w:spacing w:after="0"/>
            </w:pPr>
            <w:r/>
            <w:r>
              <w:rPr>
                <w:sz w:val="17"/>
              </w:rPr>
              <w:t>E = W W′/q from standardised covariates; identity when there are none</w:t>
            </w:r>
          </w:p>
        </w:tc>
        <w:tc>
          <w:tcPr>
            <w:tcW w:type="dxa" w:w="1247"/>
            <w:shd w:val="clear" w:color="auto" w:fill="EEF2F7"/>
          </w:tcPr>
          <w:p>
            <w:pPr>
              <w:spacing w:after="0"/>
            </w:pPr>
            <w:r/>
            <w:r>
              <w:rPr>
                <w:sz w:val="17"/>
              </w:rPr>
              <w:t>I Eq. 12</w:t>
            </w:r>
          </w:p>
        </w:tc>
      </w:tr>
      <w:tr>
        <w:tc>
          <w:tcPr>
            <w:tcW w:type="dxa" w:w="1928"/>
          </w:tcPr>
          <w:p>
            <w:pPr>
              <w:spacing w:after="0"/>
            </w:pPr>
            <w:r/>
            <w:r>
              <w:rPr>
                <w:sz w:val="17"/>
              </w:rPr>
              <w:t>record_kernels</w:t>
            </w:r>
          </w:p>
        </w:tc>
        <w:tc>
          <w:tcPr>
            <w:tcW w:type="dxa" w:w="5783"/>
          </w:tcPr>
          <w:p>
            <w:pPr>
              <w:spacing w:after="0"/>
            </w:pPr>
            <w:r/>
            <w:r>
              <w:rPr>
                <w:sz w:val="17"/>
              </w:rPr>
              <w:t>K_G = Z_G G Z_G′ and K_E = Z_E E Z_E′ at the record level</w:t>
            </w:r>
          </w:p>
        </w:tc>
        <w:tc>
          <w:tcPr>
            <w:tcW w:type="dxa" w:w="1247"/>
          </w:tcPr>
          <w:p>
            <w:pPr>
              <w:spacing w:after="0"/>
            </w:pPr>
            <w:r/>
            <w:r>
              <w:rPr>
                <w:sz w:val="17"/>
              </w:rPr>
              <w:t>I Eq. 7</w:t>
            </w:r>
          </w:p>
        </w:tc>
      </w:tr>
      <w:tr>
        <w:tc>
          <w:tcPr>
            <w:tcW w:type="dxa" w:w="1928"/>
            <w:shd w:val="clear" w:color="auto" w:fill="EEF2F7"/>
          </w:tcPr>
          <w:p>
            <w:pPr>
              <w:spacing w:after="0"/>
            </w:pPr>
            <w:r/>
            <w:r>
              <w:rPr>
                <w:sz w:val="17"/>
              </w:rPr>
              <w:t>direction_mask</w:t>
            </w:r>
          </w:p>
        </w:tc>
        <w:tc>
          <w:tcPr>
            <w:tcW w:type="dxa" w:w="5783"/>
            <w:shd w:val="clear" w:color="auto" w:fill="EEF2F7"/>
          </w:tcPr>
          <w:p>
            <w:pPr>
              <w:spacing w:after="0"/>
            </w:pPr>
            <w:r/>
            <w:r>
              <w:rPr>
                <w:sz w:val="17"/>
              </w:rPr>
              <w:t>B: b_ij = 1 if the environment of record i precedes that of j (year, or Bed2IR ≺ Bed5IR)</w:t>
            </w:r>
          </w:p>
        </w:tc>
        <w:tc>
          <w:tcPr>
            <w:tcW w:type="dxa" w:w="1247"/>
            <w:shd w:val="clear" w:color="auto" w:fill="EEF2F7"/>
          </w:tcPr>
          <w:p>
            <w:pPr>
              <w:spacing w:after="0"/>
            </w:pPr>
            <w:r/>
            <w:r>
              <w:rPr>
                <w:sz w:val="17"/>
              </w:rPr>
              <w:t>I Eq. 13</w:t>
            </w:r>
          </w:p>
        </w:tc>
      </w:tr>
      <w:tr>
        <w:tc>
          <w:tcPr>
            <w:tcW w:type="dxa" w:w="1928"/>
          </w:tcPr>
          <w:p>
            <w:pPr>
              <w:spacing w:after="0"/>
            </w:pPr>
            <w:r/>
            <w:r>
              <w:rPr>
                <w:sz w:val="17"/>
              </w:rPr>
              <w:t>triangles</w:t>
            </w:r>
          </w:p>
        </w:tc>
        <w:tc>
          <w:tcPr>
            <w:tcW w:type="dxa" w:w="5783"/>
          </w:tcPr>
          <w:p>
            <w:pPr>
              <w:spacing w:after="0"/>
            </w:pPr>
            <w:r/>
            <w:r>
              <w:rPr>
                <w:sz w:val="17"/>
              </w:rPr>
              <w:t>C0 = D + U + U′ and P0 = D + L + L′ of a matrix product</w:t>
            </w:r>
          </w:p>
        </w:tc>
        <w:tc>
          <w:tcPr>
            <w:tcW w:type="dxa" w:w="1247"/>
          </w:tcPr>
          <w:p>
            <w:pPr>
              <w:spacing w:after="0"/>
            </w:pPr>
            <w:r/>
            <w:r>
              <w:rPr>
                <w:sz w:val="17"/>
              </w:rPr>
              <w:t>I Eqs. 5–6, 9</w:t>
            </w:r>
          </w:p>
        </w:tc>
      </w:tr>
      <w:tr>
        <w:tc>
          <w:tcPr>
            <w:tcW w:type="dxa" w:w="1928"/>
            <w:shd w:val="clear" w:color="auto" w:fill="EEF2F7"/>
          </w:tcPr>
          <w:p>
            <w:pPr>
              <w:spacing w:after="0"/>
            </w:pPr>
            <w:r/>
            <w:r>
              <w:rPr>
                <w:sz w:val="17"/>
              </w:rPr>
              <w:t>build_components</w:t>
            </w:r>
          </w:p>
        </w:tc>
        <w:tc>
          <w:tcPr>
            <w:tcW w:type="dxa" w:w="5783"/>
            <w:shd w:val="clear" w:color="auto" w:fill="EEF2F7"/>
          </w:tcPr>
          <w:p>
            <w:pPr>
              <w:spacing w:after="0"/>
            </w:pPr>
            <w:r/>
            <w:r>
              <w:rPr>
                <w:sz w:val="17"/>
              </w:rPr>
              <w:t>E, G, H = K_E∘K_G, C0, P0 and the proposed C_SP, P_SP, T_SP (or S_GE)</w:t>
            </w:r>
          </w:p>
        </w:tc>
        <w:tc>
          <w:tcPr>
            <w:tcW w:type="dxa" w:w="1247"/>
            <w:shd w:val="clear" w:color="auto" w:fill="EEF2F7"/>
          </w:tcPr>
          <w:p>
            <w:pPr>
              <w:spacing w:after="0"/>
            </w:pPr>
            <w:r/>
            <w:r>
              <w:rPr>
                <w:sz w:val="17"/>
              </w:rPr>
              <w:t>I Eqs. 1, 14–15</w:t>
            </w:r>
          </w:p>
        </w:tc>
      </w:tr>
      <w:tr>
        <w:tc>
          <w:tcPr>
            <w:tcW w:type="dxa" w:w="1928"/>
          </w:tcPr>
          <w:p>
            <w:pPr>
              <w:spacing w:after="0"/>
            </w:pPr>
            <w:r/>
            <w:r>
              <w:rPr>
                <w:sz w:val="17"/>
              </w:rPr>
              <w:t>identifier_kernel</w:t>
            </w:r>
          </w:p>
        </w:tc>
        <w:tc>
          <w:tcPr>
            <w:tcW w:type="dxa" w:w="5783"/>
          </w:tcPr>
          <w:p>
            <w:pPr>
              <w:spacing w:after="0"/>
            </w:pPr>
            <w:r/>
            <w:r>
              <w:rPr>
                <w:sz w:val="17"/>
              </w:rPr>
              <w:t>K_id(j,k) = exp(−|rank_j − rank_k|/h), h = 5% of the lines</w:t>
            </w:r>
          </w:p>
        </w:tc>
        <w:tc>
          <w:tcPr>
            <w:tcW w:type="dxa" w:w="1247"/>
          </w:tcPr>
          <w:p>
            <w:pPr>
              <w:spacing w:after="0"/>
            </w:pPr>
            <w:r/>
            <w:r>
              <w:rPr>
                <w:sz w:val="17"/>
              </w:rPr>
              <w:t>I §2.6.4; II §2.3</w:t>
            </w:r>
          </w:p>
        </w:tc>
      </w:tr>
      <w:tr>
        <w:tc>
          <w:tcPr>
            <w:tcW w:type="dxa" w:w="1928"/>
            <w:shd w:val="clear" w:color="auto" w:fill="EEF2F7"/>
          </w:tcPr>
          <w:p>
            <w:pPr>
              <w:spacing w:after="0"/>
            </w:pPr>
            <w:r/>
            <w:r>
              <w:rPr>
                <w:sz w:val="17"/>
              </w:rPr>
              <w:t>gaussian_kernel</w:t>
            </w:r>
          </w:p>
        </w:tc>
        <w:tc>
          <w:tcPr>
            <w:tcW w:type="dxa" w:w="5783"/>
            <w:shd w:val="clear" w:color="auto" w:fill="EEF2F7"/>
          </w:tcPr>
          <w:p>
            <w:pPr>
              <w:spacing w:after="0"/>
            </w:pPr>
            <w:r/>
            <w:r>
              <w:rPr>
                <w:sz w:val="17"/>
              </w:rPr>
              <w:t>exp(−d/median d), d_ij = K_ii + K_jj − 2K_ij</w:t>
            </w:r>
          </w:p>
        </w:tc>
        <w:tc>
          <w:tcPr>
            <w:tcW w:type="dxa" w:w="1247"/>
            <w:shd w:val="clear" w:color="auto" w:fill="EEF2F7"/>
          </w:tcPr>
          <w:p>
            <w:pPr>
              <w:spacing w:after="0"/>
            </w:pPr>
            <w:r/>
            <w:r>
              <w:rPr>
                <w:sz w:val="17"/>
              </w:rPr>
              <w:t>II §2.4</w:t>
            </w:r>
          </w:p>
        </w:tc>
      </w:tr>
      <w:tr>
        <w:tc>
          <w:tcPr>
            <w:tcW w:type="dxa" w:w="1928"/>
          </w:tcPr>
          <w:p>
            <w:pPr>
              <w:spacing w:after="0"/>
            </w:pPr>
            <w:r/>
            <w:r>
              <w:rPr>
                <w:sz w:val="17"/>
              </w:rPr>
              <w:t>psd_blocks</w:t>
            </w:r>
          </w:p>
        </w:tc>
        <w:tc>
          <w:tcPr>
            <w:tcW w:type="dxa" w:w="5783"/>
          </w:tcPr>
          <w:p>
            <w:pPr>
              <w:spacing w:after="0"/>
            </w:pPr>
            <w:r/>
            <w:r>
              <w:rPr>
                <w:sz w:val="17"/>
              </w:rPr>
              <w:t>projection of a kernel onto the PSD cone using the training block only, extended to test records</w:t>
            </w:r>
          </w:p>
        </w:tc>
        <w:tc>
          <w:tcPr>
            <w:tcW w:type="dxa" w:w="1247"/>
          </w:tcPr>
          <w:p>
            <w:pPr>
              <w:spacing w:after="0"/>
            </w:pPr>
            <w:r/>
            <w:r>
              <w:rPr>
                <w:sz w:val="17"/>
              </w:rPr>
              <w:t>I §2.6.2</w:t>
            </w:r>
          </w:p>
        </w:tc>
      </w:tr>
      <w:tr>
        <w:tc>
          <w:tcPr>
            <w:tcW w:type="dxa" w:w="1928"/>
            <w:shd w:val="clear" w:color="auto" w:fill="EEF2F7"/>
          </w:tcPr>
          <w:p>
            <w:pPr>
              <w:spacing w:after="0"/>
            </w:pPr>
            <w:r/>
            <w:r>
              <w:rPr>
                <w:sz w:val="17"/>
              </w:rPr>
              <w:t>reml_core / reml_*</w:t>
            </w:r>
          </w:p>
        </w:tc>
        <w:tc>
          <w:tcPr>
            <w:tcW w:type="dxa" w:w="5783"/>
            <w:shd w:val="clear" w:color="auto" w:fill="EEF2F7"/>
          </w:tcPr>
          <w:p>
            <w:pPr>
              <w:spacing w:after="0"/>
            </w:pPr>
            <w:r/>
            <w:r>
              <w:rPr>
                <w:sz w:val="17"/>
              </w:rPr>
              <w:t>REML fit and prediction (four variants, same bounds, starts and tolerances as Python)</w:t>
            </w:r>
          </w:p>
        </w:tc>
        <w:tc>
          <w:tcPr>
            <w:tcW w:type="dxa" w:w="1247"/>
            <w:shd w:val="clear" w:color="auto" w:fill="EEF2F7"/>
          </w:tcPr>
          <w:p>
            <w:pPr>
              <w:spacing w:after="0"/>
            </w:pPr>
            <w:r/>
            <w:r>
              <w:rPr>
                <w:sz w:val="17"/>
              </w:rPr>
              <w:t>I §2.5; II §2.2</w:t>
            </w:r>
          </w:p>
        </w:tc>
      </w:tr>
      <w:tr>
        <w:tc>
          <w:tcPr>
            <w:tcW w:type="dxa" w:w="1928"/>
          </w:tcPr>
          <w:p>
            <w:pPr>
              <w:spacing w:after="0"/>
            </w:pPr>
            <w:r/>
            <w:r>
              <w:rPr>
                <w:sz w:val="17"/>
              </w:rPr>
              <w:t>evaluate</w:t>
            </w:r>
          </w:p>
        </w:tc>
        <w:tc>
          <w:tcPr>
            <w:tcW w:type="dxa" w:w="5783"/>
          </w:tcPr>
          <w:p>
            <w:pPr>
              <w:spacing w:after="0"/>
            </w:pPr>
            <w:r/>
            <w:r>
              <w:rPr>
                <w:sz w:val="17"/>
              </w:rPr>
              <w:t>COR, NRMSE and PM10 within each environment, averaged; and pooled</w:t>
            </w:r>
          </w:p>
        </w:tc>
        <w:tc>
          <w:tcPr>
            <w:tcW w:type="dxa" w:w="1247"/>
          </w:tcPr>
          <w:p>
            <w:pPr>
              <w:spacing w:after="0"/>
            </w:pPr>
            <w:r/>
            <w:r>
              <w:rPr>
                <w:sz w:val="17"/>
              </w:rPr>
              <w:t>I §2.8</w:t>
            </w:r>
          </w:p>
        </w:tc>
      </w:tr>
    </w:tbl>
    <w:p>
      <w:pPr>
        <w:spacing w:after="40"/>
      </w:pPr>
    </w:p>
    <w:p>
      <w:r>
        <w:t>REML. The criterion is 0.5 [log|V| + log|X′V⁻¹X| + r′V⁻¹r] with r = y − Xβ̂. Variances are optimised on the log scale with L-BFGS-B, with the same bounds and starting values as the Python code. The only deliberate difference is that R uses the exact REML gradient, 0.5 [tr(PM_j) − y′PM_jPy], whereas Python uses finite differences; this makes R about 10× faster and converges to the same optimum within the optimisation tolerance.</w:t>
      </w:r>
    </w:p>
    <w:p>
      <w:pPr>
        <w:pStyle w:val="Heading2"/>
      </w:pPr>
      <w:r>
        <w:t>4.2 One script per table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794"/>
            <w:shd w:val="clear" w:color="auto" w:fill="1F3A5F"/>
          </w:tcPr>
          <w:p>
            <w:r/>
            <w:r>
              <w:rPr>
                <w:b/>
                <w:color w:val="FFFFFF"/>
                <w:sz w:val="16"/>
              </w:rPr>
              <w:t>Table</w:t>
            </w:r>
          </w:p>
        </w:tc>
        <w:tc>
          <w:tcPr>
            <w:tcW w:type="dxa" w:w="2948"/>
            <w:shd w:val="clear" w:color="auto" w:fill="1F3A5F"/>
          </w:tcPr>
          <w:p>
            <w:r/>
            <w:r>
              <w:rPr>
                <w:b/>
                <w:color w:val="FFFFFF"/>
                <w:sz w:val="16"/>
              </w:rPr>
              <w:t>R script (code/R/)</w:t>
            </w:r>
          </w:p>
        </w:tc>
        <w:tc>
          <w:tcPr>
            <w:tcW w:type="dxa" w:w="2268"/>
            <w:shd w:val="clear" w:color="auto" w:fill="1F3A5F"/>
          </w:tcPr>
          <w:p>
            <w:r/>
            <w:r>
              <w:rPr>
                <w:b/>
                <w:color w:val="FFFFFF"/>
                <w:sz w:val="16"/>
              </w:rPr>
              <w:t>Python script</w:t>
            </w:r>
          </w:p>
        </w:tc>
        <w:tc>
          <w:tcPr>
            <w:tcW w:type="dxa" w:w="2948"/>
            <w:shd w:val="clear" w:color="auto" w:fill="1F3A5F"/>
          </w:tcPr>
          <w:p>
            <w:r/>
            <w:r>
              <w:rPr>
                <w:b/>
                <w:color w:val="FFFFFF"/>
                <w:sz w:val="16"/>
              </w:rPr>
              <w:t>How the table value is obtained from the output</w:t>
            </w:r>
          </w:p>
        </w:tc>
      </w:tr>
      <w:tr>
        <w:tc>
          <w:tcPr>
            <w:tcW w:type="dxa" w:w="794"/>
          </w:tcPr>
          <w:p>
            <w:pPr>
              <w:spacing w:after="0"/>
            </w:pPr>
            <w:r/>
            <w:r>
              <w:rPr>
                <w:sz w:val="16"/>
              </w:rPr>
              <w:t>I-1</w:t>
            </w:r>
          </w:p>
        </w:tc>
        <w:tc>
          <w:tcPr>
            <w:tcW w:type="dxa" w:w="2948"/>
          </w:tcPr>
          <w:p>
            <w:pPr>
              <w:spacing w:after="0"/>
            </w:pPr>
            <w:r/>
            <w:r>
              <w:rPr>
                <w:sz w:val="16"/>
              </w:rPr>
              <w:t>part1/P1_T1_datasets_rank.R</w:t>
            </w:r>
          </w:p>
        </w:tc>
        <w:tc>
          <w:tcPr>
            <w:tcW w:type="dxa" w:w="2268"/>
          </w:tcPr>
          <w:p>
            <w:pPr>
              <w:spacing w:after="0"/>
            </w:pPr>
            <w:r/>
            <w:r>
              <w:rPr>
                <w:sz w:val="16"/>
              </w:rPr>
              <w:t>analysis_pipeline qc; matrix_rank</w:t>
            </w:r>
          </w:p>
        </w:tc>
        <w:tc>
          <w:tcPr>
            <w:tcW w:type="dxa" w:w="2948"/>
          </w:tcPr>
          <w:p>
            <w:pPr>
              <w:spacing w:after="0"/>
            </w:pPr>
            <w:r/>
            <w:r>
              <w:rPr>
                <w:sz w:val="16"/>
              </w:rPr>
              <w:t>one row per dataset; rank of M = rank of E N G</w:t>
            </w:r>
          </w:p>
        </w:tc>
      </w:tr>
      <w:tr>
        <w:tc>
          <w:tcPr>
            <w:tcW w:type="dxa" w:w="794"/>
            <w:shd w:val="clear" w:color="auto" w:fill="EEF2F7"/>
          </w:tcPr>
          <w:p>
            <w:pPr>
              <w:spacing w:after="0"/>
            </w:pPr>
            <w:r/>
            <w:r>
              <w:rPr>
                <w:sz w:val="16"/>
              </w:rPr>
              <w:t>I-2</w:t>
            </w:r>
          </w:p>
        </w:tc>
        <w:tc>
          <w:tcPr>
            <w:tcW w:type="dxa" w:w="2948"/>
            <w:shd w:val="clear" w:color="auto" w:fill="EEF2F7"/>
          </w:tcPr>
          <w:p>
            <w:pPr>
              <w:spacing w:after="0"/>
            </w:pPr>
            <w:r/>
            <w:r>
              <w:rPr>
                <w:sz w:val="16"/>
              </w:rPr>
              <w:t>part1/P1_T2_permutation_test.R</w:t>
            </w:r>
          </w:p>
        </w:tc>
        <w:tc>
          <w:tcPr>
            <w:tcW w:type="dxa" w:w="2268"/>
            <w:shd w:val="clear" w:color="auto" w:fill="EEF2F7"/>
          </w:tcPr>
          <w:p>
            <w:pPr>
              <w:spacing w:after="0"/>
            </w:pPr>
            <w:r/>
            <w:r>
              <w:rPr>
                <w:sz w:val="16"/>
              </w:rPr>
              <w:t>analysis_pipeline order</w:t>
            </w:r>
          </w:p>
        </w:tc>
        <w:tc>
          <w:tcPr>
            <w:tcW w:type="dxa" w:w="2948"/>
            <w:shd w:val="clear" w:color="auto" w:fill="EEF2F7"/>
          </w:tcPr>
          <w:p>
            <w:pPr>
              <w:spacing w:after="0"/>
            </w:pPr>
            <w:r/>
            <w:r>
              <w:rPr>
                <w:sz w:val="16"/>
              </w:rPr>
              <w:t>median and maximum δ over 20 permutations</w:t>
            </w:r>
          </w:p>
        </w:tc>
      </w:tr>
      <w:tr>
        <w:tc>
          <w:tcPr>
            <w:tcW w:type="dxa" w:w="794"/>
          </w:tcPr>
          <w:p>
            <w:pPr>
              <w:spacing w:after="0"/>
            </w:pPr>
            <w:r/>
            <w:r>
              <w:rPr>
                <w:sz w:val="16"/>
              </w:rPr>
              <w:t>I-§3.2</w:t>
            </w:r>
          </w:p>
        </w:tc>
        <w:tc>
          <w:tcPr>
            <w:tcW w:type="dxa" w:w="2948"/>
          </w:tcPr>
          <w:p>
            <w:pPr>
              <w:spacing w:after="0"/>
            </w:pPr>
            <w:r/>
            <w:r>
              <w:rPr>
                <w:sz w:val="16"/>
              </w:rPr>
              <w:t>part1/P1_S32_psd_diagnostics.R</w:t>
            </w:r>
          </w:p>
        </w:tc>
        <w:tc>
          <w:tcPr>
            <w:tcW w:type="dxa" w:w="2268"/>
          </w:tcPr>
          <w:p>
            <w:pPr>
              <w:spacing w:after="0"/>
            </w:pPr>
            <w:r/>
            <w:r>
              <w:rPr>
                <w:sz w:val="16"/>
              </w:rPr>
              <w:t>analysis_pipeline psd</w:t>
            </w:r>
          </w:p>
        </w:tc>
        <w:tc>
          <w:tcPr>
            <w:tcW w:type="dxa" w:w="2948"/>
          </w:tcPr>
          <w:p>
            <w:pPr>
              <w:spacing w:after="0"/>
            </w:pPr>
            <w:r/>
            <w:r>
              <w:rPr>
                <w:sz w:val="16"/>
              </w:rPr>
              <w:t>negative eigenvalues, spectral negativity, projection change</w:t>
            </w:r>
          </w:p>
        </w:tc>
      </w:tr>
      <w:tr>
        <w:tc>
          <w:tcPr>
            <w:tcW w:type="dxa" w:w="794"/>
            <w:shd w:val="clear" w:color="auto" w:fill="EEF2F7"/>
          </w:tcPr>
          <w:p>
            <w:pPr>
              <w:spacing w:after="0"/>
            </w:pPr>
            <w:r/>
            <w:r>
              <w:rPr>
                <w:sz w:val="16"/>
              </w:rPr>
              <w:t>I-3</w:t>
            </w:r>
          </w:p>
        </w:tc>
        <w:tc>
          <w:tcPr>
            <w:tcW w:type="dxa" w:w="2948"/>
            <w:shd w:val="clear" w:color="auto" w:fill="EEF2F7"/>
          </w:tcPr>
          <w:p>
            <w:pPr>
              <w:spacing w:after="0"/>
            </w:pPr>
            <w:r/>
            <w:r>
              <w:rPr>
                <w:sz w:val="16"/>
              </w:rPr>
              <w:t>part1/P1_T3_identifier_diagnostics.R</w:t>
            </w:r>
          </w:p>
        </w:tc>
        <w:tc>
          <w:tcPr>
            <w:tcW w:type="dxa" w:w="2268"/>
            <w:shd w:val="clear" w:color="auto" w:fill="EEF2F7"/>
          </w:tcPr>
          <w:p>
            <w:pPr>
              <w:spacing w:after="0"/>
            </w:pPr>
            <w:r/>
            <w:r>
              <w:rPr>
                <w:sz w:val="16"/>
              </w:rPr>
              <w:t>id_order_test</w:t>
            </w:r>
          </w:p>
        </w:tc>
        <w:tc>
          <w:tcPr>
            <w:tcW w:type="dxa" w:w="2948"/>
            <w:shd w:val="clear" w:color="auto" w:fill="EEF2F7"/>
          </w:tcPr>
          <w:p>
            <w:pPr>
              <w:spacing w:after="0"/>
            </w:pPr>
            <w:r/>
            <w:r>
              <w:rPr>
                <w:sz w:val="16"/>
              </w:rPr>
              <w:t>mean COR_within over 5 partitions (B, F shuffled, R6)</w:t>
            </w:r>
          </w:p>
        </w:tc>
      </w:tr>
      <w:tr>
        <w:tc>
          <w:tcPr>
            <w:tcW w:type="dxa" w:w="794"/>
          </w:tcPr>
          <w:p>
            <w:pPr>
              <w:spacing w:after="0"/>
            </w:pPr>
            <w:r/>
            <w:r>
              <w:rPr>
                <w:sz w:val="16"/>
              </w:rPr>
              <w:t>I-3</w:t>
            </w:r>
          </w:p>
        </w:tc>
        <w:tc>
          <w:tcPr>
            <w:tcW w:type="dxa" w:w="2948"/>
          </w:tcPr>
          <w:p>
            <w:pPr>
              <w:spacing w:after="0"/>
            </w:pPr>
            <w:r/>
            <w:r>
              <w:rPr>
                <w:sz w:val="16"/>
              </w:rPr>
              <w:t>part1/P1_T3_record_order_accuracy.R</w:t>
            </w:r>
          </w:p>
        </w:tc>
        <w:tc>
          <w:tcPr>
            <w:tcW w:type="dxa" w:w="2268"/>
          </w:tcPr>
          <w:p>
            <w:pPr>
              <w:spacing w:after="0"/>
            </w:pPr>
            <w:r/>
            <w:r>
              <w:rPr>
                <w:sz w:val="16"/>
              </w:rPr>
              <w:t>order_accuracy_sensitivity</w:t>
            </w:r>
          </w:p>
        </w:tc>
        <w:tc>
          <w:tcPr>
            <w:tcW w:type="dxa" w:w="2948"/>
          </w:tcPr>
          <w:p>
            <w:pPr>
              <w:spacing w:after="0"/>
            </w:pPr>
            <w:r/>
            <w:r>
              <w:rPr>
                <w:sz w:val="16"/>
              </w:rPr>
              <w:t>F at ordering 0 (file) and mean over orderings ≥ 1</w:t>
            </w:r>
          </w:p>
        </w:tc>
      </w:tr>
      <w:tr>
        <w:tc>
          <w:tcPr>
            <w:tcW w:type="dxa" w:w="794"/>
            <w:shd w:val="clear" w:color="auto" w:fill="EEF2F7"/>
          </w:tcPr>
          <w:p>
            <w:pPr>
              <w:spacing w:after="0"/>
            </w:pPr>
            <w:r/>
            <w:r>
              <w:rPr>
                <w:sz w:val="16"/>
              </w:rPr>
              <w:t>I-4, S1</w:t>
            </w:r>
          </w:p>
        </w:tc>
        <w:tc>
          <w:tcPr>
            <w:tcW w:type="dxa" w:w="2948"/>
            <w:shd w:val="clear" w:color="auto" w:fill="EEF2F7"/>
          </w:tcPr>
          <w:p>
            <w:pPr>
              <w:spacing w:after="0"/>
            </w:pPr>
            <w:r/>
            <w:r>
              <w:rPr>
                <w:sz w:val="16"/>
              </w:rPr>
              <w:t>part1/P1_T4_S1_benchmark_5050.R</w:t>
            </w:r>
          </w:p>
        </w:tc>
        <w:tc>
          <w:tcPr>
            <w:tcW w:type="dxa" w:w="2268"/>
            <w:shd w:val="clear" w:color="auto" w:fill="EEF2F7"/>
          </w:tcPr>
          <w:p>
            <w:pPr>
              <w:spacing w:after="0"/>
            </w:pPr>
            <w:r/>
            <w:r>
              <w:rPr>
                <w:sz w:val="16"/>
              </w:rPr>
              <w:t>benchmark_v4 --scenario ulte</w:t>
            </w:r>
          </w:p>
        </w:tc>
        <w:tc>
          <w:tcPr>
            <w:tcW w:type="dxa" w:w="2948"/>
            <w:shd w:val="clear" w:color="auto" w:fill="EEF2F7"/>
          </w:tcPr>
          <w:p>
            <w:pPr>
              <w:spacing w:after="0"/>
            </w:pPr>
            <w:r/>
            <w:r>
              <w:rPr>
                <w:sz w:val="16"/>
              </w:rPr>
              <w:t>mean COR_within / PM10 (Table 4), COR_pooled (S1)</w:t>
            </w:r>
          </w:p>
        </w:tc>
      </w:tr>
      <w:tr>
        <w:tc>
          <w:tcPr>
            <w:tcW w:type="dxa" w:w="794"/>
          </w:tcPr>
          <w:p>
            <w:pPr>
              <w:spacing w:after="0"/>
            </w:pPr>
            <w:r/>
            <w:r>
              <w:rPr>
                <w:sz w:val="16"/>
              </w:rPr>
              <w:t>I-5</w:t>
            </w:r>
          </w:p>
        </w:tc>
        <w:tc>
          <w:tcPr>
            <w:tcW w:type="dxa" w:w="2948"/>
          </w:tcPr>
          <w:p>
            <w:pPr>
              <w:spacing w:after="0"/>
            </w:pPr>
            <w:r/>
            <w:r>
              <w:rPr>
                <w:sz w:val="16"/>
              </w:rPr>
              <w:t>part1/P1_T5_prospective_year.R</w:t>
            </w:r>
          </w:p>
        </w:tc>
        <w:tc>
          <w:tcPr>
            <w:tcW w:type="dxa" w:w="2268"/>
          </w:tcPr>
          <w:p>
            <w:pPr>
              <w:spacing w:after="0"/>
            </w:pPr>
            <w:r/>
            <w:r>
              <w:rPr>
                <w:sz w:val="16"/>
              </w:rPr>
              <w:t>prospective_gy</w:t>
            </w:r>
          </w:p>
        </w:tc>
        <w:tc>
          <w:tcPr>
            <w:tcW w:type="dxa" w:w="2948"/>
          </w:tcPr>
          <w:p>
            <w:pPr>
              <w:spacing w:after="0"/>
            </w:pPr>
            <w:r/>
            <w:r>
              <w:rPr>
                <w:sz w:val="16"/>
              </w:rPr>
              <w:t>latest year; all, tested and new lines</w:t>
            </w:r>
          </w:p>
        </w:tc>
      </w:tr>
      <w:tr>
        <w:tc>
          <w:tcPr>
            <w:tcW w:type="dxa" w:w="794"/>
            <w:shd w:val="clear" w:color="auto" w:fill="EEF2F7"/>
          </w:tcPr>
          <w:p>
            <w:pPr>
              <w:spacing w:after="0"/>
            </w:pPr>
            <w:r/>
            <w:r>
              <w:rPr>
                <w:sz w:val="16"/>
              </w:rPr>
              <w:t>I-6</w:t>
            </w:r>
          </w:p>
        </w:tc>
        <w:tc>
          <w:tcPr>
            <w:tcW w:type="dxa" w:w="2948"/>
            <w:shd w:val="clear" w:color="auto" w:fill="EEF2F7"/>
          </w:tcPr>
          <w:p>
            <w:pPr>
              <w:spacing w:after="0"/>
            </w:pPr>
            <w:r/>
            <w:r>
              <w:rPr>
                <w:sz w:val="16"/>
              </w:rPr>
              <w:t>part1/P1_T6_cuevas_triangles.R</w:t>
            </w:r>
          </w:p>
        </w:tc>
        <w:tc>
          <w:tcPr>
            <w:tcW w:type="dxa" w:w="2268"/>
            <w:shd w:val="clear" w:color="auto" w:fill="EEF2F7"/>
          </w:tcPr>
          <w:p>
            <w:pPr>
              <w:spacing w:after="0"/>
            </w:pPr>
            <w:r/>
            <w:r>
              <w:rPr>
                <w:sz w:val="16"/>
              </w:rPr>
              <w:t>cuevas_check_files</w:t>
            </w:r>
          </w:p>
        </w:tc>
        <w:tc>
          <w:tcPr>
            <w:tcW w:type="dxa" w:w="2948"/>
            <w:shd w:val="clear" w:color="auto" w:fill="EEF2F7"/>
          </w:tcPr>
          <w:p>
            <w:pPr>
              <w:spacing w:after="0"/>
            </w:pPr>
            <w:r/>
            <w:r>
              <w:rPr>
                <w:sz w:val="16"/>
              </w:rPr>
              <w:t>mean over splits, then over environments</w:t>
            </w:r>
          </w:p>
        </w:tc>
      </w:tr>
      <w:tr>
        <w:tc>
          <w:tcPr>
            <w:tcW w:type="dxa" w:w="794"/>
          </w:tcPr>
          <w:p>
            <w:pPr>
              <w:spacing w:after="0"/>
            </w:pPr>
            <w:r/>
            <w:r>
              <w:rPr>
                <w:sz w:val="16"/>
              </w:rPr>
              <w:t>I-S2</w:t>
            </w:r>
          </w:p>
        </w:tc>
        <w:tc>
          <w:tcPr>
            <w:tcW w:type="dxa" w:w="2948"/>
          </w:tcPr>
          <w:p>
            <w:pPr>
              <w:spacing w:after="0"/>
            </w:pPr>
            <w:r/>
            <w:r>
              <w:rPr>
                <w:sz w:val="16"/>
              </w:rPr>
              <w:t>part1/P1_S2_connectivity_models.R</w:t>
            </w:r>
          </w:p>
        </w:tc>
        <w:tc>
          <w:tcPr>
            <w:tcW w:type="dxa" w:w="2268"/>
          </w:tcPr>
          <w:p>
            <w:pPr>
              <w:spacing w:after="0"/>
            </w:pPr>
            <w:r/>
            <w:r>
              <w:rPr>
                <w:sz w:val="16"/>
              </w:rPr>
              <w:t>recover_gain</w:t>
            </w:r>
          </w:p>
        </w:tc>
        <w:tc>
          <w:tcPr>
            <w:tcW w:type="dxa" w:w="2948"/>
          </w:tcPr>
          <w:p>
            <w:pPr>
              <w:spacing w:after="0"/>
            </w:pPr>
            <w:r/>
            <w:r>
              <w:rPr>
                <w:sz w:val="16"/>
              </w:rPr>
              <w:t>mean COR_within over 5 partitions</w:t>
            </w:r>
          </w:p>
        </w:tc>
      </w:tr>
      <w:tr>
        <w:tc>
          <w:tcPr>
            <w:tcW w:type="dxa" w:w="794"/>
            <w:shd w:val="clear" w:color="auto" w:fill="EEF2F7"/>
          </w:tcPr>
          <w:p>
            <w:pPr>
              <w:spacing w:after="0"/>
            </w:pPr>
            <w:r/>
            <w:r>
              <w:rPr>
                <w:sz w:val="16"/>
              </w:rPr>
              <w:t>II-3</w:t>
            </w:r>
          </w:p>
        </w:tc>
        <w:tc>
          <w:tcPr>
            <w:tcW w:type="dxa" w:w="2948"/>
            <w:shd w:val="clear" w:color="auto" w:fill="EEF2F7"/>
          </w:tcPr>
          <w:p>
            <w:pPr>
              <w:spacing w:after="0"/>
            </w:pPr>
            <w:r/>
            <w:r>
              <w:rPr>
                <w:sz w:val="16"/>
              </w:rPr>
              <w:t>part2/P2_T3_cross_covariance.R</w:t>
            </w:r>
          </w:p>
        </w:tc>
        <w:tc>
          <w:tcPr>
            <w:tcW w:type="dxa" w:w="2268"/>
            <w:shd w:val="clear" w:color="auto" w:fill="EEF2F7"/>
          </w:tcPr>
          <w:p>
            <w:pPr>
              <w:spacing w:after="0"/>
            </w:pPr>
            <w:r/>
            <w:r>
              <w:rPr>
                <w:sz w:val="16"/>
              </w:rPr>
              <w:t>part2_cross_ka_v2</w:t>
            </w:r>
          </w:p>
        </w:tc>
        <w:tc>
          <w:tcPr>
            <w:tcW w:type="dxa" w:w="2948"/>
            <w:shd w:val="clear" w:color="auto" w:fill="EEF2F7"/>
          </w:tcPr>
          <w:p>
            <w:pPr>
              <w:spacing w:after="0"/>
            </w:pPr>
            <w:r/>
            <w:r>
              <w:rPr>
                <w:sz w:val="16"/>
              </w:rPr>
              <w:t>mean COR; γ significant = LRT on training data</w:t>
            </w:r>
          </w:p>
        </w:tc>
      </w:tr>
      <w:tr>
        <w:tc>
          <w:tcPr>
            <w:tcW w:type="dxa" w:w="794"/>
          </w:tcPr>
          <w:p>
            <w:pPr>
              <w:spacing w:after="0"/>
            </w:pPr>
            <w:r/>
            <w:r>
              <w:rPr>
                <w:sz w:val="16"/>
              </w:rPr>
              <w:t>II-4</w:t>
            </w:r>
          </w:p>
        </w:tc>
        <w:tc>
          <w:tcPr>
            <w:tcW w:type="dxa" w:w="2948"/>
          </w:tcPr>
          <w:p>
            <w:pPr>
              <w:spacing w:after="0"/>
            </w:pPr>
            <w:r/>
            <w:r>
              <w:rPr>
                <w:sz w:val="16"/>
              </w:rPr>
              <w:t>part2/P2_T4_identifier_neighbours.R</w:t>
            </w:r>
          </w:p>
        </w:tc>
        <w:tc>
          <w:tcPr>
            <w:tcW w:type="dxa" w:w="2268"/>
          </w:tcPr>
          <w:p>
            <w:pPr>
              <w:spacing w:after="0"/>
            </w:pPr>
            <w:r/>
            <w:r>
              <w:rPr>
                <w:sz w:val="16"/>
              </w:rPr>
              <w:t>part2_neighbour_env*, part2_id_relatedness</w:t>
            </w:r>
          </w:p>
        </w:tc>
        <w:tc>
          <w:tcPr>
            <w:tcW w:type="dxa" w:w="2948"/>
          </w:tcPr>
          <w:p>
            <w:pPr>
              <w:spacing w:after="0"/>
            </w:pPr>
            <w:r/>
            <w:r>
              <w:rPr>
                <w:sz w:val="16"/>
              </w:rPr>
              <w:t>lag-1 and lag-5 correlations, ratio, related</w:t>
            </w:r>
          </w:p>
        </w:tc>
      </w:tr>
      <w:tr>
        <w:tc>
          <w:tcPr>
            <w:tcW w:type="dxa" w:w="794"/>
            <w:shd w:val="clear" w:color="auto" w:fill="EEF2F7"/>
          </w:tcPr>
          <w:p>
            <w:pPr>
              <w:spacing w:after="0"/>
            </w:pPr>
            <w:r/>
            <w:r>
              <w:rPr>
                <w:sz w:val="16"/>
              </w:rPr>
              <w:t>II-5, 6</w:t>
            </w:r>
          </w:p>
        </w:tc>
        <w:tc>
          <w:tcPr>
            <w:tcW w:type="dxa" w:w="2948"/>
            <w:shd w:val="clear" w:color="auto" w:fill="EEF2F7"/>
          </w:tcPr>
          <w:p>
            <w:pPr>
              <w:spacing w:after="0"/>
            </w:pPr>
            <w:r/>
            <w:r>
              <w:rPr>
                <w:sz w:val="16"/>
              </w:rPr>
              <w:t>part2/P2_T5_T6_identifier_split.R</w:t>
            </w:r>
          </w:p>
        </w:tc>
        <w:tc>
          <w:tcPr>
            <w:tcW w:type="dxa" w:w="2268"/>
            <w:shd w:val="clear" w:color="auto" w:fill="EEF2F7"/>
          </w:tcPr>
          <w:p>
            <w:pPr>
              <w:spacing w:after="0"/>
            </w:pPr>
            <w:r/>
            <w:r>
              <w:rPr>
                <w:sz w:val="16"/>
              </w:rPr>
              <w:t>part2_id_split</w:t>
            </w:r>
          </w:p>
        </w:tc>
        <w:tc>
          <w:tcPr>
            <w:tcW w:type="dxa" w:w="2948"/>
            <w:shd w:val="clear" w:color="auto" w:fill="EEF2F7"/>
          </w:tcPr>
          <w:p>
            <w:pPr>
              <w:spacing w:after="0"/>
            </w:pPr>
            <w:r/>
            <w:r>
              <w:rPr>
                <w:sz w:val="16"/>
              </w:rPr>
              <w:t>cv1 = Table 5, loeo = Table 6; Share from R6_both</w:t>
            </w:r>
          </w:p>
        </w:tc>
      </w:tr>
      <w:tr>
        <w:tc>
          <w:tcPr>
            <w:tcW w:type="dxa" w:w="794"/>
          </w:tcPr>
          <w:p>
            <w:pPr>
              <w:spacing w:after="0"/>
            </w:pPr>
            <w:r/>
            <w:r>
              <w:rPr>
                <w:sz w:val="16"/>
              </w:rPr>
              <w:t>II-7, S1</w:t>
            </w:r>
          </w:p>
        </w:tc>
        <w:tc>
          <w:tcPr>
            <w:tcW w:type="dxa" w:w="2948"/>
          </w:tcPr>
          <w:p>
            <w:pPr>
              <w:spacing w:after="0"/>
            </w:pPr>
            <w:r/>
            <w:r>
              <w:rPr>
                <w:sz w:val="16"/>
              </w:rPr>
              <w:t>part2/P2_T7_S1_breeding_scenarios.R</w:t>
            </w:r>
          </w:p>
        </w:tc>
        <w:tc>
          <w:tcPr>
            <w:tcW w:type="dxa" w:w="2268"/>
          </w:tcPr>
          <w:p>
            <w:pPr>
              <w:spacing w:after="0"/>
            </w:pPr>
            <w:r/>
            <w:r>
              <w:rPr>
                <w:sz w:val="16"/>
              </w:rPr>
              <w:t>part2_scenarios</w:t>
            </w:r>
          </w:p>
        </w:tc>
        <w:tc>
          <w:tcPr>
            <w:tcW w:type="dxa" w:w="2948"/>
          </w:tcPr>
          <w:p>
            <w:pPr>
              <w:spacing w:after="0"/>
            </w:pPr>
            <w:r/>
            <w:r>
              <w:rPr>
                <w:sz w:val="16"/>
              </w:rPr>
              <w:t>forward/gradient; S1: three covariate versions</w:t>
            </w:r>
          </w:p>
        </w:tc>
      </w:tr>
    </w:tbl>
    <w:p>
      <w:pPr>
        <w:spacing w:after="40"/>
      </w:pPr>
    </w:p>
    <w:p>
      <w:pPr>
        <w:pStyle w:val="Heading1"/>
      </w:pPr>
      <w:r>
        <w:t>5. How to check a number in the papers (example)</w:t>
      </w:r>
    </w:p>
    <w:p>
      <w:r>
        <w:rPr>
          <w:b/>
        </w:rPr>
        <w:t xml:space="preserve">Number: </w:t>
      </w:r>
      <w:r>
        <w:t>Part I, Table 6, Wheat 599, column "+ C + P, file order" = 0.610.</w:t>
      </w:r>
    </w:p>
    <w:p>
      <w:pPr>
        <w:pStyle w:val="ListNumber"/>
      </w:pPr>
      <w:r>
        <w:t>Open code/R/part1/P1_T6_cuevas_triangles.R and read the header: Table 6 is the mean predictive correlation over the five 80:20 splits of each environment, then over the environments, of model CP_file.</w:t>
      </w:r>
    </w:p>
    <w:p>
      <w:pPr>
        <w:pStyle w:val="ListNumber"/>
      </w:pPr>
      <w:r>
        <w:t>Run:  Rscript code/R/part1/P1_T6_cuevas_triangles.R --datasets Wheat_599  (about 5 minutes).</w:t>
      </w:r>
    </w:p>
    <w:p>
      <w:pPr>
        <w:pStyle w:val="ListNumber"/>
      </w:pPr>
      <w:r>
        <w:t>The script prints the table: CP_file = 0.610 for Wheat_599, and "19 of 20" splits in which the file order beats every shuffle, as in the paper.</w:t>
      </w:r>
    </w:p>
    <w:p>
      <w:pPr>
        <w:pStyle w:val="ListNumber"/>
      </w:pPr>
      <w:r>
        <w:t>Run  Rscript code/R/compare_with_python.R  to see the R value next to the published Python value (code/python/part1/outputs/cuevas_files_Wheat_599.csv) and their difference.</w:t>
      </w:r>
    </w:p>
    <w:p>
      <w:pPr>
        <w:pStyle w:val="ListNumber"/>
      </w:pPr>
      <w:r>
        <w:t>To see why: the model CP_file uses the triangles of K A built in the order of the file (function triangles in functions/01_data_kernels.R); CP_shuffled builds them after shuffling the lines (splits/cuevas_shuffles.csv.xz).</w:t>
      </w:r>
    </w:p>
    <w:p>
      <w:pPr>
        <w:pStyle w:val="Heading1"/>
      </w:pPr>
      <w:r>
        <w:t>6. Validation: R versus the published Python results</w:t>
      </w:r>
    </w:p>
    <w:p>
      <w:r>
        <w:t>Each R script was run on the datasets listed below and every resulting table cell was compared with the value computed from the published Python outputs for the same partitions (code/R/compare_with_python.R).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7"/>
              </w:rPr>
              <w:t>Table (metric)</w:t>
            </w:r>
          </w:p>
        </w:tc>
        <w:tc>
          <w:tcPr>
            <w:tcW w:type="dxa" w:w="1474"/>
            <w:shd w:val="clear" w:color="auto" w:fill="1F3A5F"/>
          </w:tcPr>
          <w:p>
            <w:r/>
            <w:r>
              <w:rPr>
                <w:b/>
                <w:color w:val="FFFFFF"/>
                <w:sz w:val="17"/>
              </w:rPr>
              <w:t>Cells compared</w:t>
            </w:r>
          </w:p>
        </w:tc>
        <w:tc>
          <w:tcPr>
            <w:tcW w:type="dxa" w:w="1814"/>
            <w:shd w:val="clear" w:color="auto" w:fill="1F3A5F"/>
          </w:tcPr>
          <w:p>
            <w:r/>
            <w:r>
              <w:rPr>
                <w:b/>
                <w:color w:val="FFFFFF"/>
                <w:sz w:val="17"/>
              </w:rPr>
              <w:t>Largest |R − Python|</w:t>
            </w:r>
          </w:p>
        </w:tc>
        <w:tc>
          <w:tcPr>
            <w:tcW w:type="dxa" w:w="1701"/>
            <w:shd w:val="clear" w:color="auto" w:fill="1F3A5F"/>
          </w:tcPr>
          <w:p>
            <w:r/>
            <w:r>
              <w:rPr>
                <w:b/>
                <w:color w:val="FFFFFF"/>
                <w:sz w:val="17"/>
              </w:rPr>
              <w:t>Mean |R − Python|</w:t>
            </w:r>
          </w:p>
        </w:tc>
      </w:tr>
      <w:tr>
        <w:tc>
          <w:tcPr>
            <w:tcW w:type="dxa" w:w="3969"/>
          </w:tcPr>
          <w:p>
            <w:pPr>
              <w:spacing w:after="0"/>
            </w:pPr>
            <w:r/>
            <w:r>
              <w:rPr>
                <w:sz w:val="17"/>
              </w:rPr>
              <w:t>P1 Section 3.2 negative_eigenvalues</w:t>
            </w:r>
          </w:p>
        </w:tc>
        <w:tc>
          <w:tcPr>
            <w:tcW w:type="dxa" w:w="1474"/>
          </w:tcPr>
          <w:p>
            <w:pPr>
              <w:spacing w:after="0"/>
            </w:pPr>
            <w:r/>
            <w:r>
              <w:rPr>
                <w:sz w:val="17"/>
              </w:rPr>
              <w:t>10</w:t>
            </w:r>
          </w:p>
        </w:tc>
        <w:tc>
          <w:tcPr>
            <w:tcW w:type="dxa" w:w="1814"/>
          </w:tcPr>
          <w:p>
            <w:pPr>
              <w:spacing w:after="0"/>
            </w:pPr>
            <w:r/>
            <w:r>
              <w:rPr>
                <w:sz w:val="17"/>
              </w:rPr>
              <w:t>0</w:t>
            </w:r>
          </w:p>
        </w:tc>
        <w:tc>
          <w:tcPr>
            <w:tcW w:type="dxa" w:w="1701"/>
          </w:tcPr>
          <w:p>
            <w:pPr>
              <w:spacing w:after="0"/>
            </w:pPr>
            <w:r/>
            <w:r>
              <w:rPr>
                <w:sz w:val="17"/>
              </w:rPr>
              <w:t>0</w:t>
            </w:r>
          </w:p>
        </w:tc>
      </w:tr>
      <w:tr>
        <w:tc>
          <w:tcPr>
            <w:tcW w:type="dxa" w:w="3969"/>
            <w:shd w:val="clear" w:color="auto" w:fill="EEF2F7"/>
          </w:tcPr>
          <w:p>
            <w:pPr>
              <w:spacing w:after="0"/>
            </w:pPr>
            <w:r/>
            <w:r>
              <w:rPr>
                <w:sz w:val="17"/>
              </w:rPr>
              <w:t>P1 Section 3.2 relative_psd_projection_change</w:t>
            </w:r>
          </w:p>
        </w:tc>
        <w:tc>
          <w:tcPr>
            <w:tcW w:type="dxa" w:w="1474"/>
            <w:shd w:val="clear" w:color="auto" w:fill="EEF2F7"/>
          </w:tcPr>
          <w:p>
            <w:pPr>
              <w:spacing w:after="0"/>
            </w:pPr>
            <w:r/>
            <w:r>
              <w:rPr>
                <w:sz w:val="17"/>
              </w:rPr>
              <w:t>10</w:t>
            </w:r>
          </w:p>
        </w:tc>
        <w:tc>
          <w:tcPr>
            <w:tcW w:type="dxa" w:w="1814"/>
            <w:shd w:val="clear" w:color="auto" w:fill="EEF2F7"/>
          </w:tcPr>
          <w:p>
            <w:pPr>
              <w:spacing w:after="0"/>
            </w:pPr>
            <w:r/>
            <w:r>
              <w:rPr>
                <w:sz w:val="17"/>
              </w:rPr>
              <w:t>1.7e-14</w:t>
            </w:r>
          </w:p>
        </w:tc>
        <w:tc>
          <w:tcPr>
            <w:tcW w:type="dxa" w:w="1701"/>
            <w:shd w:val="clear" w:color="auto" w:fill="EEF2F7"/>
          </w:tcPr>
          <w:p>
            <w:pPr>
              <w:spacing w:after="0"/>
            </w:pPr>
            <w:r/>
            <w:r>
              <w:rPr>
                <w:sz w:val="17"/>
              </w:rPr>
              <w:t>6e-15</w:t>
            </w:r>
          </w:p>
        </w:tc>
      </w:tr>
      <w:tr>
        <w:tc>
          <w:tcPr>
            <w:tcW w:type="dxa" w:w="3969"/>
          </w:tcPr>
          <w:p>
            <w:pPr>
              <w:spacing w:after="0"/>
            </w:pPr>
            <w:r/>
            <w:r>
              <w:rPr>
                <w:sz w:val="17"/>
              </w:rPr>
              <w:t>P1 Section 3.2 spectral_negativity</w:t>
            </w:r>
          </w:p>
        </w:tc>
        <w:tc>
          <w:tcPr>
            <w:tcW w:type="dxa" w:w="1474"/>
          </w:tcPr>
          <w:p>
            <w:pPr>
              <w:spacing w:after="0"/>
            </w:pPr>
            <w:r/>
            <w:r>
              <w:rPr>
                <w:sz w:val="17"/>
              </w:rPr>
              <w:t>10</w:t>
            </w:r>
          </w:p>
        </w:tc>
        <w:tc>
          <w:tcPr>
            <w:tcW w:type="dxa" w:w="1814"/>
          </w:tcPr>
          <w:p>
            <w:pPr>
              <w:spacing w:after="0"/>
            </w:pPr>
            <w:r/>
            <w:r>
              <w:rPr>
                <w:sz w:val="17"/>
              </w:rPr>
              <w:t>9.7e-15</w:t>
            </w:r>
          </w:p>
        </w:tc>
        <w:tc>
          <w:tcPr>
            <w:tcW w:type="dxa" w:w="1701"/>
          </w:tcPr>
          <w:p>
            <w:pPr>
              <w:spacing w:after="0"/>
            </w:pPr>
            <w:r/>
            <w:r>
              <w:rPr>
                <w:sz w:val="17"/>
              </w:rPr>
              <w:t>2e-15</w:t>
            </w:r>
          </w:p>
        </w:tc>
      </w:tr>
      <w:tr>
        <w:tc>
          <w:tcPr>
            <w:tcW w:type="dxa" w:w="3969"/>
            <w:shd w:val="clear" w:color="auto" w:fill="EEF2F7"/>
          </w:tcPr>
          <w:p>
            <w:pPr>
              <w:spacing w:after="0"/>
            </w:pPr>
            <w:r/>
            <w:r>
              <w:rPr>
                <w:sz w:val="17"/>
              </w:rPr>
              <w:t>P1 Table 2</w:t>
            </w:r>
          </w:p>
        </w:tc>
        <w:tc>
          <w:tcPr>
            <w:tcW w:type="dxa" w:w="1474"/>
            <w:shd w:val="clear" w:color="auto" w:fill="EEF2F7"/>
          </w:tcPr>
          <w:p>
            <w:pPr>
              <w:spacing w:after="0"/>
            </w:pPr>
            <w:r/>
            <w:r>
              <w:rPr>
                <w:sz w:val="17"/>
              </w:rPr>
              <w:t>4</w:t>
            </w:r>
          </w:p>
        </w:tc>
        <w:tc>
          <w:tcPr>
            <w:tcW w:type="dxa" w:w="1814"/>
            <w:shd w:val="clear" w:color="auto" w:fill="EEF2F7"/>
          </w:tcPr>
          <w:p>
            <w:pPr>
              <w:spacing w:after="0"/>
            </w:pPr>
            <w:r/>
            <w:r>
              <w:rPr>
                <w:sz w:val="17"/>
              </w:rPr>
              <w:t>0.0062</w:t>
            </w:r>
          </w:p>
        </w:tc>
        <w:tc>
          <w:tcPr>
            <w:tcW w:type="dxa" w:w="1701"/>
            <w:shd w:val="clear" w:color="auto" w:fill="EEF2F7"/>
          </w:tcPr>
          <w:p>
            <w:pPr>
              <w:spacing w:after="0"/>
            </w:pPr>
            <w:r/>
            <w:r>
              <w:rPr>
                <w:sz w:val="17"/>
              </w:rPr>
              <w:t>0.0047</w:t>
            </w:r>
          </w:p>
        </w:tc>
      </w:tr>
      <w:tr>
        <w:tc>
          <w:tcPr>
            <w:tcW w:type="dxa" w:w="3969"/>
          </w:tcPr>
          <w:p>
            <w:pPr>
              <w:spacing w:after="0"/>
            </w:pPr>
            <w:r/>
            <w:r>
              <w:rPr>
                <w:sz w:val="17"/>
              </w:rPr>
              <w:t>P1 Table 3 identifier COR_within</w:t>
            </w:r>
          </w:p>
        </w:tc>
        <w:tc>
          <w:tcPr>
            <w:tcW w:type="dxa" w:w="1474"/>
          </w:tcPr>
          <w:p>
            <w:pPr>
              <w:spacing w:after="0"/>
            </w:pPr>
            <w:r/>
            <w:r>
              <w:rPr>
                <w:sz w:val="17"/>
              </w:rPr>
              <w:t>5</w:t>
            </w:r>
          </w:p>
        </w:tc>
        <w:tc>
          <w:tcPr>
            <w:tcW w:type="dxa" w:w="1814"/>
          </w:tcPr>
          <w:p>
            <w:pPr>
              <w:spacing w:after="0"/>
            </w:pPr>
            <w:r/>
            <w:r>
              <w:rPr>
                <w:sz w:val="17"/>
              </w:rPr>
              <w:t>9.5e-05</w:t>
            </w:r>
          </w:p>
        </w:tc>
        <w:tc>
          <w:tcPr>
            <w:tcW w:type="dxa" w:w="1701"/>
          </w:tcPr>
          <w:p>
            <w:pPr>
              <w:spacing w:after="0"/>
            </w:pPr>
            <w:r/>
            <w:r>
              <w:rPr>
                <w:sz w:val="17"/>
              </w:rPr>
              <w:t>2.3e-05</w:t>
            </w:r>
          </w:p>
        </w:tc>
      </w:tr>
      <w:tr>
        <w:tc>
          <w:tcPr>
            <w:tcW w:type="dxa" w:w="3969"/>
            <w:shd w:val="clear" w:color="auto" w:fill="EEF2F7"/>
          </w:tcPr>
          <w:p>
            <w:pPr>
              <w:spacing w:after="0"/>
            </w:pPr>
            <w:r/>
            <w:r>
              <w:rPr>
                <w:sz w:val="17"/>
              </w:rPr>
              <w:t>P1 Table 3 identifier PM10_within</w:t>
            </w:r>
          </w:p>
        </w:tc>
        <w:tc>
          <w:tcPr>
            <w:tcW w:type="dxa" w:w="1474"/>
            <w:shd w:val="clear" w:color="auto" w:fill="EEF2F7"/>
          </w:tcPr>
          <w:p>
            <w:pPr>
              <w:spacing w:after="0"/>
            </w:pPr>
            <w:r/>
            <w:r>
              <w:rPr>
                <w:sz w:val="17"/>
              </w:rPr>
              <w:t>5</w:t>
            </w:r>
          </w:p>
        </w:tc>
        <w:tc>
          <w:tcPr>
            <w:tcW w:type="dxa" w:w="1814"/>
            <w:shd w:val="clear" w:color="auto" w:fill="EEF2F7"/>
          </w:tcPr>
          <w:p>
            <w:pPr>
              <w:spacing w:after="0"/>
            </w:pPr>
            <w:r/>
            <w:r>
              <w:rPr>
                <w:sz w:val="17"/>
              </w:rPr>
              <w:t>3.6e-14</w:t>
            </w:r>
          </w:p>
        </w:tc>
        <w:tc>
          <w:tcPr>
            <w:tcW w:type="dxa" w:w="1701"/>
            <w:shd w:val="clear" w:color="auto" w:fill="EEF2F7"/>
          </w:tcPr>
          <w:p>
            <w:pPr>
              <w:spacing w:after="0"/>
            </w:pPr>
            <w:r/>
            <w:r>
              <w:rPr>
                <w:sz w:val="17"/>
              </w:rPr>
              <w:t>3.3e-14</w:t>
            </w:r>
          </w:p>
        </w:tc>
      </w:tr>
      <w:tr>
        <w:tc>
          <w:tcPr>
            <w:tcW w:type="dxa" w:w="3969"/>
          </w:tcPr>
          <w:p>
            <w:pPr>
              <w:spacing w:after="0"/>
            </w:pPr>
            <w:r/>
            <w:r>
              <w:rPr>
                <w:sz w:val="17"/>
              </w:rPr>
              <w:t>P1 Table 3 record orders</w:t>
            </w:r>
          </w:p>
        </w:tc>
        <w:tc>
          <w:tcPr>
            <w:tcW w:type="dxa" w:w="1474"/>
          </w:tcPr>
          <w:p>
            <w:pPr>
              <w:spacing w:after="0"/>
            </w:pPr>
            <w:r/>
            <w:r>
              <w:rPr>
                <w:sz w:val="17"/>
              </w:rPr>
              <w:t>6</w:t>
            </w:r>
          </w:p>
        </w:tc>
        <w:tc>
          <w:tcPr>
            <w:tcW w:type="dxa" w:w="1814"/>
          </w:tcPr>
          <w:p>
            <w:pPr>
              <w:spacing w:after="0"/>
            </w:pPr>
            <w:r/>
            <w:r>
              <w:rPr>
                <w:sz w:val="17"/>
              </w:rPr>
              <w:t>0.0031</w:t>
            </w:r>
          </w:p>
        </w:tc>
        <w:tc>
          <w:tcPr>
            <w:tcW w:type="dxa" w:w="1701"/>
          </w:tcPr>
          <w:p>
            <w:pPr>
              <w:spacing w:after="0"/>
            </w:pPr>
            <w:r/>
            <w:r>
              <w:rPr>
                <w:sz w:val="17"/>
              </w:rPr>
              <w:t>0.00055</w:t>
            </w:r>
          </w:p>
        </w:tc>
      </w:tr>
      <w:tr>
        <w:tc>
          <w:tcPr>
            <w:tcW w:type="dxa" w:w="3969"/>
            <w:shd w:val="clear" w:color="auto" w:fill="EEF2F7"/>
          </w:tcPr>
          <w:p>
            <w:pPr>
              <w:spacing w:after="0"/>
            </w:pPr>
            <w:r/>
            <w:r>
              <w:rPr>
                <w:sz w:val="17"/>
              </w:rPr>
              <w:t>P1 Table 4/S1 COR_pooled</w:t>
            </w:r>
          </w:p>
        </w:tc>
        <w:tc>
          <w:tcPr>
            <w:tcW w:type="dxa" w:w="1474"/>
            <w:shd w:val="clear" w:color="auto" w:fill="EEF2F7"/>
          </w:tcPr>
          <w:p>
            <w:pPr>
              <w:spacing w:after="0"/>
            </w:pPr>
            <w:r/>
            <w:r>
              <w:rPr>
                <w:sz w:val="17"/>
              </w:rPr>
              <w:t>4</w:t>
            </w:r>
          </w:p>
        </w:tc>
        <w:tc>
          <w:tcPr>
            <w:tcW w:type="dxa" w:w="1814"/>
            <w:shd w:val="clear" w:color="auto" w:fill="EEF2F7"/>
          </w:tcPr>
          <w:p>
            <w:pPr>
              <w:spacing w:after="0"/>
            </w:pPr>
            <w:r/>
            <w:r>
              <w:rPr>
                <w:sz w:val="17"/>
              </w:rPr>
              <w:t>1.3e-05</w:t>
            </w:r>
          </w:p>
        </w:tc>
        <w:tc>
          <w:tcPr>
            <w:tcW w:type="dxa" w:w="1701"/>
            <w:shd w:val="clear" w:color="auto" w:fill="EEF2F7"/>
          </w:tcPr>
          <w:p>
            <w:pPr>
              <w:spacing w:after="0"/>
            </w:pPr>
            <w:r/>
            <w:r>
              <w:rPr>
                <w:sz w:val="17"/>
              </w:rPr>
              <w:t>3.6e-06</w:t>
            </w:r>
          </w:p>
        </w:tc>
      </w:tr>
      <w:tr>
        <w:tc>
          <w:tcPr>
            <w:tcW w:type="dxa" w:w="3969"/>
          </w:tcPr>
          <w:p>
            <w:pPr>
              <w:spacing w:after="0"/>
            </w:pPr>
            <w:r/>
            <w:r>
              <w:rPr>
                <w:sz w:val="17"/>
              </w:rPr>
              <w:t>P1 Table 4/S1 COR_within</w:t>
            </w:r>
          </w:p>
        </w:tc>
        <w:tc>
          <w:tcPr>
            <w:tcW w:type="dxa" w:w="1474"/>
          </w:tcPr>
          <w:p>
            <w:pPr>
              <w:spacing w:after="0"/>
            </w:pPr>
            <w:r/>
            <w:r>
              <w:rPr>
                <w:sz w:val="17"/>
              </w:rPr>
              <w:t>4</w:t>
            </w:r>
          </w:p>
        </w:tc>
        <w:tc>
          <w:tcPr>
            <w:tcW w:type="dxa" w:w="1814"/>
          </w:tcPr>
          <w:p>
            <w:pPr>
              <w:spacing w:after="0"/>
            </w:pPr>
            <w:r/>
            <w:r>
              <w:rPr>
                <w:sz w:val="17"/>
              </w:rPr>
              <w:t>0.00069</w:t>
            </w:r>
          </w:p>
        </w:tc>
        <w:tc>
          <w:tcPr>
            <w:tcW w:type="dxa" w:w="1701"/>
          </w:tcPr>
          <w:p>
            <w:pPr>
              <w:spacing w:after="0"/>
            </w:pPr>
            <w:r/>
            <w:r>
              <w:rPr>
                <w:sz w:val="17"/>
              </w:rPr>
              <w:t>0.00017</w:t>
            </w:r>
          </w:p>
        </w:tc>
      </w:tr>
      <w:tr>
        <w:tc>
          <w:tcPr>
            <w:tcW w:type="dxa" w:w="3969"/>
            <w:shd w:val="clear" w:color="auto" w:fill="EEF2F7"/>
          </w:tcPr>
          <w:p>
            <w:pPr>
              <w:spacing w:after="0"/>
            </w:pPr>
            <w:r/>
            <w:r>
              <w:rPr>
                <w:sz w:val="17"/>
              </w:rPr>
              <w:t>P1 Table 4/S1 PM10_within</w:t>
            </w:r>
          </w:p>
        </w:tc>
        <w:tc>
          <w:tcPr>
            <w:tcW w:type="dxa" w:w="1474"/>
            <w:shd w:val="clear" w:color="auto" w:fill="EEF2F7"/>
          </w:tcPr>
          <w:p>
            <w:pPr>
              <w:spacing w:after="0"/>
            </w:pPr>
            <w:r/>
            <w:r>
              <w:rPr>
                <w:sz w:val="17"/>
              </w:rPr>
              <w:t>4</w:t>
            </w:r>
          </w:p>
        </w:tc>
        <w:tc>
          <w:tcPr>
            <w:tcW w:type="dxa" w:w="1814"/>
            <w:shd w:val="clear" w:color="auto" w:fill="EEF2F7"/>
          </w:tcPr>
          <w:p>
            <w:pPr>
              <w:spacing w:after="0"/>
            </w:pPr>
            <w:r/>
            <w:r>
              <w:rPr>
                <w:sz w:val="17"/>
              </w:rPr>
              <w:t>3.6e-14</w:t>
            </w:r>
          </w:p>
        </w:tc>
        <w:tc>
          <w:tcPr>
            <w:tcW w:type="dxa" w:w="1701"/>
            <w:shd w:val="clear" w:color="auto" w:fill="EEF2F7"/>
          </w:tcPr>
          <w:p>
            <w:pPr>
              <w:spacing w:after="0"/>
            </w:pPr>
            <w:r/>
            <w:r>
              <w:rPr>
                <w:sz w:val="17"/>
              </w:rPr>
              <w:t>3.4e-14</w:t>
            </w:r>
          </w:p>
        </w:tc>
      </w:tr>
      <w:tr>
        <w:tc>
          <w:tcPr>
            <w:tcW w:type="dxa" w:w="3969"/>
          </w:tcPr>
          <w:p>
            <w:pPr>
              <w:spacing w:after="0"/>
            </w:pPr>
            <w:r/>
            <w:r>
              <w:rPr>
                <w:sz w:val="17"/>
              </w:rPr>
              <w:t>P1 Table 5</w:t>
            </w:r>
          </w:p>
        </w:tc>
        <w:tc>
          <w:tcPr>
            <w:tcW w:type="dxa" w:w="1474"/>
          </w:tcPr>
          <w:p>
            <w:pPr>
              <w:spacing w:after="0"/>
            </w:pPr>
            <w:r/>
            <w:r>
              <w:rPr>
                <w:sz w:val="17"/>
              </w:rPr>
              <w:t>20</w:t>
            </w:r>
          </w:p>
        </w:tc>
        <w:tc>
          <w:tcPr>
            <w:tcW w:type="dxa" w:w="1814"/>
          </w:tcPr>
          <w:p>
            <w:pPr>
              <w:spacing w:after="0"/>
            </w:pPr>
            <w:r/>
            <w:r>
              <w:rPr>
                <w:sz w:val="17"/>
              </w:rPr>
              <w:t>2.3e-06</w:t>
            </w:r>
          </w:p>
        </w:tc>
        <w:tc>
          <w:tcPr>
            <w:tcW w:type="dxa" w:w="1701"/>
          </w:tcPr>
          <w:p>
            <w:pPr>
              <w:spacing w:after="0"/>
            </w:pPr>
            <w:r/>
            <w:r>
              <w:rPr>
                <w:sz w:val="17"/>
              </w:rPr>
              <w:t>4.7e-07</w:t>
            </w:r>
          </w:p>
        </w:tc>
      </w:tr>
      <w:tr>
        <w:tc>
          <w:tcPr>
            <w:tcW w:type="dxa" w:w="3969"/>
            <w:shd w:val="clear" w:color="auto" w:fill="EEF2F7"/>
          </w:tcPr>
          <w:p>
            <w:pPr>
              <w:spacing w:after="0"/>
            </w:pPr>
            <w:r/>
            <w:r>
              <w:rPr>
                <w:sz w:val="17"/>
              </w:rPr>
              <w:t>P1 Table 6</w:t>
            </w:r>
          </w:p>
        </w:tc>
        <w:tc>
          <w:tcPr>
            <w:tcW w:type="dxa" w:w="1474"/>
            <w:shd w:val="clear" w:color="auto" w:fill="EEF2F7"/>
          </w:tcPr>
          <w:p>
            <w:pPr>
              <w:spacing w:after="0"/>
            </w:pPr>
            <w:r/>
            <w:r>
              <w:rPr>
                <w:sz w:val="17"/>
              </w:rPr>
              <w:t>5</w:t>
            </w:r>
          </w:p>
        </w:tc>
        <w:tc>
          <w:tcPr>
            <w:tcW w:type="dxa" w:w="1814"/>
            <w:shd w:val="clear" w:color="auto" w:fill="EEF2F7"/>
          </w:tcPr>
          <w:p>
            <w:pPr>
              <w:spacing w:after="0"/>
            </w:pPr>
            <w:r/>
            <w:r>
              <w:rPr>
                <w:sz w:val="17"/>
              </w:rPr>
              <w:t>7.4e-06</w:t>
            </w:r>
          </w:p>
        </w:tc>
        <w:tc>
          <w:tcPr>
            <w:tcW w:type="dxa" w:w="1701"/>
            <w:shd w:val="clear" w:color="auto" w:fill="EEF2F7"/>
          </w:tcPr>
          <w:p>
            <w:pPr>
              <w:spacing w:after="0"/>
            </w:pPr>
            <w:r/>
            <w:r>
              <w:rPr>
                <w:sz w:val="17"/>
              </w:rPr>
              <w:t>1.8e-06</w:t>
            </w:r>
          </w:p>
        </w:tc>
      </w:tr>
      <w:tr>
        <w:tc>
          <w:tcPr>
            <w:tcW w:type="dxa" w:w="3969"/>
          </w:tcPr>
          <w:p>
            <w:pPr>
              <w:spacing w:after="0"/>
            </w:pPr>
            <w:r/>
            <w:r>
              <w:rPr>
                <w:sz w:val="17"/>
              </w:rPr>
              <w:t>P1 Table S2</w:t>
            </w:r>
          </w:p>
        </w:tc>
        <w:tc>
          <w:tcPr>
            <w:tcW w:type="dxa" w:w="1474"/>
          </w:tcPr>
          <w:p>
            <w:pPr>
              <w:spacing w:after="0"/>
            </w:pPr>
            <w:r/>
            <w:r>
              <w:rPr>
                <w:sz w:val="17"/>
              </w:rPr>
              <w:t>6</w:t>
            </w:r>
          </w:p>
        </w:tc>
        <w:tc>
          <w:tcPr>
            <w:tcW w:type="dxa" w:w="1814"/>
          </w:tcPr>
          <w:p>
            <w:pPr>
              <w:spacing w:after="0"/>
            </w:pPr>
            <w:r/>
            <w:r>
              <w:rPr>
                <w:sz w:val="17"/>
              </w:rPr>
              <w:t>0.015</w:t>
            </w:r>
          </w:p>
        </w:tc>
        <w:tc>
          <w:tcPr>
            <w:tcW w:type="dxa" w:w="1701"/>
          </w:tcPr>
          <w:p>
            <w:pPr>
              <w:spacing w:after="0"/>
            </w:pPr>
            <w:r/>
            <w:r>
              <w:rPr>
                <w:sz w:val="17"/>
              </w:rPr>
              <w:t>0.0052</w:t>
            </w:r>
          </w:p>
        </w:tc>
      </w:tr>
      <w:tr>
        <w:tc>
          <w:tcPr>
            <w:tcW w:type="dxa" w:w="3969"/>
            <w:shd w:val="clear" w:color="auto" w:fill="EEF2F7"/>
          </w:tcPr>
          <w:p>
            <w:pPr>
              <w:spacing w:after="0"/>
            </w:pPr>
            <w:r/>
            <w:r>
              <w:rPr>
                <w:sz w:val="17"/>
              </w:rPr>
              <w:t>P2 Table 3</w:t>
            </w:r>
          </w:p>
        </w:tc>
        <w:tc>
          <w:tcPr>
            <w:tcW w:type="dxa" w:w="1474"/>
            <w:shd w:val="clear" w:color="auto" w:fill="EEF2F7"/>
          </w:tcPr>
          <w:p>
            <w:pPr>
              <w:spacing w:after="0"/>
            </w:pPr>
            <w:r/>
            <w:r>
              <w:rPr>
                <w:sz w:val="17"/>
              </w:rPr>
              <w:t>6</w:t>
            </w:r>
          </w:p>
        </w:tc>
        <w:tc>
          <w:tcPr>
            <w:tcW w:type="dxa" w:w="1814"/>
            <w:shd w:val="clear" w:color="auto" w:fill="EEF2F7"/>
          </w:tcPr>
          <w:p>
            <w:pPr>
              <w:spacing w:after="0"/>
            </w:pPr>
            <w:r/>
            <w:r>
              <w:rPr>
                <w:sz w:val="17"/>
              </w:rPr>
              <w:t>1e-05</w:t>
            </w:r>
          </w:p>
        </w:tc>
        <w:tc>
          <w:tcPr>
            <w:tcW w:type="dxa" w:w="1701"/>
            <w:shd w:val="clear" w:color="auto" w:fill="EEF2F7"/>
          </w:tcPr>
          <w:p>
            <w:pPr>
              <w:spacing w:after="0"/>
            </w:pPr>
            <w:r/>
            <w:r>
              <w:rPr>
                <w:sz w:val="17"/>
              </w:rPr>
              <w:t>1.8e-06</w:t>
            </w:r>
          </w:p>
        </w:tc>
      </w:tr>
      <w:tr>
        <w:tc>
          <w:tcPr>
            <w:tcW w:type="dxa" w:w="3969"/>
          </w:tcPr>
          <w:p>
            <w:pPr>
              <w:spacing w:after="0"/>
            </w:pPr>
            <w:r/>
            <w:r>
              <w:rPr>
                <w:sz w:val="17"/>
              </w:rPr>
              <w:t>P2 Table 4 Related</w:t>
            </w:r>
          </w:p>
        </w:tc>
        <w:tc>
          <w:tcPr>
            <w:tcW w:type="dxa" w:w="1474"/>
          </w:tcPr>
          <w:p>
            <w:pPr>
              <w:spacing w:after="0"/>
            </w:pPr>
            <w:r/>
            <w:r>
              <w:rPr>
                <w:sz w:val="17"/>
              </w:rPr>
              <w:t>10</w:t>
            </w:r>
          </w:p>
        </w:tc>
        <w:tc>
          <w:tcPr>
            <w:tcW w:type="dxa" w:w="1814"/>
          </w:tcPr>
          <w:p>
            <w:pPr>
              <w:spacing w:after="0"/>
            </w:pPr>
            <w:r/>
            <w:r>
              <w:rPr>
                <w:sz w:val="17"/>
              </w:rPr>
              <w:t>4.4e-16</w:t>
            </w:r>
          </w:p>
        </w:tc>
        <w:tc>
          <w:tcPr>
            <w:tcW w:type="dxa" w:w="1701"/>
          </w:tcPr>
          <w:p>
            <w:pPr>
              <w:spacing w:after="0"/>
            </w:pPr>
            <w:r/>
            <w:r>
              <w:rPr>
                <w:sz w:val="17"/>
              </w:rPr>
              <w:t>2.4e-16</w:t>
            </w:r>
          </w:p>
        </w:tc>
      </w:tr>
      <w:tr>
        <w:tc>
          <w:tcPr>
            <w:tcW w:type="dxa" w:w="3969"/>
            <w:shd w:val="clear" w:color="auto" w:fill="EEF2F7"/>
          </w:tcPr>
          <w:p>
            <w:pPr>
              <w:spacing w:after="0"/>
            </w:pPr>
            <w:r/>
            <w:r>
              <w:rPr>
                <w:sz w:val="17"/>
              </w:rPr>
              <w:t>P2 Table 4 nb_within</w:t>
            </w:r>
          </w:p>
        </w:tc>
        <w:tc>
          <w:tcPr>
            <w:tcW w:type="dxa" w:w="1474"/>
            <w:shd w:val="clear" w:color="auto" w:fill="EEF2F7"/>
          </w:tcPr>
          <w:p>
            <w:pPr>
              <w:spacing w:after="0"/>
            </w:pPr>
            <w:r/>
            <w:r>
              <w:rPr>
                <w:sz w:val="17"/>
              </w:rPr>
              <w:t>45</w:t>
            </w:r>
          </w:p>
        </w:tc>
        <w:tc>
          <w:tcPr>
            <w:tcW w:type="dxa" w:w="1814"/>
            <w:shd w:val="clear" w:color="auto" w:fill="EEF2F7"/>
          </w:tcPr>
          <w:p>
            <w:pPr>
              <w:spacing w:after="0"/>
            </w:pPr>
            <w:r/>
            <w:r>
              <w:rPr>
                <w:sz w:val="17"/>
              </w:rPr>
              <w:t>5e-16</w:t>
            </w:r>
          </w:p>
        </w:tc>
        <w:tc>
          <w:tcPr>
            <w:tcW w:type="dxa" w:w="1701"/>
            <w:shd w:val="clear" w:color="auto" w:fill="EEF2F7"/>
          </w:tcPr>
          <w:p>
            <w:pPr>
              <w:spacing w:after="0"/>
            </w:pPr>
            <w:r/>
            <w:r>
              <w:rPr>
                <w:sz w:val="17"/>
              </w:rPr>
              <w:t>1.8e-16</w:t>
            </w:r>
          </w:p>
        </w:tc>
      </w:tr>
      <w:tr>
        <w:tc>
          <w:tcPr>
            <w:tcW w:type="dxa" w:w="3969"/>
          </w:tcPr>
          <w:p>
            <w:pPr>
              <w:spacing w:after="0"/>
            </w:pPr>
            <w:r/>
            <w:r>
              <w:rPr>
                <w:sz w:val="17"/>
              </w:rPr>
              <w:t>P2 Table 4 ratio</w:t>
            </w:r>
          </w:p>
        </w:tc>
        <w:tc>
          <w:tcPr>
            <w:tcW w:type="dxa" w:w="1474"/>
          </w:tcPr>
          <w:p>
            <w:pPr>
              <w:spacing w:after="0"/>
            </w:pPr>
            <w:r/>
            <w:r>
              <w:rPr>
                <w:sz w:val="17"/>
              </w:rPr>
              <w:t>45</w:t>
            </w:r>
          </w:p>
        </w:tc>
        <w:tc>
          <w:tcPr>
            <w:tcW w:type="dxa" w:w="1814"/>
          </w:tcPr>
          <w:p>
            <w:pPr>
              <w:spacing w:after="0"/>
            </w:pPr>
            <w:r/>
            <w:r>
              <w:rPr>
                <w:sz w:val="17"/>
              </w:rPr>
              <w:t>6.1e-16</w:t>
            </w:r>
          </w:p>
        </w:tc>
        <w:tc>
          <w:tcPr>
            <w:tcW w:type="dxa" w:w="1701"/>
          </w:tcPr>
          <w:p>
            <w:pPr>
              <w:spacing w:after="0"/>
            </w:pPr>
            <w:r/>
            <w:r>
              <w:rPr>
                <w:sz w:val="17"/>
              </w:rPr>
              <w:t>1.9e-16</w:t>
            </w:r>
          </w:p>
        </w:tc>
      </w:tr>
      <w:tr>
        <w:tc>
          <w:tcPr>
            <w:tcW w:type="dxa" w:w="3969"/>
            <w:shd w:val="clear" w:color="auto" w:fill="EEF2F7"/>
          </w:tcPr>
          <w:p>
            <w:pPr>
              <w:spacing w:after="0"/>
            </w:pPr>
            <w:r/>
            <w:r>
              <w:rPr>
                <w:sz w:val="17"/>
              </w:rPr>
              <w:t>P2 Table 7/S1 COR_within</w:t>
            </w:r>
          </w:p>
        </w:tc>
        <w:tc>
          <w:tcPr>
            <w:tcW w:type="dxa" w:w="1474"/>
            <w:shd w:val="clear" w:color="auto" w:fill="EEF2F7"/>
          </w:tcPr>
          <w:p>
            <w:pPr>
              <w:spacing w:after="0"/>
            </w:pPr>
            <w:r/>
            <w:r>
              <w:rPr>
                <w:sz w:val="17"/>
              </w:rPr>
              <w:t>70</w:t>
            </w:r>
          </w:p>
        </w:tc>
        <w:tc>
          <w:tcPr>
            <w:tcW w:type="dxa" w:w="1814"/>
            <w:shd w:val="clear" w:color="auto" w:fill="EEF2F7"/>
          </w:tcPr>
          <w:p>
            <w:pPr>
              <w:spacing w:after="0"/>
            </w:pPr>
            <w:r/>
            <w:r>
              <w:rPr>
                <w:sz w:val="17"/>
              </w:rPr>
              <w:t>0.00014</w:t>
            </w:r>
          </w:p>
        </w:tc>
        <w:tc>
          <w:tcPr>
            <w:tcW w:type="dxa" w:w="1701"/>
            <w:shd w:val="clear" w:color="auto" w:fill="EEF2F7"/>
          </w:tcPr>
          <w:p>
            <w:pPr>
              <w:spacing w:after="0"/>
            </w:pPr>
            <w:r/>
            <w:r>
              <w:rPr>
                <w:sz w:val="17"/>
              </w:rPr>
              <w:t>1e-05</w:t>
            </w:r>
          </w:p>
        </w:tc>
      </w:tr>
      <w:tr>
        <w:tc>
          <w:tcPr>
            <w:tcW w:type="dxa" w:w="3969"/>
          </w:tcPr>
          <w:p>
            <w:pPr>
              <w:spacing w:after="0"/>
            </w:pPr>
            <w:r/>
            <w:r>
              <w:rPr>
                <w:sz w:val="17"/>
              </w:rPr>
              <w:t>P2 Table 7/S1 PM10_within</w:t>
            </w:r>
          </w:p>
        </w:tc>
        <w:tc>
          <w:tcPr>
            <w:tcW w:type="dxa" w:w="1474"/>
          </w:tcPr>
          <w:p>
            <w:pPr>
              <w:spacing w:after="0"/>
            </w:pPr>
            <w:r/>
            <w:r>
              <w:rPr>
                <w:sz w:val="17"/>
              </w:rPr>
              <w:t>70</w:t>
            </w:r>
          </w:p>
        </w:tc>
        <w:tc>
          <w:tcPr>
            <w:tcW w:type="dxa" w:w="1814"/>
          </w:tcPr>
          <w:p>
            <w:pPr>
              <w:spacing w:after="0"/>
            </w:pPr>
            <w:r/>
            <w:r>
              <w:rPr>
                <w:sz w:val="17"/>
              </w:rPr>
              <w:t>4.8e-14</w:t>
            </w:r>
          </w:p>
        </w:tc>
        <w:tc>
          <w:tcPr>
            <w:tcW w:type="dxa" w:w="1701"/>
          </w:tcPr>
          <w:p>
            <w:pPr>
              <w:spacing w:after="0"/>
            </w:pPr>
            <w:r/>
            <w:r>
              <w:rPr>
                <w:sz w:val="17"/>
              </w:rPr>
              <w:t>2.5e-14</w:t>
            </w:r>
          </w:p>
        </w:tc>
      </w:tr>
      <w:tr>
        <w:tc>
          <w:tcPr>
            <w:tcW w:type="dxa" w:w="3969"/>
            <w:shd w:val="clear" w:color="auto" w:fill="EEF2F7"/>
          </w:tcPr>
          <w:p>
            <w:pPr>
              <w:spacing w:after="0"/>
            </w:pPr>
            <w:r/>
            <w:r>
              <w:rPr>
                <w:sz w:val="17"/>
              </w:rPr>
              <w:t>P2 Tables 5-6 COR_within</w:t>
            </w:r>
          </w:p>
        </w:tc>
        <w:tc>
          <w:tcPr>
            <w:tcW w:type="dxa" w:w="1474"/>
            <w:shd w:val="clear" w:color="auto" w:fill="EEF2F7"/>
          </w:tcPr>
          <w:p>
            <w:pPr>
              <w:spacing w:after="0"/>
            </w:pPr>
            <w:r/>
            <w:r>
              <w:rPr>
                <w:sz w:val="17"/>
              </w:rPr>
              <w:t>28</w:t>
            </w:r>
          </w:p>
        </w:tc>
        <w:tc>
          <w:tcPr>
            <w:tcW w:type="dxa" w:w="1814"/>
            <w:shd w:val="clear" w:color="auto" w:fill="EEF2F7"/>
          </w:tcPr>
          <w:p>
            <w:pPr>
              <w:spacing w:after="0"/>
            </w:pPr>
            <w:r/>
            <w:r>
              <w:rPr>
                <w:sz w:val="17"/>
              </w:rPr>
              <w:t>0.00014</w:t>
            </w:r>
          </w:p>
        </w:tc>
        <w:tc>
          <w:tcPr>
            <w:tcW w:type="dxa" w:w="1701"/>
            <w:shd w:val="clear" w:color="auto" w:fill="EEF2F7"/>
          </w:tcPr>
          <w:p>
            <w:pPr>
              <w:spacing w:after="0"/>
            </w:pPr>
            <w:r/>
            <w:r>
              <w:rPr>
                <w:sz w:val="17"/>
              </w:rPr>
              <w:t>1.3e-05</w:t>
            </w:r>
          </w:p>
        </w:tc>
      </w:tr>
      <w:tr>
        <w:tc>
          <w:tcPr>
            <w:tcW w:type="dxa" w:w="3969"/>
          </w:tcPr>
          <w:p>
            <w:pPr>
              <w:spacing w:after="0"/>
            </w:pPr>
            <w:r/>
            <w:r>
              <w:rPr>
                <w:sz w:val="17"/>
              </w:rPr>
              <w:t>P2 Tables 5-6 PM10_within</w:t>
            </w:r>
          </w:p>
        </w:tc>
        <w:tc>
          <w:tcPr>
            <w:tcW w:type="dxa" w:w="1474"/>
          </w:tcPr>
          <w:p>
            <w:pPr>
              <w:spacing w:after="0"/>
            </w:pPr>
            <w:r/>
            <w:r>
              <w:rPr>
                <w:sz w:val="17"/>
              </w:rPr>
              <w:t>28</w:t>
            </w:r>
          </w:p>
        </w:tc>
        <w:tc>
          <w:tcPr>
            <w:tcW w:type="dxa" w:w="1814"/>
          </w:tcPr>
          <w:p>
            <w:pPr>
              <w:spacing w:after="0"/>
            </w:pPr>
            <w:r/>
            <w:r>
              <w:rPr>
                <w:sz w:val="17"/>
              </w:rPr>
              <w:t>0.67</w:t>
            </w:r>
          </w:p>
        </w:tc>
        <w:tc>
          <w:tcPr>
            <w:tcW w:type="dxa" w:w="1701"/>
          </w:tcPr>
          <w:p>
            <w:pPr>
              <w:spacing w:after="0"/>
            </w:pPr>
            <w:r/>
            <w:r>
              <w:rPr>
                <w:sz w:val="17"/>
              </w:rPr>
              <w:t>0.024</w:t>
            </w:r>
          </w:p>
        </w:tc>
      </w:tr>
    </w:tbl>
    <w:p>
      <w:pPr>
        <w:spacing w:after="40"/>
      </w:pPr>
    </w:p>
    <w:p>
      <w:r>
        <w:rPr>
          <w:b/>
        </w:rPr>
        <w:t xml:space="preserve">Datasets used in this validation: </w:t>
      </w:r>
      <w:r>
        <w:t>Part I: Table 1 (Indica, Japonica, Wheat_1, Wheat_6); Table 2 and Section 3.2 (Wheat_6, Japonica); Table 3 (Wheat_6, partition 1, one random order); Table 4 (Wheat_6, partition 1); Table 5 (Indica, Wheat_6); Table 6 (Wheat 599); Table S2 (Japonica, partition 1). Part II: Table 3 (Wheat 599); Table 4 (all datasets); Tables 5-6 (Wheat_6, Japonica); Table 7 and S1 (Wheat_6, Indica, Japonica). The complete R run (run_all.R) covers all datasets.</w:t>
      </w:r>
    </w:p>
    <w:p>
      <w:r>
        <w:rPr>
          <w:b/>
        </w:rPr>
        <w:t xml:space="preserve">Notes. </w:t>
      </w:r>
      <w:r>
        <w:t>Table 2: the quick R run used 3 permutations, so its medians are not comparable with the median of 20 in the paper; permutation by permutation the R and Python distances are identical (largest difference 1 × 10⁻¹⁴).</w:t>
      </w:r>
    </w:p>
    <w:p>
      <w:r>
        <w:t>Table S2 (Japonica): the differences of 0.005–0.015 come from the Python optimiser stopping early. Evaluated with the same criterion, the R estimates have a lower REML criterion (a better optimum) than the Python estimates in all three connectivity models; the conclusion (no connectivity model improves on the Hadamard model) is unchanged.</w:t>
      </w:r>
    </w:p>
    <w:p>
      <w:r>
        <w:t>PM10: one line entering or leaving the top 10% changes PM10 by about 0.5–1 point, so a difference of 0.67 points corresponds to a single line in one partition.</w:t>
      </w:r>
    </w:p>
    <w:p>
      <w:r>
        <w:t>Interpretation. Kernels, projections, splits and metrics are identical in the two languages; the remaining differences come only from where the REML optimiser stops on flat likelihood surfaces, and are far smaller than the effects discussed in the papers (0.03 to 0.15 in predictive correlation). Eigenvalue counts and spectral diagnostics (Section 3.2) and the permutation distances (Table 2) do not involve REML. The full R run (all datasets, run_all.R) takes several hours with R's default BLAS and can be repeated by any co-author.</w:t>
      </w:r>
    </w:p>
    <w:p>
      <w:pPr>
        <w:pStyle w:val="Heading1"/>
      </w:pPr>
      <w:r>
        <w:t>7. The Python code</w:t>
      </w:r>
    </w:p>
    <w:p>
      <w:r>
        <w:t>code/python/part1 and code/python/part2 are the code used for the papers, unchanged except for one correction of the run scripts: part1/run_all.bat and run_all.sh now run cuevas_check_files.py on the four Cuevas files (Table 6); they pointed to an older script. To run it: Rscript data/rebuild_original_files.R, then pip install -r code/python/part1/requirements.txt and the run_all scripts. The self-test (29 checks) needs no data.</w:t>
      </w:r>
    </w:p>
    <w:p>
      <w:pPr>
        <w:pStyle w:val="Heading1"/>
      </w:pPr>
      <w:r>
        <w:t>8. Other changes made in NEW ARTICLE-v9</w:t>
      </w:r>
    </w:p>
    <w:p>
      <w:pPr>
        <w:pStyle w:val="ListBullet"/>
      </w:pPr>
      <w:r>
        <w:t>Manuscripts v3 (HIGHLIGHTED for co-authors, CLEAN for upload): Data availability statements now state that all data and the Python and R code are in the GitHub/Zenodo repository; Part I Section 2.8 and Part II Section 2.5 mention the R re-implementation and its agreement; Supplementary material sections updated; Part I Section 3.3 "less than 0.0032" corrected to "at most 0.0032". The Data availability statements say that three of the four Cuevas datasets are included and that EYT_23_24 is available from CIMMYT.</w:t>
      </w:r>
    </w:p>
    <w:p>
      <w:pPr>
        <w:pStyle w:val="ListBullet"/>
      </w:pPr>
      <w:r>
        <w:t>Part I Supplementary Tables: the leftover note "Draft generated from the analysis outputs; … marks values still being computed" was removed, and "…" in the Indica row was replaced by "—" (not applicable; the matrix product is zero in Indica). All values in Tables S1 and S2 were re-checked against the outputs and are correct.</w:t>
      </w:r>
    </w:p>
    <w:p>
      <w:pPr>
        <w:pStyle w:val="ListBullet"/>
      </w:pPr>
      <w:r>
        <w:t>Cover letter v4: Reproducibility paragraph updated (data and R code included).</w:t>
      </w:r>
    </w:p>
    <w:p>
      <w:pPr>
        <w:pStyle w:val="ListBullet"/>
      </w:pPr>
      <w:r>
        <w:t>Submission ZIP of Part I: the S1 proofs file is now the latest version.</w:t>
      </w:r>
    </w:p>
    <w:p>
      <w:pPr>
        <w:pStyle w:val="Heading1"/>
      </w:pPr>
      <w:r>
        <w:t>9. Still to do before submission</w:t>
      </w:r>
    </w:p>
    <w:p>
      <w:pPr>
        <w:pStyle w:val="ListBullet"/>
      </w:pPr>
      <w:r>
        <w:t>Create the GitHub repository and the Zenodo DOI (instructions for Osval) and insert URL and DOI in both manuscripts and the cover letter.</w:t>
      </w:r>
    </w:p>
    <w:p>
      <w:pPr>
        <w:pStyle w:val="ListBullet"/>
      </w:pPr>
      <w:r>
        <w:t>Co-author approval of the v3 highlighted manuscripts.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