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Interrogazione di Bagnai alla Camera dei deputati su PMI e Banche</w:t>
      </w:r>
    </w:p>
    <w:p>
      <w:pPr>
        <w:pStyle w:val="Subtitle"/>
      </w:pPr>
      <w:r>
        <w:t xml:space="preserve">fact checking</w:t>
      </w:r>
    </w:p>
    <w:p>
      <w:pPr>
        <w:pStyle w:val="Author"/>
      </w:pPr>
      <w:r>
        <w:t xml:space="preserve">Paolo Volterra</w:t>
      </w:r>
    </w:p>
    <w:p>
      <w:pPr>
        <w:pStyle w:val="Date"/>
      </w:pPr>
      <w:r>
        <w:t xml:space="preserve">2025-01-16</w:t>
      </w:r>
    </w:p>
    <w:bookmarkStart w:id="27" w:name="affermazione-1"/>
    <w:p>
      <w:pPr>
        <w:pStyle w:val="Heading1"/>
      </w:pPr>
      <w:r>
        <w:t xml:space="preserve">Affermazione 1</w:t>
      </w:r>
    </w:p>
    <w:p>
      <w:pPr>
        <w:pStyle w:val="FirstParagraph"/>
      </w:pPr>
      <w:r>
        <w:t xml:space="preserve">*</w:t>
      </w:r>
      <w:r>
        <w:t xml:space="preserve">“il settore delle piccole e medie imprese è preponderante a livello europeo in termini numerici. Queste piccole e medie imprese rappresentano il 99% in media delle aziende registrate ed esprimono, sostanzialmente, a livello europeo, i 2/3 degli occupati e circa 1/2 del valore aggiunto”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pdf</w:t>
        </w:r>
      </w:hyperlink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La dichiarazione è generalmente corretta.</w:t>
            </w:r>
          </w:p>
        </w:tc>
      </w:tr>
    </w:tbl>
    <w:p>
      <w:pPr>
        <w:pStyle w:val="BodyText"/>
      </w:pPr>
      <w:r>
        <w:rPr>
          <w:b/>
          <w:bCs/>
        </w:rPr>
        <w:t xml:space="preserve">Percentuale di PMI sul totale delle imprese:</w:t>
      </w:r>
      <w:r>
        <w:t xml:space="preserve"> </w:t>
      </w:r>
      <w:r>
        <w:t xml:space="preserve">Le PMI costituiscono oltre il 99% di tutte le imprese nell’Unione Europea (Fonte: Parlamento Europeo, Factsheets on the European Union, disponibile su</w:t>
      </w:r>
      <w:r>
        <w:t xml:space="preserve"> </w:t>
      </w:r>
      <w:hyperlink r:id="rId24">
        <w:r>
          <w:rPr>
            <w:rStyle w:val="Hyperlink"/>
          </w:rPr>
          <w:t xml:space="preserve">europarl.europa.eu</w:t>
        </w:r>
      </w:hyperlink>
      <w:r>
        <w:t xml:space="preserve">).</w:t>
      </w:r>
    </w:p>
    <w:p>
      <w:pPr>
        <w:pStyle w:val="BodyText"/>
      </w:pPr>
      <w:r>
        <w:rPr>
          <w:b/>
          <w:bCs/>
        </w:rPr>
        <w:t xml:space="preserve">Occupazione nelle PMI:</w:t>
      </w:r>
      <w:r>
        <w:t xml:space="preserve"> </w:t>
      </w:r>
      <w:r>
        <w:t xml:space="preserve">Circa due terzi della forza lavoro nel settore privato è impiegata nelle PMI (Fonte: CORDIS, Observatory of European SMEs, disponibile su</w:t>
      </w:r>
      <w:r>
        <w:t xml:space="preserve"> </w:t>
      </w:r>
      <w:hyperlink r:id="rId25">
        <w:r>
          <w:rPr>
            <w:rStyle w:val="Hyperlink"/>
          </w:rPr>
          <w:t xml:space="preserve">cordis.europa.eu</w:t>
        </w:r>
      </w:hyperlink>
      <w:r>
        <w:t xml:space="preserve">).</w:t>
      </w:r>
    </w:p>
    <w:p>
      <w:pPr>
        <w:pStyle w:val="BodyText"/>
      </w:pPr>
      <w:r>
        <w:rPr>
          <w:b/>
          <w:bCs/>
        </w:rPr>
        <w:t xml:space="preserve">Valore aggiunto generato dalle PMI:</w:t>
      </w:r>
      <w:r>
        <w:t xml:space="preserve"> </w:t>
      </w:r>
      <w:r>
        <w:t xml:space="preserve">Le PMI contribuiscono a circa il 56% del prodotto interno lordo (PIL) dell’UE (Fonte: Parlamento Europeo, Studio sull’economia europea, disponibile su</w:t>
      </w:r>
      <w:r>
        <w:t xml:space="preserve"> </w:t>
      </w:r>
      <w:hyperlink r:id="rId26">
        <w:r>
          <w:rPr>
            <w:rStyle w:val="Hyperlink"/>
          </w:rPr>
          <w:t xml:space="preserve">europarl.europa.eu</w:t>
        </w:r>
      </w:hyperlink>
      <w:r>
        <w:t xml:space="preserve">).</w:t>
      </w:r>
    </w:p>
    <w:p>
      <w:pPr>
        <w:pStyle w:val="BodyText"/>
      </w:pPr>
      <w:r>
        <w:t xml:space="preserve">In sintesi, le PMI rappresentano la spina dorsale dell’economia europea, con un impatto significativo su occupazione e valore aggiunto.</w:t>
      </w:r>
    </w:p>
    <w:p>
      <w:r>
        <w:pict>
          <v:rect style="width:0;height:1.5pt" o:hralign="center" o:hrstd="t" o:hr="t"/>
        </w:pict>
      </w:r>
    </w:p>
    <w:bookmarkEnd w:id="27"/>
    <w:bookmarkStart w:id="34" w:name="affermazione-2"/>
    <w:p>
      <w:pPr>
        <w:pStyle w:val="Heading1"/>
      </w:pPr>
      <w:r>
        <w:t xml:space="preserve">Affermazione 2</w:t>
      </w:r>
    </w:p>
    <w:p>
      <w:pPr>
        <w:pStyle w:val="FirstParagraph"/>
      </w:pPr>
      <w:r>
        <w:rPr>
          <w:i/>
          <w:iCs/>
        </w:rPr>
        <w:t xml:space="preserve">“a settembre scorso, i primi 10 gruppi bancari per totale dell’attivo di bilancio detenevano una quota di mercato nazionale di prestiti alle piccole e medie imprese pari al%, quindi le prime dieci banche hanno il 65% del mercato di prestiti sulle piccole e medie imprese, con l’eccezione del Trentino-Alto Adige, dove la quota di mercato dei primi dieci gruppi è minore rispetto alla media nazionale, sia per i prestiti alle PMI, sia per quelli al complesso delle imprese. La variabilità delle quote a livello regionale è relativamente contenuta: si passa dal 48,1% del Friuli-Venezia Giulia, all’82,5% della Sardegna, con percentuali pari al 76,6% della Liguria, il 70 per cento della Lombardia e il 59 per cento del Veneto”</w:t>
      </w:r>
      <w:r>
        <w:rPr>
          <w:i/>
          <w:iCs/>
        </w:rPr>
        <w:t xml:space="preserve"> </w:t>
      </w:r>
      <w:r>
        <w:rPr>
          <w:i/>
          <w:iCs/>
        </w:rPr>
        <w:t xml:space="preserve">(</w:t>
      </w:r>
      <w:hyperlink r:id="rId28">
        <w:r>
          <w:rPr>
            <w:rStyle w:val="Hyperlink"/>
            <w:i/>
            <w:iCs/>
          </w:rPr>
          <w:t xml:space="preserve">pdf</w:t>
        </w:r>
      </w:hyperlink>
      <w:r>
        <w:rPr>
          <w:i/>
          <w:iCs/>
        </w:rPr>
        <w:t xml:space="preserve">)</w:t>
      </w:r>
    </w:p>
    <w:p>
      <w:pPr>
        <w:pStyle w:val="BodyText"/>
      </w:pPr>
      <w:r>
        <w:t xml:space="preserve">A settembre scorso, i dati confermano che i primi dieci gruppi bancari in Italia detenevano una quota di mercato nazionale dei prestiti alle piccole e medie imprese (PMI) pari al</w:t>
      </w:r>
      <w:r>
        <w:t xml:space="preserve"> </w:t>
      </w:r>
      <w:r>
        <w:rPr>
          <w:b/>
          <w:bCs/>
        </w:rPr>
        <w:t xml:space="preserve">65%</w:t>
      </w:r>
      <w:r>
        <w:t xml:space="preserve">. Questo dato è stato riportato dal ministro dell’Economia Giancarlo Giorgetti durante un’interrogazione parlamentare[1][2][6].</w:t>
      </w:r>
    </w:p>
    <w:bookmarkStart w:id="29" w:name="quota-di-mercato-e-variazioni-regionali"/>
    <w:p>
      <w:pPr>
        <w:pStyle w:val="Heading2"/>
      </w:pPr>
      <w:r>
        <w:t xml:space="preserve">Quota di Mercato e Variazioni Regionali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Quota di Mercato</w:t>
      </w:r>
      <w:r>
        <w:t xml:space="preserve">: Le prime dieci banche, tra cui UniCredit e Intesa Sanpaolo, controllano il 65% del mercato dei prestiti alle PMI.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Eccezione del Trentino-Alto Adige</w:t>
      </w:r>
      <w:r>
        <w:t xml:space="preserve">: In questa regione, la quota di mercato dei primi dieci gruppi è inferiore rispetto alla media nazionale sia per i prestiti alle PMI sia per quelli destinati a tutte le imprese[1][2].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Variabilità Regionale</w:t>
      </w:r>
      <w:r>
        <w:t xml:space="preserve">: Le quote a livello regionale variano da un minimo del</w:t>
      </w:r>
      <w:r>
        <w:t xml:space="preserve"> </w:t>
      </w:r>
      <w:r>
        <w:rPr>
          <w:b/>
          <w:bCs/>
        </w:rPr>
        <w:t xml:space="preserve">48,1%</w:t>
      </w:r>
      <w:r>
        <w:t xml:space="preserve"> </w:t>
      </w:r>
      <w:r>
        <w:t xml:space="preserve">in Friuli-Venezia Giulia a un massimo dell’</w:t>
      </w:r>
      <w:r>
        <w:rPr>
          <w:b/>
          <w:bCs/>
        </w:rPr>
        <w:t xml:space="preserve">82,5%</w:t>
      </w:r>
      <w:r>
        <w:t xml:space="preserve"> </w:t>
      </w:r>
      <w:r>
        <w:t xml:space="preserve">in Sardegna. Altre regioni presentano percentuali come il</w:t>
      </w:r>
      <w:r>
        <w:t xml:space="preserve"> </w:t>
      </w:r>
      <w:r>
        <w:rPr>
          <w:b/>
          <w:bCs/>
        </w:rPr>
        <w:t xml:space="preserve">76,6%</w:t>
      </w:r>
      <w:r>
        <w:t xml:space="preserve"> </w:t>
      </w:r>
      <w:r>
        <w:t xml:space="preserve">in Liguria, il</w:t>
      </w:r>
      <w:r>
        <w:t xml:space="preserve"> </w:t>
      </w:r>
      <w:r>
        <w:rPr>
          <w:b/>
          <w:bCs/>
        </w:rPr>
        <w:t xml:space="preserve">70,3%</w:t>
      </w:r>
      <w:r>
        <w:t xml:space="preserve"> </w:t>
      </w:r>
      <w:r>
        <w:t xml:space="preserve">in Lombardia e il</w:t>
      </w:r>
      <w:r>
        <w:t xml:space="preserve"> </w:t>
      </w:r>
      <w:r>
        <w:rPr>
          <w:b/>
          <w:bCs/>
        </w:rPr>
        <w:t xml:space="preserve">59,1%</w:t>
      </w:r>
      <w:r>
        <w:t xml:space="preserve"> </w:t>
      </w:r>
      <w:r>
        <w:t xml:space="preserve">in Veneto[1][2][6].</w:t>
      </w:r>
    </w:p>
    <w:bookmarkEnd w:id="29"/>
    <w:bookmarkStart w:id="33" w:name="rapporto-prestitiattivo"/>
    <w:p>
      <w:pPr>
        <w:pStyle w:val="Heading2"/>
      </w:pPr>
      <w:r>
        <w:t xml:space="preserve">Rapporto Prestiti/Attivo</w:t>
      </w:r>
    </w:p>
    <w:p>
      <w:pPr>
        <w:pStyle w:val="FirstParagraph"/>
      </w:pPr>
      <w:r>
        <w:t xml:space="preserve">Il rapporto tra l’ammontare dei prestiti e il totale attivo di bilancio per i prestiti alle PMI è mediamente pari al</w:t>
      </w:r>
      <w:r>
        <w:t xml:space="preserve"> </w:t>
      </w:r>
      <w:r>
        <w:rPr>
          <w:b/>
          <w:bCs/>
        </w:rPr>
        <w:t xml:space="preserve">9%</w:t>
      </w:r>
      <w:r>
        <w:t xml:space="preserve">, mentre per il totale dei prestiti alle imprese è del</w:t>
      </w:r>
      <w:r>
        <w:t xml:space="preserve"> </w:t>
      </w:r>
      <w:r>
        <w:rPr>
          <w:b/>
          <w:bCs/>
        </w:rPr>
        <w:t xml:space="preserve">16%</w:t>
      </w:r>
      <w:r>
        <w:t xml:space="preserve">[3][4].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riguardo alla quota di mercato delle prime dieci banche per i prestiti alle PMI è corretta e supportata da dati ufficiali.</w:t>
            </w:r>
          </w:p>
        </w:tc>
      </w:tr>
    </w:tbl>
    <w:bookmarkStart w:id="32" w:name="citations"/>
    <w:p>
      <w:pPr>
        <w:pStyle w:val="Heading3"/>
      </w:pPr>
      <w:r>
        <w:t xml:space="preserve">Citations:</w:t>
      </w:r>
    </w:p>
    <w:p>
      <w:pPr>
        <w:pStyle w:val="Compact"/>
        <w:numPr>
          <w:ilvl w:val="0"/>
          <w:numId w:val="1002"/>
        </w:numPr>
      </w:pPr>
      <w:r>
        <w:t xml:space="preserve">[1] https://www.borsaitaliana.it/borsa/notizie/radiocor/finanza/dettaglio/- banche-giorgetti-a-settembre-per-prime-10-rapporto-prestiti-pmiattivi-a-9-nRC_15012025_1626_5196874- 16.html</w:t>
      </w:r>
    </w:p>
    <w:p>
      <w:pPr>
        <w:pStyle w:val="Compact"/>
        <w:numPr>
          <w:ilvl w:val="0"/>
          <w:numId w:val="1002"/>
        </w:numPr>
      </w:pPr>
      <w:r>
        <w:t xml:space="preserve">[2] https://www.ansa.it/sito/notizie/economia/pmi/2025/01/15/- giorgetti-prime-10-banche-hanno-65-mercato-prestiti-pmi_a8fad4c6-414f-46d5-94a1-cdf9d8028aea.html</w:t>
      </w:r>
    </w:p>
    <w:p>
      <w:pPr>
        <w:pStyle w:val="Compact"/>
        <w:numPr>
          <w:ilvl w:val="0"/>
          <w:numId w:val="1002"/>
        </w:numPr>
      </w:pPr>
      <w:r>
        <w:t xml:space="preserve">[3] https://www.italiaoggi.it/diritto-e-fisco/diritto-e-impresa/- banche-giorgetti-nel-2024-le-imprese-hanno-chiesto-meno-prestiti-hxk4277l</w:t>
      </w:r>
    </w:p>
    <w:p>
      <w:pPr>
        <w:pStyle w:val="Compact"/>
        <w:numPr>
          <w:ilvl w:val="0"/>
          <w:numId w:val="1002"/>
        </w:numPr>
      </w:pPr>
      <w:r>
        <w:t xml:space="preserve">[4] https://www.confindustria.it/home/centro-studi/prodotti/previsioni/rapporto/highlights/- rapporto-previsione-economia-italiana-autunno-2024/4450a521-615e-4af8-b5e0-d2a734796003</w:t>
      </w:r>
    </w:p>
    <w:p>
      <w:pPr>
        <w:pStyle w:val="Compact"/>
        <w:numPr>
          <w:ilvl w:val="0"/>
          <w:numId w:val="1002"/>
        </w:numPr>
      </w:pPr>
      <w:r>
        <w:t xml:space="preserve">[5] https://www.confindustria.it/home/centro-studi/prodotti/previsioni/rapporto/highlights/- rapporto-previsione-economia-italiana-primavera-2024/ca98805a-1f1a-4fef-8d24-1d4e00cfe358</w:t>
      </w:r>
    </w:p>
    <w:p>
      <w:pPr>
        <w:pStyle w:val="Compact"/>
        <w:numPr>
          <w:ilvl w:val="0"/>
          <w:numId w:val="1002"/>
        </w:numPr>
      </w:pPr>
      <w:r>
        <w:t xml:space="preserve">[6] https://www.9colonne.it/502477/- giorgetti-primi-dieci-gruppi-bancari-a-settembre-scorso-avevano-65-mercato-prestiti-a-pmi</w:t>
      </w:r>
    </w:p>
    <w:p>
      <w:pPr>
        <w:pStyle w:val="Compact"/>
        <w:numPr>
          <w:ilvl w:val="0"/>
          <w:numId w:val="1002"/>
        </w:numPr>
      </w:pPr>
      <w:r>
        <w:t xml:space="preserve">[7] https://finanza.lastampa.it/News/2024/11/12/- bankitalia-prestiti-ancora-in-calo-a-settembre-per-imprese-2-4percento-su-anno/- ODdfMjAyNC0xMS0xMl9UTEI</w:t>
      </w:r>
    </w:p>
    <w:p>
      <w:pPr>
        <w:pStyle w:val="Compact"/>
        <w:numPr>
          <w:ilvl w:val="0"/>
          <w:numId w:val="1002"/>
        </w:numPr>
      </w:pPr>
      <w:r>
        <w:t xml:space="preserve">[8] https://www.teleborsa.it/News/2024/11/12/bankitalia-prestiti-ancora-in-calo-a-settembre-per-imprese-2-4percent-su-anno-87.html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8" w:name="affermazione-3"/>
    <w:p>
      <w:pPr>
        <w:pStyle w:val="Heading1"/>
      </w:pPr>
      <w:r>
        <w:t xml:space="preserve">Affermazione 3</w:t>
      </w:r>
    </w:p>
    <w:p>
      <w:pPr>
        <w:pStyle w:val="FirstParagraph"/>
      </w:pPr>
      <w:r>
        <w:rPr>
          <w:i/>
          <w:iCs/>
        </w:rPr>
        <w:t xml:space="preserve">“il rapporto tra l’ammontare dei prestiti e il totale dell’attivo di bilancio, che ovviamente ricomprende altre voci oltre i prestiti, era mediamente pari al 9% nel caso di prestiti alle piccole e medie imprese e al 16% con riferimento al complesso dei prestiti alle imprese. Quindi, dato 100 l’attivo, il 9% è prestato alle piccole e medie imprese, il 16% al complesso. L’andamento dei prestiti alle imprese, negli scorsi mesi si è andata attenuando la diminuzione dei prestiti bancari: meno 3,5% a ottobre, su 12 mesi, cioè continua ma decelera”</w:t>
      </w:r>
    </w:p>
    <w:p>
      <w:pPr>
        <w:pStyle w:val="BodyText"/>
      </w:pPr>
      <w:r>
        <w:t xml:space="preserve">L’affermazione riguardante il rapporto tra l’ammontare dei prestiti e il totale dell’attivo di bilancio è corretta. I dati confermano che: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Rapporto Prestiti/Attivo</w:t>
      </w:r>
      <w:r>
        <w:t xml:space="preserve">: A settembre, il rapporto tra l’ammontare dei prestiti alle piccole e medie imprese (PMI) e il totale dell’attivo di bilancio era mediamente pari al</w:t>
      </w:r>
      <w:r>
        <w:t xml:space="preserve"> </w:t>
      </w:r>
      <w:r>
        <w:rPr>
          <w:b/>
          <w:bCs/>
        </w:rPr>
        <w:t xml:space="preserve">9%</w:t>
      </w:r>
      <w:r>
        <w:t xml:space="preserve">. Per quanto riguarda il complesso dei prestiti alle imprese, questo rapporto era del</w:t>
      </w:r>
      <w:r>
        <w:t xml:space="preserve"> </w:t>
      </w:r>
      <w:r>
        <w:rPr>
          <w:b/>
          <w:bCs/>
        </w:rPr>
        <w:t xml:space="preserve">16%</w:t>
      </w:r>
      <w:r>
        <w:t xml:space="preserve"> </w:t>
      </w:r>
      <w:r>
        <w:t xml:space="preserve">[1][4].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Interpretazione dei Dati</w:t>
      </w:r>
      <w:r>
        <w:t xml:space="preserve">: Ciò significa che, su un attivo totale di 100, il</w:t>
      </w:r>
      <w:r>
        <w:t xml:space="preserve"> </w:t>
      </w:r>
      <w:r>
        <w:rPr>
          <w:b/>
          <w:bCs/>
        </w:rPr>
        <w:t xml:space="preserve">9%</w:t>
      </w:r>
      <w:r>
        <w:t xml:space="preserve"> </w:t>
      </w:r>
      <w:r>
        <w:t xml:space="preserve">è prestato alle PMI e il</w:t>
      </w:r>
      <w:r>
        <w:t xml:space="preserve"> </w:t>
      </w:r>
      <w:r>
        <w:rPr>
          <w:b/>
          <w:bCs/>
        </w:rPr>
        <w:t xml:space="preserve">16%</w:t>
      </w:r>
      <w:r>
        <w:t xml:space="preserve"> </w:t>
      </w:r>
      <w:r>
        <w:t xml:space="preserve">al complesso delle imprese.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Andamento dei Prestiti</w:t>
      </w:r>
      <w:r>
        <w:t xml:space="preserve">: Negli ultimi mesi, si è osservata una diminuzione dei prestiti bancari, con una contrazione del</w:t>
      </w:r>
      <w:r>
        <w:t xml:space="preserve"> </w:t>
      </w:r>
      <w:r>
        <w:rPr>
          <w:b/>
          <w:bCs/>
        </w:rPr>
        <w:t xml:space="preserve">3,5%</w:t>
      </w:r>
      <w:r>
        <w:t xml:space="preserve"> </w:t>
      </w:r>
      <w:r>
        <w:t xml:space="preserve">a ottobre su base annua. Tuttavia, questa diminuzione sta decelerando, indicando una certa stabilizzazione nel mercato del credito [1][4].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è supportata da dati ufficiali e riflette accuratamente la situazione attuale del mercato dei prestiti alle PMI in Italia.</w:t>
            </w:r>
          </w:p>
        </w:tc>
      </w:tr>
    </w:tbl>
    <w:bookmarkStart w:id="37" w:name="citations-1"/>
    <w:p>
      <w:pPr>
        <w:pStyle w:val="Heading3"/>
      </w:pPr>
      <w:r>
        <w:t xml:space="preserve">Citations:</w:t>
      </w:r>
    </w:p>
    <w:p>
      <w:pPr>
        <w:pStyle w:val="Compact"/>
        <w:numPr>
          <w:ilvl w:val="0"/>
          <w:numId w:val="1004"/>
        </w:numPr>
      </w:pPr>
      <w:r>
        <w:t xml:space="preserve">[1] https://www.borsaitaliana.it/borsa/notizie/radiocor/finanza/dettaglio/- banche-giorgetti-a-settembre-per-prime-10-rapporto-prestiti-pmiattivi-a-9-nRC_15012025_1626_5196874- 16.html</w:t>
      </w:r>
    </w:p>
    <w:p>
      <w:pPr>
        <w:pStyle w:val="Compact"/>
        <w:numPr>
          <w:ilvl w:val="0"/>
          <w:numId w:val="1004"/>
        </w:numPr>
      </w:pPr>
      <w:r>
        <w:t xml:space="preserve">[2] https://www.bancaditalia.it/pubblicazioni/metodi-e-fonti-note/metodi-note-2021/- BAM_note-met_20211210.pdf</w:t>
      </w:r>
    </w:p>
    <w:p>
      <w:pPr>
        <w:pStyle w:val="Compact"/>
        <w:numPr>
          <w:ilvl w:val="0"/>
          <w:numId w:val="1004"/>
        </w:numPr>
      </w:pPr>
      <w:r>
        <w:t xml:space="preserve">[3] https://assets.kpmg.com/content/dam/kpmg/it/pdf/2022/07/- KPMG_AnalisiBilanciGruppiBancariItaliani_Edizione2022.pdf</w:t>
      </w:r>
    </w:p>
    <w:p>
      <w:pPr>
        <w:pStyle w:val="Compact"/>
        <w:numPr>
          <w:ilvl w:val="0"/>
          <w:numId w:val="1004"/>
        </w:numPr>
      </w:pPr>
      <w:r>
        <w:t xml:space="preserve">[4] https://www.ansa.it/sito/notizie/economia/pmi/2025/01/15/- giorgetti-prime-10-banche-hanno-65-mercato-prestiti-pmi_a8fad4c6-414f-46d5-94a1-cdf9d8028aea.html</w:t>
      </w:r>
    </w:p>
    <w:p>
      <w:pPr>
        <w:pStyle w:val="Compact"/>
        <w:numPr>
          <w:ilvl w:val="0"/>
          <w:numId w:val="1004"/>
        </w:numPr>
      </w:pPr>
      <w:r>
        <w:t xml:space="preserve">[5] https://www.bancaditalia.it/pubblicazioni/conti-finanziari/2025-conti-finanziari/index.html?- com.dotmarketing.htmlpage.language=1</w:t>
      </w:r>
    </w:p>
    <w:p>
      <w:pPr>
        <w:pStyle w:val="Compact"/>
        <w:numPr>
          <w:ilvl w:val="0"/>
          <w:numId w:val="1004"/>
        </w:numPr>
      </w:pPr>
      <w:r>
        <w:t xml:space="preserve">[6] https://docenti.unimc.it/massimo.biasin/teaching/2024/30662/files/kpmg-analisi-bilanci-banche-2024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affermazione-4"/>
    <w:p>
      <w:pPr>
        <w:pStyle w:val="Heading1"/>
      </w:pPr>
      <w:r>
        <w:t xml:space="preserve">Affermazione 4</w:t>
      </w:r>
    </w:p>
    <w:p>
      <w:pPr>
        <w:pStyle w:val="FirstParagraph"/>
      </w:pPr>
      <w:r>
        <w:rPr>
          <w:i/>
          <w:iCs/>
        </w:rPr>
        <w:t xml:space="preserve">“l’andamento dei prestiti alle imprese, negli scorsi mesi si è andata attenuando la diminuzione dei prestiti bancari: meno 3,5 per cento a ottobre, su 12 mesi, cioè continua ma decelera”</w:t>
      </w:r>
    </w:p>
    <w:p>
      <w:pPr>
        <w:pStyle w:val="BodyText"/>
      </w:pPr>
      <w:r>
        <w:t xml:space="preserve">L’affermazione riguardante l’andamento dei prestiti alle imprese è corretta e supportata da dati recenti. Ecco i punti principali: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Diminuzione dei Prestiti</w:t>
      </w:r>
      <w:r>
        <w:t xml:space="preserve">: A ottobre 2024, i prestiti bancari alle imprese hanno registrato una diminuzione del</w:t>
      </w:r>
      <w:r>
        <w:t xml:space="preserve"> </w:t>
      </w:r>
      <w:r>
        <w:rPr>
          <w:b/>
          <w:bCs/>
        </w:rPr>
        <w:t xml:space="preserve">3,5%</w:t>
      </w:r>
      <w:r>
        <w:t xml:space="preserve"> </w:t>
      </w:r>
      <w:r>
        <w:t xml:space="preserve">su base annua. Questo calo è in linea con le tendenze precedenti, ma si segnala che la diminuzione sta rallentando rispetto ai tassi più elevati di contrazione osservati in passato (ad esempio, un calo del</w:t>
      </w:r>
      <w:r>
        <w:t xml:space="preserve"> </w:t>
      </w:r>
      <w:r>
        <w:rPr>
          <w:b/>
          <w:bCs/>
        </w:rPr>
        <w:t xml:space="preserve">6,7%</w:t>
      </w:r>
      <w:r>
        <w:t xml:space="preserve"> </w:t>
      </w:r>
      <w:r>
        <w:t xml:space="preserve">a settembre 2023) [1][3].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Decelerazione della Diminuzione</w:t>
      </w:r>
      <w:r>
        <w:t xml:space="preserve">: Il calo dei prestiti è ancora presente, ma la sua intensità sta diminuendo. Questo suggerisce una stabilizzazione nel mercato del credito, con una possibile ripresa in vista [1][2][3].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Richiesta di Credito</w:t>
      </w:r>
      <w:r>
        <w:t xml:space="preserve">: Nonostante la diminuzione dei prestiti, la domanda di credito da parte delle imprese continua a essere debole, anche se a ritmi più contenuti rispetto ai trimestri precedenti. Ciò è attribuibile all’aumento dei tassi di interesse e alla necessità di rimborsi su finanziamenti preesistenti [1][3][4].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che</w:t>
            </w:r>
            <w:r>
              <w:t xml:space="preserve"> </w:t>
            </w:r>
            <w:r>
              <w:t xml:space="preserve">“l’andamento dei prestiti alle imprese negli scorsi mesi si è andata attenuando”</w:t>
            </w:r>
            <w:r>
              <w:t xml:space="preserve"> </w:t>
            </w:r>
            <w:r>
              <w:t xml:space="preserve">è confermata dai dati attuali, mostrando una diminuzione del</w:t>
            </w:r>
            <w:r>
              <w:t xml:space="preserve"> </w:t>
            </w:r>
            <w:r>
              <w:rPr>
                <w:b/>
                <w:bCs/>
              </w:rPr>
              <w:t xml:space="preserve">3,5%</w:t>
            </w:r>
            <w:r>
              <w:t xml:space="preserve"> </w:t>
            </w:r>
            <w:r>
              <w:t xml:space="preserve">a ottobre, con un trend di decelerazione rispetto ai periodi precedenti.</w:t>
            </w:r>
          </w:p>
        </w:tc>
      </w:tr>
    </w:tbl>
    <w:bookmarkStart w:id="41" w:name="citations-2"/>
    <w:p>
      <w:pPr>
        <w:pStyle w:val="Heading3"/>
      </w:pPr>
      <w:r>
        <w:t xml:space="preserve">Citations:</w:t>
      </w:r>
    </w:p>
    <w:p>
      <w:pPr>
        <w:pStyle w:val="Compact"/>
        <w:numPr>
          <w:ilvl w:val="0"/>
          <w:numId w:val="1006"/>
        </w:numPr>
      </w:pPr>
      <w:r>
        <w:t xml:space="preserve">[1] https://www.confindustria.it/home/centro-studi/prodotti/previsioni/rapporto/highlights/- rapporto-previsione-economia-italiana-primavera-2024/ca98805a-1f1a-4fef-8d24-1d4e00cfe358</w:t>
      </w:r>
    </w:p>
    <w:p>
      <w:pPr>
        <w:pStyle w:val="Compact"/>
        <w:numPr>
          <w:ilvl w:val="0"/>
          <w:numId w:val="1006"/>
        </w:numPr>
      </w:pPr>
      <w:r>
        <w:t xml:space="preserve">[2] https://www.giornaledellepmi.it/- report-mensile-abi-a-ottobre-diminuzione-dei-tassi-di-interesse-e-calo-dei-prestiti/</w:t>
      </w:r>
    </w:p>
    <w:p>
      <w:pPr>
        <w:pStyle w:val="Compact"/>
        <w:numPr>
          <w:ilvl w:val="0"/>
          <w:numId w:val="1006"/>
        </w:numPr>
      </w:pPr>
      <w:r>
        <w:t xml:space="preserve">[3] https://www.italiaoggi.it/diritto-e-fisco/diritto-e-impresa/- banche-giorgetti-nel-2024-le-imprese-hanno-chiesto-meno-prestiti-hxk4277l</w:t>
      </w:r>
    </w:p>
    <w:p>
      <w:pPr>
        <w:pStyle w:val="Compact"/>
        <w:numPr>
          <w:ilvl w:val="0"/>
          <w:numId w:val="1006"/>
        </w:numPr>
      </w:pPr>
      <w:r>
        <w:t xml:space="preserve">[4] https://www.confindustria.it/home/centro-studi/prodotti/previsioni/rapporto/highlights/- rapporto-previsione-economia-italiana-autunno-2024/4450a521-615e-4af8-b5e0-d2a734796003</w:t>
      </w:r>
    </w:p>
    <w:p>
      <w:pPr>
        <w:pStyle w:val="Compact"/>
        <w:numPr>
          <w:ilvl w:val="0"/>
          <w:numId w:val="1006"/>
        </w:numPr>
      </w:pPr>
      <w:r>
        <w:t xml:space="preserve">[5] https://www.bancaditalia.it/statistiche/tematiche/moneta-intermediari-finanza/- intermediari-finanziari/indagine-credito-bancario/risultati/BLS_Ottobre_2024.pdf</w:t>
      </w:r>
    </w:p>
    <w:p>
      <w:pPr>
        <w:pStyle w:val="Compact"/>
        <w:numPr>
          <w:ilvl w:val="0"/>
          <w:numId w:val="1006"/>
        </w:numPr>
      </w:pPr>
      <w:r>
        <w:t xml:space="preserve">[6] https://www.gaeta.it/- diminuzione-tassi-di-interesse-e-calo-prestiti-il-report-mensile-dellabi-per-ottobre-2024</w:t>
      </w:r>
    </w:p>
    <w:p>
      <w:pPr>
        <w:pStyle w:val="Compact"/>
        <w:numPr>
          <w:ilvl w:val="0"/>
          <w:numId w:val="1006"/>
        </w:numPr>
      </w:pPr>
      <w:r>
        <w:t xml:space="preserve">[7] https://it.marketscreener.com/notizie/ultimo/Banche-Abi-prestiti-in-ripresa-nel-2024-rischiosta-in-aumento-moderato-48131490/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affermazione-5"/>
    <w:p>
      <w:pPr>
        <w:pStyle w:val="Heading1"/>
      </w:pPr>
      <w:r>
        <w:t xml:space="preserve">Affermazione 5</w:t>
      </w:r>
    </w:p>
    <w:p>
      <w:pPr>
        <w:pStyle w:val="FirstParagraph"/>
      </w:pPr>
      <w:r>
        <w:rPr>
          <w:i/>
          <w:iCs/>
        </w:rPr>
        <w:t xml:space="preserve">“In base all’elaborazione della Banca d’Italia di dati della Centrale dei rischi Cerved, la flessione dei prestiti è generalizzata tra classi di rischiosità e dimensione d’impresa”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pStyle w:val="BodyText"/>
      </w:pPr>
      <w:r>
        <w:t xml:space="preserve">L’affermazione che</w:t>
      </w:r>
      <w:r>
        <w:t xml:space="preserve"> </w:t>
      </w:r>
      <w:r>
        <w:t xml:space="preserve">“la flessione dei prestiti è generalizzata tra classi di rischiosità e dimensione d’impresa”</w:t>
      </w:r>
      <w:r>
        <w:t xml:space="preserve"> </w:t>
      </w:r>
      <w:r>
        <w:t xml:space="preserve">è supportata dai dati elaborati dalla Banca d’Italia. Ecco i punti principali: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Flessione Generalizzata</w:t>
      </w:r>
      <w:r>
        <w:t xml:space="preserve">: I prestiti bancari alle imprese italiane stanno diminuendo in modo generalizzato, con una contrazione che si estende a diverse classi di rischiosità e dimensioni aziendali. Questo è confermato dall’indagine della Banca d’Italia, che evidenzia come la domanda di credito continui a ridursi, specialmente per i prestiti a lungo termine, mentre la diminuzione è meno marcata per quelli a breve termine[1][2].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Dati Recenti</w:t>
      </w:r>
      <w:r>
        <w:t xml:space="preserve">: A febbraio 2024, i prestiti alle imprese hanno mostrato una flessione del</w:t>
      </w:r>
      <w:r>
        <w:t xml:space="preserve"> </w:t>
      </w:r>
      <w:r>
        <w:rPr>
          <w:b/>
          <w:bCs/>
        </w:rPr>
        <w:t xml:space="preserve">3,8%</w:t>
      </w:r>
      <w:r>
        <w:t xml:space="preserve"> </w:t>
      </w:r>
      <w:r>
        <w:t xml:space="preserve">rispetto all’anno precedente, sebbene la diminuzione sia meno accentuata rispetto ai picchi negativi del 2023, che avevano raggiunto un calo del</w:t>
      </w:r>
      <w:r>
        <w:t xml:space="preserve"> </w:t>
      </w:r>
      <w:r>
        <w:rPr>
          <w:b/>
          <w:bCs/>
        </w:rPr>
        <w:t xml:space="preserve">6,7%</w:t>
      </w:r>
      <w:r>
        <w:t xml:space="preserve"> </w:t>
      </w:r>
      <w:r>
        <w:t xml:space="preserve">a settembre[1][2].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Impatto delle Condizioni Economiche</w:t>
      </w:r>
      <w:r>
        <w:t xml:space="preserve">: La contrazione dei prestiti è influenzata da vari fattori, tra cui l’aumento dei tassi di interesse da parte della BCE e le condizioni economiche generali. Le imprese manifestano difficoltà nell’accesso al credito, con una percentuale significativa che non riesce a ottenere i finanziamenti richiesti[3][4].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sulla flessione generalizzata dei prestiti tra diverse classi di rischiosità e dimensione d’impresa è corretta e riflette la situazione attuale del mercato del credito in Italia.</w:t>
            </w:r>
          </w:p>
        </w:tc>
      </w:tr>
    </w:tbl>
    <w:bookmarkStart w:id="46" w:name="citations-3"/>
    <w:p>
      <w:pPr>
        <w:pStyle w:val="Heading3"/>
      </w:pPr>
      <w:r>
        <w:t xml:space="preserve">Citations:</w:t>
      </w:r>
    </w:p>
    <w:p>
      <w:pPr>
        <w:pStyle w:val="Compact"/>
        <w:numPr>
          <w:ilvl w:val="0"/>
          <w:numId w:val="1008"/>
        </w:numPr>
      </w:pPr>
      <w:r>
        <w:t xml:space="preserve">[1] https://www.confindustria.it/home/centro-studi/prodotti/previsioni/rapporto/highlights/- rapporto-previsione-economia-italiana-primavera-2024/ca98805a-1f1a-4fef-8d24-1d4e00cfe358</w:t>
      </w:r>
    </w:p>
    <w:p>
      <w:pPr>
        <w:pStyle w:val="Compact"/>
        <w:numPr>
          <w:ilvl w:val="0"/>
          <w:numId w:val="1008"/>
        </w:numPr>
      </w:pPr>
      <w:r>
        <w:t xml:space="preserve">[2] https://www.confindustria.it/home/centro-studi/prodotti/previsioni/rapporto/highlights/- rapporto-previsione-economia-italiana-autunno-2024/4450a521-615e-4af8-b5e0-d2a734796003</w:t>
      </w:r>
    </w:p>
    <w:p>
      <w:pPr>
        <w:pStyle w:val="Compact"/>
        <w:numPr>
          <w:ilvl w:val="0"/>
          <w:numId w:val="1008"/>
        </w:numPr>
      </w:pPr>
      <w:r>
        <w:t xml:space="preserve">[3] https://www.bancaditalia.it/statistiche/tematiche/moneta-intermediari-finanza/- intermediari-finanziari/indagine-credito-bancario/risultati/BLS_Luglio_2024.pdf</w:t>
      </w:r>
    </w:p>
    <w:p>
      <w:pPr>
        <w:pStyle w:val="Compact"/>
        <w:numPr>
          <w:ilvl w:val="0"/>
          <w:numId w:val="1008"/>
        </w:numPr>
      </w:pPr>
      <w:r>
        <w:t xml:space="preserve">[4] https://www.simplybiz.eu/- banca-ditalia-prestiti-a-famiglie-e-imprese-rapporto-stabilita-finanziaria-2024/</w:t>
      </w:r>
    </w:p>
    <w:p>
      <w:pPr>
        <w:pStyle w:val="Compact"/>
        <w:numPr>
          <w:ilvl w:val="0"/>
          <w:numId w:val="1008"/>
        </w:numPr>
      </w:pPr>
      <w:r>
        <w:t xml:space="preserve">[5] https://infostat.bancaditalia.it/inquiry/GetDocumentFile?type=PDF&amp;docId=208675&amp;- cubeId=BAM_STATICISSUE1</w:t>
      </w:r>
    </w:p>
    <w:p>
      <w:pPr>
        <w:pStyle w:val="Compact"/>
        <w:numPr>
          <w:ilvl w:val="0"/>
          <w:numId w:val="1008"/>
        </w:numPr>
      </w:pPr>
      <w:r>
        <w:t xml:space="preserve">[6] https://finanza.repubblica.it/News/2024/03/11/bankitalia_a_gennaio_accelera_il_calo_dei_prestiti_alle_imprese-61/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cordis.europa.eu/article/id/18356-observatory-of-european-smes-publishes-first-three-reports" TargetMode="External" /><Relationship Type="http://schemas.openxmlformats.org/officeDocument/2006/relationships/hyperlink" Id="rId26" Target="https://www.europarl.europa.eu/RegData/etudes/ATAG/2021/690633/EPRS_ATA%282021%29690633_IT.pdf" TargetMode="External" /><Relationship Type="http://schemas.openxmlformats.org/officeDocument/2006/relationships/hyperlink" Id="rId24" Target="https://www.europarl.europa.eu/factsheets/it/sheet/63/piccole-e-medie-imprese" TargetMode="External" /><Relationship Type="http://schemas.openxmlformats.org/officeDocument/2006/relationships/hyperlink" Id="rId20" Target="zotero://open-pdf/library/items/B4RMZ7B3?page=1&amp;annotation=4TAI7CT2" TargetMode="External" /><Relationship Type="http://schemas.openxmlformats.org/officeDocument/2006/relationships/hyperlink" Id="rId28" Target="zotero://open-pdf/library/items/B4RMZ7B3?page=1&amp;annotation=T4DLE8D4" TargetMode="External" /><Relationship Type="http://schemas.openxmlformats.org/officeDocument/2006/relationships/hyperlink" Id="rId43" Target="zotero://open-pdf/library/items/B4RMZ7B3?page=2&amp;annotation=33H6DFF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rdis.europa.eu/article/id/18356-observatory-of-european-smes-publishes-first-three-reports" TargetMode="External" /><Relationship Type="http://schemas.openxmlformats.org/officeDocument/2006/relationships/hyperlink" Id="rId26" Target="https://www.europarl.europa.eu/RegData/etudes/ATAG/2021/690633/EPRS_ATA%282021%29690633_IT.pdf" TargetMode="External" /><Relationship Type="http://schemas.openxmlformats.org/officeDocument/2006/relationships/hyperlink" Id="rId24" Target="https://www.europarl.europa.eu/factsheets/it/sheet/63/piccole-e-medie-imprese" TargetMode="External" /><Relationship Type="http://schemas.openxmlformats.org/officeDocument/2006/relationships/hyperlink" Id="rId20" Target="zotero://open-pdf/library/items/B4RMZ7B3?page=1&amp;annotation=4TAI7CT2" TargetMode="External" /><Relationship Type="http://schemas.openxmlformats.org/officeDocument/2006/relationships/hyperlink" Id="rId28" Target="zotero://open-pdf/library/items/B4RMZ7B3?page=1&amp;annotation=T4DLE8D4" TargetMode="External" /><Relationship Type="http://schemas.openxmlformats.org/officeDocument/2006/relationships/hyperlink" Id="rId43" Target="zotero://open-pdf/library/items/B4RMZ7B3?page=2&amp;annotation=33H6DFF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Interrogazione di Bagnai alla Camera dei deputati su PMI e Banche</dc:title>
  <dc:creator>Paolo Volterra</dc:creator>
  <cp:keywords/>
  <dcterms:created xsi:type="dcterms:W3CDTF">2025-01-17T09:05:22Z</dcterms:created>
  <dcterms:modified xsi:type="dcterms:W3CDTF">2025-01-17T09:05:22Z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">
    <vt:lpwstr>fact checking delle affermazioni fatte durante la Seduta n. 409 di mercoledì 15 gennaio 2025 presso la Camera dei Deputati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created">
    <vt:lpwstr>2025-01-16 19:03</vt:lpwstr>
  </property>
  <property fmtid="{D5CDD505-2E9C-101B-9397-08002B2CF9AE}" pid="8" name="date">
    <vt:lpwstr>2025-01-16</vt:lpwstr>
  </property>
  <property fmtid="{D5CDD505-2E9C-101B-9397-08002B2CF9AE}" pid="9" name="default">
    <vt:lpwstr>True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evel">
    <vt:lpwstr>2</vt:lpwstr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source">
    <vt:lpwstr>https://www.camera.it/leg19/410?idSeduta=0409&amp;tipo=stenografico</vt:lpwstr>
  </property>
  <property fmtid="{D5CDD505-2E9C-101B-9397-08002B2CF9AE}" pid="22" name="subtitle">
    <vt:lpwstr>fact checking</vt:lpwstr>
  </property>
  <property fmtid="{D5CDD505-2E9C-101B-9397-08002B2CF9AE}" pid="23" name="tags">
    <vt:lpwstr/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