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pPr>
    </w:p>
    <w:p>
      <w:pPr>
        <w:spacing w:line="480" w:lineRule="auto" w:before="0" w:after="0"/>
        <w:jc w:val="center"/>
      </w:pPr>
      <w:r>
        <w:rPr>
          <w:b/>
          <w:i w:val="0"/>
          <w:sz w:val="28"/>
        </w:rPr>
        <w:t>MediCare Pro Hospital Management System</w:t>
      </w:r>
    </w:p>
    <w:p>
      <w:pPr>
        <w:spacing w:line="480" w:lineRule="auto" w:before="0" w:after="0"/>
        <w:jc w:val="center"/>
      </w:pPr>
      <w:r>
        <w:rPr>
          <w:b/>
          <w:i w:val="0"/>
          <w:sz w:val="24"/>
        </w:rPr>
        <w:t>Red Team and Blue Team Security Analysis of Selected Web Attacks</w:t>
      </w:r>
    </w:p>
    <w:p>
      <w:pPr>
        <w:spacing w:line="480" w:lineRule="auto" w:before="0" w:after="0"/>
      </w:pPr>
    </w:p>
    <w:p>
      <w:pPr>
        <w:spacing w:line="480" w:lineRule="auto" w:before="0" w:after="0"/>
        <w:jc w:val="center"/>
      </w:pPr>
      <w:r>
        <w:rPr>
          <w:b w:val="0"/>
          <w:i/>
          <w:sz w:val="24"/>
        </w:rPr>
        <w:t>SQL Injection · Reflected Cross-Site Scripting · Server-Side Template Injection</w:t>
      </w:r>
    </w:p>
    <w:p>
      <w:pPr>
        <w:spacing w:line="480" w:lineRule="auto" w:before="0" w:after="0"/>
      </w:pPr>
    </w:p>
    <w:p>
      <w:pPr>
        <w:spacing w:line="480" w:lineRule="auto" w:before="0" w:after="0"/>
        <w:jc w:val="center"/>
      </w:pPr>
      <w:r>
        <w:rPr>
          <w:b w:val="0"/>
          <w:i w:val="0"/>
          <w:sz w:val="24"/>
        </w:rPr>
        <w:t>IT024 — Cyber Threat Modeling</w:t>
      </w:r>
    </w:p>
    <w:p>
      <w:pPr>
        <w:spacing w:line="480" w:lineRule="auto" w:before="0" w:after="0"/>
        <w:jc w:val="center"/>
      </w:pPr>
      <w:r>
        <w:rPr>
          <w:b w:val="0"/>
          <w:i w:val="0"/>
          <w:sz w:val="24"/>
        </w:rPr>
        <w:t>College of Information Technology Education</w:t>
      </w:r>
    </w:p>
    <w:p>
      <w:pPr>
        <w:spacing w:line="480" w:lineRule="auto" w:before="0" w:after="0"/>
        <w:jc w:val="center"/>
      </w:pPr>
      <w:r>
        <w:rPr>
          <w:b w:val="0"/>
          <w:i w:val="0"/>
          <w:sz w:val="24"/>
        </w:rPr>
        <w:t>Bachelor of Science in Information Technology</w:t>
      </w:r>
    </w:p>
    <w:p>
      <w:pPr>
        <w:spacing w:line="480" w:lineRule="auto" w:before="0" w:after="0"/>
      </w:pPr>
    </w:p>
    <w:p>
      <w:pPr>
        <w:spacing w:line="480" w:lineRule="auto" w:before="0" w:after="0"/>
        <w:jc w:val="center"/>
      </w:pPr>
      <w:r>
        <w:rPr>
          <w:b w:val="0"/>
          <w:i w:val="0"/>
          <w:sz w:val="24"/>
        </w:rPr>
        <w:t>Prepared by: Red Team / Blue Team</w:t>
      </w:r>
    </w:p>
    <w:p>
      <w:pPr>
        <w:spacing w:line="480" w:lineRule="auto" w:before="0" w:after="0"/>
        <w:jc w:val="center"/>
      </w:pPr>
      <w:r>
        <w:rPr>
          <w:b w:val="0"/>
          <w:i w:val="0"/>
          <w:sz w:val="24"/>
        </w:rPr>
        <w:t>In Partial Fulfillment of the Requirements of the Course</w:t>
      </w:r>
    </w:p>
    <w:p>
      <w:pPr>
        <w:spacing w:line="480" w:lineRule="auto" w:before="0" w:after="0"/>
      </w:pPr>
    </w:p>
    <w:p>
      <w:pPr>
        <w:spacing w:line="480" w:lineRule="auto" w:before="0" w:after="0"/>
        <w:jc w:val="center"/>
      </w:pPr>
      <w:r>
        <w:rPr>
          <w:b w:val="0"/>
          <w:i w:val="0"/>
          <w:sz w:val="24"/>
        </w:rPr>
        <w:t>October 2026</w:t>
      </w:r>
    </w:p>
    <w:p>
      <w:r>
        <w:br w:type="page"/>
      </w:r>
    </w:p>
    <w:p>
      <w:pPr>
        <w:spacing w:line="480" w:lineRule="auto" w:before="0" w:after="0"/>
        <w:jc w:val="center"/>
      </w:pPr>
      <w:r>
        <w:rPr>
          <w:b/>
          <w:i w:val="0"/>
          <w:sz w:val="24"/>
        </w:rPr>
        <w:t>Abstract</w:t>
      </w:r>
    </w:p>
    <w:p>
      <w:pPr>
        <w:spacing w:line="480" w:lineRule="auto" w:before="0" w:after="0"/>
        <w:ind w:firstLine="720"/>
      </w:pPr>
      <w:r>
        <w:rPr>
          <w:b w:val="0"/>
          <w:i w:val="0"/>
          <w:sz w:val="24"/>
        </w:rPr>
        <w:t>MediCare Pro is an intentionally vulnerable hospital management system designed for security education and penetration-testing practice. This report documents three web attacks chosen for analysis: SQL injection against the Patient Records module, reflected cross-site scripting (XSS) against the Patient Search module, and server-side template injection (SSTI) against the Patient Feedback module. The SSTI attack is treated as the out-of-ordinary selection because it was the most severe exploit path in the original lab and because it is no longer present in the current codebase. For each attack, the report first presents the red-team perspective — the attack surface, the exploitation steps, and the observed impact — and then the blue-team perspective, which documents the code changes and secure patterns that remediate or contain the vulnerability. All observations are based on the MediCare Pro source tree and its accompanying attack documentation.</w:t>
      </w:r>
    </w:p>
    <w:p>
      <w:pPr>
        <w:spacing w:line="480" w:lineRule="auto" w:before="0" w:after="0"/>
      </w:pPr>
    </w:p>
    <w:p>
      <w:pPr>
        <w:spacing w:line="480" w:lineRule="auto" w:before="0" w:after="0"/>
      </w:pPr>
      <w:r>
        <w:rPr>
          <w:b w:val="0"/>
          <w:i/>
          <w:sz w:val="24"/>
        </w:rPr>
        <w:t>Keywords: SQL injection, reflected XSS, server-side template injection, penetration testing, secure coding, MediCare Pro</w:t>
      </w:r>
    </w:p>
    <w:p>
      <w:r>
        <w:br w:type="page"/>
      </w:r>
    </w:p>
    <w:p>
      <w:pPr>
        <w:spacing w:line="480" w:lineRule="auto" w:before="0" w:after="0"/>
        <w:jc w:val="center"/>
      </w:pPr>
      <w:r>
        <w:rPr>
          <w:b/>
          <w:i w:val="0"/>
          <w:sz w:val="24"/>
        </w:rPr>
        <w:t>Introduction</w:t>
      </w:r>
    </w:p>
    <w:p>
      <w:pPr>
        <w:spacing w:line="480" w:lineRule="auto" w:before="0" w:after="0"/>
        <w:ind w:firstLine="720"/>
      </w:pPr>
      <w:r>
        <w:rPr>
          <w:b w:val="0"/>
          <w:i w:val="0"/>
          <w:sz w:val="24"/>
        </w:rPr>
        <w:t>MediCare Pro is a demo hospital management platform built as a security-learning environment. It presents itself as a staff portal for a small hospital and exposes the typical modules of a healthcare information system: patient records, patient search, clinical notes, billing, bed management, lab reports, patient feedback, document upload, system diagnostics, staff login, and an embedded AI assistant. The application is deliberately seeded with vulnerable laboratory pages so that students and red teams can practice identifying and exploiting common web weaknesses in a controlled setting. Several of those pages keep their simulated, vulnerable behavior on purpose; the project documentation warns repeatedly that the vulnerable labs are for training only and must not be tested against any system the practitioner does not own.</w:t>
      </w:r>
    </w:p>
    <w:p>
      <w:pPr>
        <w:spacing w:line="480" w:lineRule="auto" w:before="0" w:after="0"/>
        <w:ind w:firstLine="720"/>
      </w:pPr>
      <w:r>
        <w:rPr>
          <w:b w:val="0"/>
          <w:i w:val="0"/>
          <w:sz w:val="24"/>
        </w:rPr>
        <w:t>The application runs as a small Node.js/Express server on port 3000 and is deployable through a provided Dockerfile. Its browser-side pages are static HTML with inline JavaScript that calls the server APIs and, when Firebase is configured, talks directly to Firebase Authentication and Cloud Firestore. When Firebase environment variables are absent, the application degrades gracefully into a simulated local mode so that the labs still function as pure training targets. The Firestore-backed data model includes the patients, staff, notes, lab_reports, and activity collections described in the project README, and the seeded staff accounts — admin, doctor, nurse, radiologist, and labtech — carry weak, well-known credentials for lab use.</w:t>
      </w:r>
    </w:p>
    <w:p>
      <w:pPr>
        <w:spacing w:line="480" w:lineRule="auto" w:before="120" w:after="0"/>
      </w:pPr>
      <w:r>
        <w:rPr>
          <w:b/>
          <w:i w:val="0"/>
          <w:sz w:val="24"/>
        </w:rPr>
        <w:t>Pages, tabs, and modules of the application</w:t>
      </w:r>
    </w:p>
    <w:p>
      <w:pPr>
        <w:spacing w:line="480" w:lineRule="auto" w:before="0" w:after="0"/>
        <w:ind w:firstLine="720"/>
      </w:pPr>
      <w:r>
        <w:rPr>
          <w:b w:val="0"/>
          <w:i w:val="0"/>
          <w:sz w:val="24"/>
        </w:rPr>
        <w:t>The application shell is a single-page app layout with a persistent sidebar and a top navigation bar. The sidebar groups features under three main sections. Patient Management contains Patient Records (the SQL injection lab), Patient Verification (the blind SQL injection lab), Patient Search (the reflected XSS lab), and Patient Notes (the stored XSS lab). Staff Portal contains Staff Login (the brute-force and user-enumeration lab), Profile Settings (the CSRF lab), Bed Management, Billing Portal (the IDOR lab), and Patient Feedback (the former SSTI lab). Administration contains Lab Reports (the path-traversal lab), System Diagnostics (the command-injection lab), Locations and Directions, and Documents (the unrestricted-upload lab). The dashboard aggregates occupancy and pending-lab statistics, and an AI chat widget is embedded on most pages for hospital-operations questions.</w:t>
      </w:r>
    </w:p>
    <w:p>
      <w:pPr>
        <w:spacing w:line="480" w:lineRule="auto" w:before="120" w:after="0"/>
      </w:pPr>
      <w:r>
        <w:rPr>
          <w:b/>
          <w:i w:val="0"/>
          <w:sz w:val="24"/>
        </w:rPr>
        <w:t>Technology stack</w:t>
      </w:r>
    </w:p>
    <w:p>
      <w:pPr>
        <w:spacing w:line="480" w:lineRule="auto" w:before="0" w:after="0"/>
        <w:ind w:firstLine="720"/>
      </w:pPr>
      <w:r>
        <w:rPr>
          <w:b w:val="0"/>
          <w:i w:val="0"/>
          <w:sz w:val="24"/>
        </w:rPr>
        <w:t>The server stack is Node.js with Express. The single server entry point, server.js, mounts the public Firebase web configuration, a login endpoint backed by Firebase Authentication, a forgot-password endpoint, and a router that dispatches every /api/:route request to a dedicated handler. The API handlers live in the api/ directory and include login, forgot-password, firebase-config, google-login, csrf-update, execute, file, sql, sql-blind, upload, billing, xss-stored, feedback, chat, and drug-info. The drug-info handler acts as a server-side proxy to the public U.S. FDA openFDA APIs. The browser stack is plain HTML, CSS, and JavaScript, with the Firebase SDK loaded for authenticated pages. The project ships a Dockerfile and supports deployment to a container host such as Render. The database is Cloud Firestore when Firebase is configured; otherwise the labs fall back to in-memory simulated data. Importantly for this report, the project contains no production SQL driver — the SQL injection lab simulates SQL behavior in process memory, which the documentation stresses must be stated honestly during any presentation.</w:t>
      </w:r>
    </w:p>
    <w:p>
      <w:pPr>
        <w:spacing w:line="480" w:lineRule="auto" w:before="120" w:after="0"/>
      </w:pPr>
      <w:r>
        <w:rPr>
          <w:b/>
          <w:i w:val="0"/>
          <w:sz w:val="24"/>
        </w:rPr>
        <w:t>Scope and organization of this report</w:t>
      </w:r>
    </w:p>
    <w:p>
      <w:pPr>
        <w:spacing w:line="480" w:lineRule="auto" w:before="0" w:after="0"/>
        <w:ind w:firstLine="720"/>
      </w:pPr>
      <w:r>
        <w:rPr>
          <w:b w:val="0"/>
          <w:i w:val="0"/>
          <w:sz w:val="24"/>
        </w:rPr>
        <w:t>This report focuses on three attacks selected from the lab catalogue: SQL injection, reflected XSS, and SSTI. Each attack is presented in two parts. The red-team part describes the targeted page, the vulnerable endpoint, the exploitation method, and the observed effect. The blue-team part describes the remediation — the code changes, the secure coding pattern, and the defense-in-depth measures that address the weakness. Where an attack has already been fixed in the current source tree, that status is stated explicitly and the fixed code is shown. Where the lab simulates rather than truly executes the attack, that distinction is stated clearly, as the project itself requires.</w:t>
      </w:r>
    </w:p>
    <w:p>
      <w:r>
        <w:br w:type="page"/>
      </w:r>
    </w:p>
    <w:p>
      <w:pPr>
        <w:spacing w:line="480" w:lineRule="auto" w:before="0" w:after="0"/>
        <w:jc w:val="center"/>
      </w:pPr>
      <w:r>
        <w:rPr>
          <w:b/>
          <w:i w:val="0"/>
          <w:sz w:val="24"/>
        </w:rPr>
        <w:t>Attack 1: SQL Injection</w:t>
      </w:r>
    </w:p>
    <w:p>
      <w:pPr>
        <w:spacing w:line="480" w:lineRule="auto" w:before="0" w:after="0"/>
        <w:jc w:val="center"/>
      </w:pPr>
      <w:r>
        <w:rPr>
          <w:b w:val="0"/>
          <w:i/>
          <w:sz w:val="24"/>
        </w:rPr>
        <w:t>Patient Records — Patient Record Lookup</w:t>
      </w:r>
    </w:p>
    <w:p>
      <w:pPr>
        <w:spacing w:line="480" w:lineRule="auto" w:before="0" w:after="0"/>
      </w:pPr>
    </w:p>
    <w:p>
      <w:pPr>
        <w:spacing w:line="480" w:lineRule="auto" w:before="120" w:after="0"/>
      </w:pPr>
      <w:r>
        <w:rPr>
          <w:b/>
          <w:i w:val="0"/>
          <w:sz w:val="24"/>
        </w:rPr>
        <w:t>Red Team Perspective</w:t>
      </w:r>
    </w:p>
    <w:p>
      <w:pPr>
        <w:spacing w:line="480" w:lineRule="auto" w:before="120" w:after="0"/>
      </w:pPr>
      <w:r>
        <w:rPr>
          <w:b/>
          <w:i w:val="0"/>
          <w:sz w:val="24"/>
        </w:rPr>
        <w:t>Target page and endpoint</w:t>
      </w:r>
    </w:p>
    <w:p>
      <w:pPr>
        <w:spacing w:line="480" w:lineRule="auto" w:before="0" w:after="0"/>
        <w:ind w:firstLine="720"/>
      </w:pPr>
      <w:r>
        <w:rPr>
          <w:b w:val="0"/>
          <w:i w:val="0"/>
          <w:sz w:val="24"/>
        </w:rPr>
        <w:t>The target is the Patient Records page, accessible from the sidebar under Patient Management. The page exposes a Patient ID field labeled Patient Record Lookup and a Search Records button. At the backend, the page ultimately consults the /api/sql endpoint with a query parameter id. In the vulnerable version of the lab, the server builds the SQL text by concatenating the raw user input directly into the query string, as shown below.</w:t>
      </w:r>
    </w:p>
    <w:p>
      <w:pPr>
        <w:spacing w:line="240" w:lineRule="auto" w:before="0" w:after="0"/>
        <w:ind w:left="720"/>
      </w:pPr>
      <w:r>
        <w:rPr>
          <w:rFonts w:ascii="Courier New" w:hAnsi="Courier New" w:cs="Courier New"/>
          <w:sz w:val="20"/>
        </w:rPr>
        <w:t>// VULNERABLE PATTERN — user input concatenated into SQL text</w:t>
      </w:r>
    </w:p>
    <w:p>
      <w:pPr>
        <w:spacing w:line="240" w:lineRule="auto" w:before="0" w:after="0"/>
        <w:ind w:left="720"/>
      </w:pPr>
      <w:r>
        <w:rPr>
          <w:rFonts w:ascii="Courier New" w:hAnsi="Courier New" w:cs="Courier New"/>
          <w:sz w:val="20"/>
        </w:rPr>
        <w:t>const query = `SELECT id, name, diagnosis FROM patients WHERE id = '${rawId}'`;</w:t>
      </w:r>
    </w:p>
    <w:p>
      <w:pPr>
        <w:spacing w:line="240" w:lineRule="auto" w:before="0" w:after="0"/>
      </w:pPr>
    </w:p>
    <w:p>
      <w:pPr>
        <w:spacing w:line="480" w:lineRule="auto" w:before="0" w:after="0"/>
        <w:ind w:firstLine="720"/>
      </w:pPr>
      <w:r>
        <w:rPr>
          <w:b w:val="0"/>
          <w:i w:val="0"/>
          <w:sz w:val="24"/>
        </w:rPr>
        <w:t>Because the input lands inside single quotes, a carefully placed single quote in the payload closes the string literal and lets the rest of the input be interpreted as SQL syntax. Two mechanics make the wider attack possible: the sequence -- comments out the trailing quote the original query still expects, and the semicolon starts a new statement, which is what allows write operations in addition to reads in the vulnerable lab.</w:t>
      </w:r>
    </w:p>
    <w:p>
      <w:pPr>
        <w:spacing w:line="480" w:lineRule="auto" w:before="120" w:after="0"/>
      </w:pPr>
      <w:r>
        <w:rPr>
          <w:b/>
          <w:i w:val="0"/>
          <w:sz w:val="24"/>
        </w:rPr>
        <w:t>Vulnerable behavior demonstrated</w:t>
      </w:r>
    </w:p>
    <w:p>
      <w:pPr>
        <w:spacing w:line="480" w:lineRule="auto" w:before="0" w:after="0"/>
        <w:ind w:firstLine="720"/>
      </w:pPr>
      <w:r>
        <w:rPr>
          <w:b w:val="0"/>
          <w:i w:val="0"/>
          <w:sz w:val="24"/>
        </w:rPr>
        <w:t>The vulnerable lab accepts the input as the id parameter and simulates the execution of the resulting SQL. The following payloads were documented in the project attack materials and produce the indicated teaching results against the vulnerable build.</w:t>
      </w:r>
    </w:p>
    <w:p>
      <w:pPr>
        <w:spacing w:line="480" w:lineRule="auto" w:before="120" w:after="0"/>
        <w:jc w:val="center"/>
      </w:pPr>
      <w:r>
        <w:rPr>
          <w:b/>
          <w:i w:val="0"/>
          <w:sz w:val="24"/>
        </w:rPr>
        <w:t>Table 1</w:t>
      </w:r>
    </w:p>
    <w:p>
      <w:pPr>
        <w:spacing w:line="480" w:lineRule="auto" w:before="0" w:after="0"/>
        <w:jc w:val="center"/>
      </w:pPr>
      <w:r>
        <w:rPr>
          <w:b w:val="0"/>
          <w:i/>
          <w:sz w:val="24"/>
        </w:rPr>
        <w:t>SQL injection payloads and results (vulnerable lab version)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22"/>
              </w:rPr>
              <w:t>Goal</w:t>
            </w:r>
          </w:p>
        </w:tc>
        <w:tc>
          <w:tcPr>
            <w:tcW w:type="dxa" w:w="3120"/>
          </w:tcPr>
          <w:p>
            <w:r>
              <w:rPr>
                <w:b/>
                <w:sz w:val="22"/>
              </w:rPr>
              <w:t>Payload (id parameter)</w:t>
            </w:r>
          </w:p>
        </w:tc>
        <w:tc>
          <w:tcPr>
            <w:tcW w:type="dxa" w:w="3120"/>
          </w:tcPr>
          <w:p>
            <w:r>
              <w:rPr>
                <w:b/>
                <w:sz w:val="22"/>
              </w:rPr>
              <w:t>Observed result</w:t>
            </w:r>
          </w:p>
        </w:tc>
      </w:tr>
      <w:tr>
        <w:tc>
          <w:tcPr>
            <w:tcW w:type="dxa" w:w="3120"/>
          </w:tcPr>
          <w:p>
            <w:r>
              <w:rPr>
                <w:sz w:val="22"/>
              </w:rPr>
              <w:t>Baseline — normal use</w:t>
            </w:r>
          </w:p>
        </w:tc>
        <w:tc>
          <w:tcPr>
            <w:tcW w:type="dxa" w:w="3120"/>
          </w:tcPr>
          <w:p>
            <w:r>
              <w:rPr>
                <w:sz w:val="22"/>
              </w:rPr>
              <w:t>1</w:t>
            </w:r>
          </w:p>
        </w:tc>
        <w:tc>
          <w:tcPr>
            <w:tcW w:type="dxa" w:w="3120"/>
          </w:tcPr>
          <w:p>
            <w:r>
              <w:rPr>
                <w:sz w:val="22"/>
              </w:rPr>
              <w:t>One row returned: Maria Santos, Hypertension.</w:t>
            </w:r>
          </w:p>
        </w:tc>
      </w:tr>
      <w:tr>
        <w:tc>
          <w:tcPr>
            <w:tcW w:type="dxa" w:w="3120"/>
          </w:tcPr>
          <w:p>
            <w:r>
              <w:rPr>
                <w:sz w:val="22"/>
              </w:rPr>
              <w:t>Tautology — dump the table</w:t>
            </w:r>
          </w:p>
        </w:tc>
        <w:tc>
          <w:tcPr>
            <w:tcW w:type="dxa" w:w="3120"/>
          </w:tcPr>
          <w:p>
            <w:r>
              <w:rPr>
                <w:sz w:val="22"/>
              </w:rPr>
              <w:t>1' OR '1'='1</w:t>
            </w:r>
          </w:p>
        </w:tc>
        <w:tc>
          <w:tcPr>
            <w:tcW w:type="dxa" w:w="3120"/>
          </w:tcPr>
          <w:p>
            <w:r>
              <w:rPr>
                <w:sz w:val="22"/>
              </w:rPr>
              <w:t>All patient rows returned; WHERE clause bypassed.</w:t>
            </w:r>
          </w:p>
        </w:tc>
      </w:tr>
      <w:tr>
        <w:tc>
          <w:tcPr>
            <w:tcW w:type="dxa" w:w="3120"/>
          </w:tcPr>
          <w:p>
            <w:r>
              <w:rPr>
                <w:sz w:val="22"/>
              </w:rPr>
              <w:t>UNION — steal credentials</w:t>
            </w:r>
          </w:p>
        </w:tc>
        <w:tc>
          <w:tcPr>
            <w:tcW w:type="dxa" w:w="3120"/>
          </w:tcPr>
          <w:p>
            <w:r>
              <w:rPr>
                <w:sz w:val="22"/>
              </w:rPr>
              <w:t>0' UNION SELECT username, password, role FROM users --</w:t>
            </w:r>
          </w:p>
        </w:tc>
        <w:tc>
          <w:tcPr>
            <w:tcW w:type="dxa" w:w="3120"/>
          </w:tcPr>
          <w:p>
            <w:r>
              <w:rPr>
                <w:sz w:val="22"/>
              </w:rPr>
              <w:t>Plaintext usernames and passwords for admin, doctor, nurse, and radiologist.</w:t>
            </w:r>
          </w:p>
        </w:tc>
      </w:tr>
      <w:tr>
        <w:tc>
          <w:tcPr>
            <w:tcW w:type="dxa" w:w="3120"/>
          </w:tcPr>
          <w:p>
            <w:r>
              <w:rPr>
                <w:sz w:val="22"/>
              </w:rPr>
              <w:t>Comment truncation</w:t>
            </w:r>
          </w:p>
        </w:tc>
        <w:tc>
          <w:tcPr>
            <w:tcW w:type="dxa" w:w="3120"/>
          </w:tcPr>
          <w:p>
            <w:r>
              <w:rPr>
                <w:sz w:val="22"/>
              </w:rPr>
              <w:t>1'--</w:t>
            </w:r>
          </w:p>
        </w:tc>
        <w:tc>
          <w:tcPr>
            <w:tcW w:type="dxa" w:w="3120"/>
          </w:tcPr>
          <w:p>
            <w:r>
              <w:rPr>
                <w:sz w:val="22"/>
              </w:rPr>
              <w:t>Trailing query portion ignored via comment.</w:t>
            </w:r>
          </w:p>
        </w:tc>
      </w:tr>
      <w:tr>
        <w:tc>
          <w:tcPr>
            <w:tcW w:type="dxa" w:w="3120"/>
          </w:tcPr>
          <w:p>
            <w:r>
              <w:rPr>
                <w:sz w:val="22"/>
              </w:rPr>
              <w:t>Boolean false</w:t>
            </w:r>
          </w:p>
        </w:tc>
        <w:tc>
          <w:tcPr>
            <w:tcW w:type="dxa" w:w="3120"/>
          </w:tcPr>
          <w:p>
            <w:r>
              <w:rPr>
                <w:sz w:val="22"/>
              </w:rPr>
              <w:t>' AND 1=2</w:t>
            </w:r>
          </w:p>
        </w:tc>
        <w:tc>
          <w:tcPr>
            <w:tcW w:type="dxa" w:w="3120"/>
          </w:tcPr>
          <w:p>
            <w:r>
              <w:rPr>
                <w:sz w:val="22"/>
              </w:rPr>
              <w:t>Zero rows returned.</w:t>
            </w:r>
          </w:p>
        </w:tc>
      </w:tr>
      <w:tr>
        <w:tc>
          <w:tcPr>
            <w:tcW w:type="dxa" w:w="3120"/>
          </w:tcPr>
          <w:p>
            <w:r>
              <w:rPr>
                <w:sz w:val="22"/>
              </w:rPr>
              <w:t>DDL</w:t>
            </w:r>
          </w:p>
        </w:tc>
        <w:tc>
          <w:tcPr>
            <w:tcW w:type="dxa" w:w="3120"/>
          </w:tcPr>
          <w:p>
            <w:r>
              <w:rPr>
                <w:sz w:val="22"/>
              </w:rPr>
              <w:t>1'; DROP TABLE patients; --</w:t>
            </w:r>
          </w:p>
        </w:tc>
        <w:tc>
          <w:tcPr>
            <w:tcW w:type="dxa" w:w="3120"/>
          </w:tcPr>
          <w:p>
            <w:r>
              <w:rPr>
                <w:sz w:val="22"/>
              </w:rPr>
              <w:t>Simulated DROP detected; table removed in lab state.</w:t>
            </w:r>
          </w:p>
        </w:tc>
      </w:tr>
      <w:tr>
        <w:tc>
          <w:tcPr>
            <w:tcW w:type="dxa" w:w="3120"/>
          </w:tcPr>
          <w:p>
            <w:r>
              <w:rPr>
                <w:sz w:val="22"/>
              </w:rPr>
              <w:t>Write — insert a record</w:t>
            </w:r>
          </w:p>
        </w:tc>
        <w:tc>
          <w:tcPr>
            <w:tcW w:type="dxa" w:w="3120"/>
          </w:tcPr>
          <w:p>
            <w:r>
              <w:rPr>
                <w:sz w:val="22"/>
              </w:rPr>
              <w:t>0'; INSERT INTO patients (id,name,diagnosis) VALUES (99,'Injected','SQLi'); --</w:t>
            </w:r>
          </w:p>
        </w:tc>
        <w:tc>
          <w:tcPr>
            <w:tcW w:type="dxa" w:w="3120"/>
          </w:tcPr>
          <w:p>
            <w:r>
              <w:rPr>
                <w:sz w:val="22"/>
              </w:rPr>
              <w:t>Row added; persists across requests until reset.</w:t>
            </w:r>
          </w:p>
        </w:tc>
      </w:tr>
      <w:tr>
        <w:tc>
          <w:tcPr>
            <w:tcW w:type="dxa" w:w="3120"/>
          </w:tcPr>
          <w:p>
            <w:r>
              <w:rPr>
                <w:sz w:val="22"/>
              </w:rPr>
              <w:t>Write — backdoor admin</w:t>
            </w:r>
          </w:p>
        </w:tc>
        <w:tc>
          <w:tcPr>
            <w:tcW w:type="dxa" w:w="3120"/>
          </w:tcPr>
          <w:p>
            <w:r>
              <w:rPr>
                <w:sz w:val="22"/>
              </w:rPr>
              <w:t>0'; INSERT INTO users (username,password,role) VALUES ('backdoor','pwned123','Administrator'); --</w:t>
            </w:r>
          </w:p>
        </w:tc>
        <w:tc>
          <w:tcPr>
            <w:tcW w:type="dxa" w:w="3120"/>
          </w:tcPr>
          <w:p>
            <w:r>
              <w:rPr>
                <w:sz w:val="22"/>
              </w:rPr>
              <w:t>New administrator row inserted in the lab users table.</w:t>
            </w:r>
          </w:p>
        </w:tc>
      </w:tr>
      <w:tr>
        <w:tc>
          <w:tcPr>
            <w:tcW w:type="dxa" w:w="3120"/>
          </w:tcPr>
          <w:p>
            <w:r>
              <w:rPr>
                <w:sz w:val="22"/>
              </w:rPr>
              <w:t>Stacked query</w:t>
            </w:r>
          </w:p>
        </w:tc>
        <w:tc>
          <w:tcPr>
            <w:tcW w:type="dxa" w:w="3120"/>
          </w:tcPr>
          <w:p>
            <w:r>
              <w:rPr>
                <w:sz w:val="22"/>
              </w:rPr>
              <w:t>1; SELECT * FROM users</w:t>
            </w:r>
          </w:p>
        </w:tc>
        <w:tc>
          <w:tcPr>
            <w:tcW w:type="dxa" w:w="3120"/>
          </w:tcPr>
          <w:p>
            <w:r>
              <w:rPr>
                <w:sz w:val="22"/>
              </w:rPr>
              <w:t>Stacked-query warning emitted by the lab.</w:t>
            </w:r>
          </w:p>
        </w:tc>
      </w:tr>
    </w:tbl>
    <w:p>
      <w:pPr>
        <w:spacing w:line="480" w:lineRule="auto" w:before="0" w:after="0"/>
      </w:pPr>
    </w:p>
    <w:p>
      <w:pPr>
        <w:spacing w:line="480" w:lineRule="auto" w:before="0" w:after="0"/>
        <w:ind w:firstLine="720"/>
      </w:pPr>
      <w:r>
        <w:rPr>
          <w:b w:val="0"/>
          <w:i w:val="0"/>
          <w:sz w:val="24"/>
        </w:rPr>
        <w:t>Table 1 shows the teaching payloads documented for the vulnerable SQL injection lab. The most impactful payload is the UNION attack, which recovers plaintext passwords for every seeded staff account from the lab users table — admin/admin123, doctor/password1, nurse/nurse123, and radiologist/xray2024. The attack also supports write operations: an attacker can insert, update, or delete rows and even drop the table, all through the same Patient ID field. In the vulnerable lab, these changes persist across requests until the lab is reset.</w:t>
      </w:r>
    </w:p>
    <w:p>
      <w:pPr>
        <w:spacing w:line="480" w:lineRule="auto" w:before="0" w:after="0"/>
        <w:ind w:firstLine="720"/>
      </w:pPr>
      <w:r>
        <w:rPr>
          <w:b w:val="0"/>
          <w:i w:val="0"/>
          <w:sz w:val="24"/>
        </w:rPr>
        <w:t>It is essential to state the scope honestly, as the project documentation requires. The SQL engine in this application is a simulation: there is no real database driver in the project, and the rows are held in process memory, which means they disappear on server restart. The patient data in this lab is not the hospital’s real records and does not touch the Firestore collection. The backdoor user inserted by the lab payload does not authenticate anyone through Firebase. The honest framing is that the attack logic is real and would write persistent, visible rows against an actual database, but the specific instance here is a simulated engine kept safe and repeatable for classroom use.</w:t>
      </w:r>
    </w:p>
    <w:p>
      <w:pPr>
        <w:spacing w:line="480" w:lineRule="auto" w:before="120" w:after="0"/>
      </w:pPr>
      <w:r>
        <w:rPr>
          <w:b/>
          <w:i w:val="0"/>
          <w:sz w:val="24"/>
        </w:rPr>
        <w:t>Impact</w:t>
      </w:r>
    </w:p>
    <w:p>
      <w:pPr>
        <w:pStyle w:val="ListBullet"/>
        <w:spacing w:line="480" w:lineRule="auto" w:before="0" w:after="0"/>
        <w:ind w:left="720"/>
      </w:pPr>
      <w:r>
        <w:rPr>
          <w:sz w:val="24"/>
        </w:rPr>
        <w:t>Confidentiality: plaintext credentials for all seeded staff accounts are recoverable via UNION.</w:t>
      </w:r>
    </w:p>
    <w:p>
      <w:pPr>
        <w:pStyle w:val="ListBullet"/>
        <w:spacing w:line="480" w:lineRule="auto" w:before="0" w:after="0"/>
        <w:ind w:left="720"/>
      </w:pPr>
      <w:r>
        <w:rPr>
          <w:sz w:val="24"/>
        </w:rPr>
        <w:t>Integrity: an attacker can insert, modify, and delete records in the lab tables, including planting a backdoor administrator.</w:t>
      </w:r>
    </w:p>
    <w:p>
      <w:pPr>
        <w:pStyle w:val="ListBullet"/>
        <w:spacing w:line="480" w:lineRule="auto" w:before="0" w:after="0"/>
        <w:ind w:left="720"/>
      </w:pPr>
      <w:r>
        <w:rPr>
          <w:sz w:val="24"/>
        </w:rPr>
        <w:t>Availability: the table can be dropped, breaking the lab until it is reset.</w:t>
      </w:r>
    </w:p>
    <w:p>
      <w:pPr>
        <w:pStyle w:val="ListBullet"/>
        <w:spacing w:line="480" w:lineRule="auto" w:before="0" w:after="0"/>
        <w:ind w:left="720"/>
      </w:pPr>
      <w:r>
        <w:rPr>
          <w:sz w:val="24"/>
        </w:rPr>
        <w:t>Secondary chain: because rendered results are inserted into the page markup, a payload that stores markup can produce a second-order SQL injection to stored XSS chain.</w:t>
      </w:r>
    </w:p>
    <w:p>
      <w:pPr>
        <w:spacing w:line="480" w:lineRule="auto" w:before="0" w:after="0"/>
      </w:pPr>
    </w:p>
    <w:p>
      <w:pPr>
        <w:spacing w:line="480" w:lineRule="auto" w:before="120" w:after="0"/>
      </w:pPr>
      <w:r>
        <w:rPr>
          <w:b/>
          <w:i w:val="0"/>
          <w:sz w:val="24"/>
        </w:rPr>
        <w:t>Blue Team Perspective</w:t>
      </w:r>
    </w:p>
    <w:p>
      <w:pPr>
        <w:spacing w:line="480" w:lineRule="auto" w:before="120" w:after="0"/>
      </w:pPr>
      <w:r>
        <w:rPr>
          <w:b/>
          <w:i w:val="0"/>
          <w:sz w:val="24"/>
        </w:rPr>
        <w:t>Remediation principle</w:t>
      </w:r>
    </w:p>
    <w:p>
      <w:pPr>
        <w:spacing w:line="480" w:lineRule="auto" w:before="0" w:after="0"/>
        <w:ind w:firstLine="720"/>
      </w:pPr>
      <w:r>
        <w:rPr>
          <w:b w:val="0"/>
          <w:i w:val="0"/>
          <w:sz w:val="24"/>
        </w:rPr>
        <w:t>The fundamental fix for SQL injection is to never build SQL by concatenating user input. Instead, the query text is a constant, and the user-supplied value is passed to the database driver separately as data, so the driver treats it as a literal value rather than as syntax. The project documentation recommends this parameterized approach and lists supporting measures such as least-privilege database accounts, disabling stacked queries, not returning driver errors to the client, and gating destructive operations behind authentication.</w:t>
      </w:r>
    </w:p>
    <w:p>
      <w:pPr>
        <w:spacing w:line="480" w:lineRule="auto" w:before="120" w:after="0"/>
      </w:pPr>
      <w:r>
        <w:rPr>
          <w:b/>
          <w:i w:val="0"/>
          <w:sz w:val="24"/>
        </w:rPr>
        <w:t>Code change applied — server-side API (api/sql.js)</w:t>
      </w:r>
    </w:p>
    <w:p>
      <w:pPr>
        <w:spacing w:line="480" w:lineRule="auto" w:before="0" w:after="0"/>
        <w:ind w:firstLine="720"/>
      </w:pPr>
      <w:r>
        <w:rPr>
          <w:b w:val="0"/>
          <w:i w:val="0"/>
          <w:sz w:val="24"/>
        </w:rPr>
        <w:t>The current version of api/sql.js in the repository is the secured version. The query text is a constant, the input is bound as a parameter, and the lookup matches the input as a literal value rather than parsing it as SQL syntax. The fixed file is shown below.</w:t>
      </w:r>
    </w:p>
    <w:p>
      <w:pPr>
        <w:spacing w:line="240" w:lineRule="auto" w:before="0" w:after="0"/>
        <w:ind w:left="720"/>
      </w:pPr>
      <w:r>
        <w:rPr>
          <w:rFonts w:ascii="Courier New" w:hAnsi="Courier New" w:cs="Courier New"/>
          <w:sz w:val="20"/>
        </w:rPr>
        <w:t>const QUERY = 'SELECT id, patientId, name, diagnosis, department FROM patients WHERE id = ?';</w:t>
      </w:r>
    </w:p>
    <w:p>
      <w:pPr>
        <w:spacing w:line="240" w:lineRule="auto" w:before="0" w:after="0"/>
        <w:ind w:left="720"/>
      </w:pPr>
      <w:r>
        <w:rPr>
          <w:rFonts w:ascii="Courier New" w:hAnsi="Courier New" w:cs="Courier New"/>
          <w:sz w:val="20"/>
        </w:rPr>
        <w:t xml:space="preserve"> </w:t>
      </w:r>
    </w:p>
    <w:p>
      <w:pPr>
        <w:spacing w:line="240" w:lineRule="auto" w:before="0" w:after="0"/>
        <w:ind w:left="720"/>
      </w:pPr>
      <w:r>
        <w:rPr>
          <w:rFonts w:ascii="Courier New" w:hAnsi="Courier New" w:cs="Courier New"/>
          <w:sz w:val="20"/>
        </w:rPr>
        <w:t>function findPatient(input) {</w:t>
      </w:r>
    </w:p>
    <w:p>
      <w:pPr>
        <w:spacing w:line="240" w:lineRule="auto" w:before="0" w:after="0"/>
        <w:ind w:left="720"/>
      </w:pPr>
      <w:r>
        <w:rPr>
          <w:rFonts w:ascii="Courier New" w:hAnsi="Courier New" w:cs="Courier New"/>
          <w:sz w:val="20"/>
        </w:rPr>
        <w:t xml:space="preserve">  const term = String(input == null ? '' : input).trim();</w:t>
      </w:r>
    </w:p>
    <w:p>
      <w:pPr>
        <w:spacing w:line="240" w:lineRule="auto" w:before="0" w:after="0"/>
        <w:ind w:left="720"/>
      </w:pPr>
      <w:r>
        <w:rPr>
          <w:rFonts w:ascii="Courier New" w:hAnsi="Courier New" w:cs="Courier New"/>
          <w:sz w:val="20"/>
        </w:rPr>
        <w:t xml:space="preserve">  if (!term) return null;</w:t>
      </w:r>
    </w:p>
    <w:p>
      <w:pPr>
        <w:spacing w:line="240" w:lineRule="auto" w:before="0" w:after="0"/>
        <w:ind w:left="720"/>
      </w:pPr>
      <w:r>
        <w:rPr>
          <w:rFonts w:ascii="Courier New" w:hAnsi="Courier New" w:cs="Courier New"/>
          <w:sz w:val="20"/>
        </w:rPr>
        <w:t xml:space="preserve">  return DB.patients.find(</w:t>
      </w:r>
    </w:p>
    <w:p>
      <w:pPr>
        <w:spacing w:line="240" w:lineRule="auto" w:before="0" w:after="0"/>
        <w:ind w:left="720"/>
      </w:pPr>
      <w:r>
        <w:rPr>
          <w:rFonts w:ascii="Courier New" w:hAnsi="Courier New" w:cs="Courier New"/>
          <w:sz w:val="20"/>
        </w:rPr>
        <w:t xml:space="preserve">    (p) =&gt; String(p.id) === term || String(p.patientId).toLowerCase() === term.toLowerCase()</w:t>
      </w:r>
    </w:p>
    <w:p>
      <w:pPr>
        <w:spacing w:line="240" w:lineRule="auto" w:before="0" w:after="0"/>
        <w:ind w:left="720"/>
      </w:pPr>
      <w:r>
        <w:rPr>
          <w:rFonts w:ascii="Courier New" w:hAnsi="Courier New" w:cs="Courier New"/>
          <w:sz w:val="20"/>
        </w:rPr>
        <w:t xml:space="preserve">  ) || null;</w:t>
      </w:r>
    </w:p>
    <w:p>
      <w:pPr>
        <w:spacing w:line="240" w:lineRule="auto" w:before="0" w:after="0"/>
        <w:ind w:left="720"/>
      </w:pPr>
      <w:r>
        <w:rPr>
          <w:rFonts w:ascii="Courier New" w:hAnsi="Courier New" w:cs="Courier New"/>
          <w:sz w:val="20"/>
        </w:rPr>
        <w:t>}</w:t>
      </w:r>
    </w:p>
    <w:p>
      <w:pPr>
        <w:spacing w:line="240" w:lineRule="auto" w:before="0" w:after="0"/>
        <w:ind w:left="720"/>
      </w:pPr>
      <w:r>
        <w:rPr>
          <w:rFonts w:ascii="Courier New" w:hAnsi="Courier New" w:cs="Courier New"/>
          <w:sz w:val="20"/>
        </w:rPr>
        <w:t xml:space="preserve"> </w:t>
      </w:r>
    </w:p>
    <w:p>
      <w:pPr>
        <w:spacing w:line="240" w:lineRule="auto" w:before="0" w:after="0"/>
        <w:ind w:left="720"/>
      </w:pPr>
      <w:r>
        <w:rPr>
          <w:rFonts w:ascii="Courier New" w:hAnsi="Courier New" w:cs="Courier New"/>
          <w:sz w:val="20"/>
        </w:rPr>
        <w:t>module.exports = (req, res) =&gt; {</w:t>
      </w:r>
    </w:p>
    <w:p>
      <w:pPr>
        <w:spacing w:line="240" w:lineRule="auto" w:before="0" w:after="0"/>
        <w:ind w:left="720"/>
      </w:pPr>
      <w:r>
        <w:rPr>
          <w:rFonts w:ascii="Courier New" w:hAnsi="Courier New" w:cs="Courier New"/>
          <w:sz w:val="20"/>
        </w:rPr>
        <w:t xml:space="preserve">  const rawId = req.query.id || '';</w:t>
      </w:r>
    </w:p>
    <w:p>
      <w:pPr>
        <w:spacing w:line="240" w:lineRule="auto" w:before="0" w:after="0"/>
        <w:ind w:left="720"/>
      </w:pPr>
      <w:r>
        <w:rPr>
          <w:rFonts w:ascii="Courier New" w:hAnsi="Courier New" w:cs="Courier New"/>
          <w:sz w:val="20"/>
        </w:rPr>
        <w:t xml:space="preserve">  const params = [String(rawId)];</w:t>
      </w:r>
    </w:p>
    <w:p>
      <w:pPr>
        <w:spacing w:line="240" w:lineRule="auto" w:before="0" w:after="0"/>
        <w:ind w:left="720"/>
      </w:pPr>
      <w:r>
        <w:rPr>
          <w:rFonts w:ascii="Courier New" w:hAnsi="Courier New" w:cs="Courier New"/>
          <w:sz w:val="20"/>
        </w:rPr>
        <w:t xml:space="preserve">  const match = findPatient(params[0]);</w:t>
      </w:r>
    </w:p>
    <w:p>
      <w:pPr>
        <w:spacing w:line="240" w:lineRule="auto" w:before="0" w:after="0"/>
        <w:ind w:left="720"/>
      </w:pPr>
      <w:r>
        <w:rPr>
          <w:rFonts w:ascii="Courier New" w:hAnsi="Courier New" w:cs="Courier New"/>
          <w:sz w:val="20"/>
        </w:rPr>
        <w:t xml:space="preserve">  const results = match ? [match] : [];</w:t>
      </w:r>
    </w:p>
    <w:p>
      <w:pPr>
        <w:spacing w:line="240" w:lineRule="auto" w:before="0" w:after="0"/>
        <w:ind w:left="720"/>
      </w:pPr>
      <w:r>
        <w:rPr>
          <w:rFonts w:ascii="Courier New" w:hAnsi="Courier New" w:cs="Courier New"/>
          <w:sz w:val="20"/>
        </w:rPr>
        <w:t xml:space="preserve">  return res.status(200).json({</w:t>
      </w:r>
    </w:p>
    <w:p>
      <w:pPr>
        <w:spacing w:line="240" w:lineRule="auto" w:before="0" w:after="0"/>
        <w:ind w:left="720"/>
      </w:pPr>
      <w:r>
        <w:rPr>
          <w:rFonts w:ascii="Courier New" w:hAnsi="Courier New" w:cs="Courier New"/>
          <w:sz w:val="20"/>
        </w:rPr>
        <w:t xml:space="preserve">    query: QUERY,</w:t>
      </w:r>
    </w:p>
    <w:p>
      <w:pPr>
        <w:spacing w:line="240" w:lineRule="auto" w:before="0" w:after="0"/>
        <w:ind w:left="720"/>
      </w:pPr>
      <w:r>
        <w:rPr>
          <w:rFonts w:ascii="Courier New" w:hAnsi="Courier New" w:cs="Courier New"/>
          <w:sz w:val="20"/>
        </w:rPr>
        <w:t xml:space="preserve">    params,</w:t>
      </w:r>
    </w:p>
    <w:p>
      <w:pPr>
        <w:spacing w:line="240" w:lineRule="auto" w:before="0" w:after="0"/>
        <w:ind w:left="720"/>
      </w:pPr>
      <w:r>
        <w:rPr>
          <w:rFonts w:ascii="Courier New" w:hAnsi="Courier New" w:cs="Courier New"/>
          <w:sz w:val="20"/>
        </w:rPr>
        <w:t xml:space="preserve">    results,</w:t>
      </w:r>
    </w:p>
    <w:p>
      <w:pPr>
        <w:spacing w:line="240" w:lineRule="auto" w:before="0" w:after="0"/>
        <w:ind w:left="720"/>
      </w:pPr>
      <w:r>
        <w:rPr>
          <w:rFonts w:ascii="Courier New" w:hAnsi="Courier New" w:cs="Courier New"/>
          <w:sz w:val="20"/>
        </w:rPr>
        <w:t xml:space="preserve">    tableName: 'patients',</w:t>
      </w:r>
    </w:p>
    <w:p>
      <w:pPr>
        <w:spacing w:line="240" w:lineRule="auto" w:before="0" w:after="0"/>
        <w:ind w:left="720"/>
      </w:pPr>
      <w:r>
        <w:rPr>
          <w:rFonts w:ascii="Courier New" w:hAnsi="Courier New" w:cs="Courier New"/>
          <w:sz w:val="20"/>
        </w:rPr>
        <w:t xml:space="preserve">    note: results.length</w:t>
      </w:r>
    </w:p>
    <w:p>
      <w:pPr>
        <w:spacing w:line="240" w:lineRule="auto" w:before="0" w:after="0"/>
        <w:ind w:left="720"/>
      </w:pPr>
      <w:r>
        <w:rPr>
          <w:rFonts w:ascii="Courier New" w:hAnsi="Courier New" w:cs="Courier New"/>
          <w:sz w:val="20"/>
        </w:rPr>
        <w:t xml:space="preserve">      ? 'Parameterized lookup — the value was bound as data, not executed as SQL.'</w:t>
      </w:r>
    </w:p>
    <w:p>
      <w:pPr>
        <w:spacing w:line="240" w:lineRule="auto" w:before="0" w:after="0"/>
        <w:ind w:left="720"/>
      </w:pPr>
      <w:r>
        <w:rPr>
          <w:rFonts w:ascii="Courier New" w:hAnsi="Courier New" w:cs="Courier New"/>
          <w:sz w:val="20"/>
        </w:rPr>
        <w:t xml:space="preserve">      : 'No matching patient. The value is compared literally, so injection payloads match nothing.',</w:t>
      </w:r>
    </w:p>
    <w:p>
      <w:pPr>
        <w:spacing w:line="240" w:lineRule="auto" w:before="0" w:after="0"/>
        <w:ind w:left="720"/>
      </w:pPr>
      <w:r>
        <w:rPr>
          <w:rFonts w:ascii="Courier New" w:hAnsi="Courier New" w:cs="Courier New"/>
          <w:sz w:val="20"/>
        </w:rPr>
        <w:t xml:space="preserve">    rowCount: results.length,</w:t>
      </w:r>
    </w:p>
    <w:p>
      <w:pPr>
        <w:spacing w:line="240" w:lineRule="auto" w:before="0" w:after="0"/>
        <w:ind w:left="720"/>
      </w:pPr>
      <w:r>
        <w:rPr>
          <w:rFonts w:ascii="Courier New" w:hAnsi="Courier New" w:cs="Courier New"/>
          <w:sz w:val="20"/>
        </w:rPr>
        <w:t xml:space="preserve">  });</w:t>
      </w:r>
    </w:p>
    <w:p>
      <w:pPr>
        <w:spacing w:line="240" w:lineRule="auto" w:before="0" w:after="0"/>
        <w:ind w:left="720"/>
      </w:pPr>
      <w:r>
        <w:rPr>
          <w:rFonts w:ascii="Courier New" w:hAnsi="Courier New" w:cs="Courier New"/>
          <w:sz w:val="20"/>
        </w:rPr>
        <w:t>};</w:t>
      </w:r>
    </w:p>
    <w:p>
      <w:pPr>
        <w:spacing w:line="240" w:lineRule="auto" w:before="0" w:after="0"/>
      </w:pPr>
    </w:p>
    <w:p>
      <w:pPr>
        <w:spacing w:line="480" w:lineRule="auto" w:before="0" w:after="0"/>
        <w:ind w:firstLine="720"/>
      </w:pPr>
      <w:r>
        <w:rPr>
          <w:b w:val="0"/>
          <w:i w:val="0"/>
          <w:sz w:val="24"/>
        </w:rPr>
        <w:t>In the fixed code the query string is a constant declared once, the user input is wrapped in an array as a bound parameter, and the matching function compares the input against patient identifiers exactly rather than feeding it to a SQL parser. A payload such as 1' OR '1'='1 no longer matches any patient because it is treated as a literal string, not as SQL syntax. The read-only design of the file also eliminates the write paths that existed in the vulnerable version — there is no INSERT, UPDATE, DELETE, or DROP path in the secured file.</w:t>
      </w:r>
    </w:p>
    <w:p>
      <w:pPr>
        <w:spacing w:line="480" w:lineRule="auto" w:before="120" w:after="0"/>
      </w:pPr>
      <w:r>
        <w:rPr>
          <w:b/>
          <w:i w:val="0"/>
          <w:sz w:val="24"/>
        </w:rPr>
        <w:t>Code change applied — client page (pages/sql-injection.html)</w:t>
      </w:r>
    </w:p>
    <w:p>
      <w:pPr>
        <w:spacing w:line="480" w:lineRule="auto" w:before="0" w:after="0"/>
        <w:ind w:firstLine="720"/>
      </w:pPr>
      <w:r>
        <w:rPr>
          <w:b w:val="0"/>
          <w:i w:val="0"/>
          <w:sz w:val="24"/>
        </w:rPr>
        <w:t>The Patient Records page was updated in parallel so that its primary data path also uses exact matching instead of any parseable query construction. The page now searches its in-memory or Firestore patient list with a comparison function that tests equality on the patient id and patientId fields, and it renders every cell through an escapeHtml helper so that record fields are never parsed as markup.</w:t>
      </w:r>
    </w:p>
    <w:p>
      <w:pPr>
        <w:spacing w:line="240" w:lineRule="auto" w:before="0" w:after="0"/>
        <w:ind w:left="720"/>
      </w:pPr>
      <w:r>
        <w:rPr>
          <w:rFonts w:ascii="Courier New" w:hAnsi="Courier New" w:cs="Courier New"/>
          <w:sz w:val="20"/>
        </w:rPr>
        <w:t>function findPatients(list, term) {</w:t>
      </w:r>
    </w:p>
    <w:p>
      <w:pPr>
        <w:spacing w:line="240" w:lineRule="auto" w:before="0" w:after="0"/>
        <w:ind w:left="720"/>
      </w:pPr>
      <w:r>
        <w:rPr>
          <w:rFonts w:ascii="Courier New" w:hAnsi="Courier New" w:cs="Courier New"/>
          <w:sz w:val="20"/>
        </w:rPr>
        <w:t xml:space="preserve">  const needle = String(term == null ? '' : term).trim();</w:t>
      </w:r>
    </w:p>
    <w:p>
      <w:pPr>
        <w:spacing w:line="240" w:lineRule="auto" w:before="0" w:after="0"/>
        <w:ind w:left="720"/>
      </w:pPr>
      <w:r>
        <w:rPr>
          <w:rFonts w:ascii="Courier New" w:hAnsi="Courier New" w:cs="Courier New"/>
          <w:sz w:val="20"/>
        </w:rPr>
        <w:t xml:space="preserve">  if (!needle) return [];</w:t>
      </w:r>
    </w:p>
    <w:p>
      <w:pPr>
        <w:spacing w:line="240" w:lineRule="auto" w:before="0" w:after="0"/>
        <w:ind w:left="720"/>
      </w:pPr>
      <w:r>
        <w:rPr>
          <w:rFonts w:ascii="Courier New" w:hAnsi="Courier New" w:cs="Courier New"/>
          <w:sz w:val="20"/>
        </w:rPr>
        <w:t xml:space="preserve">  const lower = needle.toLowerCase();</w:t>
      </w:r>
    </w:p>
    <w:p>
      <w:pPr>
        <w:spacing w:line="240" w:lineRule="auto" w:before="0" w:after="0"/>
        <w:ind w:left="720"/>
      </w:pPr>
      <w:r>
        <w:rPr>
          <w:rFonts w:ascii="Courier New" w:hAnsi="Courier New" w:cs="Courier New"/>
          <w:sz w:val="20"/>
        </w:rPr>
        <w:t xml:space="preserve">  return list.filter((p) =&gt;</w:t>
      </w:r>
    </w:p>
    <w:p>
      <w:pPr>
        <w:spacing w:line="240" w:lineRule="auto" w:before="0" w:after="0"/>
        <w:ind w:left="720"/>
      </w:pPr>
      <w:r>
        <w:rPr>
          <w:rFonts w:ascii="Courier New" w:hAnsi="Courier New" w:cs="Courier New"/>
          <w:sz w:val="20"/>
        </w:rPr>
        <w:t xml:space="preserve">    String(p.id) === needle ||</w:t>
      </w:r>
    </w:p>
    <w:p>
      <w:pPr>
        <w:spacing w:line="240" w:lineRule="auto" w:before="0" w:after="0"/>
        <w:ind w:left="720"/>
      </w:pPr>
      <w:r>
        <w:rPr>
          <w:rFonts w:ascii="Courier New" w:hAnsi="Courier New" w:cs="Courier New"/>
          <w:sz w:val="20"/>
        </w:rPr>
        <w:t xml:space="preserve">    String(p.patientId || '').toLowerCase() === lower ||</w:t>
      </w:r>
    </w:p>
    <w:p>
      <w:pPr>
        <w:spacing w:line="240" w:lineRule="auto" w:before="0" w:after="0"/>
        <w:ind w:left="720"/>
      </w:pPr>
      <w:r>
        <w:rPr>
          <w:rFonts w:ascii="Courier New" w:hAnsi="Courier New" w:cs="Courier New"/>
          <w:sz w:val="20"/>
        </w:rPr>
        <w:t xml:space="preserve">    String(p.docId || '').toLowerCase() === lower</w:t>
      </w:r>
    </w:p>
    <w:p>
      <w:pPr>
        <w:spacing w:line="240" w:lineRule="auto" w:before="0" w:after="0"/>
        <w:ind w:left="720"/>
      </w:pPr>
      <w:r>
        <w:rPr>
          <w:rFonts w:ascii="Courier New" w:hAnsi="Courier New" w:cs="Courier New"/>
          <w:sz w:val="20"/>
        </w:rPr>
        <w:t xml:space="preserve">  );</w:t>
      </w:r>
    </w:p>
    <w:p>
      <w:pPr>
        <w:spacing w:line="240" w:lineRule="auto" w:before="0" w:after="0"/>
        <w:ind w:left="720"/>
      </w:pPr>
      <w:r>
        <w:rPr>
          <w:rFonts w:ascii="Courier New" w:hAnsi="Courier New" w:cs="Courier New"/>
          <w:sz w:val="20"/>
        </w:rPr>
        <w:t>}</w:t>
      </w:r>
    </w:p>
    <w:p>
      <w:pPr>
        <w:spacing w:line="240" w:lineRule="auto" w:before="0" w:after="0"/>
        <w:ind w:left="720"/>
      </w:pPr>
      <w:r>
        <w:rPr>
          <w:rFonts w:ascii="Courier New" w:hAnsi="Courier New" w:cs="Courier New"/>
          <w:sz w:val="20"/>
        </w:rPr>
        <w:t xml:space="preserve"> </w:t>
      </w:r>
    </w:p>
    <w:p>
      <w:pPr>
        <w:spacing w:line="240" w:lineRule="auto" w:before="0" w:after="0"/>
        <w:ind w:left="720"/>
      </w:pPr>
      <w:r>
        <w:rPr>
          <w:rFonts w:ascii="Courier New" w:hAnsi="Courier New" w:cs="Courier New"/>
          <w:sz w:val="20"/>
        </w:rPr>
        <w:t>function renderResults(results, log) {</w:t>
      </w:r>
    </w:p>
    <w:p>
      <w:pPr>
        <w:spacing w:line="240" w:lineRule="auto" w:before="0" w:after="0"/>
        <w:ind w:left="720"/>
      </w:pPr>
      <w:r>
        <w:rPr>
          <w:rFonts w:ascii="Courier New" w:hAnsi="Courier New" w:cs="Courier New"/>
          <w:sz w:val="20"/>
        </w:rPr>
        <w:t xml:space="preserve">  ...</w:t>
      </w:r>
    </w:p>
    <w:p>
      <w:pPr>
        <w:spacing w:line="240" w:lineRule="auto" w:before="0" w:after="0"/>
        <w:ind w:left="720"/>
      </w:pPr>
      <w:r>
        <w:rPr>
          <w:rFonts w:ascii="Courier New" w:hAnsi="Courier New" w:cs="Courier New"/>
          <w:sz w:val="20"/>
        </w:rPr>
        <w:t xml:space="preserve">  body.innerHTML = results.map((r, i) =&gt;</w:t>
      </w:r>
    </w:p>
    <w:p>
      <w:pPr>
        <w:spacing w:line="240" w:lineRule="auto" w:before="0" w:after="0"/>
        <w:ind w:left="720"/>
      </w:pPr>
      <w:r>
        <w:rPr>
          <w:rFonts w:ascii="Courier New" w:hAnsi="Courier New" w:cs="Courier New"/>
          <w:sz w:val="20"/>
        </w:rPr>
        <w:t xml:space="preserve">    '&lt;tr&gt;' +</w:t>
      </w:r>
    </w:p>
    <w:p>
      <w:pPr>
        <w:spacing w:line="240" w:lineRule="auto" w:before="0" w:after="0"/>
        <w:ind w:left="720"/>
      </w:pPr>
      <w:r>
        <w:rPr>
          <w:rFonts w:ascii="Courier New" w:hAnsi="Courier New" w:cs="Courier New"/>
          <w:sz w:val="20"/>
        </w:rPr>
        <w:t xml:space="preserve">    COLUMNS.map(c =&gt; {</w:t>
      </w:r>
    </w:p>
    <w:p>
      <w:pPr>
        <w:spacing w:line="240" w:lineRule="auto" w:before="0" w:after="0"/>
        <w:ind w:left="720"/>
      </w:pPr>
      <w:r>
        <w:rPr>
          <w:rFonts w:ascii="Courier New" w:hAnsi="Courier New" w:cs="Courier New"/>
          <w:sz w:val="20"/>
        </w:rPr>
        <w:t xml:space="preserve">      const v = r[c.key];</w:t>
      </w:r>
    </w:p>
    <w:p>
      <w:pPr>
        <w:spacing w:line="240" w:lineRule="auto" w:before="0" w:after="0"/>
        <w:ind w:left="720"/>
      </w:pPr>
      <w:r>
        <w:rPr>
          <w:rFonts w:ascii="Courier New" w:hAnsi="Courier New" w:cs="Courier New"/>
          <w:sz w:val="20"/>
        </w:rPr>
        <w:t xml:space="preserve">      const text = v === undefined || v === null ? '' : String(v);</w:t>
      </w:r>
    </w:p>
    <w:p>
      <w:pPr>
        <w:spacing w:line="240" w:lineRule="auto" w:before="0" w:after="0"/>
        <w:ind w:left="720"/>
      </w:pPr>
      <w:r>
        <w:rPr>
          <w:rFonts w:ascii="Courier New" w:hAnsi="Courier New" w:cs="Courier New"/>
          <w:sz w:val="20"/>
        </w:rPr>
        <w:t xml:space="preserve">      return `&lt;td style="font-size:12px;"&gt;${escapeHtml(text)}&lt;/td&gt;`;</w:t>
      </w:r>
    </w:p>
    <w:p>
      <w:pPr>
        <w:spacing w:line="240" w:lineRule="auto" w:before="0" w:after="0"/>
        <w:ind w:left="720"/>
      </w:pPr>
      <w:r>
        <w:rPr>
          <w:rFonts w:ascii="Courier New" w:hAnsi="Courier New" w:cs="Courier New"/>
          <w:sz w:val="20"/>
        </w:rPr>
        <w:t xml:space="preserve">    }).join('') + ...;</w:t>
      </w:r>
    </w:p>
    <w:p>
      <w:pPr>
        <w:spacing w:line="240" w:lineRule="auto" w:before="0" w:after="0"/>
        <w:ind w:left="720"/>
      </w:pPr>
      <w:r>
        <w:rPr>
          <w:rFonts w:ascii="Courier New" w:hAnsi="Courier New" w:cs="Courier New"/>
          <w:sz w:val="20"/>
        </w:rPr>
        <w:t xml:space="preserve">  ).join('');</w:t>
      </w:r>
    </w:p>
    <w:p>
      <w:pPr>
        <w:spacing w:line="240" w:lineRule="auto" w:before="0" w:after="0"/>
        <w:ind w:left="720"/>
      </w:pPr>
      <w:r>
        <w:rPr>
          <w:rFonts w:ascii="Courier New" w:hAnsi="Courier New" w:cs="Courier New"/>
          <w:sz w:val="20"/>
        </w:rPr>
        <w:t>}</w:t>
      </w:r>
    </w:p>
    <w:p>
      <w:pPr>
        <w:spacing w:line="240" w:lineRule="auto" w:before="0" w:after="0"/>
      </w:pPr>
    </w:p>
    <w:p>
      <w:pPr>
        <w:spacing w:line="480" w:lineRule="auto" w:before="0" w:after="0"/>
        <w:ind w:firstLine="720"/>
      </w:pPr>
      <w:r>
        <w:rPr>
          <w:b w:val="0"/>
          <w:i w:val="0"/>
          <w:sz w:val="24"/>
        </w:rPr>
        <w:t>The page comments state explicitly that the search term is only ever compared, never parsed, and that each candidate must equal the term exactly. The rendering function applies escapeHtml to every cell, so even if a record field contained markup, it would display as text rather than execute. Together, the server-side parameterization and the client-side exact match and escaping close the injection and the markup-execution paths that the vulnerable lab exposed.</w:t>
      </w:r>
    </w:p>
    <w:p>
      <w:pPr>
        <w:spacing w:line="480" w:lineRule="auto" w:before="120" w:after="0"/>
      </w:pPr>
      <w:r>
        <w:rPr>
          <w:b/>
          <w:i w:val="0"/>
          <w:sz w:val="24"/>
        </w:rPr>
        <w:t>Defense-in-depth measures</w:t>
      </w:r>
    </w:p>
    <w:p>
      <w:pPr>
        <w:pStyle w:val="ListBullet"/>
        <w:spacing w:line="480" w:lineRule="auto" w:before="0" w:after="0"/>
        <w:ind w:left="720"/>
      </w:pPr>
      <w:r>
        <w:rPr>
          <w:sz w:val="24"/>
        </w:rPr>
        <w:t>Parameterize every query; never concatenate user input into SQL text.</w:t>
      </w:r>
    </w:p>
    <w:p>
      <w:pPr>
        <w:pStyle w:val="ListBullet"/>
        <w:spacing w:line="480" w:lineRule="auto" w:before="0" w:after="0"/>
        <w:ind w:left="720"/>
      </w:pPr>
      <w:r>
        <w:rPr>
          <w:sz w:val="24"/>
        </w:rPr>
        <w:t>Use an explicit column list and avoid selecting sensitive fields such as passwords or SSNs.</w:t>
      </w:r>
    </w:p>
    <w:p>
      <w:pPr>
        <w:pStyle w:val="ListBullet"/>
        <w:spacing w:line="480" w:lineRule="auto" w:before="0" w:after="0"/>
        <w:ind w:left="720"/>
      </w:pPr>
      <w:r>
        <w:rPr>
          <w:sz w:val="24"/>
        </w:rPr>
        <w:t>Keep the lookup read-only; remove INSERT, UPDATE, DELETE, and DROP paths from the handler.</w:t>
      </w:r>
    </w:p>
    <w:p>
      <w:pPr>
        <w:pStyle w:val="ListBullet"/>
        <w:spacing w:line="480" w:lineRule="auto" w:before="0" w:after="0"/>
        <w:ind w:left="720"/>
      </w:pPr>
      <w:r>
        <w:rPr>
          <w:sz w:val="24"/>
        </w:rPr>
        <w:t>Do not return database driver errors to the client; generic error messages reduce error-based enumeration.</w:t>
      </w:r>
    </w:p>
    <w:p>
      <w:pPr>
        <w:pStyle w:val="ListBullet"/>
        <w:spacing w:line="480" w:lineRule="auto" w:before="0" w:after="0"/>
        <w:ind w:left="720"/>
      </w:pPr>
      <w:r>
        <w:rPr>
          <w:sz w:val="24"/>
        </w:rPr>
        <w:t>Restrict database privileges to the minimum the application needs; an account without DROP cannot be forced to drop a table.</w:t>
      </w:r>
    </w:p>
    <w:p>
      <w:pPr>
        <w:pStyle w:val="ListBullet"/>
        <w:spacing w:line="480" w:lineRule="auto" w:before="0" w:after="0"/>
        <w:ind w:left="720"/>
      </w:pPr>
      <w:r>
        <w:rPr>
          <w:sz w:val="24"/>
        </w:rPr>
        <w:t>Gate the endpoint behind authentication and authorization so that unauthenticated users cannot reach the lookup at all.</w:t>
      </w:r>
    </w:p>
    <w:p>
      <w:pPr>
        <w:spacing w:line="480" w:lineRule="auto" w:before="120" w:after="0"/>
      </w:pPr>
      <w:r>
        <w:rPr>
          <w:b w:val="0"/>
          <w:i/>
          <w:sz w:val="24"/>
        </w:rPr>
        <w:t>Status note: as of the current source tree, the Patient Records SQL injection lab is fixed on this branch. The vulnerable behavior is documented historically in the project’s SQLI-ATTACK-INSTRUCTIONS.md and SQLI-DEMO-SCRIPT.md files, which describe the payloads against the earlier vulnerable build and warn that those scripts target the vulnerable version, not the current patched code.</w:t>
      </w:r>
    </w:p>
    <w:p>
      <w:r>
        <w:br w:type="page"/>
      </w:r>
    </w:p>
    <w:p>
      <w:pPr>
        <w:spacing w:line="480" w:lineRule="auto" w:before="0" w:after="0"/>
        <w:jc w:val="center"/>
      </w:pPr>
      <w:r>
        <w:rPr>
          <w:b/>
          <w:i w:val="0"/>
          <w:sz w:val="24"/>
        </w:rPr>
        <w:t>Attack 2: Reflected Cross-Site Scripting</w:t>
      </w:r>
    </w:p>
    <w:p>
      <w:pPr>
        <w:spacing w:line="480" w:lineRule="auto" w:before="0" w:after="0"/>
        <w:jc w:val="center"/>
      </w:pPr>
      <w:r>
        <w:rPr>
          <w:b w:val="0"/>
          <w:i/>
          <w:sz w:val="24"/>
        </w:rPr>
        <w:t>Patient Search — Patient Search</w:t>
      </w:r>
    </w:p>
    <w:p>
      <w:pPr>
        <w:spacing w:line="480" w:lineRule="auto" w:before="0" w:after="0"/>
      </w:pPr>
    </w:p>
    <w:p>
      <w:pPr>
        <w:spacing w:line="480" w:lineRule="auto" w:before="120" w:after="0"/>
      </w:pPr>
      <w:r>
        <w:rPr>
          <w:b/>
          <w:i w:val="0"/>
          <w:sz w:val="24"/>
        </w:rPr>
        <w:t>Red Team Perspective</w:t>
      </w:r>
    </w:p>
    <w:p>
      <w:pPr>
        <w:spacing w:line="480" w:lineRule="auto" w:before="120" w:after="0"/>
      </w:pPr>
      <w:r>
        <w:rPr>
          <w:b/>
          <w:i w:val="0"/>
          <w:sz w:val="24"/>
        </w:rPr>
        <w:t>Target page and sink</w:t>
      </w:r>
    </w:p>
    <w:p>
      <w:pPr>
        <w:spacing w:line="480" w:lineRule="auto" w:before="0" w:after="0"/>
        <w:ind w:firstLine="720"/>
      </w:pPr>
      <w:r>
        <w:rPr>
          <w:b w:val="0"/>
          <w:i w:val="0"/>
          <w:sz w:val="24"/>
        </w:rPr>
        <w:t>The target is the Patient Search page, accessible from the sidebar under Patient Management. The page contains a Search Patient Name field and a Search button. The reflected XSS sink is on the client side: when the user searches, the application displays the search term back in the page under the label Showing results for, and it does so by assigning the raw input to innerHTML. The page also reads a name parameter from the URL on load and auto-searches, which means a crafted link can fire the payload without any typing.</w:t>
      </w:r>
    </w:p>
    <w:p>
      <w:pPr>
        <w:spacing w:line="240" w:lineRule="auto" w:before="0" w:after="0"/>
        <w:ind w:left="720"/>
      </w:pPr>
      <w:r>
        <w:rPr>
          <w:rFonts w:ascii="Courier New" w:hAnsi="Courier New" w:cs="Courier New"/>
          <w:sz w:val="20"/>
        </w:rPr>
        <w:t>// VULNERABLE SINK — intentional lab</w:t>
      </w:r>
    </w:p>
    <w:p>
      <w:pPr>
        <w:spacing w:line="240" w:lineRule="auto" w:before="0" w:after="0"/>
        <w:ind w:left="720"/>
      </w:pPr>
      <w:r>
        <w:rPr>
          <w:rFonts w:ascii="Courier New" w:hAnsi="Courier New" w:cs="Courier New"/>
          <w:sz w:val="20"/>
        </w:rPr>
        <w:t>const input = document.getElementById('searchInput').value;</w:t>
      </w:r>
    </w:p>
    <w:p>
      <w:pPr>
        <w:spacing w:line="240" w:lineRule="auto" w:before="0" w:after="0"/>
        <w:ind w:left="720"/>
      </w:pPr>
      <w:r>
        <w:rPr>
          <w:rFonts w:ascii="Courier New" w:hAnsi="Courier New" w:cs="Courier New"/>
          <w:sz w:val="20"/>
        </w:rPr>
        <w:t>reflected.innerHTML = input;   // scripts and HTML execute</w:t>
      </w:r>
    </w:p>
    <w:p>
      <w:pPr>
        <w:spacing w:line="240" w:lineRule="auto" w:before="0" w:after="0"/>
      </w:pPr>
    </w:p>
    <w:p>
      <w:pPr>
        <w:spacing w:line="480" w:lineRule="auto" w:before="0" w:after="0"/>
        <w:ind w:firstLine="720"/>
      </w:pPr>
      <w:r>
        <w:rPr>
          <w:b w:val="0"/>
          <w:i w:val="0"/>
          <w:sz w:val="24"/>
        </w:rPr>
        <w:t>Because the input is written into the DOM with innerHTML, any HTML or script markup in the search term is parsed and executed in the victim’s browser. The attack does not require a server-side injection point; the vulnerability is the client-side rendering choice.</w:t>
      </w:r>
    </w:p>
    <w:p>
      <w:pPr>
        <w:spacing w:line="480" w:lineRule="auto" w:before="120" w:after="0"/>
      </w:pPr>
      <w:r>
        <w:rPr>
          <w:b/>
          <w:i w:val="0"/>
          <w:sz w:val="24"/>
        </w:rPr>
        <w:t>Exploitation</w:t>
      </w:r>
    </w:p>
    <w:p>
      <w:pPr>
        <w:spacing w:line="480" w:lineRule="auto" w:before="0" w:after="0"/>
        <w:ind w:firstLine="720"/>
      </w:pPr>
      <w:r>
        <w:rPr>
          <w:b w:val="0"/>
          <w:i w:val="0"/>
          <w:sz w:val="24"/>
        </w:rPr>
        <w:t>The attack can be executed directly in the search box or by loading a crafted URL. The following payloads were documented in the project attack materials for the reflected XSS lab.</w:t>
      </w:r>
    </w:p>
    <w:p>
      <w:pPr>
        <w:pStyle w:val="ListNumber"/>
        <w:spacing w:line="480" w:lineRule="auto" w:before="0" w:after="0"/>
        <w:ind w:left="720"/>
      </w:pPr>
      <w:r>
        <w:rPr>
          <w:sz w:val="24"/>
        </w:rPr>
        <w:t>Open Patient Search and type into the Search Patient Name field: &lt;img src=x onerror=alert(document.domain)&gt;, then click Search. The alert fires and the payload appears inside the Showing results for label.</w:t>
      </w:r>
    </w:p>
    <w:p>
      <w:pPr>
        <w:pStyle w:val="ListNumber"/>
        <w:spacing w:line="480" w:lineRule="auto" w:before="0" w:after="0"/>
        <w:ind w:left="720"/>
      </w:pPr>
      <w:r>
        <w:rPr>
          <w:sz w:val="24"/>
        </w:rPr>
        <w:t>Alternatively, load the crafted URL directly, which triggers the auto-search on page load: http://localhost:3000/pages/xss-reflected.html?name=&lt;img src=x onerror=alert(document.domain)&gt;.</w:t>
      </w:r>
    </w:p>
    <w:p>
      <w:pPr>
        <w:pStyle w:val="ListNumber"/>
        <w:spacing w:line="480" w:lineRule="auto" w:before="0" w:after="0"/>
        <w:ind w:left="720"/>
      </w:pPr>
      <w:r>
        <w:rPr>
          <w:sz w:val="24"/>
        </w:rPr>
        <w:t>Variant payloads that also work include &lt;script&gt;alert('XSS')&lt;/script&gt; and "&gt;&lt;svg/onload=alert(1)&gt;, both of which execute in the victim’s browser context.</w:t>
      </w:r>
    </w:p>
    <w:p>
      <w:pPr>
        <w:pStyle w:val="ListNumber"/>
        <w:spacing w:line="480" w:lineRule="auto" w:before="0" w:after="0"/>
        <w:ind w:left="720"/>
      </w:pPr>
      <w:r>
        <w:rPr>
          <w:sz w:val="24"/>
        </w:rPr>
        <w:t>A more damaging variant chains reflected XSS into the CSRF endpoint because that API trusts any origin: &lt;img src=x onerror=fetch('/api/csrf-update',{method:'POST',headers:{'Content-Type':'application/json'},body:'{"name":"hacked"}'})&gt;. This turns a reflected XSS popup into an account-modification action without a separate CSRF form.</w:t>
      </w:r>
    </w:p>
    <w:p>
      <w:pPr>
        <w:spacing w:line="480" w:lineRule="auto" w:before="0" w:after="0"/>
        <w:ind w:firstLine="720"/>
      </w:pPr>
      <w:r>
        <w:rPr>
          <w:b w:val="0"/>
          <w:i w:val="0"/>
          <w:sz w:val="24"/>
        </w:rPr>
        <w:t>The URL-based variant is the phishing-relevant form of the bug: an attacker sends a link, the victim opens it, and the payload executes in the victim’s session. The chained variant shows why reflected XSS is more than a nuisance — it can be used to call trusted APIs on the victim’s behalf when those APIs lack proper CSRF protection.</w:t>
      </w:r>
    </w:p>
    <w:p>
      <w:pPr>
        <w:spacing w:line="480" w:lineRule="auto" w:before="120" w:after="0"/>
      </w:pPr>
      <w:r>
        <w:rPr>
          <w:b/>
          <w:i w:val="0"/>
          <w:sz w:val="24"/>
        </w:rPr>
        <w:t>Impact</w:t>
      </w:r>
    </w:p>
    <w:p>
      <w:pPr>
        <w:pStyle w:val="ListBullet"/>
        <w:spacing w:line="480" w:lineRule="auto" w:before="0" w:after="0"/>
        <w:ind w:left="720"/>
      </w:pPr>
      <w:r>
        <w:rPr>
          <w:sz w:val="24"/>
        </w:rPr>
        <w:t>Execution of arbitrary JavaScript in the victim’s browser within the application’s origin.</w:t>
      </w:r>
    </w:p>
    <w:p>
      <w:pPr>
        <w:pStyle w:val="ListBullet"/>
        <w:spacing w:line="480" w:lineRule="auto" w:before="0" w:after="0"/>
        <w:ind w:left="720"/>
      </w:pPr>
      <w:r>
        <w:rPr>
          <w:sz w:val="24"/>
        </w:rPr>
        <w:t>Theft or manipulation of session material and in-page data accessible to the script.</w:t>
      </w:r>
    </w:p>
    <w:p>
      <w:pPr>
        <w:pStyle w:val="ListBullet"/>
        <w:spacing w:line="480" w:lineRule="auto" w:before="0" w:after="0"/>
        <w:ind w:left="720"/>
      </w:pPr>
      <w:r>
        <w:rPr>
          <w:sz w:val="24"/>
        </w:rPr>
        <w:t>Chaining into trusted API endpoints to perform actions the victim did not intend, when CORS and CSRF protections are absent.</w:t>
      </w:r>
    </w:p>
    <w:p>
      <w:pPr>
        <w:pStyle w:val="ListBullet"/>
        <w:spacing w:line="480" w:lineRule="auto" w:before="0" w:after="0"/>
        <w:ind w:left="720"/>
      </w:pPr>
      <w:r>
        <w:rPr>
          <w:sz w:val="24"/>
        </w:rPr>
        <w:t>Phishing feasibility via a crafted link that executes on load.</w:t>
      </w:r>
    </w:p>
    <w:p>
      <w:pPr>
        <w:spacing w:line="480" w:lineRule="auto" w:before="0" w:after="0"/>
      </w:pPr>
    </w:p>
    <w:p>
      <w:pPr>
        <w:spacing w:line="480" w:lineRule="auto" w:before="120" w:after="0"/>
      </w:pPr>
      <w:r>
        <w:rPr>
          <w:b/>
          <w:i w:val="0"/>
          <w:sz w:val="24"/>
        </w:rPr>
        <w:t>Blue Team Perspective</w:t>
      </w:r>
    </w:p>
    <w:p>
      <w:pPr>
        <w:spacing w:line="480" w:lineRule="auto" w:before="120" w:after="0"/>
      </w:pPr>
      <w:r>
        <w:rPr>
          <w:b/>
          <w:i w:val="0"/>
          <w:sz w:val="24"/>
        </w:rPr>
        <w:t>Remediation principle</w:t>
      </w:r>
    </w:p>
    <w:p>
      <w:pPr>
        <w:spacing w:line="480" w:lineRule="auto" w:before="0" w:after="0"/>
        <w:ind w:firstLine="720"/>
      </w:pPr>
      <w:r>
        <w:rPr>
          <w:b w:val="0"/>
          <w:i w:val="0"/>
          <w:sz w:val="24"/>
        </w:rPr>
        <w:t>The core fix is to treat untrusted input as text, not as markup. The reflected term should be written to the page with textContent rather than innerHTML, so the browser displays the characters without parsing any HTML or script. As a defense-in-depth measure, a Content Security Policy should be set to restrict where scripts can load from, typically default-src 'self' and script-src 'self' for an application that does not need inline scripts or third-party script hosts.</w:t>
      </w:r>
    </w:p>
    <w:p>
      <w:pPr>
        <w:spacing w:line="480" w:lineRule="auto" w:before="120" w:after="0"/>
      </w:pPr>
      <w:r>
        <w:rPr>
          <w:b/>
          <w:i w:val="0"/>
          <w:sz w:val="24"/>
        </w:rPr>
        <w:t>Code change — rendering the reflected term safely</w:t>
      </w:r>
    </w:p>
    <w:p>
      <w:pPr>
        <w:spacing w:line="480" w:lineRule="auto" w:before="0" w:after="0"/>
        <w:ind w:firstLine="720"/>
      </w:pPr>
      <w:r>
        <w:rPr>
          <w:b w:val="0"/>
          <w:i w:val="0"/>
          <w:sz w:val="24"/>
        </w:rPr>
        <w:t>The fix is a one-line change in the search handler: write the input to textContent instead of innerHTML. The vulnerable assignment shown earlier is replaced by the line below.</w:t>
      </w:r>
    </w:p>
    <w:p>
      <w:pPr>
        <w:spacing w:line="240" w:lineRule="auto" w:before="0" w:after="0"/>
        <w:ind w:left="720"/>
      </w:pPr>
      <w:r>
        <w:rPr>
          <w:rFonts w:ascii="Courier New" w:hAnsi="Courier New" w:cs="Courier New"/>
          <w:sz w:val="20"/>
        </w:rPr>
        <w:t>// SECURE — treat input as text, never as markup</w:t>
      </w:r>
    </w:p>
    <w:p>
      <w:pPr>
        <w:spacing w:line="240" w:lineRule="auto" w:before="0" w:after="0"/>
        <w:ind w:left="720"/>
      </w:pPr>
      <w:r>
        <w:rPr>
          <w:rFonts w:ascii="Courier New" w:hAnsi="Courier New" w:cs="Courier New"/>
          <w:sz w:val="20"/>
        </w:rPr>
        <w:t>reflected.textContent = input;</w:t>
      </w:r>
    </w:p>
    <w:p>
      <w:pPr>
        <w:spacing w:line="240" w:lineRule="auto" w:before="0" w:after="0"/>
      </w:pPr>
    </w:p>
    <w:p>
      <w:pPr>
        <w:spacing w:line="480" w:lineRule="auto" w:before="0" w:after="0"/>
        <w:ind w:firstLine="720"/>
      </w:pPr>
      <w:r>
        <w:rPr>
          <w:b w:val="0"/>
          <w:i w:val="0"/>
          <w:sz w:val="24"/>
        </w:rPr>
        <w:t>With textContent, the browser inserts the string as plain text, so &lt;script&gt;alert('XSS')&lt;/script&gt; and &lt;img src=x onerror=...&gt; both render as visible text and do not execute. The URL-based variant is neutralized at the same sink because the same assignment is used for the auto-searched name parameter.</w:t>
      </w:r>
    </w:p>
    <w:p>
      <w:pPr>
        <w:spacing w:line="480" w:lineRule="auto" w:before="120" w:after="0"/>
      </w:pPr>
      <w:r>
        <w:rPr>
          <w:b/>
          <w:i w:val="0"/>
          <w:sz w:val="24"/>
        </w:rPr>
        <w:t>Code change — Content Security Policy</w:t>
      </w:r>
    </w:p>
    <w:p>
      <w:pPr>
        <w:spacing w:line="480" w:lineRule="auto" w:before="0" w:after="0"/>
        <w:ind w:firstLine="720"/>
      </w:pPr>
      <w:r>
        <w:rPr>
          <w:b w:val="0"/>
          <w:i w:val="0"/>
          <w:sz w:val="24"/>
        </w:rPr>
        <w:t>A CSP header should be sent on responses so that even if a markup sink were reintroduced, the browser would refuse to execute inline or unauthorized scripts. The project documentation shows the secure header as a commented-out line in the stored-XSS API, and the same pattern applies to the reflected-XSS page and to the API responses generally.</w:t>
      </w:r>
    </w:p>
    <w:p>
      <w:pPr>
        <w:spacing w:line="240" w:lineRule="auto" w:before="0" w:after="0"/>
        <w:ind w:left="720"/>
      </w:pPr>
      <w:r>
        <w:rPr>
          <w:rFonts w:ascii="Courier New" w:hAnsi="Courier New" w:cs="Courier New"/>
          <w:sz w:val="20"/>
        </w:rPr>
        <w:t>res.setHeader('Content-Security-Policy',</w:t>
      </w:r>
    </w:p>
    <w:p>
      <w:pPr>
        <w:spacing w:line="240" w:lineRule="auto" w:before="0" w:after="0"/>
        <w:ind w:left="720"/>
      </w:pPr>
      <w:r>
        <w:rPr>
          <w:rFonts w:ascii="Courier New" w:hAnsi="Courier New" w:cs="Courier New"/>
          <w:sz w:val="20"/>
        </w:rPr>
        <w:t xml:space="preserve">  "default-src 'self'; script-src 'self'");</w:t>
      </w:r>
    </w:p>
    <w:p>
      <w:pPr>
        <w:spacing w:line="240" w:lineRule="auto" w:before="0" w:after="0"/>
      </w:pPr>
    </w:p>
    <w:p>
      <w:pPr>
        <w:spacing w:line="480" w:lineRule="auto" w:before="0" w:after="0"/>
        <w:ind w:firstLine="720"/>
      </w:pPr>
      <w:r>
        <w:rPr>
          <w:b w:val="0"/>
          <w:i w:val="0"/>
          <w:sz w:val="24"/>
        </w:rPr>
        <w:t>This policy tells the browser to load resources only from the application’s own origin and to refuse inline script execution unless an explicit nonce or hash is used. For an application that does not rely on inline scripts from untrusted sources, this substantially reduces the blast radius of any markup-injection bug that survives the textContent fix.</w:t>
      </w:r>
    </w:p>
    <w:p>
      <w:pPr>
        <w:spacing w:line="480" w:lineRule="auto" w:before="120" w:after="0"/>
      </w:pPr>
      <w:r>
        <w:rPr>
          <w:b/>
          <w:i w:val="0"/>
          <w:sz w:val="24"/>
        </w:rPr>
        <w:t>Defense-in-depth measures</w:t>
      </w:r>
    </w:p>
    <w:p>
      <w:pPr>
        <w:pStyle w:val="ListBullet"/>
        <w:spacing w:line="480" w:lineRule="auto" w:before="0" w:after="0"/>
        <w:ind w:left="720"/>
      </w:pPr>
      <w:r>
        <w:rPr>
          <w:sz w:val="24"/>
        </w:rPr>
        <w:t>Use textContent for any place where untrusted input is reflected into the page.</w:t>
      </w:r>
    </w:p>
    <w:p>
      <w:pPr>
        <w:pStyle w:val="ListBullet"/>
        <w:spacing w:line="480" w:lineRule="auto" w:before="0" w:after="0"/>
        <w:ind w:left="720"/>
      </w:pPr>
      <w:r>
        <w:rPr>
          <w:sz w:val="24"/>
        </w:rPr>
        <w:t>Apply context-appropriate escaping whenever dynamic markup must be generated, and keep markup generation to small, reviewed helpers.</w:t>
      </w:r>
    </w:p>
    <w:p>
      <w:pPr>
        <w:pStyle w:val="ListBullet"/>
        <w:spacing w:line="480" w:lineRule="auto" w:before="0" w:after="0"/>
        <w:ind w:left="720"/>
      </w:pPr>
      <w:r>
        <w:rPr>
          <w:sz w:val="24"/>
        </w:rPr>
        <w:t>Deploy a strict Content Security Policy that restricts script sources and disallows unauthorized inline scripts.</w:t>
      </w:r>
    </w:p>
    <w:p>
      <w:pPr>
        <w:pStyle w:val="ListBullet"/>
        <w:spacing w:line="480" w:lineRule="auto" w:before="0" w:after="0"/>
        <w:ind w:left="720"/>
      </w:pPr>
      <w:r>
        <w:rPr>
          <w:sz w:val="24"/>
        </w:rPr>
        <w:t>Avoid putting sensitive actions behind endpoints that trust any origin; pair XSS fixes with proper CSRF protection so a script cannot abuse the victim’s session against trusted APIs.</w:t>
      </w:r>
    </w:p>
    <w:p>
      <w:pPr>
        <w:pStyle w:val="ListBullet"/>
        <w:spacing w:line="480" w:lineRule="auto" w:before="0" w:after="0"/>
        <w:ind w:left="720"/>
      </w:pPr>
      <w:r>
        <w:rPr>
          <w:sz w:val="24"/>
        </w:rPr>
        <w:t>Keep the reflected term short and bounded where practical, and validate or normalize input at the boundary so that unexpected characters do not reach the renderer.</w:t>
      </w:r>
    </w:p>
    <w:p>
      <w:pPr>
        <w:spacing w:line="480" w:lineRule="auto" w:before="120" w:after="0"/>
      </w:pPr>
      <w:r>
        <w:rPr>
          <w:b w:val="0"/>
          <w:i/>
          <w:sz w:val="24"/>
        </w:rPr>
        <w:t>Status note: the Patient Search page in the current source tree still contains the reflected XSS sink by design, because it is an intentional security-learning lab. The fix documented here is the remediation the project itself recommends; applying it converts the lab from a vulnerable demonstration into the secure pattern. If the page is intended to remain a live vulnerable lab for classroom use, the secure version should live on a separate route or branch rather than silently replacing the teaching target.</w:t>
      </w:r>
    </w:p>
    <w:p>
      <w:r>
        <w:br w:type="page"/>
      </w:r>
    </w:p>
    <w:p>
      <w:pPr>
        <w:spacing w:line="480" w:lineRule="auto" w:before="0" w:after="0"/>
        <w:jc w:val="center"/>
      </w:pPr>
      <w:r>
        <w:rPr>
          <w:b/>
          <w:i w:val="0"/>
          <w:sz w:val="24"/>
        </w:rPr>
        <w:t>Attack 3: Server-Side Template Injection (SSTI)</w:t>
      </w:r>
    </w:p>
    <w:p>
      <w:pPr>
        <w:spacing w:line="480" w:lineRule="auto" w:before="0" w:after="0"/>
        <w:jc w:val="center"/>
      </w:pPr>
      <w:r>
        <w:rPr>
          <w:b w:val="0"/>
          <w:i/>
          <w:sz w:val="24"/>
        </w:rPr>
        <w:t>Patient Feedback — Comments field (special / out-of-ordinary selection)</w:t>
      </w:r>
    </w:p>
    <w:p>
      <w:pPr>
        <w:spacing w:line="480" w:lineRule="auto" w:before="0" w:after="0"/>
      </w:pPr>
    </w:p>
    <w:p>
      <w:pPr>
        <w:spacing w:line="480" w:lineRule="auto" w:before="120" w:after="0"/>
      </w:pPr>
      <w:r>
        <w:rPr>
          <w:b/>
          <w:i w:val="0"/>
          <w:sz w:val="24"/>
        </w:rPr>
        <w:t>Why this attack is the out-of-ordinary selection</w:t>
      </w:r>
    </w:p>
    <w:p>
      <w:pPr>
        <w:spacing w:line="480" w:lineRule="auto" w:before="0" w:after="0"/>
        <w:ind w:firstLine="720"/>
      </w:pPr>
      <w:r>
        <w:rPr>
          <w:b w:val="0"/>
          <w:i w:val="0"/>
          <w:sz w:val="24"/>
        </w:rPr>
        <w:t>Of the three attacks in this report, server-side template injection is the special selection. The first two — SQL injection and reflected XSS — are among the most commonly taught web vulnerabilities and appear directly in the current lab catalogue. The SSTI attack is different in two ways. First, it was the most severe exploit path in the original MediCare Pro lab: a single comment-box payload could escalate from arithmetic confirmation to server-side code execution, environment-variable reconnaissance, credential theft, file read, and a remote shell. Second, it is no longer present in the current codebase — the project’s attack map and runbook both state plainly that the SSTI lab was patched out and that the Patient Feedback endpoint now builds its report as plain text with ordinary string interpolation, not as an evaluated template. That makes SSTI both the most dramatic attack in the original material and the one that has already been closed, which is exactly why it is worth documenting as the out-of-ordinary case: it shows the upper bound of what the lab could do and the clean state it now occupies.</w:t>
      </w:r>
    </w:p>
    <w:p>
      <w:pPr>
        <w:spacing w:line="480" w:lineRule="auto" w:before="0" w:after="0"/>
        <w:ind w:firstLine="720"/>
      </w:pPr>
      <w:r>
        <w:rPr>
          <w:b w:val="0"/>
          <w:i w:val="0"/>
          <w:sz w:val="24"/>
        </w:rPr>
        <w:t>For accuracy, this section documents the SSTI attack as it existed in the original vulnerable lab, using the payload sequence recorded in the project’s SSTI presentation script and attack map. It then documents the current clean state of the endpoint and the fix that removed the evaluation sink. The report does not claim that the current Patient Feedback page is exploitable by SSTI; the documented attack applies to the earlier lab version, and the blue-team section describes the code that replaced it.</w:t>
      </w:r>
    </w:p>
    <w:p>
      <w:pPr>
        <w:spacing w:line="480" w:lineRule="auto" w:before="0" w:after="0"/>
      </w:pPr>
    </w:p>
    <w:p>
      <w:pPr>
        <w:spacing w:line="480" w:lineRule="auto" w:before="120" w:after="0"/>
      </w:pPr>
      <w:r>
        <w:rPr>
          <w:b/>
          <w:i w:val="0"/>
          <w:sz w:val="24"/>
        </w:rPr>
        <w:t>Red Team Perspective</w:t>
      </w:r>
    </w:p>
    <w:p>
      <w:pPr>
        <w:spacing w:line="480" w:lineRule="auto" w:before="120" w:after="0"/>
      </w:pPr>
      <w:r>
        <w:rPr>
          <w:b/>
          <w:i w:val="0"/>
          <w:sz w:val="24"/>
        </w:rPr>
        <w:t>Target page and endpoint</w:t>
      </w:r>
    </w:p>
    <w:p>
      <w:pPr>
        <w:spacing w:line="480" w:lineRule="auto" w:before="0" w:after="0"/>
        <w:ind w:firstLine="720"/>
      </w:pPr>
      <w:r>
        <w:rPr>
          <w:b w:val="0"/>
          <w:i w:val="0"/>
          <w:sz w:val="24"/>
        </w:rPr>
        <w:t>The target is the Patient Feedback page, accessible from the sidebar under Staff Portal. The page lets a staff member submit a patient satisfaction survey: a Patient ID, a satisfaction rating, and a Comments field. On submission, the server generates a formatted report that includes the comment text. In the vulnerable lab version, the server did not treat the comment as plain data; it built the report as a template and evaluated every ${...} expression it found in the assembled string using JavaScript’s new Function, which compiles real, unsandboxed code on the server.</w:t>
      </w:r>
    </w:p>
    <w:p>
      <w:pPr>
        <w:spacing w:line="480" w:lineRule="auto" w:before="120" w:after="0"/>
      </w:pPr>
      <w:r>
        <w:rPr>
          <w:b/>
          <w:i w:val="0"/>
          <w:sz w:val="24"/>
        </w:rPr>
        <w:t>Vulnerable pattern (original lab version)</w:t>
      </w:r>
    </w:p>
    <w:p>
      <w:pPr>
        <w:spacing w:line="480" w:lineRule="auto" w:before="0" w:after="0"/>
        <w:ind w:firstLine="720"/>
      </w:pPr>
      <w:r>
        <w:rPr>
          <w:b w:val="0"/>
          <w:i w:val="0"/>
          <w:sz w:val="24"/>
        </w:rPr>
        <w:t>The report was assembled by concatenating the user’s comment into a template string, and a hand-rolled engine then evaluated each ${...} placeholder it found. The vulnerable assembly is shown below, followed by the evaluation engine.</w:t>
      </w:r>
    </w:p>
    <w:p>
      <w:pPr>
        <w:spacing w:line="240" w:lineRule="auto" w:before="0" w:after="0"/>
        <w:ind w:left="720"/>
      </w:pPr>
      <w:r>
        <w:rPr>
          <w:rFonts w:ascii="Courier New" w:hAnsi="Courier New" w:cs="Courier New"/>
          <w:sz w:val="20"/>
        </w:rPr>
        <w:t>// VULNERABLE TEMPLATE ASSEMBLY — user comment enters a template</w:t>
      </w:r>
    </w:p>
    <w:p>
      <w:pPr>
        <w:spacing w:line="240" w:lineRule="auto" w:before="0" w:after="0"/>
        <w:ind w:left="720"/>
      </w:pPr>
      <w:r>
        <w:rPr>
          <w:rFonts w:ascii="Courier New" w:hAnsi="Courier New" w:cs="Courier New"/>
          <w:sz w:val="20"/>
        </w:rPr>
        <w:t>'Comments: ' + review.comments,   // raw input concatenated into template</w:t>
      </w:r>
    </w:p>
    <w:p>
      <w:pPr>
        <w:spacing w:line="240" w:lineRule="auto" w:before="0" w:after="0"/>
        <w:ind w:left="720"/>
      </w:pPr>
      <w:r>
        <w:rPr>
          <w:rFonts w:ascii="Courier New" w:hAnsi="Courier New" w:cs="Courier New"/>
          <w:sz w:val="20"/>
        </w:rPr>
        <w:t xml:space="preserve"> </w:t>
      </w:r>
    </w:p>
    <w:p>
      <w:pPr>
        <w:spacing w:line="240" w:lineRule="auto" w:before="0" w:after="0"/>
        <w:ind w:left="720"/>
      </w:pPr>
      <w:r>
        <w:rPr>
          <w:rFonts w:ascii="Courier New" w:hAnsi="Courier New" w:cs="Courier New"/>
          <w:sz w:val="20"/>
        </w:rPr>
        <w:t>// VULNERABLE TEMPLATE ENGINE — evaluates ${...} as code</w:t>
      </w:r>
    </w:p>
    <w:p>
      <w:pPr>
        <w:spacing w:line="240" w:lineRule="auto" w:before="0" w:after="0"/>
        <w:ind w:left="720"/>
      </w:pPr>
      <w:r>
        <w:rPr>
          <w:rFonts w:ascii="Courier New" w:hAnsi="Courier New" w:cs="Courier New"/>
          <w:sz w:val="20"/>
        </w:rPr>
        <w:t>function renderTemplate(tpl) {</w:t>
      </w:r>
    </w:p>
    <w:p>
      <w:pPr>
        <w:spacing w:line="240" w:lineRule="auto" w:before="0" w:after="0"/>
        <w:ind w:left="720"/>
      </w:pPr>
      <w:r>
        <w:rPr>
          <w:rFonts w:ascii="Courier New" w:hAnsi="Courier New" w:cs="Courier New"/>
          <w:sz w:val="20"/>
        </w:rPr>
        <w:t xml:space="preserve">  return tpl.replace(/\$\{([^}]*)\}/g, (_, expr) =&gt; {</w:t>
      </w:r>
    </w:p>
    <w:p>
      <w:pPr>
        <w:spacing w:line="240" w:lineRule="auto" w:before="0" w:after="0"/>
        <w:ind w:left="720"/>
      </w:pPr>
      <w:r>
        <w:rPr>
          <w:rFonts w:ascii="Courier New" w:hAnsi="Courier New" w:cs="Courier New"/>
          <w:sz w:val="20"/>
        </w:rPr>
        <w:t xml:space="preserve">    const evalFn = new Function(`return (${expr});`);   // unsandboxed</w:t>
      </w:r>
    </w:p>
    <w:p>
      <w:pPr>
        <w:spacing w:line="240" w:lineRule="auto" w:before="0" w:after="0"/>
        <w:ind w:left="720"/>
      </w:pPr>
      <w:r>
        <w:rPr>
          <w:rFonts w:ascii="Courier New" w:hAnsi="Courier New" w:cs="Courier New"/>
          <w:sz w:val="20"/>
        </w:rPr>
        <w:t xml:space="preserve">    return String(evalFn());</w:t>
      </w:r>
    </w:p>
    <w:p>
      <w:pPr>
        <w:spacing w:line="240" w:lineRule="auto" w:before="0" w:after="0"/>
        <w:ind w:left="720"/>
      </w:pPr>
      <w:r>
        <w:rPr>
          <w:rFonts w:ascii="Courier New" w:hAnsi="Courier New" w:cs="Courier New"/>
          <w:sz w:val="20"/>
        </w:rPr>
        <w:t xml:space="preserve">  });</w:t>
      </w:r>
    </w:p>
    <w:p>
      <w:pPr>
        <w:spacing w:line="240" w:lineRule="auto" w:before="0" w:after="0"/>
        <w:ind w:left="720"/>
      </w:pPr>
      <w:r>
        <w:rPr>
          <w:rFonts w:ascii="Courier New" w:hAnsi="Courier New" w:cs="Courier New"/>
          <w:sz w:val="20"/>
        </w:rPr>
        <w:t>}</w:t>
      </w:r>
    </w:p>
    <w:p>
      <w:pPr>
        <w:spacing w:line="240" w:lineRule="auto" w:before="0" w:after="0"/>
      </w:pPr>
    </w:p>
    <w:p>
      <w:pPr>
        <w:spacing w:line="480" w:lineRule="auto" w:before="0" w:after="0"/>
        <w:ind w:firstLine="720"/>
      </w:pPr>
      <w:r>
        <w:rPr>
          <w:b w:val="0"/>
          <w:i w:val="0"/>
          <w:sz w:val="24"/>
        </w:rPr>
        <w:t>Two details make exploitation straightforward. First, the extractor stops at the first closing brace, so payloads must be a single flat expression between ${ and }. Second, errors are returned in the report as a template-error message, which gives the attacker an oracle that makes crafting payloads trivial. The escaping function above the engine looked like sanitization but was only String(), which is security theater rather than a real defense.</w:t>
      </w:r>
    </w:p>
    <w:p>
      <w:pPr>
        <w:spacing w:line="480" w:lineRule="auto" w:before="120" w:after="0"/>
      </w:pPr>
      <w:r>
        <w:rPr>
          <w:b/>
          <w:i w:val="0"/>
          <w:sz w:val="24"/>
        </w:rPr>
        <w:t>Exploitation sequence (original lab, from project materials)</w:t>
      </w:r>
    </w:p>
    <w:p>
      <w:pPr>
        <w:spacing w:line="480" w:lineRule="auto" w:before="120" w:after="0"/>
      </w:pPr>
      <w:r>
        <w:rPr>
          <w:b/>
          <w:i w:val="0"/>
          <w:sz w:val="24"/>
        </w:rPr>
        <w:t>Step 1 — Probe and confirm</w:t>
      </w:r>
    </w:p>
    <w:p>
      <w:pPr>
        <w:spacing w:line="480" w:lineRule="auto" w:before="0" w:after="0"/>
        <w:ind w:firstLine="720"/>
      </w:pPr>
      <w:r>
        <w:rPr>
          <w:b w:val="0"/>
          <w:i w:val="0"/>
          <w:sz w:val="24"/>
        </w:rPr>
        <w:t>The attacker submits a math expression in the Comments field: ${7*7}. The report returns Comments: 49. A normal comment box would echo the literal text ${7*7}; seeing 49 proves that the input landed inside something that evaluates code. That single probe confirms SSTI.</w:t>
      </w:r>
    </w:p>
    <w:p>
      <w:pPr>
        <w:spacing w:line="480" w:lineRule="auto" w:before="120" w:after="0"/>
      </w:pPr>
      <w:r>
        <w:rPr>
          <w:b/>
          <w:i w:val="0"/>
          <w:sz w:val="24"/>
        </w:rPr>
        <w:t>Step 2 — Reconnaissance</w:t>
      </w:r>
    </w:p>
    <w:p>
      <w:pPr>
        <w:spacing w:line="480" w:lineRule="auto" w:before="0" w:after="0"/>
        <w:ind w:firstLine="720"/>
      </w:pPr>
      <w:r>
        <w:rPr>
          <w:b w:val="0"/>
          <w:i w:val="0"/>
          <w:sz w:val="24"/>
        </w:rPr>
        <w:t>With code execution confirmed, the attacker probes the Node.js runtime. The documented payloads and their purposes are:</w:t>
      </w:r>
    </w:p>
    <w:p>
      <w:pPr>
        <w:pStyle w:val="ListBullet"/>
        <w:spacing w:line="480" w:lineRule="auto" w:before="0" w:after="0"/>
        <w:ind w:left="720"/>
      </w:pPr>
      <w:r>
        <w:rPr>
          <w:sz w:val="24"/>
        </w:rPr>
        <w:t>${typeof process} — confirms the process global exists (response: object).</w:t>
      </w:r>
    </w:p>
    <w:p>
      <w:pPr>
        <w:pStyle w:val="ListBullet"/>
        <w:spacing w:line="480" w:lineRule="auto" w:before="0" w:after="0"/>
        <w:ind w:left="720"/>
      </w:pPr>
      <w:r>
        <w:rPr>
          <w:sz w:val="24"/>
        </w:rPr>
        <w:t>${process.version} — reveals the Node.js runtime version.</w:t>
      </w:r>
    </w:p>
    <w:p>
      <w:pPr>
        <w:pStyle w:val="ListBullet"/>
        <w:spacing w:line="480" w:lineRule="auto" w:before="0" w:after="0"/>
        <w:ind w:left="720"/>
      </w:pPr>
      <w:r>
        <w:rPr>
          <w:sz w:val="24"/>
        </w:rPr>
        <w:t>${Object.keys(process.env).join(', ')} — lists every environment variable name on the server, which is the recon goldmine because it tells the attacker exactly which secrets exist without guessing.</w:t>
      </w:r>
    </w:p>
    <w:p>
      <w:pPr>
        <w:spacing w:line="480" w:lineRule="auto" w:before="120" w:after="0"/>
      </w:pPr>
      <w:r>
        <w:rPr>
          <w:b/>
          <w:i w:val="0"/>
          <w:sz w:val="24"/>
        </w:rPr>
        <w:t>Step 3 — Credential exfiltration</w:t>
      </w:r>
    </w:p>
    <w:p>
      <w:pPr>
        <w:spacing w:line="480" w:lineRule="auto" w:before="0" w:after="0"/>
        <w:ind w:firstLine="720"/>
      </w:pPr>
      <w:r>
        <w:rPr>
          <w:b w:val="0"/>
          <w:i w:val="0"/>
          <w:sz w:val="24"/>
        </w:rPr>
        <w:t>The attacker reads a secret directly from the environment. The documented payload is ${process.env.FIREBASE_SERVICE_ACCOUNT}, which returns the hospital’s Firebase admin service account credential if it is configured. That credential bypasses every Firestore security rule, so an attacker does not need to log in — they effectively become the database. If the local environment does not define that variable, the same technique works for any other secret in the environment, for example by stringifying a slice of process.env.</w:t>
      </w:r>
    </w:p>
    <w:p>
      <w:pPr>
        <w:spacing w:line="480" w:lineRule="auto" w:before="120" w:after="0"/>
      </w:pPr>
      <w:r>
        <w:rPr>
          <w:b/>
          <w:i w:val="0"/>
          <w:sz w:val="24"/>
        </w:rPr>
        <w:t>Step 4 — Full remote code execution</w:t>
      </w:r>
    </w:p>
    <w:p>
      <w:pPr>
        <w:spacing w:line="480" w:lineRule="auto" w:before="0" w:after="0"/>
        <w:ind w:firstLine="720"/>
      </w:pPr>
      <w:r>
        <w:rPr>
          <w:b w:val="0"/>
          <w:i w:val="0"/>
          <w:sz w:val="24"/>
        </w:rPr>
        <w:t>The attacker escalates from reading secrets to executing operating-system commands and reading server files. The documented payloads are:</w:t>
      </w:r>
    </w:p>
    <w:p>
      <w:pPr>
        <w:pStyle w:val="ListBullet"/>
        <w:spacing w:line="480" w:lineRule="auto" w:before="0" w:after="0"/>
        <w:ind w:left="720"/>
      </w:pPr>
      <w:r>
        <w:rPr>
          <w:sz w:val="24"/>
        </w:rPr>
        <w:t>${process.mainModule.require('fs').readFileSync('/etc/passwd','utf8')} — reads a system file off the server’s disk.</w:t>
      </w:r>
    </w:p>
    <w:p>
      <w:pPr>
        <w:pStyle w:val="ListBullet"/>
        <w:spacing w:line="480" w:lineRule="auto" w:before="0" w:after="0"/>
        <w:ind w:left="720"/>
      </w:pPr>
      <w:r>
        <w:rPr>
          <w:sz w:val="24"/>
        </w:rPr>
        <w:t>${process.mainModule.require('child_process').execSync('whoami').toString()} — executes an OS command; the lab report shows root.</w:t>
      </w:r>
    </w:p>
    <w:p>
      <w:pPr>
        <w:spacing w:line="480" w:lineRule="auto" w:before="0" w:after="0"/>
        <w:ind w:firstLine="720"/>
      </w:pPr>
      <w:r>
        <w:rPr>
          <w:b w:val="0"/>
          <w:i w:val="0"/>
          <w:sz w:val="24"/>
        </w:rPr>
        <w:t>Plain require does not work directly inside the template scope, but process is available and carries the module loader through mainModule.require, which is how the attacker reaches the fs and child_process modules. The full chain is therefore probe, confirm, recon, steal, and shell — from a comment box to the operating system.</w:t>
      </w:r>
    </w:p>
    <w:p>
      <w:pPr>
        <w:spacing w:line="480" w:lineRule="auto" w:before="120" w:after="0"/>
      </w:pPr>
      <w:r>
        <w:rPr>
          <w:b/>
          <w:i w:val="0"/>
          <w:sz w:val="24"/>
        </w:rPr>
        <w:t>Impact</w:t>
      </w:r>
    </w:p>
    <w:p>
      <w:pPr>
        <w:pStyle w:val="ListBullet"/>
        <w:spacing w:line="480" w:lineRule="auto" w:before="0" w:after="0"/>
        <w:ind w:left="720"/>
      </w:pPr>
      <w:r>
        <w:rPr>
          <w:sz w:val="24"/>
        </w:rPr>
        <w:t>Server-side code execution in the Node.js runtime, with no sandbox.</w:t>
      </w:r>
    </w:p>
    <w:p>
      <w:pPr>
        <w:pStyle w:val="ListBullet"/>
        <w:spacing w:line="480" w:lineRule="auto" w:before="0" w:after="0"/>
        <w:ind w:left="720"/>
      </w:pPr>
      <w:r>
        <w:rPr>
          <w:sz w:val="24"/>
        </w:rPr>
        <w:t>Read access to any file the server process can read, including configuration and credential files.</w:t>
      </w:r>
    </w:p>
    <w:p>
      <w:pPr>
        <w:pStyle w:val="ListBullet"/>
        <w:spacing w:line="480" w:lineRule="auto" w:before="0" w:after="0"/>
        <w:ind w:left="720"/>
      </w:pPr>
      <w:r>
        <w:rPr>
          <w:sz w:val="24"/>
        </w:rPr>
        <w:t>Exfiltration of any environment variable, including service-account credentials that bypass database security rules.</w:t>
      </w:r>
    </w:p>
    <w:p>
      <w:pPr>
        <w:pStyle w:val="ListBullet"/>
        <w:spacing w:line="480" w:lineRule="auto" w:before="0" w:after="0"/>
        <w:ind w:left="720"/>
      </w:pPr>
      <w:r>
        <w:rPr>
          <w:sz w:val="24"/>
        </w:rPr>
        <w:t>Remote shell via execSync or equivalent, giving the attacker OS-level command execution.</w:t>
      </w:r>
    </w:p>
    <w:p>
      <w:pPr>
        <w:pStyle w:val="ListBullet"/>
        <w:spacing w:line="480" w:lineRule="auto" w:before="0" w:after="0"/>
        <w:ind w:left="720"/>
      </w:pPr>
      <w:r>
        <w:rPr>
          <w:sz w:val="24"/>
        </w:rPr>
        <w:t>Because the attack runs on the server, it is not limited to the victim’s browser session — it compromises the application host itself.</w:t>
      </w:r>
    </w:p>
    <w:p>
      <w:pPr>
        <w:spacing w:line="480" w:lineRule="auto" w:before="120" w:after="0"/>
      </w:pPr>
      <w:r>
        <w:rPr>
          <w:b w:val="0"/>
          <w:i/>
          <w:sz w:val="24"/>
        </w:rPr>
        <w:t>Scope honesty reminder, per the project documentation: the SSTI attack described here is the original vulnerable lab behavior. The current Patient Feedback endpoint does not evaluate templates and does not contain new Function, eval, or vm in the current source tree. Do not present the live Patient Feedback page as exploitable by SSTI; present the documented chain as the historical attack and the fix as the current state.</w:t>
      </w:r>
    </w:p>
    <w:p>
      <w:pPr>
        <w:spacing w:line="480" w:lineRule="auto" w:before="0" w:after="0"/>
      </w:pPr>
    </w:p>
    <w:p>
      <w:pPr>
        <w:spacing w:line="480" w:lineRule="auto" w:before="120" w:after="0"/>
      </w:pPr>
      <w:r>
        <w:rPr>
          <w:b/>
          <w:i w:val="0"/>
          <w:sz w:val="24"/>
        </w:rPr>
        <w:t>Blue Team Perspective</w:t>
      </w:r>
    </w:p>
    <w:p>
      <w:pPr>
        <w:spacing w:line="480" w:lineRule="auto" w:before="120" w:after="0"/>
      </w:pPr>
      <w:r>
        <w:rPr>
          <w:b/>
          <w:i w:val="0"/>
          <w:sz w:val="24"/>
        </w:rPr>
        <w:t>Remediation principle</w:t>
      </w:r>
    </w:p>
    <w:p>
      <w:pPr>
        <w:spacing w:line="480" w:lineRule="auto" w:before="0" w:after="0"/>
        <w:ind w:firstLine="720"/>
      </w:pPr>
      <w:r>
        <w:rPr>
          <w:b w:val="0"/>
          <w:i w:val="0"/>
          <w:sz w:val="24"/>
        </w:rPr>
        <w:t>The core fix is to keep user input as data and never let it become code. A report or any other rendered output should be assembled from the user’s text by interpolation or concatenation as plain text, not by evaluating the text as a template. If a template engine is genuinely required, user text must be passed to the renderer as data, the template delimiters in user text must be escaped before the text can touch a template string, and a hardened, maintained template engine should be used rather than a hand-rolled evaluator built on new Function, eval, or vm. The same rule applies to every evaluation sink: if user text can become code, assume it eventually will.</w:t>
      </w:r>
    </w:p>
    <w:p>
      <w:pPr>
        <w:spacing w:line="480" w:lineRule="auto" w:before="120" w:after="0"/>
      </w:pPr>
      <w:r>
        <w:rPr>
          <w:b/>
          <w:i w:val="0"/>
          <w:sz w:val="24"/>
        </w:rPr>
        <w:t>Code change — current clean endpoint (api/feedback.js)</w:t>
      </w:r>
    </w:p>
    <w:p>
      <w:pPr>
        <w:spacing w:line="480" w:lineRule="auto" w:before="0" w:after="0"/>
        <w:ind w:firstLine="720"/>
      </w:pPr>
      <w:r>
        <w:rPr>
          <w:b w:val="0"/>
          <w:i w:val="0"/>
          <w:sz w:val="24"/>
        </w:rPr>
        <w:t>The current api/feedback.js in the repository no longer evaluates templates. It stores the review and builds the report as a plain-text array joined with newlines, using ordinary string interpolation that inserts the comment text as literal characters. The relevant part of the current handler is shown below.</w:t>
      </w:r>
    </w:p>
    <w:p>
      <w:pPr>
        <w:spacing w:line="240" w:lineRule="auto" w:before="0" w:after="0"/>
        <w:ind w:left="720"/>
      </w:pPr>
      <w:r>
        <w:rPr>
          <w:rFonts w:ascii="Courier New" w:hAnsi="Courier New" w:cs="Courier New"/>
          <w:sz w:val="20"/>
        </w:rPr>
        <w:t>const report = [</w:t>
      </w:r>
    </w:p>
    <w:p>
      <w:pPr>
        <w:spacing w:line="240" w:lineRule="auto" w:before="0" w:after="0"/>
        <w:ind w:left="720"/>
      </w:pPr>
      <w:r>
        <w:rPr>
          <w:rFonts w:ascii="Courier New" w:hAnsi="Courier New" w:cs="Courier New"/>
          <w:sz w:val="20"/>
        </w:rPr>
        <w:t xml:space="preserve">  '=== Patient Feedback Report ===',</w:t>
      </w:r>
    </w:p>
    <w:p>
      <w:pPr>
        <w:spacing w:line="240" w:lineRule="auto" w:before="0" w:after="0"/>
        <w:ind w:left="720"/>
      </w:pPr>
      <w:r>
        <w:rPr>
          <w:rFonts w:ascii="Courier New" w:hAnsi="Courier New" w:cs="Courier New"/>
          <w:sz w:val="20"/>
        </w:rPr>
        <w:t xml:space="preserve">  `Patient: ${patientId}`,</w:t>
      </w:r>
    </w:p>
    <w:p>
      <w:pPr>
        <w:spacing w:line="240" w:lineRule="auto" w:before="0" w:after="0"/>
        <w:ind w:left="720"/>
      </w:pPr>
      <w:r>
        <w:rPr>
          <w:rFonts w:ascii="Courier New" w:hAnsi="Courier New" w:cs="Courier New"/>
          <w:sz w:val="20"/>
        </w:rPr>
        <w:t xml:space="preserve">  `Rating: ${review.rating}/5`,</w:t>
      </w:r>
    </w:p>
    <w:p>
      <w:pPr>
        <w:spacing w:line="240" w:lineRule="auto" w:before="0" w:after="0"/>
        <w:ind w:left="720"/>
      </w:pPr>
      <w:r>
        <w:rPr>
          <w:rFonts w:ascii="Courier New" w:hAnsi="Courier New" w:cs="Courier New"/>
          <w:sz w:val="20"/>
        </w:rPr>
        <w:t xml:space="preserve">  `Reviewer: ${review.reviewer}`,</w:t>
      </w:r>
    </w:p>
    <w:p>
      <w:pPr>
        <w:spacing w:line="240" w:lineRule="auto" w:before="0" w:after="0"/>
        <w:ind w:left="720"/>
      </w:pPr>
      <w:r>
        <w:rPr>
          <w:rFonts w:ascii="Courier New" w:hAnsi="Courier New" w:cs="Courier New"/>
          <w:sz w:val="20"/>
        </w:rPr>
        <w:t xml:space="preserve">  `Comments: ${review.comments}`,</w:t>
      </w:r>
    </w:p>
    <w:p>
      <w:pPr>
        <w:spacing w:line="240" w:lineRule="auto" w:before="0" w:after="0"/>
        <w:ind w:left="720"/>
      </w:pPr>
      <w:r>
        <w:rPr>
          <w:rFonts w:ascii="Courier New" w:hAnsi="Courier New" w:cs="Courier New"/>
          <w:sz w:val="20"/>
        </w:rPr>
        <w:t xml:space="preserve">  `Reference: ${review.id}`,</w:t>
      </w:r>
    </w:p>
    <w:p>
      <w:pPr>
        <w:spacing w:line="240" w:lineRule="auto" w:before="0" w:after="0"/>
        <w:ind w:left="720"/>
      </w:pPr>
      <w:r>
        <w:rPr>
          <w:rFonts w:ascii="Courier New" w:hAnsi="Courier New" w:cs="Courier New"/>
          <w:sz w:val="20"/>
        </w:rPr>
        <w:t xml:space="preserve">  `Generated: ${review.submittedAt}`,</w:t>
      </w:r>
    </w:p>
    <w:p>
      <w:pPr>
        <w:spacing w:line="240" w:lineRule="auto" w:before="0" w:after="0"/>
        <w:ind w:left="720"/>
      </w:pPr>
      <w:r>
        <w:rPr>
          <w:rFonts w:ascii="Courier New" w:hAnsi="Courier New" w:cs="Courier New"/>
          <w:sz w:val="20"/>
        </w:rPr>
        <w:t>].join('\n');</w:t>
      </w:r>
    </w:p>
    <w:p>
      <w:pPr>
        <w:spacing w:line="240" w:lineRule="auto" w:before="0" w:after="0"/>
      </w:pPr>
    </w:p>
    <w:p>
      <w:pPr>
        <w:spacing w:line="480" w:lineRule="auto" w:before="0" w:after="0"/>
        <w:ind w:firstLine="720"/>
      </w:pPr>
      <w:r>
        <w:rPr>
          <w:b w:val="0"/>
          <w:i w:val="0"/>
          <w:sz w:val="24"/>
        </w:rPr>
        <w:t>In the current code the comment text appears only as a substituted value inside a plain string; there is no template engine searching for ${...} and evaluating it. If the comment contains ${7*7}, the report returns the literal text Comments: ${7*7}, not 49. The feedback endpoint in the current tree is clean and is not an SSTI sink.</w:t>
      </w:r>
    </w:p>
    <w:p>
      <w:pPr>
        <w:spacing w:line="480" w:lineRule="auto" w:before="120" w:after="0"/>
      </w:pPr>
      <w:r>
        <w:rPr>
          <w:b/>
          <w:i w:val="0"/>
          <w:sz w:val="24"/>
        </w:rPr>
        <w:t>Code change — the fix that removed the evaluation sink</w:t>
      </w:r>
    </w:p>
    <w:p>
      <w:pPr>
        <w:spacing w:line="480" w:lineRule="auto" w:before="0" w:after="0"/>
        <w:ind w:firstLine="720"/>
      </w:pPr>
      <w:r>
        <w:rPr>
          <w:b w:val="0"/>
          <w:i w:val="0"/>
          <w:sz w:val="24"/>
        </w:rPr>
        <w:t>The fix that closed the lab was to remove the evaluation step entirely and to treat the comment as data throughout. Concretely, that means: do not concatenate user input into a template string that is then evaluated; do not build or keep a hand-rolled engine around new Function, eval, or vm; do not rely on a no-op escape function as a defense; and if any templating is needed, use a real template engine and pass user text in as data. The current feedback handler reflects exactly that approach — the report is plain text assembled from data fields, with the user comment included only as a literal value.</w:t>
      </w:r>
    </w:p>
    <w:p>
      <w:pPr>
        <w:spacing w:line="480" w:lineRule="auto" w:before="120" w:after="0"/>
      </w:pPr>
      <w:r>
        <w:rPr>
          <w:b/>
          <w:i w:val="0"/>
          <w:sz w:val="24"/>
        </w:rPr>
        <w:t>Verification that the lab is gone</w:t>
      </w:r>
    </w:p>
    <w:p>
      <w:pPr>
        <w:spacing w:line="480" w:lineRule="auto" w:before="0" w:after="0"/>
        <w:ind w:firstLine="720"/>
      </w:pPr>
      <w:r>
        <w:rPr>
          <w:b w:val="0"/>
          <w:i w:val="0"/>
          <w:sz w:val="24"/>
        </w:rPr>
        <w:t>A repository-wide search for the evaluation sinks returns no matches in the current source tree: there is no new Function, no eval(, no vm., and no renderTemplate in api/, js/, pages/, or server.js. Submitting ${7*7} to the current /api/feedback endpoint returns the literal text rather than 49, which confirms that the template-evaluation path is no longer present. The project’s attack map and runbook both document this as a patched-out lab and advise not to demo Patient Feedback as exploitable.</w:t>
      </w:r>
    </w:p>
    <w:p>
      <w:pPr>
        <w:spacing w:line="480" w:lineRule="auto" w:before="120" w:after="0"/>
      </w:pPr>
      <w:r>
        <w:rPr>
          <w:b/>
          <w:i w:val="0"/>
          <w:sz w:val="24"/>
        </w:rPr>
        <w:t>Defense-in-depth measures</w:t>
      </w:r>
    </w:p>
    <w:p>
      <w:pPr>
        <w:pStyle w:val="ListBullet"/>
        <w:spacing w:line="480" w:lineRule="auto" w:before="0" w:after="0"/>
        <w:ind w:left="720"/>
      </w:pPr>
      <w:r>
        <w:rPr>
          <w:sz w:val="24"/>
        </w:rPr>
        <w:t>Never concatenate user input into a template string that is subsequently evaluated; pass user text to the renderer as data.</w:t>
      </w:r>
    </w:p>
    <w:p>
      <w:pPr>
        <w:pStyle w:val="ListBullet"/>
        <w:spacing w:line="480" w:lineRule="auto" w:before="0" w:after="0"/>
        <w:ind w:left="720"/>
      </w:pPr>
      <w:r>
        <w:rPr>
          <w:sz w:val="24"/>
        </w:rPr>
        <w:t>If a template engine is used, escape or remove the engine’s delimiters in user text before the text can reach a template, or use an engine that treats substitution values as data by default.</w:t>
      </w:r>
    </w:p>
    <w:p>
      <w:pPr>
        <w:pStyle w:val="ListBullet"/>
        <w:spacing w:line="480" w:lineRule="auto" w:before="0" w:after="0"/>
        <w:ind w:left="720"/>
      </w:pPr>
      <w:r>
        <w:rPr>
          <w:sz w:val="24"/>
        </w:rPr>
        <w:t>Do not build custom evaluators on new Function, eval, or vm for user-influenced text; use a maintained template library and keep its configuration restrictive.</w:t>
      </w:r>
    </w:p>
    <w:p>
      <w:pPr>
        <w:pStyle w:val="ListBullet"/>
        <w:spacing w:line="480" w:lineRule="auto" w:before="0" w:after="0"/>
        <w:ind w:left="720"/>
      </w:pPr>
      <w:r>
        <w:rPr>
          <w:sz w:val="24"/>
        </w:rPr>
        <w:t>Treat any apparent escaping function with suspicion; a function that only calls String() is not sanitization.</w:t>
      </w:r>
    </w:p>
    <w:p>
      <w:pPr>
        <w:pStyle w:val="ListBullet"/>
        <w:spacing w:line="480" w:lineRule="auto" w:before="0" w:after="0"/>
        <w:ind w:left="720"/>
      </w:pPr>
      <w:r>
        <w:rPr>
          <w:sz w:val="24"/>
        </w:rPr>
        <w:t>Run a code search for eval(, new Function, and vm. as part of regular review so that evaluation sinks cannot reappear silently.</w:t>
      </w:r>
    </w:p>
    <w:p>
      <w:pPr>
        <w:pStyle w:val="ListBullet"/>
        <w:spacing w:line="480" w:lineRule="auto" w:before="0" w:after="0"/>
        <w:ind w:left="720"/>
      </w:pPr>
      <w:r>
        <w:rPr>
          <w:sz w:val="24"/>
        </w:rPr>
        <w:t>Keep server-side secrets out of the environment that a template engine or evaluator could reach, and scope any server-side data access to authenticated, authorized callers rather than to a text box.</w:t>
      </w:r>
    </w:p>
    <w:p>
      <w:pPr>
        <w:spacing w:line="480" w:lineRule="auto" w:before="120" w:after="0"/>
      </w:pPr>
      <w:r>
        <w:rPr>
          <w:b w:val="0"/>
          <w:i/>
          <w:sz w:val="24"/>
        </w:rPr>
        <w:t>Status note: the SSTI lab documented in this section is the original vulnerable version described in the project’s SSTI-PRESENTATION-SCRIPT.md and ATTACK-MAP.md. It is the out-of-ordinary selection in this report because it was the most severe exploit path in the original lab and because it is no longer present in the current codebase. The current Patient Feedback endpoint is clean and should not be presented as an SSTI target.</w:t>
      </w:r>
    </w:p>
    <w:p>
      <w:r>
        <w:br w:type="page"/>
      </w:r>
    </w:p>
    <w:p>
      <w:pPr>
        <w:spacing w:line="480" w:lineRule="auto" w:before="0" w:after="0"/>
        <w:jc w:val="center"/>
      </w:pPr>
      <w:r>
        <w:rPr>
          <w:b/>
          <w:i w:val="0"/>
          <w:sz w:val="24"/>
        </w:rPr>
        <w:t>Conclusion</w:t>
      </w:r>
    </w:p>
    <w:p>
      <w:pPr>
        <w:spacing w:line="480" w:lineRule="auto" w:before="0" w:after="0"/>
        <w:ind w:firstLine="720"/>
      </w:pPr>
      <w:r>
        <w:rPr>
          <w:b w:val="0"/>
          <w:i w:val="0"/>
          <w:sz w:val="24"/>
        </w:rPr>
        <w:t>The three attacks documented in this report illustrate a progression of severity and of remediation style. SQL injection in the Patient Records lab demonstrates how string concatenation into a query turns a simple lookup field into a credential-stealing, data-altering, and availability-destroying primitive, and it is remediated by parameterizing the query and matching input as data. Reflected XSS in the Patient Search lab demonstrates how a client-side rendering choice can execute an attacker’s script in a victim’s browser and can be chained into trusted API actions when CSRF protection is absent, and it is remediated by writing untrusted input as text and by adding a strict Content Security Policy. Server-side template injection in the Patient Feedback lab, the out-of-ordinary selection, demonstrates the most severe path of the three — a single comment-box payload escalating to server-side code execution, credential theft, file read, and a remote shell — and it is remediated by removing the evaluation sink entirely and treating user text as data, which is the state the endpoint now occupies.</w:t>
      </w:r>
    </w:p>
    <w:p>
      <w:pPr>
        <w:spacing w:line="480" w:lineRule="auto" w:before="0" w:after="0"/>
        <w:ind w:firstLine="720"/>
      </w:pPr>
      <w:r>
        <w:rPr>
          <w:b w:val="0"/>
          <w:i w:val="0"/>
          <w:sz w:val="24"/>
        </w:rPr>
        <w:t>A common thread runs through all three: in each case the root cause is treating untrusted input as something more powerful than text — as SQL syntax, as markup, or as template code. The fixes share the same shape as well: confine the input to the least powerful interpretation that still serves the feature, remove or neutralize the evaluation sink, and add defense-in-depth controls so that a single mistake does not become a full compromise. The MediCare Pro project documents these attacks and fixes as training material, and it is explicit that the vulnerable labs are for controlled practice only and that the distinction between simulated and real behavior must be stated honestly whenever the material is presented.</w:t>
      </w:r>
    </w:p>
    <w:p>
      <w:r>
        <w:br w:type="page"/>
      </w:r>
    </w:p>
    <w:p>
      <w:pPr>
        <w:spacing w:line="480" w:lineRule="auto" w:before="0" w:after="0"/>
        <w:jc w:val="center"/>
      </w:pPr>
      <w:r>
        <w:rPr>
          <w:b/>
          <w:i w:val="0"/>
          <w:sz w:val="24"/>
        </w:rPr>
        <w:t>References</w:t>
      </w:r>
    </w:p>
    <w:p>
      <w:pPr>
        <w:spacing w:line="480" w:lineRule="auto" w:before="0" w:after="0"/>
        <w:ind w:left="720" w:hanging="720"/>
      </w:pPr>
      <w:r>
        <w:rPr>
          <w:b w:val="0"/>
          <w:i w:val="0"/>
          <w:sz w:val="24"/>
        </w:rPr>
        <w:t>MediCare Pro. (2026). ATTACK-MAP.md — MediCare Pro attack map (lab reference) [Project documentation]. In MediCare Pro repository.</w:t>
      </w:r>
    </w:p>
    <w:p>
      <w:pPr>
        <w:spacing w:line="480" w:lineRule="auto" w:before="0" w:after="0"/>
        <w:ind w:left="720" w:hanging="720"/>
      </w:pPr>
      <w:r>
        <w:rPr>
          <w:b w:val="0"/>
          <w:i w:val="0"/>
          <w:sz w:val="24"/>
        </w:rPr>
        <w:t>MediCare Pro. (2026). ATTACK-LAB-RUNBOOK.md — MediCare Pro attack lab runbook [Project documentation]. In MediCare Pro repository.</w:t>
      </w:r>
    </w:p>
    <w:p>
      <w:pPr>
        <w:spacing w:line="480" w:lineRule="auto" w:before="0" w:after="0"/>
        <w:ind w:left="720" w:hanging="720"/>
      </w:pPr>
      <w:r>
        <w:rPr>
          <w:b w:val="0"/>
          <w:i w:val="0"/>
          <w:sz w:val="24"/>
        </w:rPr>
        <w:t>MediCare Pro. (2026). API feedback handler — api/feedback.js [Source code]. In MediCare Pro repository.</w:t>
      </w:r>
    </w:p>
    <w:p>
      <w:pPr>
        <w:spacing w:line="480" w:lineRule="auto" w:before="0" w:after="0"/>
        <w:ind w:left="720" w:hanging="720"/>
      </w:pPr>
      <w:r>
        <w:rPr>
          <w:b w:val="0"/>
          <w:i w:val="0"/>
          <w:sz w:val="24"/>
        </w:rPr>
        <w:t>MediCare Pro. (2026). API patient lookup — api/sql.js [Source code]. In MediCare Pro repository.</w:t>
      </w:r>
    </w:p>
    <w:p>
      <w:pPr>
        <w:spacing w:line="480" w:lineRule="auto" w:before="0" w:after="0"/>
        <w:ind w:left="720" w:hanging="720"/>
      </w:pPr>
      <w:r>
        <w:rPr>
          <w:b w:val="0"/>
          <w:i w:val="0"/>
          <w:sz w:val="24"/>
        </w:rPr>
        <w:t>MediCare Pro. (2026). Patient feedback page — pages/feedback.html [Source code]. In MediCare Pro repository.</w:t>
      </w:r>
    </w:p>
    <w:p>
      <w:pPr>
        <w:spacing w:line="480" w:lineRule="auto" w:before="0" w:after="0"/>
        <w:ind w:left="720" w:hanging="720"/>
      </w:pPr>
      <w:r>
        <w:rPr>
          <w:b w:val="0"/>
          <w:i w:val="0"/>
          <w:sz w:val="24"/>
        </w:rPr>
        <w:t>MediCare Pro. (2026). Patient Records page — pages/sql-injection.html [Source code]. In MediCare Pro repository.</w:t>
      </w:r>
    </w:p>
    <w:p>
      <w:pPr>
        <w:spacing w:line="480" w:lineRule="auto" w:before="0" w:after="0"/>
        <w:ind w:left="720" w:hanging="720"/>
      </w:pPr>
      <w:r>
        <w:rPr>
          <w:b w:val="0"/>
          <w:i w:val="0"/>
          <w:sz w:val="24"/>
        </w:rPr>
        <w:t>MediCare Pro. (2026). Patient Search page — pages/xss-reflected.html [Source code]. In MediCare Pro repository.</w:t>
      </w:r>
    </w:p>
    <w:p>
      <w:pPr>
        <w:spacing w:line="480" w:lineRule="auto" w:before="0" w:after="0"/>
        <w:ind w:left="720" w:hanging="720"/>
      </w:pPr>
      <w:r>
        <w:rPr>
          <w:b w:val="0"/>
          <w:i w:val="0"/>
          <w:sz w:val="24"/>
        </w:rPr>
        <w:t>MediCare Pro. (2026). README.md — MediCare Pro hospital management system [Project documentation]. In MediCare Pro repository.</w:t>
      </w:r>
    </w:p>
    <w:p>
      <w:pPr>
        <w:spacing w:line="480" w:lineRule="auto" w:before="0" w:after="0"/>
        <w:ind w:left="720" w:hanging="720"/>
      </w:pPr>
      <w:r>
        <w:rPr>
          <w:b w:val="0"/>
          <w:i w:val="0"/>
          <w:sz w:val="24"/>
        </w:rPr>
        <w:t>MediCare Pro. (2026). Server entry point — server.js [Source code]. In MediCare Pro repository.</w:t>
      </w:r>
    </w:p>
    <w:p>
      <w:pPr>
        <w:spacing w:line="480" w:lineRule="auto" w:before="0" w:after="0"/>
        <w:ind w:left="720" w:hanging="720"/>
      </w:pPr>
      <w:r>
        <w:rPr>
          <w:b w:val="0"/>
          <w:i w:val="0"/>
          <w:sz w:val="24"/>
        </w:rPr>
        <w:t>MediCare Pro. (2026). SSTI-PRESENTATION-SCRIPT.md — MediCare Pro SSTI live demo script [Project documentation]. In MediCare Pro repository.</w:t>
      </w:r>
    </w:p>
    <w:p>
      <w:pPr>
        <w:spacing w:line="480" w:lineRule="auto" w:before="0" w:after="0"/>
        <w:ind w:left="720" w:hanging="720"/>
      </w:pPr>
      <w:r>
        <w:rPr>
          <w:b w:val="0"/>
          <w:i w:val="0"/>
          <w:sz w:val="24"/>
        </w:rPr>
        <w:t>MediCare Pro. (2026). SQLI-ATTACK-INSTRUCTIONS.md — SQL injection attack walkthrough [Project documentation]. In MediCare Pro repository.</w:t>
      </w:r>
    </w:p>
    <w:p>
      <w:pPr>
        <w:spacing w:line="480" w:lineRule="auto" w:before="0" w:after="0"/>
        <w:ind w:left="720" w:hanging="720"/>
      </w:pPr>
      <w:r>
        <w:rPr>
          <w:b w:val="0"/>
          <w:i w:val="0"/>
          <w:sz w:val="24"/>
        </w:rPr>
        <w:t>MediCare Pro. (2026). SQLI-DEMO-SCRIPT.md — SQL injection step-by-step and live demo script [Project documentation]. In MediCare Pro repository.</w:t>
      </w:r>
    </w:p>
    <w:p>
      <w:pPr>
        <w:spacing w:line="480" w:lineRule="auto" w:before="0" w:after="0"/>
        <w:ind w:left="720" w:hanging="720"/>
      </w:pPr>
      <w:r>
        <w:rPr>
          <w:b w:val="0"/>
          <w:i w:val="0"/>
          <w:sz w:val="24"/>
        </w:rPr>
        <w:t xml:space="preserve"> OWASP Foundation. (n.d.). Cross-site scripting (XSS). In OWASP Top Ten. Retrieved October 2026, from https://owasp.org/www-community/attacks/xss/</w:t>
      </w:r>
    </w:p>
    <w:p>
      <w:pPr>
        <w:spacing w:line="480" w:lineRule="auto" w:before="0" w:after="0"/>
        <w:ind w:left="720" w:hanging="720"/>
      </w:pPr>
      <w:r>
        <w:rPr>
          <w:b w:val="0"/>
          <w:i w:val="0"/>
          <w:sz w:val="24"/>
        </w:rPr>
        <w:t xml:space="preserve"> OWASP Foundation. (n.d.). SQL injection. In OWASP Top Ten. Retrieved October 2026, from https://owasp.org/www-community/attacks/SQL_Injection/</w:t>
      </w:r>
    </w:p>
    <w:p>
      <w:pPr>
        <w:spacing w:line="480" w:lineRule="auto" w:before="0" w:after="0"/>
        <w:ind w:left="720" w:hanging="720"/>
      </w:pPr>
      <w:r>
        <w:rPr>
          <w:b w:val="0"/>
          <w:i w:val="0"/>
          <w:sz w:val="24"/>
        </w:rPr>
        <w:t xml:space="preserve"> OWASP Foundation. (n.d.). Server-side template injection. In OWASP Top Ten. Retrieved October 2026, from https://owasp.org/www-project-web-security-testing-guide/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tabs>
        <w:tab w:val="right" w:pos="9360"/>
      </w:tabs>
    </w:pPr>
    <w:r/>
    <w:r>
      <w:rPr>
        <w:sz w:val="20"/>
      </w:rPr>
      <w:t>MediCare Pro — Red Team / Blue Team Report</w:t>
    </w:r>
    <w:r>
      <w:rPr>
        <w:sz w:val="20"/>
      </w:rPr>
      <w:tab/>
      <w:tab/>
    </w:r>
    <w:r>
      <w:rPr>
        <w:sz w:val="20"/>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tabs>
        <w:tab w:val="right" w:pos="9360"/>
      </w:tabs>
    </w:pPr>
    <w:r/>
    <w:r>
      <w:rPr>
        <w:sz w:val="20"/>
      </w:rPr>
      <w:t>MediCare Pro — Red Team / Blue Team Report</w:t>
    </w:r>
    <w:r>
      <w:rPr>
        <w:sz w:val="20"/>
      </w:rPr>
      <w:tab/>
      <w:tab/>
    </w:r>
    <w:r>
      <w:rPr>
        <w:sz w:val="20"/>
      </w:rPr>
      <w:t>Cyber Threat Modeling (IT024)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