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pPr>
    </w:p>
    <w:p>
      <w:pPr>
        <w:spacing w:after="360" w:before="0"/>
        <w:jc w:val="center"/>
      </w:pPr>
      <w:r>
        <w:rPr>
          <w:rFonts w:ascii="Arial" w:hAnsi="Arial" w:cs="Arial" w:eastAsia="Arial"/>
          <w:b/>
          <w:i w:val="0"/>
          <w:sz w:val="32"/>
        </w:rPr>
        <w:t>PRODUCT PROPOSAL</w:t>
      </w:r>
    </w:p>
    <w:p>
      <w:pPr>
        <w:spacing w:after="120" w:before="0"/>
        <w:jc w:val="center"/>
      </w:pPr>
      <w:r>
        <w:rPr>
          <w:rFonts w:ascii="Arial" w:hAnsi="Arial" w:cs="Arial" w:eastAsia="Arial"/>
          <w:b w:val="0"/>
          <w:i w:val="0"/>
          <w:sz w:val="24"/>
        </w:rPr>
        <w:t>For</w:t>
      </w:r>
    </w:p>
    <w:p>
      <w:pPr>
        <w:spacing w:after="360" w:before="0"/>
        <w:jc w:val="center"/>
      </w:pPr>
      <w:r>
        <w:rPr>
          <w:rFonts w:ascii="Arial" w:hAnsi="Arial" w:cs="Arial" w:eastAsia="Arial"/>
          <w:b/>
          <w:i/>
          <w:sz w:val="24"/>
        </w:rPr>
        <w:t>Furriend: A Mobile Pet Sitting Application for Filipino Pet Owners</w:t>
      </w:r>
    </w:p>
    <w:p>
      <w:pPr>
        <w:spacing w:after="80" w:before="0"/>
        <w:jc w:val="center"/>
      </w:pPr>
      <w:r>
        <w:rPr>
          <w:rFonts w:ascii="Arial" w:hAnsi="Arial" w:cs="Arial" w:eastAsia="Arial"/>
          <w:b w:val="0"/>
          <w:i w:val="0"/>
          <w:sz w:val="24"/>
        </w:rPr>
        <w:t>A final requirement for the Course</w:t>
      </w:r>
    </w:p>
    <w:p>
      <w:pPr>
        <w:spacing w:after="480" w:before="0"/>
        <w:jc w:val="center"/>
      </w:pPr>
      <w:r>
        <w:rPr>
          <w:rFonts w:ascii="Arial" w:hAnsi="Arial" w:cs="Arial" w:eastAsia="Arial"/>
          <w:b w:val="0"/>
          <w:i w:val="0"/>
          <w:sz w:val="24"/>
        </w:rPr>
        <w:t>GEE 003 (Entrepreneurial Mindset)</w:t>
      </w:r>
    </w:p>
    <w:p>
      <w:pPr>
        <w:spacing w:after="80" w:before="0"/>
        <w:jc w:val="center"/>
      </w:pPr>
      <w:r>
        <w:rPr>
          <w:rFonts w:ascii="Arial" w:hAnsi="Arial" w:cs="Arial" w:eastAsia="Arial"/>
          <w:b/>
          <w:i w:val="0"/>
          <w:sz w:val="24"/>
        </w:rPr>
        <w:t>Presented by:</w:t>
      </w:r>
    </w:p>
    <w:p>
      <w:pPr>
        <w:spacing w:after="40" w:before="0"/>
        <w:jc w:val="center"/>
      </w:pPr>
      <w:r>
        <w:rPr>
          <w:rFonts w:ascii="Arial" w:hAnsi="Arial" w:cs="Arial" w:eastAsia="Arial"/>
          <w:b/>
          <w:i w:val="0"/>
          <w:sz w:val="24"/>
        </w:rPr>
        <w:t>Bulala, Kaizhel E.</w:t>
      </w:r>
    </w:p>
    <w:p>
      <w:pPr>
        <w:spacing w:after="40" w:before="0"/>
        <w:jc w:val="center"/>
      </w:pPr>
      <w:r>
        <w:rPr>
          <w:rFonts w:ascii="Arial" w:hAnsi="Arial" w:cs="Arial" w:eastAsia="Arial"/>
          <w:b/>
          <w:i w:val="0"/>
          <w:sz w:val="24"/>
        </w:rPr>
        <w:t>Cabuso, Joshua C.</w:t>
      </w:r>
    </w:p>
    <w:p>
      <w:pPr>
        <w:spacing w:after="40" w:before="0"/>
        <w:jc w:val="center"/>
      </w:pPr>
      <w:r>
        <w:rPr>
          <w:rFonts w:ascii="Arial" w:hAnsi="Arial" w:cs="Arial" w:eastAsia="Arial"/>
          <w:b/>
          <w:i w:val="0"/>
          <w:sz w:val="24"/>
        </w:rPr>
        <w:t>De Leon, Sophia Anne R.</w:t>
      </w:r>
    </w:p>
    <w:p>
      <w:pPr>
        <w:spacing w:after="40" w:before="0"/>
        <w:jc w:val="center"/>
      </w:pPr>
      <w:r>
        <w:rPr>
          <w:rFonts w:ascii="Arial" w:hAnsi="Arial" w:cs="Arial" w:eastAsia="Arial"/>
          <w:b/>
          <w:i w:val="0"/>
          <w:sz w:val="24"/>
        </w:rPr>
        <w:t>Marqueses, Emmanuel N.</w:t>
      </w:r>
    </w:p>
    <w:p>
      <w:pPr>
        <w:spacing w:after="40" w:before="0"/>
        <w:jc w:val="center"/>
      </w:pPr>
      <w:r>
        <w:rPr>
          <w:rFonts w:ascii="Arial" w:hAnsi="Arial" w:cs="Arial" w:eastAsia="Arial"/>
          <w:b/>
          <w:i w:val="0"/>
          <w:sz w:val="24"/>
        </w:rPr>
        <w:t>Miana, Eduard Simon N.</w:t>
      </w:r>
    </w:p>
    <w:p>
      <w:pPr>
        <w:spacing w:after="40" w:before="0"/>
        <w:jc w:val="center"/>
      </w:pPr>
      <w:r>
        <w:rPr>
          <w:rFonts w:ascii="Arial" w:hAnsi="Arial" w:cs="Arial" w:eastAsia="Arial"/>
          <w:b/>
          <w:i w:val="0"/>
          <w:sz w:val="24"/>
        </w:rPr>
        <w:t>Penola, John Paul S.</w:t>
      </w:r>
    </w:p>
    <w:p>
      <w:pPr>
        <w:spacing w:after="40" w:before="0"/>
        <w:jc w:val="center"/>
      </w:pPr>
      <w:r>
        <w:rPr>
          <w:rFonts w:ascii="Arial" w:hAnsi="Arial" w:cs="Arial" w:eastAsia="Arial"/>
          <w:b/>
          <w:i w:val="0"/>
          <w:sz w:val="24"/>
        </w:rPr>
        <w:t>Santos, Kishi Blue N.</w:t>
      </w:r>
    </w:p>
    <w:p>
      <w:pPr>
        <w:spacing w:after="480" w:before="0"/>
        <w:jc w:val="center"/>
      </w:pPr>
      <w:r>
        <w:rPr>
          <w:rFonts w:ascii="Arial" w:hAnsi="Arial" w:cs="Arial" w:eastAsia="Arial"/>
          <w:b/>
          <w:i w:val="0"/>
          <w:sz w:val="24"/>
        </w:rPr>
        <w:t>IT41S4</w:t>
      </w:r>
    </w:p>
    <w:p>
      <w:pPr>
        <w:spacing w:after="80" w:before="0"/>
        <w:jc w:val="center"/>
      </w:pPr>
      <w:r>
        <w:rPr>
          <w:rFonts w:ascii="Arial" w:hAnsi="Arial" w:cs="Arial" w:eastAsia="Arial"/>
          <w:b/>
          <w:i w:val="0"/>
          <w:sz w:val="24"/>
        </w:rPr>
        <w:t>Presented to:</w:t>
      </w:r>
    </w:p>
    <w:p>
      <w:pPr>
        <w:spacing w:after="120" w:before="0"/>
        <w:jc w:val="center"/>
      </w:pPr>
      <w:r>
        <w:rPr>
          <w:rFonts w:ascii="Arial" w:hAnsi="Arial" w:cs="Arial" w:eastAsia="Arial"/>
          <w:b w:val="0"/>
          <w:i w:val="0"/>
          <w:sz w:val="24"/>
        </w:rPr>
        <w:t>Mr. Laurente Ferrer</w:t>
      </w:r>
    </w:p>
    <w:p>
      <w:r>
        <w:br w:type="page"/>
      </w:r>
    </w:p>
    <w:p>
      <w:pPr>
        <w:spacing w:after="120" w:before="0"/>
      </w:pPr>
      <w:r>
        <w:rPr>
          <w:rFonts w:ascii="Arial" w:hAnsi="Arial" w:cs="Arial" w:eastAsia="Arial"/>
          <w:b/>
          <w:i w:val="0"/>
          <w:color w:val="000000"/>
          <w:sz w:val="24"/>
        </w:rPr>
        <w:t>1. Table of contents</w:t>
      </w:r>
    </w:p>
    <w:p>
      <w:pPr>
        <w:spacing w:after="40" w:before="0"/>
        <w:ind w:left="0"/>
      </w:pPr>
      <w:r>
        <w:rPr>
          <w:rFonts w:ascii="Arial" w:hAnsi="Arial" w:cs="Arial" w:eastAsia="Arial"/>
          <w:b w:val="0"/>
          <w:i w:val="0"/>
          <w:sz w:val="24"/>
        </w:rPr>
        <w:t>PRODUCT SPECIFICATIONS</w:t>
      </w:r>
    </w:p>
    <w:p>
      <w:pPr>
        <w:spacing w:after="40" w:before="0"/>
        <w:ind w:left="0"/>
      </w:pPr>
      <w:r>
        <w:rPr>
          <w:rFonts w:ascii="Arial" w:hAnsi="Arial" w:cs="Arial" w:eastAsia="Arial"/>
          <w:b w:val="0"/>
          <w:i w:val="0"/>
          <w:sz w:val="24"/>
        </w:rPr>
        <w:t xml:space="preserve">     A. Materials and Resources Used in Offering the Service</w:t>
      </w:r>
    </w:p>
    <w:p>
      <w:pPr>
        <w:spacing w:after="40" w:before="0"/>
        <w:ind w:left="0"/>
      </w:pPr>
      <w:r>
        <w:rPr>
          <w:rFonts w:ascii="Arial" w:hAnsi="Arial" w:cs="Arial" w:eastAsia="Arial"/>
          <w:b w:val="0"/>
          <w:i w:val="0"/>
          <w:sz w:val="24"/>
        </w:rPr>
        <w:t xml:space="preserve">     B. Cost of Offering the Service</w:t>
      </w:r>
    </w:p>
    <w:p>
      <w:pPr>
        <w:spacing w:after="40" w:before="0"/>
        <w:ind w:left="0"/>
      </w:pPr>
      <w:r>
        <w:rPr>
          <w:rFonts w:ascii="Arial" w:hAnsi="Arial" w:cs="Arial" w:eastAsia="Arial"/>
          <w:b w:val="0"/>
          <w:i w:val="0"/>
          <w:sz w:val="24"/>
        </w:rPr>
        <w:t>PRODUCT FUNCTIONALITY</w:t>
      </w:r>
    </w:p>
    <w:p>
      <w:pPr>
        <w:spacing w:after="40" w:before="0"/>
        <w:ind w:left="0"/>
      </w:pPr>
      <w:r>
        <w:rPr>
          <w:rFonts w:ascii="Arial" w:hAnsi="Arial" w:cs="Arial" w:eastAsia="Arial"/>
          <w:b w:val="0"/>
          <w:i w:val="0"/>
          <w:sz w:val="24"/>
        </w:rPr>
        <w:t xml:space="preserve">     A. Step-by-Step Functionality of the Service</w:t>
      </w:r>
    </w:p>
    <w:p>
      <w:pPr>
        <w:spacing w:after="40" w:before="0"/>
        <w:ind w:left="0"/>
      </w:pPr>
      <w:r>
        <w:rPr>
          <w:rFonts w:ascii="Arial" w:hAnsi="Arial" w:cs="Arial" w:eastAsia="Arial"/>
          <w:b w:val="0"/>
          <w:i w:val="0"/>
          <w:sz w:val="24"/>
        </w:rPr>
        <w:t xml:space="preserve">     B. Service Blueprint</w:t>
      </w:r>
    </w:p>
    <w:p>
      <w:pPr>
        <w:spacing w:after="40" w:before="0"/>
        <w:ind w:left="0"/>
      </w:pPr>
      <w:r>
        <w:rPr>
          <w:rFonts w:ascii="Arial" w:hAnsi="Arial" w:cs="Arial" w:eastAsia="Arial"/>
          <w:b w:val="0"/>
          <w:i w:val="0"/>
          <w:sz w:val="24"/>
        </w:rPr>
        <w:t xml:space="preserve">     C. Application Interface</w:t>
      </w:r>
    </w:p>
    <w:p>
      <w:pPr>
        <w:spacing w:after="40" w:before="0"/>
        <w:ind w:left="0"/>
      </w:pPr>
      <w:r>
        <w:rPr>
          <w:rFonts w:ascii="Arial" w:hAnsi="Arial" w:cs="Arial" w:eastAsia="Arial"/>
          <w:b w:val="0"/>
          <w:i w:val="0"/>
          <w:sz w:val="24"/>
        </w:rPr>
        <w:t xml:space="preserve">     D. Value Proposition Canvas</w:t>
      </w:r>
    </w:p>
    <w:p>
      <w:pPr>
        <w:spacing w:after="40" w:before="0"/>
        <w:ind w:left="0"/>
      </w:pPr>
      <w:r>
        <w:rPr>
          <w:rFonts w:ascii="Arial" w:hAnsi="Arial" w:cs="Arial" w:eastAsia="Arial"/>
          <w:b w:val="0"/>
          <w:i w:val="0"/>
          <w:sz w:val="24"/>
        </w:rPr>
        <w:t xml:space="preserve">     E. Lean Canvas</w:t>
      </w:r>
    </w:p>
    <w:p>
      <w:pPr>
        <w:spacing w:after="40" w:before="0"/>
        <w:ind w:left="0"/>
      </w:pPr>
      <w:r>
        <w:rPr>
          <w:rFonts w:ascii="Arial" w:hAnsi="Arial" w:cs="Arial" w:eastAsia="Arial"/>
          <w:b w:val="0"/>
          <w:i w:val="0"/>
          <w:sz w:val="24"/>
        </w:rPr>
        <w:t>Summary</w:t>
      </w:r>
    </w:p>
    <w:p>
      <w:pPr>
        <w:spacing w:after="40" w:before="0"/>
        <w:ind w:left="0"/>
      </w:pPr>
      <w:r>
        <w:rPr>
          <w:rFonts w:ascii="Arial" w:hAnsi="Arial" w:cs="Arial" w:eastAsia="Arial"/>
          <w:b w:val="0"/>
          <w:i w:val="0"/>
          <w:sz w:val="24"/>
        </w:rPr>
        <w:t>References</w:t>
      </w:r>
    </w:p>
    <w:p>
      <w:r>
        <w:br w:type="page"/>
      </w:r>
    </w:p>
    <w:p>
      <w:pPr>
        <w:spacing w:after="120" w:before="0"/>
      </w:pPr>
      <w:r>
        <w:rPr>
          <w:rFonts w:ascii="Arial" w:hAnsi="Arial" w:cs="Arial" w:eastAsia="Arial"/>
          <w:b/>
          <w:i w:val="0"/>
          <w:color w:val="000000"/>
          <w:sz w:val="24"/>
        </w:rPr>
        <w:t>2. Content</w:t>
      </w:r>
    </w:p>
    <w:p>
      <w:pPr>
        <w:spacing w:after="120" w:before="240"/>
      </w:pPr>
      <w:r>
        <w:rPr>
          <w:rFonts w:ascii="Arial" w:hAnsi="Arial" w:cs="Arial" w:eastAsia="Arial"/>
          <w:b/>
          <w:i w:val="0"/>
          <w:color w:val="000000"/>
          <w:sz w:val="24"/>
        </w:rPr>
        <w:t>PRODUCT SPECIFICATIONS</w:t>
      </w:r>
    </w:p>
    <w:p>
      <w:pPr>
        <w:spacing w:after="120" w:before="0"/>
      </w:pPr>
      <w:r>
        <w:rPr>
          <w:rFonts w:ascii="Arial" w:hAnsi="Arial" w:cs="Arial" w:eastAsia="Arial"/>
          <w:b w:val="0"/>
          <w:i w:val="0"/>
          <w:sz w:val="24"/>
        </w:rPr>
        <w:t>Furriend is offered as a service—a mobile application-based pet-sitting marketplace—rather than a tangible product. In line with this, the specifications below present (A) all the materials and resources used in offering the service and (B) the cost of offering the service.</w:t>
      </w:r>
    </w:p>
    <w:p>
      <w:pPr>
        <w:spacing w:after="80" w:before="160"/>
      </w:pPr>
      <w:r>
        <w:rPr>
          <w:rFonts w:ascii="Arial" w:hAnsi="Arial" w:cs="Arial" w:eastAsia="Arial"/>
          <w:b/>
          <w:i w:val="0"/>
          <w:color w:val="000000"/>
          <w:sz w:val="24"/>
        </w:rPr>
        <w:t>A. Materials and Resources Used in Offering the Service</w:t>
      </w:r>
    </w:p>
    <w:p>
      <w:pPr>
        <w:spacing w:after="120" w:before="0"/>
      </w:pPr>
      <w:r>
        <w:rPr>
          <w:rFonts w:ascii="Arial" w:hAnsi="Arial" w:cs="Arial" w:eastAsia="Arial"/>
          <w:b w:val="0"/>
          <w:i w:val="0"/>
          <w:sz w:val="24"/>
        </w:rPr>
        <w:t>Because Furriend delivers a digital service, its “materials” consist of the software, technology, human resources, and branding assets required to operate the platform and deliver every booking. These are grouped below into digital materials, human/service resources, and tangible/branding materials.</w:t>
      </w:r>
    </w:p>
    <w:p>
      <w:pPr>
        <w:spacing w:after="80" w:before="0"/>
      </w:pPr>
      <w:r>
        <w:rPr>
          <w:rFonts w:ascii="Arial" w:hAnsi="Arial" w:cs="Arial" w:eastAsia="Arial"/>
          <w:b w:val="0"/>
          <w:i/>
          <w:color w:val="404040"/>
          <w:sz w:val="24"/>
        </w:rPr>
        <w:t>Table 1. Digital Materials and Technology</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F2F2F2"/>
          </w:tcPr>
          <w:p>
            <w:pPr>
              <w:spacing w:after="40" w:before="40"/>
              <w:jc w:val="center"/>
            </w:pPr>
            <w:r/>
            <w:r>
              <w:rPr>
                <w:rFonts w:ascii="Arial" w:hAnsi="Arial" w:cs="Arial" w:eastAsia="Arial"/>
                <w:b/>
                <w:i w:val="0"/>
                <w:sz w:val="24"/>
              </w:rPr>
              <w:t>Item</w:t>
            </w:r>
          </w:p>
        </w:tc>
        <w:tc>
          <w:tcPr>
            <w:tcW w:type="dxa" w:w="6624"/>
            <w:shd w:val="clear" w:color="auto" w:fill="F2F2F2"/>
          </w:tcPr>
          <w:p>
            <w:pPr>
              <w:spacing w:after="40" w:before="40"/>
              <w:jc w:val="center"/>
            </w:pPr>
            <w:r/>
            <w:r>
              <w:rPr>
                <w:rFonts w:ascii="Arial" w:hAnsi="Arial" w:cs="Arial" w:eastAsia="Arial"/>
                <w:b/>
                <w:i w:val="0"/>
                <w:sz w:val="24"/>
              </w:rPr>
              <w:t>Description / Purpose</w:t>
            </w:r>
          </w:p>
        </w:tc>
      </w:tr>
      <w:tr>
        <w:tc>
          <w:tcPr>
            <w:tcW w:type="dxa" w:w="2736"/>
          </w:tcPr>
          <w:p>
            <w:pPr>
              <w:spacing w:after="40" w:before="40"/>
            </w:pPr>
            <w:r/>
            <w:r>
              <w:rPr>
                <w:rFonts w:ascii="Arial" w:hAnsi="Arial" w:cs="Arial" w:eastAsia="Arial"/>
                <w:b/>
                <w:i w:val="0"/>
                <w:sz w:val="24"/>
              </w:rPr>
              <w:t>Mobile application</w:t>
            </w:r>
          </w:p>
        </w:tc>
        <w:tc>
          <w:tcPr>
            <w:tcW w:type="dxa" w:w="6624"/>
          </w:tcPr>
          <w:p>
            <w:pPr>
              <w:spacing w:after="40" w:before="40"/>
            </w:pPr>
            <w:r/>
            <w:r>
              <w:rPr>
                <w:rFonts w:ascii="Arial" w:hAnsi="Arial" w:cs="Arial" w:eastAsia="Arial"/>
                <w:b w:val="0"/>
                <w:i w:val="0"/>
                <w:sz w:val="24"/>
              </w:rPr>
              <w:t>Customer- and sitter-facing app (Ionic/Angular build) for browsing, booking, chat, payments, and updates.</w:t>
            </w:r>
          </w:p>
        </w:tc>
      </w:tr>
      <w:tr>
        <w:tc>
          <w:tcPr>
            <w:tcW w:type="dxa" w:w="2736"/>
          </w:tcPr>
          <w:p>
            <w:pPr>
              <w:spacing w:after="40" w:before="40"/>
            </w:pPr>
            <w:r/>
            <w:r>
              <w:rPr>
                <w:rFonts w:ascii="Arial" w:hAnsi="Arial" w:cs="Arial" w:eastAsia="Arial"/>
                <w:b/>
                <w:i w:val="0"/>
                <w:sz w:val="24"/>
              </w:rPr>
              <w:t>Backend server &amp; API</w:t>
            </w:r>
          </w:p>
        </w:tc>
        <w:tc>
          <w:tcPr>
            <w:tcW w:type="dxa" w:w="6624"/>
          </w:tcPr>
          <w:p>
            <w:pPr>
              <w:spacing w:after="40" w:before="40"/>
            </w:pPr>
            <w:r/>
            <w:r>
              <w:rPr>
                <w:rFonts w:ascii="Arial" w:hAnsi="Arial" w:cs="Arial" w:eastAsia="Arial"/>
                <w:b w:val="0"/>
                <w:i w:val="0"/>
                <w:sz w:val="24"/>
              </w:rPr>
              <w:t>Application programming interface that powers accounts, bookings, matching, and business logic.</w:t>
            </w:r>
          </w:p>
        </w:tc>
      </w:tr>
      <w:tr>
        <w:tc>
          <w:tcPr>
            <w:tcW w:type="dxa" w:w="2736"/>
          </w:tcPr>
          <w:p>
            <w:pPr>
              <w:spacing w:after="40" w:before="40"/>
            </w:pPr>
            <w:r/>
            <w:r>
              <w:rPr>
                <w:rFonts w:ascii="Arial" w:hAnsi="Arial" w:cs="Arial" w:eastAsia="Arial"/>
                <w:b/>
                <w:i w:val="0"/>
                <w:sz w:val="24"/>
              </w:rPr>
              <w:t>Cloud database</w:t>
            </w:r>
          </w:p>
        </w:tc>
        <w:tc>
          <w:tcPr>
            <w:tcW w:type="dxa" w:w="6624"/>
          </w:tcPr>
          <w:p>
            <w:pPr>
              <w:spacing w:after="40" w:before="40"/>
            </w:pPr>
            <w:r/>
            <w:r>
              <w:rPr>
                <w:rFonts w:ascii="Arial" w:hAnsi="Arial" w:cs="Arial" w:eastAsia="Arial"/>
                <w:b w:val="0"/>
                <w:i w:val="0"/>
                <w:sz w:val="24"/>
              </w:rPr>
              <w:t>Secure cloud storage (e.g., Firebase) for user, pet, booking, and transaction records.</w:t>
            </w:r>
          </w:p>
        </w:tc>
      </w:tr>
      <w:tr>
        <w:tc>
          <w:tcPr>
            <w:tcW w:type="dxa" w:w="2736"/>
          </w:tcPr>
          <w:p>
            <w:pPr>
              <w:spacing w:after="40" w:before="40"/>
            </w:pPr>
            <w:r/>
            <w:r>
              <w:rPr>
                <w:rFonts w:ascii="Arial" w:hAnsi="Arial" w:cs="Arial" w:eastAsia="Arial"/>
                <w:b/>
                <w:i w:val="0"/>
                <w:sz w:val="24"/>
              </w:rPr>
              <w:t>Hosting &amp; domain</w:t>
            </w:r>
          </w:p>
        </w:tc>
        <w:tc>
          <w:tcPr>
            <w:tcW w:type="dxa" w:w="6624"/>
          </w:tcPr>
          <w:p>
            <w:pPr>
              <w:spacing w:after="40" w:before="40"/>
            </w:pPr>
            <w:r/>
            <w:r>
              <w:rPr>
                <w:rFonts w:ascii="Arial" w:hAnsi="Arial" w:cs="Arial" w:eastAsia="Arial"/>
                <w:b w:val="0"/>
                <w:i w:val="0"/>
                <w:sz w:val="24"/>
              </w:rPr>
              <w:t>Domain name and server hosting for the app backend, website, and admin dashboard.</w:t>
            </w:r>
          </w:p>
        </w:tc>
      </w:tr>
      <w:tr>
        <w:tc>
          <w:tcPr>
            <w:tcW w:type="dxa" w:w="2736"/>
          </w:tcPr>
          <w:p>
            <w:pPr>
              <w:spacing w:after="40" w:before="40"/>
            </w:pPr>
            <w:r/>
            <w:r>
              <w:rPr>
                <w:rFonts w:ascii="Arial" w:hAnsi="Arial" w:cs="Arial" w:eastAsia="Arial"/>
                <w:b/>
                <w:i w:val="0"/>
                <w:sz w:val="24"/>
              </w:rPr>
              <w:t>Payment gateway</w:t>
            </w:r>
          </w:p>
        </w:tc>
        <w:tc>
          <w:tcPr>
            <w:tcW w:type="dxa" w:w="6624"/>
          </w:tcPr>
          <w:p>
            <w:pPr>
              <w:spacing w:after="40" w:before="40"/>
            </w:pPr>
            <w:r/>
            <w:r>
              <w:rPr>
                <w:rFonts w:ascii="Arial" w:hAnsi="Arial" w:cs="Arial" w:eastAsia="Arial"/>
                <w:b w:val="0"/>
                <w:i w:val="0"/>
                <w:sz w:val="24"/>
              </w:rPr>
              <w:t>Integration for cashless payments via GCash, debit/credit card, and PayPal.</w:t>
            </w:r>
          </w:p>
        </w:tc>
      </w:tr>
      <w:tr>
        <w:tc>
          <w:tcPr>
            <w:tcW w:type="dxa" w:w="2736"/>
          </w:tcPr>
          <w:p>
            <w:pPr>
              <w:spacing w:after="40" w:before="40"/>
            </w:pPr>
            <w:r/>
            <w:r>
              <w:rPr>
                <w:rFonts w:ascii="Arial" w:hAnsi="Arial" w:cs="Arial" w:eastAsia="Arial"/>
                <w:b/>
                <w:i w:val="0"/>
                <w:sz w:val="24"/>
              </w:rPr>
              <w:t>SMS/OTP service</w:t>
            </w:r>
          </w:p>
        </w:tc>
        <w:tc>
          <w:tcPr>
            <w:tcW w:type="dxa" w:w="6624"/>
          </w:tcPr>
          <w:p>
            <w:pPr>
              <w:spacing w:after="40" w:before="40"/>
            </w:pPr>
            <w:r/>
            <w:r>
              <w:rPr>
                <w:rFonts w:ascii="Arial" w:hAnsi="Arial" w:cs="Arial" w:eastAsia="Arial"/>
                <w:b w:val="0"/>
                <w:i w:val="0"/>
                <w:sz w:val="24"/>
              </w:rPr>
              <w:t>One-time-password and account verification messages for sign-up and login.</w:t>
            </w:r>
          </w:p>
        </w:tc>
      </w:tr>
      <w:tr>
        <w:tc>
          <w:tcPr>
            <w:tcW w:type="dxa" w:w="2736"/>
          </w:tcPr>
          <w:p>
            <w:pPr>
              <w:spacing w:after="40" w:before="40"/>
            </w:pPr>
            <w:r/>
            <w:r>
              <w:rPr>
                <w:rFonts w:ascii="Arial" w:hAnsi="Arial" w:cs="Arial" w:eastAsia="Arial"/>
                <w:b/>
                <w:i w:val="0"/>
                <w:sz w:val="24"/>
              </w:rPr>
              <w:t>Chat &amp; notification API</w:t>
            </w:r>
          </w:p>
        </w:tc>
        <w:tc>
          <w:tcPr>
            <w:tcW w:type="dxa" w:w="6624"/>
          </w:tcPr>
          <w:p>
            <w:pPr>
              <w:spacing w:after="40" w:before="40"/>
            </w:pPr>
            <w:r/>
            <w:r>
              <w:rPr>
                <w:rFonts w:ascii="Arial" w:hAnsi="Arial" w:cs="Arial" w:eastAsia="Arial"/>
                <w:b w:val="0"/>
                <w:i w:val="0"/>
                <w:sz w:val="24"/>
              </w:rPr>
              <w:t>In-app messaging, plus push/SMS notifications for booking and update alerts.</w:t>
            </w:r>
          </w:p>
        </w:tc>
      </w:tr>
      <w:tr>
        <w:tc>
          <w:tcPr>
            <w:tcW w:type="dxa" w:w="2736"/>
          </w:tcPr>
          <w:p>
            <w:pPr>
              <w:spacing w:after="40" w:before="40"/>
            </w:pPr>
            <w:r/>
            <w:r>
              <w:rPr>
                <w:rFonts w:ascii="Arial" w:hAnsi="Arial" w:cs="Arial" w:eastAsia="Arial"/>
                <w:b/>
                <w:i w:val="0"/>
                <w:sz w:val="24"/>
              </w:rPr>
              <w:t>Maps / location API</w:t>
            </w:r>
          </w:p>
        </w:tc>
        <w:tc>
          <w:tcPr>
            <w:tcW w:type="dxa" w:w="6624"/>
          </w:tcPr>
          <w:p>
            <w:pPr>
              <w:spacing w:after="40" w:before="40"/>
            </w:pPr>
            <w:r/>
            <w:r>
              <w:rPr>
                <w:rFonts w:ascii="Arial" w:hAnsi="Arial" w:cs="Arial" w:eastAsia="Arial"/>
                <w:b w:val="0"/>
                <w:i w:val="0"/>
                <w:sz w:val="24"/>
              </w:rPr>
              <w:t>Location-based matching that shows nearby verified sitters and distance.</w:t>
            </w:r>
          </w:p>
        </w:tc>
      </w:tr>
      <w:tr>
        <w:tc>
          <w:tcPr>
            <w:tcW w:type="dxa" w:w="2736"/>
          </w:tcPr>
          <w:p>
            <w:pPr>
              <w:spacing w:after="40" w:before="40"/>
            </w:pPr>
            <w:r/>
            <w:r>
              <w:rPr>
                <w:rFonts w:ascii="Arial" w:hAnsi="Arial" w:cs="Arial" w:eastAsia="Arial"/>
                <w:b/>
                <w:i w:val="0"/>
                <w:sz w:val="24"/>
              </w:rPr>
              <w:t>Verification tools</w:t>
            </w:r>
          </w:p>
        </w:tc>
        <w:tc>
          <w:tcPr>
            <w:tcW w:type="dxa" w:w="6624"/>
          </w:tcPr>
          <w:p>
            <w:pPr>
              <w:spacing w:after="40" w:before="40"/>
            </w:pPr>
            <w:r/>
            <w:r>
              <w:rPr>
                <w:rFonts w:ascii="Arial" w:hAnsi="Arial" w:cs="Arial" w:eastAsia="Arial"/>
                <w:b w:val="0"/>
                <w:i w:val="0"/>
                <w:sz w:val="24"/>
              </w:rPr>
              <w:t>ID and background-check utilities used to validate sitter accounts.</w:t>
            </w:r>
          </w:p>
        </w:tc>
      </w:tr>
      <w:tr>
        <w:tc>
          <w:tcPr>
            <w:tcW w:type="dxa" w:w="2736"/>
          </w:tcPr>
          <w:p>
            <w:pPr>
              <w:spacing w:after="40" w:before="40"/>
            </w:pPr>
            <w:r/>
            <w:r>
              <w:rPr>
                <w:rFonts w:ascii="Arial" w:hAnsi="Arial" w:cs="Arial" w:eastAsia="Arial"/>
                <w:b/>
                <w:i w:val="0"/>
                <w:sz w:val="24"/>
              </w:rPr>
              <w:t>Design &amp; dev tools</w:t>
            </w:r>
          </w:p>
        </w:tc>
        <w:tc>
          <w:tcPr>
            <w:tcW w:type="dxa" w:w="6624"/>
          </w:tcPr>
          <w:p>
            <w:pPr>
              <w:spacing w:after="40" w:before="40"/>
            </w:pPr>
            <w:r/>
            <w:r>
              <w:rPr>
                <w:rFonts w:ascii="Arial" w:hAnsi="Arial" w:cs="Arial" w:eastAsia="Arial"/>
                <w:b w:val="0"/>
                <w:i w:val="0"/>
                <w:sz w:val="24"/>
              </w:rPr>
              <w:t>Figma for UI/UX design, GitHub for source control, and analytics/admin tools.</w:t>
            </w:r>
          </w:p>
        </w:tc>
      </w:tr>
      <w:tr>
        <w:tc>
          <w:tcPr>
            <w:tcW w:type="dxa" w:w="2736"/>
          </w:tcPr>
          <w:p>
            <w:pPr>
              <w:spacing w:after="40" w:before="40"/>
            </w:pPr>
            <w:r/>
            <w:r>
              <w:rPr>
                <w:rFonts w:ascii="Arial" w:hAnsi="Arial" w:cs="Arial" w:eastAsia="Arial"/>
                <w:b/>
                <w:i w:val="0"/>
                <w:sz w:val="24"/>
              </w:rPr>
              <w:t>Devices for testing</w:t>
            </w:r>
          </w:p>
        </w:tc>
        <w:tc>
          <w:tcPr>
            <w:tcW w:type="dxa" w:w="6624"/>
          </w:tcPr>
          <w:p>
            <w:pPr>
              <w:spacing w:after="40" w:before="40"/>
            </w:pPr>
            <w:r/>
            <w:r>
              <w:rPr>
                <w:rFonts w:ascii="Arial" w:hAnsi="Arial" w:cs="Arial" w:eastAsia="Arial"/>
                <w:b w:val="0"/>
                <w:i w:val="0"/>
                <w:sz w:val="24"/>
              </w:rPr>
              <w:t>Smartphones used for QA and user testing across Android and iOS.</w:t>
            </w:r>
          </w:p>
        </w:tc>
      </w:tr>
    </w:tbl>
    <w:p>
      <w:pPr>
        <w:spacing w:after="80" w:before="0"/>
      </w:pPr>
      <w:r>
        <w:rPr>
          <w:rFonts w:ascii="Arial" w:hAnsi="Arial" w:cs="Arial" w:eastAsia="Arial"/>
          <w:b w:val="0"/>
          <w:i/>
          <w:color w:val="404040"/>
          <w:sz w:val="24"/>
        </w:rPr>
        <w:t>Table 2. Human and Service Resources</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F2F2F2"/>
          </w:tcPr>
          <w:p>
            <w:pPr>
              <w:spacing w:after="40" w:before="40"/>
              <w:jc w:val="center"/>
            </w:pPr>
            <w:r/>
            <w:r>
              <w:rPr>
                <w:rFonts w:ascii="Arial" w:hAnsi="Arial" w:cs="Arial" w:eastAsia="Arial"/>
                <w:b/>
                <w:i w:val="0"/>
                <w:sz w:val="24"/>
              </w:rPr>
              <w:t>Resource</w:t>
            </w:r>
          </w:p>
        </w:tc>
        <w:tc>
          <w:tcPr>
            <w:tcW w:type="dxa" w:w="6624"/>
            <w:shd w:val="clear" w:color="auto" w:fill="F2F2F2"/>
          </w:tcPr>
          <w:p>
            <w:pPr>
              <w:spacing w:after="40" w:before="40"/>
              <w:jc w:val="center"/>
            </w:pPr>
            <w:r/>
            <w:r>
              <w:rPr>
                <w:rFonts w:ascii="Arial" w:hAnsi="Arial" w:cs="Arial" w:eastAsia="Arial"/>
                <w:b/>
                <w:i w:val="0"/>
                <w:sz w:val="24"/>
              </w:rPr>
              <w:t>Role in Delivering the Service</w:t>
            </w:r>
          </w:p>
        </w:tc>
      </w:tr>
      <w:tr>
        <w:tc>
          <w:tcPr>
            <w:tcW w:type="dxa" w:w="2736"/>
          </w:tcPr>
          <w:p>
            <w:pPr>
              <w:spacing w:after="40" w:before="40"/>
            </w:pPr>
            <w:r/>
            <w:r>
              <w:rPr>
                <w:rFonts w:ascii="Arial" w:hAnsi="Arial" w:cs="Arial" w:eastAsia="Arial"/>
                <w:b/>
                <w:i w:val="0"/>
                <w:sz w:val="24"/>
              </w:rPr>
              <w:t>Management team</w:t>
            </w:r>
          </w:p>
        </w:tc>
        <w:tc>
          <w:tcPr>
            <w:tcW w:type="dxa" w:w="6624"/>
          </w:tcPr>
          <w:p>
            <w:pPr>
              <w:spacing w:after="40" w:before="40"/>
            </w:pPr>
            <w:r/>
            <w:r>
              <w:rPr>
                <w:rFonts w:ascii="Arial" w:hAnsi="Arial" w:cs="Arial" w:eastAsia="Arial"/>
                <w:b w:val="0"/>
                <w:i w:val="0"/>
                <w:sz w:val="24"/>
              </w:rPr>
              <w:t>Founders serving as CEO, COO, CTO, CFO, and CMO—handling strategy, operations, technology, finance, and marketing.</w:t>
            </w:r>
          </w:p>
        </w:tc>
      </w:tr>
      <w:tr>
        <w:tc>
          <w:tcPr>
            <w:tcW w:type="dxa" w:w="2736"/>
          </w:tcPr>
          <w:p>
            <w:pPr>
              <w:spacing w:after="40" w:before="40"/>
            </w:pPr>
            <w:r/>
            <w:r>
              <w:rPr>
                <w:rFonts w:ascii="Arial" w:hAnsi="Arial" w:cs="Arial" w:eastAsia="Arial"/>
                <w:b/>
                <w:i w:val="0"/>
                <w:sz w:val="24"/>
              </w:rPr>
              <w:t>Pet sitters / providers</w:t>
            </w:r>
          </w:p>
        </w:tc>
        <w:tc>
          <w:tcPr>
            <w:tcW w:type="dxa" w:w="6624"/>
          </w:tcPr>
          <w:p>
            <w:pPr>
              <w:spacing w:after="40" w:before="40"/>
            </w:pPr>
            <w:r/>
            <w:r>
              <w:rPr>
                <w:rFonts w:ascii="Arial" w:hAnsi="Arial" w:cs="Arial" w:eastAsia="Arial"/>
                <w:b w:val="0"/>
                <w:i w:val="0"/>
                <w:sz w:val="24"/>
              </w:rPr>
              <w:t>Verified partner sitters who deliver the actual sitting, walking, and grooming services.</w:t>
            </w:r>
          </w:p>
        </w:tc>
      </w:tr>
      <w:tr>
        <w:tc>
          <w:tcPr>
            <w:tcW w:type="dxa" w:w="2736"/>
          </w:tcPr>
          <w:p>
            <w:pPr>
              <w:spacing w:after="40" w:before="40"/>
            </w:pPr>
            <w:r/>
            <w:r>
              <w:rPr>
                <w:rFonts w:ascii="Arial" w:hAnsi="Arial" w:cs="Arial" w:eastAsia="Arial"/>
                <w:b/>
                <w:i w:val="0"/>
                <w:sz w:val="24"/>
              </w:rPr>
              <w:t>App developers / IT support</w:t>
            </w:r>
          </w:p>
        </w:tc>
        <w:tc>
          <w:tcPr>
            <w:tcW w:type="dxa" w:w="6624"/>
          </w:tcPr>
          <w:p>
            <w:pPr>
              <w:spacing w:after="40" w:before="40"/>
            </w:pPr>
            <w:r/>
            <w:r>
              <w:rPr>
                <w:rFonts w:ascii="Arial" w:hAnsi="Arial" w:cs="Arial" w:eastAsia="Arial"/>
                <w:b w:val="0"/>
                <w:i w:val="0"/>
                <w:sz w:val="24"/>
              </w:rPr>
              <w:t>Build, maintain, and secure the application and its infrastructure.</w:t>
            </w:r>
          </w:p>
        </w:tc>
      </w:tr>
      <w:tr>
        <w:tc>
          <w:tcPr>
            <w:tcW w:type="dxa" w:w="2736"/>
          </w:tcPr>
          <w:p>
            <w:pPr>
              <w:spacing w:after="40" w:before="40"/>
            </w:pPr>
            <w:r/>
            <w:r>
              <w:rPr>
                <w:rFonts w:ascii="Arial" w:hAnsi="Arial" w:cs="Arial" w:eastAsia="Arial"/>
                <w:b/>
                <w:i w:val="0"/>
                <w:sz w:val="24"/>
              </w:rPr>
              <w:t>Customer support staff</w:t>
            </w:r>
          </w:p>
        </w:tc>
        <w:tc>
          <w:tcPr>
            <w:tcW w:type="dxa" w:w="6624"/>
          </w:tcPr>
          <w:p>
            <w:pPr>
              <w:spacing w:after="40" w:before="40"/>
            </w:pPr>
            <w:r/>
            <w:r>
              <w:rPr>
                <w:rFonts w:ascii="Arial" w:hAnsi="Arial" w:cs="Arial" w:eastAsia="Arial"/>
                <w:b w:val="0"/>
                <w:i w:val="0"/>
                <w:sz w:val="24"/>
              </w:rPr>
              <w:t>Handle inquiries, disputes, refunds, and incident reports.</w:t>
            </w:r>
          </w:p>
        </w:tc>
      </w:tr>
      <w:tr>
        <w:tc>
          <w:tcPr>
            <w:tcW w:type="dxa" w:w="2736"/>
          </w:tcPr>
          <w:p>
            <w:pPr>
              <w:spacing w:after="40" w:before="40"/>
            </w:pPr>
            <w:r/>
            <w:r>
              <w:rPr>
                <w:rFonts w:ascii="Arial" w:hAnsi="Arial" w:cs="Arial" w:eastAsia="Arial"/>
                <w:b/>
                <w:i w:val="0"/>
                <w:sz w:val="24"/>
              </w:rPr>
              <w:t>Marketing &amp; community team</w:t>
            </w:r>
          </w:p>
        </w:tc>
        <w:tc>
          <w:tcPr>
            <w:tcW w:type="dxa" w:w="6624"/>
          </w:tcPr>
          <w:p>
            <w:pPr>
              <w:spacing w:after="40" w:before="40"/>
            </w:pPr>
            <w:r/>
            <w:r>
              <w:rPr>
                <w:rFonts w:ascii="Arial" w:hAnsi="Arial" w:cs="Arial" w:eastAsia="Arial"/>
                <w:b w:val="0"/>
                <w:i w:val="0"/>
                <w:sz w:val="24"/>
              </w:rPr>
              <w:t>Runs campaigns, partnerships, and social-media engagement.</w:t>
            </w:r>
          </w:p>
        </w:tc>
      </w:tr>
      <w:tr>
        <w:tc>
          <w:tcPr>
            <w:tcW w:type="dxa" w:w="2736"/>
          </w:tcPr>
          <w:p>
            <w:pPr>
              <w:spacing w:after="40" w:before="40"/>
            </w:pPr>
            <w:r/>
            <w:r>
              <w:rPr>
                <w:rFonts w:ascii="Arial" w:hAnsi="Arial" w:cs="Arial" w:eastAsia="Arial"/>
                <w:b/>
                <w:i w:val="0"/>
                <w:sz w:val="24"/>
              </w:rPr>
              <w:t>Partner clinics &amp; pet stores</w:t>
            </w:r>
          </w:p>
        </w:tc>
        <w:tc>
          <w:tcPr>
            <w:tcW w:type="dxa" w:w="6624"/>
          </w:tcPr>
          <w:p>
            <w:pPr>
              <w:spacing w:after="40" w:before="40"/>
            </w:pPr>
            <w:r/>
            <w:r>
              <w:rPr>
                <w:rFonts w:ascii="Arial" w:hAnsi="Arial" w:cs="Arial" w:eastAsia="Arial"/>
                <w:b w:val="0"/>
                <w:i w:val="0"/>
                <w:sz w:val="24"/>
              </w:rPr>
              <w:t>Provide trust, referrals, and marketplace supply.</w:t>
            </w:r>
          </w:p>
        </w:tc>
      </w:tr>
    </w:tbl>
    <w:p>
      <w:pPr>
        <w:spacing w:after="80" w:before="0"/>
      </w:pPr>
      <w:r>
        <w:rPr>
          <w:rFonts w:ascii="Arial" w:hAnsi="Arial" w:cs="Arial" w:eastAsia="Arial"/>
          <w:b w:val="0"/>
          <w:i/>
          <w:color w:val="404040"/>
          <w:sz w:val="24"/>
        </w:rPr>
        <w:t>Table 3. Tangible and Branding Materials</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F2F2F2"/>
          </w:tcPr>
          <w:p>
            <w:pPr>
              <w:spacing w:after="40" w:before="40"/>
              <w:jc w:val="center"/>
            </w:pPr>
            <w:r/>
            <w:r>
              <w:rPr>
                <w:rFonts w:ascii="Arial" w:hAnsi="Arial" w:cs="Arial" w:eastAsia="Arial"/>
                <w:b/>
                <w:i w:val="0"/>
                <w:sz w:val="24"/>
              </w:rPr>
              <w:t>Material</w:t>
            </w:r>
          </w:p>
        </w:tc>
        <w:tc>
          <w:tcPr>
            <w:tcW w:type="dxa" w:w="6624"/>
            <w:shd w:val="clear" w:color="auto" w:fill="F2F2F2"/>
          </w:tcPr>
          <w:p>
            <w:pPr>
              <w:spacing w:after="40" w:before="40"/>
              <w:jc w:val="center"/>
            </w:pPr>
            <w:r/>
            <w:r>
              <w:rPr>
                <w:rFonts w:ascii="Arial" w:hAnsi="Arial" w:cs="Arial" w:eastAsia="Arial"/>
                <w:b/>
                <w:i w:val="0"/>
                <w:sz w:val="24"/>
              </w:rPr>
              <w:t>Description / Purpose</w:t>
            </w:r>
          </w:p>
        </w:tc>
      </w:tr>
      <w:tr>
        <w:tc>
          <w:tcPr>
            <w:tcW w:type="dxa" w:w="2736"/>
          </w:tcPr>
          <w:p>
            <w:pPr>
              <w:spacing w:after="40" w:before="40"/>
            </w:pPr>
            <w:r/>
            <w:r>
              <w:rPr>
                <w:rFonts w:ascii="Arial" w:hAnsi="Arial" w:cs="Arial" w:eastAsia="Arial"/>
                <w:b/>
                <w:i w:val="0"/>
                <w:sz w:val="24"/>
              </w:rPr>
              <w:t>Brand identity assets</w:t>
            </w:r>
          </w:p>
        </w:tc>
        <w:tc>
          <w:tcPr>
            <w:tcW w:type="dxa" w:w="6624"/>
          </w:tcPr>
          <w:p>
            <w:pPr>
              <w:spacing w:after="40" w:before="40"/>
            </w:pPr>
            <w:r/>
            <w:r>
              <w:rPr>
                <w:rFonts w:ascii="Arial" w:hAnsi="Arial" w:cs="Arial" w:eastAsia="Arial"/>
                <w:b w:val="0"/>
                <w:i w:val="0"/>
                <w:sz w:val="24"/>
              </w:rPr>
              <w:t>Logo, mascot, color palette, and typography used across all touchpoints.</w:t>
            </w:r>
          </w:p>
        </w:tc>
      </w:tr>
      <w:tr>
        <w:tc>
          <w:tcPr>
            <w:tcW w:type="dxa" w:w="2736"/>
          </w:tcPr>
          <w:p>
            <w:pPr>
              <w:spacing w:after="40" w:before="40"/>
            </w:pPr>
            <w:r/>
            <w:r>
              <w:rPr>
                <w:rFonts w:ascii="Arial" w:hAnsi="Arial" w:cs="Arial" w:eastAsia="Arial"/>
                <w:b/>
                <w:i w:val="0"/>
                <w:sz w:val="24"/>
              </w:rPr>
              <w:t>Marketing materials</w:t>
            </w:r>
          </w:p>
        </w:tc>
        <w:tc>
          <w:tcPr>
            <w:tcW w:type="dxa" w:w="6624"/>
          </w:tcPr>
          <w:p>
            <w:pPr>
              <w:spacing w:after="40" w:before="40"/>
            </w:pPr>
            <w:r/>
            <w:r>
              <w:rPr>
                <w:rFonts w:ascii="Arial" w:hAnsi="Arial" w:cs="Arial" w:eastAsia="Arial"/>
                <w:b w:val="0"/>
                <w:i w:val="0"/>
                <w:sz w:val="24"/>
              </w:rPr>
              <w:t>Posters, social-media creatives, promo codes, and vouchers.</w:t>
            </w:r>
          </w:p>
        </w:tc>
      </w:tr>
      <w:tr>
        <w:tc>
          <w:tcPr>
            <w:tcW w:type="dxa" w:w="2736"/>
          </w:tcPr>
          <w:p>
            <w:pPr>
              <w:spacing w:after="40" w:before="40"/>
            </w:pPr>
            <w:r/>
            <w:r>
              <w:rPr>
                <w:rFonts w:ascii="Arial" w:hAnsi="Arial" w:cs="Arial" w:eastAsia="Arial"/>
                <w:b/>
                <w:i w:val="0"/>
                <w:sz w:val="24"/>
              </w:rPr>
              <w:t>Sitter onboarding kit</w:t>
            </w:r>
          </w:p>
        </w:tc>
        <w:tc>
          <w:tcPr>
            <w:tcW w:type="dxa" w:w="6624"/>
          </w:tcPr>
          <w:p>
            <w:pPr>
              <w:spacing w:after="40" w:before="40"/>
            </w:pPr>
            <w:r/>
            <w:r>
              <w:rPr>
                <w:rFonts w:ascii="Arial" w:hAnsi="Arial" w:cs="Arial" w:eastAsia="Arial"/>
                <w:b w:val="0"/>
                <w:i w:val="0"/>
                <w:sz w:val="24"/>
              </w:rPr>
              <w:t>Verification forms, guidelines, and training materials for new sitters.</w:t>
            </w:r>
          </w:p>
        </w:tc>
      </w:tr>
      <w:tr>
        <w:tc>
          <w:tcPr>
            <w:tcW w:type="dxa" w:w="2736"/>
          </w:tcPr>
          <w:p>
            <w:pPr>
              <w:spacing w:after="40" w:before="40"/>
            </w:pPr>
            <w:r/>
            <w:r>
              <w:rPr>
                <w:rFonts w:ascii="Arial" w:hAnsi="Arial" w:cs="Arial" w:eastAsia="Arial"/>
                <w:b/>
                <w:i w:val="0"/>
                <w:sz w:val="24"/>
              </w:rPr>
              <w:t>Merchandise / giveaways</w:t>
            </w:r>
          </w:p>
        </w:tc>
        <w:tc>
          <w:tcPr>
            <w:tcW w:type="dxa" w:w="6624"/>
          </w:tcPr>
          <w:p>
            <w:pPr>
              <w:spacing w:after="40" w:before="40"/>
            </w:pPr>
            <w:r/>
            <w:r>
              <w:rPr>
                <w:rFonts w:ascii="Arial" w:hAnsi="Arial" w:cs="Arial" w:eastAsia="Arial"/>
                <w:b w:val="0"/>
                <w:i w:val="0"/>
                <w:sz w:val="24"/>
              </w:rPr>
              <w:t>Items used for pet fairs, adoption events, and referral promos.</w:t>
            </w:r>
          </w:p>
        </w:tc>
      </w:tr>
    </w:tbl>
    <w:p>
      <w:pPr>
        <w:spacing w:after="80" w:before="200"/>
      </w:pPr>
      <w:r>
        <w:rPr>
          <w:rFonts w:ascii="Arial" w:hAnsi="Arial" w:cs="Arial" w:eastAsia="Arial"/>
          <w:b/>
          <w:i w:val="0"/>
          <w:color w:val="000000"/>
          <w:sz w:val="24"/>
        </w:rPr>
        <w:t>B. Cost of Offering the Service</w:t>
      </w:r>
    </w:p>
    <w:p>
      <w:pPr>
        <w:spacing w:after="120" w:before="0"/>
      </w:pPr>
      <w:r>
        <w:rPr>
          <w:rFonts w:ascii="Arial" w:hAnsi="Arial" w:cs="Arial" w:eastAsia="Arial"/>
          <w:b w:val="0"/>
          <w:i w:val="0"/>
          <w:sz w:val="24"/>
        </w:rPr>
        <w:t>The following tables present the cost and revenue figures used in the proposal’s financial plan. These cover the one-time startup costs, the recurring fixed costs, the variable costs of running each transaction, and the projected revenue streams of the service.</w:t>
      </w:r>
    </w:p>
    <w:p>
      <w:pPr>
        <w:spacing w:after="80" w:before="0"/>
      </w:pPr>
      <w:r>
        <w:rPr>
          <w:rFonts w:ascii="Arial" w:hAnsi="Arial" w:cs="Arial" w:eastAsia="Arial"/>
          <w:b w:val="0"/>
          <w:i/>
          <w:color w:val="404040"/>
          <w:sz w:val="24"/>
        </w:rPr>
        <w:t>Table 4. Startup Costs (One-Time)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F2F2F2"/>
          </w:tcPr>
          <w:p>
            <w:pPr>
              <w:spacing w:after="40" w:before="40"/>
              <w:jc w:val="center"/>
            </w:pPr>
            <w:r/>
            <w:r>
              <w:rPr>
                <w:rFonts w:ascii="Arial" w:hAnsi="Arial" w:cs="Arial" w:eastAsia="Arial"/>
                <w:b/>
                <w:i w:val="0"/>
                <w:sz w:val="24"/>
              </w:rPr>
              <w:t>Item</w:t>
            </w:r>
          </w:p>
        </w:tc>
        <w:tc>
          <w:tcPr>
            <w:tcW w:type="dxa" w:w="4896"/>
            <w:shd w:val="clear" w:color="auto" w:fill="F2F2F2"/>
          </w:tcPr>
          <w:p>
            <w:pPr>
              <w:spacing w:after="40" w:before="40"/>
              <w:jc w:val="center"/>
            </w:pPr>
            <w:r/>
            <w:r>
              <w:rPr>
                <w:rFonts w:ascii="Arial" w:hAnsi="Arial" w:cs="Arial" w:eastAsia="Arial"/>
                <w:b/>
                <w:i w:val="0"/>
                <w:sz w:val="24"/>
              </w:rPr>
              <w:t>Description</w:t>
            </w:r>
          </w:p>
        </w:tc>
        <w:tc>
          <w:tcPr>
            <w:tcW w:type="dxa" w:w="1872"/>
            <w:shd w:val="clear" w:color="auto" w:fill="F2F2F2"/>
          </w:tcPr>
          <w:p>
            <w:pPr>
              <w:spacing w:after="40" w:before="40"/>
              <w:jc w:val="center"/>
            </w:pPr>
            <w:r/>
            <w:r>
              <w:rPr>
                <w:rFonts w:ascii="Arial" w:hAnsi="Arial" w:cs="Arial" w:eastAsia="Arial"/>
                <w:b/>
                <w:i w:val="0"/>
                <w:sz w:val="24"/>
              </w:rPr>
              <w:t>Estimated Cost (₱)</w:t>
            </w:r>
          </w:p>
        </w:tc>
      </w:tr>
      <w:tr>
        <w:tc>
          <w:tcPr>
            <w:tcW w:type="dxa" w:w="2592"/>
          </w:tcPr>
          <w:p>
            <w:pPr>
              <w:spacing w:after="40" w:before="40"/>
            </w:pPr>
            <w:r/>
            <w:r>
              <w:rPr>
                <w:rFonts w:ascii="Arial" w:hAnsi="Arial" w:cs="Arial" w:eastAsia="Arial"/>
                <w:b/>
                <w:i w:val="0"/>
                <w:sz w:val="24"/>
              </w:rPr>
              <w:t>App development</w:t>
            </w:r>
          </w:p>
        </w:tc>
        <w:tc>
          <w:tcPr>
            <w:tcW w:type="dxa" w:w="4896"/>
          </w:tcPr>
          <w:p>
            <w:pPr>
              <w:spacing w:after="40" w:before="40"/>
            </w:pPr>
            <w:r/>
            <w:r>
              <w:rPr>
                <w:rFonts w:ascii="Arial" w:hAnsi="Arial" w:cs="Arial" w:eastAsia="Arial"/>
                <w:b w:val="0"/>
                <w:i w:val="0"/>
                <w:sz w:val="24"/>
              </w:rPr>
              <w:t>In-house Ionic/Angular MVP build, backend, and UI design (outsourced market rate: ₱150,000–₱400,000)</w:t>
            </w:r>
          </w:p>
        </w:tc>
        <w:tc>
          <w:tcPr>
            <w:tcW w:type="dxa" w:w="1872"/>
          </w:tcPr>
          <w:p>
            <w:pPr>
              <w:spacing w:after="40" w:before="40"/>
            </w:pPr>
            <w:r/>
            <w:r>
              <w:rPr>
                <w:rFonts w:ascii="Arial" w:hAnsi="Arial" w:cs="Arial" w:eastAsia="Arial"/>
                <w:b w:val="0"/>
                <w:i w:val="0"/>
                <w:sz w:val="24"/>
              </w:rPr>
              <w:t>25,000</w:t>
            </w:r>
          </w:p>
        </w:tc>
      </w:tr>
      <w:tr>
        <w:tc>
          <w:tcPr>
            <w:tcW w:type="dxa" w:w="2592"/>
          </w:tcPr>
          <w:p>
            <w:pPr>
              <w:spacing w:after="40" w:before="40"/>
            </w:pPr>
            <w:r/>
            <w:r>
              <w:rPr>
                <w:rFonts w:ascii="Arial" w:hAnsi="Arial" w:cs="Arial" w:eastAsia="Arial"/>
                <w:b/>
                <w:i w:val="0"/>
                <w:sz w:val="24"/>
              </w:rPr>
              <w:t>Business registration</w:t>
            </w:r>
          </w:p>
        </w:tc>
        <w:tc>
          <w:tcPr>
            <w:tcW w:type="dxa" w:w="4896"/>
          </w:tcPr>
          <w:p>
            <w:pPr>
              <w:spacing w:after="40" w:before="40"/>
            </w:pPr>
            <w:r/>
            <w:r>
              <w:rPr>
                <w:rFonts w:ascii="Arial" w:hAnsi="Arial" w:cs="Arial" w:eastAsia="Arial"/>
                <w:b w:val="0"/>
                <w:i w:val="0"/>
                <w:sz w:val="24"/>
              </w:rPr>
              <w:t>DTI business name (national scope: ₱2,030 incl. ₱30 DST) and BIR registration (₱0 fee + ₱30 DST)</w:t>
            </w:r>
          </w:p>
        </w:tc>
        <w:tc>
          <w:tcPr>
            <w:tcW w:type="dxa" w:w="1872"/>
          </w:tcPr>
          <w:p>
            <w:pPr>
              <w:spacing w:after="40" w:before="40"/>
            </w:pPr>
            <w:r/>
            <w:r>
              <w:rPr>
                <w:rFonts w:ascii="Arial" w:hAnsi="Arial" w:cs="Arial" w:eastAsia="Arial"/>
                <w:b w:val="0"/>
                <w:i w:val="0"/>
                <w:sz w:val="24"/>
              </w:rPr>
              <w:t>2,000</w:t>
            </w:r>
          </w:p>
        </w:tc>
      </w:tr>
      <w:tr>
        <w:tc>
          <w:tcPr>
            <w:tcW w:type="dxa" w:w="2592"/>
          </w:tcPr>
          <w:p>
            <w:pPr>
              <w:spacing w:after="40" w:before="40"/>
            </w:pPr>
            <w:r/>
            <w:r>
              <w:rPr>
                <w:rFonts w:ascii="Arial" w:hAnsi="Arial" w:cs="Arial" w:eastAsia="Arial"/>
                <w:b/>
                <w:i w:val="0"/>
                <w:sz w:val="24"/>
              </w:rPr>
              <w:t>Marketing launch</w:t>
            </w:r>
          </w:p>
        </w:tc>
        <w:tc>
          <w:tcPr>
            <w:tcW w:type="dxa" w:w="4896"/>
          </w:tcPr>
          <w:p>
            <w:pPr>
              <w:spacing w:after="40" w:before="40"/>
            </w:pPr>
            <w:r/>
            <w:r>
              <w:rPr>
                <w:rFonts w:ascii="Arial" w:hAnsi="Arial" w:cs="Arial" w:eastAsia="Arial"/>
                <w:b w:val="0"/>
                <w:i w:val="0"/>
                <w:sz w:val="24"/>
              </w:rPr>
              <w:t>Posters, Facebook/Instagram ads, promo codes (local starter budget: ₱200–₱500/day)</w:t>
            </w:r>
          </w:p>
        </w:tc>
        <w:tc>
          <w:tcPr>
            <w:tcW w:type="dxa" w:w="1872"/>
          </w:tcPr>
          <w:p>
            <w:pPr>
              <w:spacing w:after="40" w:before="40"/>
            </w:pPr>
            <w:r/>
            <w:r>
              <w:rPr>
                <w:rFonts w:ascii="Arial" w:hAnsi="Arial" w:cs="Arial" w:eastAsia="Arial"/>
                <w:b w:val="0"/>
                <w:i w:val="0"/>
                <w:sz w:val="24"/>
              </w:rPr>
              <w:t>3,500</w:t>
            </w:r>
          </w:p>
        </w:tc>
      </w:tr>
      <w:tr>
        <w:tc>
          <w:tcPr>
            <w:tcW w:type="dxa" w:w="2592"/>
          </w:tcPr>
          <w:p>
            <w:pPr>
              <w:spacing w:after="40" w:before="40"/>
            </w:pPr>
            <w:r/>
            <w:r>
              <w:rPr>
                <w:rFonts w:ascii="Arial" w:hAnsi="Arial" w:cs="Arial" w:eastAsia="Arial"/>
                <w:b/>
                <w:i w:val="0"/>
                <w:sz w:val="24"/>
              </w:rPr>
              <w:t>Hosting setup</w:t>
            </w:r>
          </w:p>
        </w:tc>
        <w:tc>
          <w:tcPr>
            <w:tcW w:type="dxa" w:w="4896"/>
          </w:tcPr>
          <w:p>
            <w:pPr>
              <w:spacing w:after="40" w:before="40"/>
            </w:pPr>
            <w:r/>
            <w:r>
              <w:rPr>
                <w:rFonts w:ascii="Arial" w:hAnsi="Arial" w:cs="Arial" w:eastAsia="Arial"/>
                <w:b w:val="0"/>
                <w:i w:val="0"/>
                <w:sz w:val="24"/>
              </w:rPr>
              <w:t>Domain (.com ≈ ₱700/year) + first month of a small cloud server (≈ ₱380)</w:t>
            </w:r>
          </w:p>
        </w:tc>
        <w:tc>
          <w:tcPr>
            <w:tcW w:type="dxa" w:w="1872"/>
          </w:tcPr>
          <w:p>
            <w:pPr>
              <w:spacing w:after="40" w:before="40"/>
            </w:pPr>
            <w:r/>
            <w:r>
              <w:rPr>
                <w:rFonts w:ascii="Arial" w:hAnsi="Arial" w:cs="Arial" w:eastAsia="Arial"/>
                <w:b w:val="0"/>
                <w:i w:val="0"/>
                <w:sz w:val="24"/>
              </w:rPr>
              <w:t>1,000</w:t>
            </w:r>
          </w:p>
        </w:tc>
      </w:tr>
      <w:tr>
        <w:tc>
          <w:tcPr>
            <w:tcW w:type="dxa" w:w="2592"/>
          </w:tcPr>
          <w:p>
            <w:pPr>
              <w:spacing w:after="40" w:before="40"/>
            </w:pPr>
            <w:r/>
            <w:r>
              <w:rPr>
                <w:rFonts w:ascii="Arial" w:hAnsi="Arial" w:cs="Arial" w:eastAsia="Arial"/>
                <w:b/>
                <w:i w:val="0"/>
                <w:sz w:val="24"/>
              </w:rPr>
              <w:t>Total Startup Costs</w:t>
            </w:r>
          </w:p>
        </w:tc>
        <w:tc>
          <w:tcPr>
            <w:tcW w:type="dxa" w:w="4896"/>
          </w:tcPr>
          <w:p>
            <w:pPr>
              <w:spacing w:after="40" w:before="40"/>
            </w:pPr>
            <w:r/>
            <w:r>
              <w:rPr>
                <w:rFonts w:ascii="Arial" w:hAnsi="Arial" w:cs="Arial" w:eastAsia="Arial"/>
                <w:b w:val="0"/>
                <w:i w:val="0"/>
                <w:sz w:val="24"/>
              </w:rPr>
            </w:r>
          </w:p>
        </w:tc>
        <w:tc>
          <w:tcPr>
            <w:tcW w:type="dxa" w:w="1872"/>
          </w:tcPr>
          <w:p>
            <w:pPr>
              <w:spacing w:after="40" w:before="40"/>
            </w:pPr>
            <w:r/>
            <w:r>
              <w:rPr>
                <w:rFonts w:ascii="Arial" w:hAnsi="Arial" w:cs="Arial" w:eastAsia="Arial"/>
                <w:b w:val="0"/>
                <w:i w:val="0"/>
                <w:sz w:val="24"/>
              </w:rPr>
              <w:t>₱31,500</w:t>
            </w:r>
          </w:p>
        </w:tc>
      </w:tr>
    </w:tbl>
    <w:p>
      <w:pPr>
        <w:spacing w:after="80" w:before="0"/>
      </w:pPr>
      <w:r>
        <w:rPr>
          <w:rFonts w:ascii="Arial" w:hAnsi="Arial" w:cs="Arial" w:eastAsia="Arial"/>
          <w:b w:val="0"/>
          <w:i/>
          <w:color w:val="404040"/>
          <w:sz w:val="24"/>
        </w:rPr>
        <w:t>Table 5. Fixed Costs (Monthly)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F2F2F2"/>
          </w:tcPr>
          <w:p>
            <w:pPr>
              <w:spacing w:after="40" w:before="40"/>
              <w:jc w:val="center"/>
            </w:pPr>
            <w:r/>
            <w:r>
              <w:rPr>
                <w:rFonts w:ascii="Arial" w:hAnsi="Arial" w:cs="Arial" w:eastAsia="Arial"/>
                <w:b/>
                <w:i w:val="0"/>
                <w:sz w:val="24"/>
              </w:rPr>
              <w:t>Item</w:t>
            </w:r>
          </w:p>
        </w:tc>
        <w:tc>
          <w:tcPr>
            <w:tcW w:type="dxa" w:w="4896"/>
            <w:shd w:val="clear" w:color="auto" w:fill="F2F2F2"/>
          </w:tcPr>
          <w:p>
            <w:pPr>
              <w:spacing w:after="40" w:before="40"/>
              <w:jc w:val="center"/>
            </w:pPr>
            <w:r/>
            <w:r>
              <w:rPr>
                <w:rFonts w:ascii="Arial" w:hAnsi="Arial" w:cs="Arial" w:eastAsia="Arial"/>
                <w:b/>
                <w:i w:val="0"/>
                <w:sz w:val="24"/>
              </w:rPr>
              <w:t>Description</w:t>
            </w:r>
          </w:p>
        </w:tc>
        <w:tc>
          <w:tcPr>
            <w:tcW w:type="dxa" w:w="1872"/>
            <w:shd w:val="clear" w:color="auto" w:fill="F2F2F2"/>
          </w:tcPr>
          <w:p>
            <w:pPr>
              <w:spacing w:after="40" w:before="40"/>
              <w:jc w:val="center"/>
            </w:pPr>
            <w:r/>
            <w:r>
              <w:rPr>
                <w:rFonts w:ascii="Arial" w:hAnsi="Arial" w:cs="Arial" w:eastAsia="Arial"/>
                <w:b/>
                <w:i w:val="0"/>
                <w:sz w:val="24"/>
              </w:rPr>
              <w:t>Monthly Cost (₱)</w:t>
            </w:r>
          </w:p>
        </w:tc>
      </w:tr>
      <w:tr>
        <w:tc>
          <w:tcPr>
            <w:tcW w:type="dxa" w:w="2592"/>
          </w:tcPr>
          <w:p>
            <w:pPr>
              <w:spacing w:after="40" w:before="40"/>
            </w:pPr>
            <w:r/>
            <w:r>
              <w:rPr>
                <w:rFonts w:ascii="Arial" w:hAnsi="Arial" w:cs="Arial" w:eastAsia="Arial"/>
                <w:b/>
                <w:i w:val="0"/>
                <w:sz w:val="24"/>
              </w:rPr>
              <w:t>App hosting &amp; maintenance</w:t>
            </w:r>
          </w:p>
        </w:tc>
        <w:tc>
          <w:tcPr>
            <w:tcW w:type="dxa" w:w="4896"/>
          </w:tcPr>
          <w:p>
            <w:pPr>
              <w:spacing w:after="40" w:before="40"/>
            </w:pPr>
            <w:r/>
            <w:r>
              <w:rPr>
                <w:rFonts w:ascii="Arial" w:hAnsi="Arial" w:cs="Arial" w:eastAsia="Arial"/>
                <w:b w:val="0"/>
                <w:i w:val="0"/>
                <w:sz w:val="24"/>
              </w:rPr>
              <w:t>Firebase Blaze (free tier) or small cloud VPS (₱378–₱756) + domain</w:t>
            </w:r>
          </w:p>
        </w:tc>
        <w:tc>
          <w:tcPr>
            <w:tcW w:type="dxa" w:w="1872"/>
          </w:tcPr>
          <w:p>
            <w:pPr>
              <w:spacing w:after="40" w:before="40"/>
            </w:pPr>
            <w:r/>
            <w:r>
              <w:rPr>
                <w:rFonts w:ascii="Arial" w:hAnsi="Arial" w:cs="Arial" w:eastAsia="Arial"/>
                <w:b w:val="0"/>
                <w:i w:val="0"/>
                <w:sz w:val="24"/>
              </w:rPr>
              <w:t>1,000</w:t>
            </w:r>
          </w:p>
        </w:tc>
      </w:tr>
      <w:tr>
        <w:tc>
          <w:tcPr>
            <w:tcW w:type="dxa" w:w="2592"/>
          </w:tcPr>
          <w:p>
            <w:pPr>
              <w:spacing w:after="40" w:before="40"/>
            </w:pPr>
            <w:r/>
            <w:r>
              <w:rPr>
                <w:rFonts w:ascii="Arial" w:hAnsi="Arial" w:cs="Arial" w:eastAsia="Arial"/>
                <w:b/>
                <w:i w:val="0"/>
                <w:sz w:val="24"/>
              </w:rPr>
              <w:t>Marketing &amp; ads</w:t>
            </w:r>
          </w:p>
        </w:tc>
        <w:tc>
          <w:tcPr>
            <w:tcW w:type="dxa" w:w="4896"/>
          </w:tcPr>
          <w:p>
            <w:pPr>
              <w:spacing w:after="40" w:before="40"/>
            </w:pPr>
            <w:r/>
            <w:r>
              <w:rPr>
                <w:rFonts w:ascii="Arial" w:hAnsi="Arial" w:cs="Arial" w:eastAsia="Arial"/>
                <w:b w:val="0"/>
                <w:i w:val="0"/>
                <w:sz w:val="24"/>
              </w:rPr>
              <w:t>Monthly online promotion budget</w:t>
            </w:r>
          </w:p>
        </w:tc>
        <w:tc>
          <w:tcPr>
            <w:tcW w:type="dxa" w:w="1872"/>
          </w:tcPr>
          <w:p>
            <w:pPr>
              <w:spacing w:after="40" w:before="40"/>
            </w:pPr>
            <w:r/>
            <w:r>
              <w:rPr>
                <w:rFonts w:ascii="Arial" w:hAnsi="Arial" w:cs="Arial" w:eastAsia="Arial"/>
                <w:b w:val="0"/>
                <w:i w:val="0"/>
                <w:sz w:val="24"/>
              </w:rPr>
              <w:t>2,000</w:t>
            </w:r>
          </w:p>
        </w:tc>
      </w:tr>
      <w:tr>
        <w:tc>
          <w:tcPr>
            <w:tcW w:type="dxa" w:w="2592"/>
          </w:tcPr>
          <w:p>
            <w:pPr>
              <w:spacing w:after="40" w:before="40"/>
            </w:pPr>
            <w:r/>
            <w:r>
              <w:rPr>
                <w:rFonts w:ascii="Arial" w:hAnsi="Arial" w:cs="Arial" w:eastAsia="Arial"/>
                <w:b/>
                <w:i w:val="0"/>
                <w:sz w:val="24"/>
              </w:rPr>
              <w:t>Internet &amp; communication</w:t>
            </w:r>
          </w:p>
        </w:tc>
        <w:tc>
          <w:tcPr>
            <w:tcW w:type="dxa" w:w="4896"/>
          </w:tcPr>
          <w:p>
            <w:pPr>
              <w:spacing w:after="40" w:before="40"/>
            </w:pPr>
            <w:r/>
            <w:r>
              <w:rPr>
                <w:rFonts w:ascii="Arial" w:hAnsi="Arial" w:cs="Arial" w:eastAsia="Arial"/>
                <w:b w:val="0"/>
                <w:i w:val="0"/>
                <w:sz w:val="24"/>
              </w:rPr>
              <w:t>Telephone/data</w:t>
            </w:r>
          </w:p>
        </w:tc>
        <w:tc>
          <w:tcPr>
            <w:tcW w:type="dxa" w:w="1872"/>
          </w:tcPr>
          <w:p>
            <w:pPr>
              <w:spacing w:after="40" w:before="40"/>
            </w:pPr>
            <w:r/>
            <w:r>
              <w:rPr>
                <w:rFonts w:ascii="Arial" w:hAnsi="Arial" w:cs="Arial" w:eastAsia="Arial"/>
                <w:b w:val="0"/>
                <w:i w:val="0"/>
                <w:sz w:val="24"/>
              </w:rPr>
              <w:t>2,500</w:t>
            </w:r>
          </w:p>
        </w:tc>
      </w:tr>
      <w:tr>
        <w:tc>
          <w:tcPr>
            <w:tcW w:type="dxa" w:w="2592"/>
          </w:tcPr>
          <w:p>
            <w:pPr>
              <w:spacing w:after="40" w:before="40"/>
            </w:pPr>
            <w:r/>
            <w:r>
              <w:rPr>
                <w:rFonts w:ascii="Arial" w:hAnsi="Arial" w:cs="Arial" w:eastAsia="Arial"/>
                <w:b/>
                <w:i w:val="0"/>
                <w:sz w:val="24"/>
              </w:rPr>
              <w:t>Miscellaneous</w:t>
            </w:r>
          </w:p>
        </w:tc>
        <w:tc>
          <w:tcPr>
            <w:tcW w:type="dxa" w:w="4896"/>
          </w:tcPr>
          <w:p>
            <w:pPr>
              <w:spacing w:after="40" w:before="40"/>
            </w:pPr>
            <w:r/>
            <w:r>
              <w:rPr>
                <w:rFonts w:ascii="Arial" w:hAnsi="Arial" w:cs="Arial" w:eastAsia="Arial"/>
                <w:b w:val="0"/>
                <w:i w:val="0"/>
                <w:sz w:val="24"/>
              </w:rPr>
              <w:t>Allowance, small operations</w:t>
            </w:r>
          </w:p>
        </w:tc>
        <w:tc>
          <w:tcPr>
            <w:tcW w:type="dxa" w:w="1872"/>
          </w:tcPr>
          <w:p>
            <w:pPr>
              <w:spacing w:after="40" w:before="40"/>
            </w:pPr>
            <w:r/>
            <w:r>
              <w:rPr>
                <w:rFonts w:ascii="Arial" w:hAnsi="Arial" w:cs="Arial" w:eastAsia="Arial"/>
                <w:b w:val="0"/>
                <w:i w:val="0"/>
                <w:sz w:val="24"/>
              </w:rPr>
              <w:t>500</w:t>
            </w:r>
          </w:p>
        </w:tc>
      </w:tr>
      <w:tr>
        <w:tc>
          <w:tcPr>
            <w:tcW w:type="dxa" w:w="2592"/>
          </w:tcPr>
          <w:p>
            <w:pPr>
              <w:spacing w:after="40" w:before="40"/>
            </w:pPr>
            <w:r/>
            <w:r>
              <w:rPr>
                <w:rFonts w:ascii="Arial" w:hAnsi="Arial" w:cs="Arial" w:eastAsia="Arial"/>
                <w:b/>
                <w:i w:val="0"/>
                <w:sz w:val="24"/>
              </w:rPr>
              <w:t>Total Fixed Costs</w:t>
            </w:r>
          </w:p>
        </w:tc>
        <w:tc>
          <w:tcPr>
            <w:tcW w:type="dxa" w:w="4896"/>
          </w:tcPr>
          <w:p>
            <w:pPr>
              <w:spacing w:after="40" w:before="40"/>
            </w:pPr>
            <w:r/>
            <w:r>
              <w:rPr>
                <w:rFonts w:ascii="Arial" w:hAnsi="Arial" w:cs="Arial" w:eastAsia="Arial"/>
                <w:b w:val="0"/>
                <w:i w:val="0"/>
                <w:sz w:val="24"/>
              </w:rPr>
            </w:r>
          </w:p>
        </w:tc>
        <w:tc>
          <w:tcPr>
            <w:tcW w:type="dxa" w:w="1872"/>
          </w:tcPr>
          <w:p>
            <w:pPr>
              <w:spacing w:after="40" w:before="40"/>
            </w:pPr>
            <w:r/>
            <w:r>
              <w:rPr>
                <w:rFonts w:ascii="Arial" w:hAnsi="Arial" w:cs="Arial" w:eastAsia="Arial"/>
                <w:b w:val="0"/>
                <w:i w:val="0"/>
                <w:sz w:val="24"/>
              </w:rPr>
              <w:t>₱6,000/month</w:t>
            </w:r>
          </w:p>
        </w:tc>
      </w:tr>
    </w:tbl>
    <w:p>
      <w:pPr>
        <w:spacing w:after="80" w:before="0"/>
      </w:pPr>
      <w:r>
        <w:rPr>
          <w:rFonts w:ascii="Arial" w:hAnsi="Arial" w:cs="Arial" w:eastAsia="Arial"/>
          <w:b w:val="0"/>
          <w:i/>
          <w:color w:val="404040"/>
          <w:sz w:val="24"/>
        </w:rPr>
        <w:t>Table 6. Variable Costs (Monthly)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F2F2F2"/>
          </w:tcPr>
          <w:p>
            <w:pPr>
              <w:spacing w:after="40" w:before="40"/>
              <w:jc w:val="center"/>
            </w:pPr>
            <w:r/>
            <w:r>
              <w:rPr>
                <w:rFonts w:ascii="Arial" w:hAnsi="Arial" w:cs="Arial" w:eastAsia="Arial"/>
                <w:b/>
                <w:i w:val="0"/>
                <w:sz w:val="24"/>
              </w:rPr>
              <w:t>Cost Item</w:t>
            </w:r>
          </w:p>
        </w:tc>
        <w:tc>
          <w:tcPr>
            <w:tcW w:type="dxa" w:w="3456"/>
            <w:shd w:val="clear" w:color="auto" w:fill="F2F2F2"/>
          </w:tcPr>
          <w:p>
            <w:pPr>
              <w:spacing w:after="40" w:before="40"/>
              <w:jc w:val="center"/>
            </w:pPr>
            <w:r/>
            <w:r>
              <w:rPr>
                <w:rFonts w:ascii="Arial" w:hAnsi="Arial" w:cs="Arial" w:eastAsia="Arial"/>
                <w:b/>
                <w:i w:val="0"/>
                <w:sz w:val="24"/>
              </w:rPr>
              <w:t>Description</w:t>
            </w:r>
          </w:p>
        </w:tc>
        <w:tc>
          <w:tcPr>
            <w:tcW w:type="dxa" w:w="1728"/>
            <w:shd w:val="clear" w:color="auto" w:fill="F2F2F2"/>
          </w:tcPr>
          <w:p>
            <w:pPr>
              <w:spacing w:after="40" w:before="40"/>
              <w:jc w:val="center"/>
            </w:pPr>
            <w:r/>
            <w:r>
              <w:rPr>
                <w:rFonts w:ascii="Arial" w:hAnsi="Arial" w:cs="Arial" w:eastAsia="Arial"/>
                <w:b/>
                <w:i w:val="0"/>
                <w:sz w:val="24"/>
              </w:rPr>
              <w:t>Unit Cost</w:t>
            </w:r>
          </w:p>
        </w:tc>
        <w:tc>
          <w:tcPr>
            <w:tcW w:type="dxa" w:w="2016"/>
            <w:shd w:val="clear" w:color="auto" w:fill="F2F2F2"/>
          </w:tcPr>
          <w:p>
            <w:pPr>
              <w:spacing w:after="40" w:before="40"/>
              <w:jc w:val="center"/>
            </w:pPr>
            <w:r/>
            <w:r>
              <w:rPr>
                <w:rFonts w:ascii="Arial" w:hAnsi="Arial" w:cs="Arial" w:eastAsia="Arial"/>
                <w:b/>
                <w:i w:val="0"/>
                <w:sz w:val="24"/>
              </w:rPr>
              <w:t>Total Variable Cost</w:t>
            </w:r>
          </w:p>
        </w:tc>
      </w:tr>
      <w:tr>
        <w:tc>
          <w:tcPr>
            <w:tcW w:type="dxa" w:w="2160"/>
          </w:tcPr>
          <w:p>
            <w:pPr>
              <w:spacing w:after="40" w:before="40"/>
            </w:pPr>
            <w:r/>
            <w:r>
              <w:rPr>
                <w:rFonts w:ascii="Arial" w:hAnsi="Arial" w:cs="Arial" w:eastAsia="Arial"/>
                <w:b/>
                <w:i w:val="0"/>
                <w:sz w:val="24"/>
              </w:rPr>
              <w:t>Payment gateway fees</w:t>
            </w:r>
          </w:p>
        </w:tc>
        <w:tc>
          <w:tcPr>
            <w:tcW w:type="dxa" w:w="3456"/>
          </w:tcPr>
          <w:p>
            <w:pPr>
              <w:spacing w:after="40" w:before="40"/>
            </w:pPr>
            <w:r/>
            <w:r>
              <w:rPr>
                <w:rFonts w:ascii="Arial" w:hAnsi="Arial" w:cs="Arial" w:eastAsia="Arial"/>
                <w:b w:val="0"/>
                <w:i w:val="0"/>
                <w:sz w:val="24"/>
              </w:rPr>
              <w:t>Transaction fees per booking (PayMongo QR Ph 1.34%, GCash 2.23%, domestic cards 3.125% + ₱13.39)</w:t>
            </w:r>
          </w:p>
        </w:tc>
        <w:tc>
          <w:tcPr>
            <w:tcW w:type="dxa" w:w="1728"/>
          </w:tcPr>
          <w:p>
            <w:pPr>
              <w:spacing w:after="40" w:before="40"/>
            </w:pPr>
            <w:r/>
            <w:r>
              <w:rPr>
                <w:rFonts w:ascii="Arial" w:hAnsi="Arial" w:cs="Arial" w:eastAsia="Arial"/>
                <w:b w:val="0"/>
                <w:i w:val="0"/>
                <w:sz w:val="24"/>
              </w:rPr>
              <w:t>₱15 per booking (blended)</w:t>
            </w:r>
          </w:p>
        </w:tc>
        <w:tc>
          <w:tcPr>
            <w:tcW w:type="dxa" w:w="2016"/>
          </w:tcPr>
          <w:p>
            <w:pPr>
              <w:spacing w:after="40" w:before="40"/>
            </w:pPr>
            <w:r/>
            <w:r>
              <w:rPr>
                <w:rFonts w:ascii="Arial" w:hAnsi="Arial" w:cs="Arial" w:eastAsia="Arial"/>
                <w:b w:val="0"/>
                <w:i w:val="0"/>
                <w:sz w:val="24"/>
              </w:rPr>
              <w:t>₱1,500 (~100 bookings)</w:t>
            </w:r>
          </w:p>
        </w:tc>
      </w:tr>
      <w:tr>
        <w:tc>
          <w:tcPr>
            <w:tcW w:type="dxa" w:w="2160"/>
          </w:tcPr>
          <w:p>
            <w:pPr>
              <w:spacing w:after="40" w:before="40"/>
            </w:pPr>
            <w:r/>
            <w:r>
              <w:rPr>
                <w:rFonts w:ascii="Arial" w:hAnsi="Arial" w:cs="Arial" w:eastAsia="Arial"/>
                <w:b/>
                <w:i w:val="0"/>
                <w:sz w:val="24"/>
              </w:rPr>
              <w:t>SMS/OTP credits</w:t>
            </w:r>
          </w:p>
        </w:tc>
        <w:tc>
          <w:tcPr>
            <w:tcW w:type="dxa" w:w="3456"/>
          </w:tcPr>
          <w:p>
            <w:pPr>
              <w:spacing w:after="40" w:before="40"/>
            </w:pPr>
            <w:r/>
            <w:r>
              <w:rPr>
                <w:rFonts w:ascii="Arial" w:hAnsi="Arial" w:cs="Arial" w:eastAsia="Arial"/>
                <w:b w:val="0"/>
                <w:i w:val="0"/>
                <w:sz w:val="24"/>
              </w:rPr>
              <w:t>OTP messages for login/sign-up (Semaphore ₱0.56; UniSMS ₱0.50 per SMS)</w:t>
            </w:r>
          </w:p>
        </w:tc>
        <w:tc>
          <w:tcPr>
            <w:tcW w:type="dxa" w:w="1728"/>
          </w:tcPr>
          <w:p>
            <w:pPr>
              <w:spacing w:after="40" w:before="40"/>
            </w:pPr>
            <w:r/>
            <w:r>
              <w:rPr>
                <w:rFonts w:ascii="Arial" w:hAnsi="Arial" w:cs="Arial" w:eastAsia="Arial"/>
                <w:b w:val="0"/>
                <w:i w:val="0"/>
                <w:sz w:val="24"/>
              </w:rPr>
              <w:t>₱0.50 per OTP</w:t>
            </w:r>
          </w:p>
        </w:tc>
        <w:tc>
          <w:tcPr>
            <w:tcW w:type="dxa" w:w="2016"/>
          </w:tcPr>
          <w:p>
            <w:pPr>
              <w:spacing w:after="40" w:before="40"/>
            </w:pPr>
            <w:r/>
            <w:r>
              <w:rPr>
                <w:rFonts w:ascii="Arial" w:hAnsi="Arial" w:cs="Arial" w:eastAsia="Arial"/>
                <w:b w:val="0"/>
                <w:i w:val="0"/>
                <w:sz w:val="24"/>
              </w:rPr>
              <w:t>₱150 (300 OTPs)</w:t>
            </w:r>
          </w:p>
        </w:tc>
      </w:tr>
      <w:tr>
        <w:tc>
          <w:tcPr>
            <w:tcW w:type="dxa" w:w="2160"/>
          </w:tcPr>
          <w:p>
            <w:pPr>
              <w:spacing w:after="40" w:before="40"/>
            </w:pPr>
            <w:r/>
            <w:r>
              <w:rPr>
                <w:rFonts w:ascii="Arial" w:hAnsi="Arial" w:cs="Arial" w:eastAsia="Arial"/>
                <w:b/>
                <w:i w:val="0"/>
                <w:sz w:val="24"/>
              </w:rPr>
              <w:t>Cloud hosting scaling</w:t>
            </w:r>
          </w:p>
        </w:tc>
        <w:tc>
          <w:tcPr>
            <w:tcW w:type="dxa" w:w="3456"/>
          </w:tcPr>
          <w:p>
            <w:pPr>
              <w:spacing w:after="40" w:before="40"/>
            </w:pPr>
            <w:r/>
            <w:r>
              <w:rPr>
                <w:rFonts w:ascii="Arial" w:hAnsi="Arial" w:cs="Arial" w:eastAsia="Arial"/>
                <w:b w:val="0"/>
                <w:i w:val="0"/>
                <w:sz w:val="24"/>
              </w:rPr>
              <w:t>Additional server cost as traffic grows</w:t>
            </w:r>
          </w:p>
        </w:tc>
        <w:tc>
          <w:tcPr>
            <w:tcW w:type="dxa" w:w="1728"/>
          </w:tcPr>
          <w:p>
            <w:pPr>
              <w:spacing w:after="40" w:before="40"/>
            </w:pPr>
            <w:r/>
            <w:r>
              <w:rPr>
                <w:rFonts w:ascii="Arial" w:hAnsi="Arial" w:cs="Arial" w:eastAsia="Arial"/>
                <w:b w:val="0"/>
                <w:i w:val="0"/>
                <w:sz w:val="24"/>
              </w:rPr>
              <w:t>₱0.50 per active user</w:t>
            </w:r>
          </w:p>
        </w:tc>
        <w:tc>
          <w:tcPr>
            <w:tcW w:type="dxa" w:w="2016"/>
          </w:tcPr>
          <w:p>
            <w:pPr>
              <w:spacing w:after="40" w:before="40"/>
            </w:pPr>
            <w:r/>
            <w:r>
              <w:rPr>
                <w:rFonts w:ascii="Arial" w:hAnsi="Arial" w:cs="Arial" w:eastAsia="Arial"/>
                <w:b w:val="0"/>
                <w:i w:val="0"/>
                <w:sz w:val="24"/>
              </w:rPr>
              <w:t>₱1,000 (2,000 users)</w:t>
            </w:r>
          </w:p>
        </w:tc>
      </w:tr>
      <w:tr>
        <w:tc>
          <w:tcPr>
            <w:tcW w:type="dxa" w:w="2160"/>
          </w:tcPr>
          <w:p>
            <w:pPr>
              <w:spacing w:after="40" w:before="40"/>
            </w:pPr>
            <w:r/>
            <w:r>
              <w:rPr>
                <w:rFonts w:ascii="Arial" w:hAnsi="Arial" w:cs="Arial" w:eastAsia="Arial"/>
                <w:b/>
                <w:i w:val="0"/>
                <w:sz w:val="24"/>
              </w:rPr>
              <w:t>Marketing boosts</w:t>
            </w:r>
          </w:p>
        </w:tc>
        <w:tc>
          <w:tcPr>
            <w:tcW w:type="dxa" w:w="3456"/>
          </w:tcPr>
          <w:p>
            <w:pPr>
              <w:spacing w:after="40" w:before="40"/>
            </w:pPr>
            <w:r/>
            <w:r>
              <w:rPr>
                <w:rFonts w:ascii="Arial" w:hAnsi="Arial" w:cs="Arial" w:eastAsia="Arial"/>
                <w:b w:val="0"/>
                <w:i w:val="0"/>
                <w:sz w:val="24"/>
              </w:rPr>
              <w:t>Paid ads (Facebook/IG boosts; Meta minimum ≈₱63/day for impression campaigns)</w:t>
            </w:r>
          </w:p>
        </w:tc>
        <w:tc>
          <w:tcPr>
            <w:tcW w:type="dxa" w:w="1728"/>
          </w:tcPr>
          <w:p>
            <w:pPr>
              <w:spacing w:after="40" w:before="40"/>
            </w:pPr>
            <w:r/>
            <w:r>
              <w:rPr>
                <w:rFonts w:ascii="Arial" w:hAnsi="Arial" w:cs="Arial" w:eastAsia="Arial"/>
                <w:b w:val="0"/>
                <w:i w:val="0"/>
                <w:sz w:val="24"/>
              </w:rPr>
              <w:t>₱500 per boost</w:t>
            </w:r>
          </w:p>
        </w:tc>
        <w:tc>
          <w:tcPr>
            <w:tcW w:type="dxa" w:w="2016"/>
          </w:tcPr>
          <w:p>
            <w:pPr>
              <w:spacing w:after="40" w:before="40"/>
            </w:pPr>
            <w:r/>
            <w:r>
              <w:rPr>
                <w:rFonts w:ascii="Arial" w:hAnsi="Arial" w:cs="Arial" w:eastAsia="Arial"/>
                <w:b w:val="0"/>
                <w:i w:val="0"/>
                <w:sz w:val="24"/>
              </w:rPr>
              <w:t>₱2,000 (4 boosts)</w:t>
            </w:r>
          </w:p>
        </w:tc>
      </w:tr>
      <w:tr>
        <w:tc>
          <w:tcPr>
            <w:tcW w:type="dxa" w:w="2160"/>
          </w:tcPr>
          <w:p>
            <w:pPr>
              <w:spacing w:after="40" w:before="40"/>
            </w:pPr>
            <w:r/>
            <w:r>
              <w:rPr>
                <w:rFonts w:ascii="Arial" w:hAnsi="Arial" w:cs="Arial" w:eastAsia="Arial"/>
                <w:b/>
                <w:i w:val="0"/>
                <w:sz w:val="24"/>
              </w:rPr>
              <w:t>Chat/communication API</w:t>
            </w:r>
          </w:p>
        </w:tc>
        <w:tc>
          <w:tcPr>
            <w:tcW w:type="dxa" w:w="3456"/>
          </w:tcPr>
          <w:p>
            <w:pPr>
              <w:spacing w:after="40" w:before="40"/>
            </w:pPr>
            <w:r/>
            <w:r>
              <w:rPr>
                <w:rFonts w:ascii="Arial" w:hAnsi="Arial" w:cs="Arial" w:eastAsia="Arial"/>
                <w:b w:val="0"/>
                <w:i w:val="0"/>
                <w:sz w:val="24"/>
              </w:rPr>
              <w:t>Charges based on messages sent</w:t>
            </w:r>
          </w:p>
        </w:tc>
        <w:tc>
          <w:tcPr>
            <w:tcW w:type="dxa" w:w="1728"/>
          </w:tcPr>
          <w:p>
            <w:pPr>
              <w:spacing w:after="40" w:before="40"/>
            </w:pPr>
            <w:r/>
            <w:r>
              <w:rPr>
                <w:rFonts w:ascii="Arial" w:hAnsi="Arial" w:cs="Arial" w:eastAsia="Arial"/>
                <w:b w:val="0"/>
                <w:i w:val="0"/>
                <w:sz w:val="24"/>
              </w:rPr>
              <w:t>₱0.10 per message</w:t>
            </w:r>
          </w:p>
        </w:tc>
        <w:tc>
          <w:tcPr>
            <w:tcW w:type="dxa" w:w="2016"/>
          </w:tcPr>
          <w:p>
            <w:pPr>
              <w:spacing w:after="40" w:before="40"/>
            </w:pPr>
            <w:r/>
            <w:r>
              <w:rPr>
                <w:rFonts w:ascii="Arial" w:hAnsi="Arial" w:cs="Arial" w:eastAsia="Arial"/>
                <w:b w:val="0"/>
                <w:i w:val="0"/>
                <w:sz w:val="24"/>
              </w:rPr>
              <w:t>₱200 (2,000 messages)</w:t>
            </w:r>
          </w:p>
        </w:tc>
      </w:tr>
    </w:tbl>
    <w:p>
      <w:pPr>
        <w:spacing w:after="80" w:before="0"/>
      </w:pPr>
      <w:r>
        <w:rPr>
          <w:rFonts w:ascii="Arial" w:hAnsi="Arial" w:cs="Arial" w:eastAsia="Arial"/>
          <w:b w:val="0"/>
          <w:i/>
          <w:color w:val="404040"/>
          <w:sz w:val="24"/>
        </w:rPr>
        <w:t>Table 7. Projected Revenue (30 Days)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shd w:val="clear" w:color="auto" w:fill="F2F2F2"/>
          </w:tcPr>
          <w:p>
            <w:pPr>
              <w:spacing w:after="40" w:before="40"/>
              <w:jc w:val="center"/>
            </w:pPr>
            <w:r/>
            <w:r>
              <w:rPr>
                <w:rFonts w:ascii="Arial" w:hAnsi="Arial" w:cs="Arial" w:eastAsia="Arial"/>
                <w:b/>
                <w:i w:val="0"/>
                <w:sz w:val="24"/>
              </w:rPr>
              <w:t>Factor</w:t>
            </w:r>
          </w:p>
        </w:tc>
        <w:tc>
          <w:tcPr>
            <w:tcW w:type="dxa" w:w="4320"/>
            <w:shd w:val="clear" w:color="auto" w:fill="F2F2F2"/>
          </w:tcPr>
          <w:p>
            <w:pPr>
              <w:spacing w:after="40" w:before="40"/>
              <w:jc w:val="center"/>
            </w:pPr>
            <w:r/>
            <w:r>
              <w:rPr>
                <w:rFonts w:ascii="Arial" w:hAnsi="Arial" w:cs="Arial" w:eastAsia="Arial"/>
                <w:b/>
                <w:i w:val="0"/>
                <w:sz w:val="24"/>
              </w:rPr>
              <w:t>Description</w:t>
            </w:r>
          </w:p>
        </w:tc>
        <w:tc>
          <w:tcPr>
            <w:tcW w:type="dxa" w:w="2016"/>
            <w:shd w:val="clear" w:color="auto" w:fill="F2F2F2"/>
          </w:tcPr>
          <w:p>
            <w:pPr>
              <w:spacing w:after="40" w:before="40"/>
              <w:jc w:val="center"/>
            </w:pPr>
            <w:r/>
            <w:r>
              <w:rPr>
                <w:rFonts w:ascii="Arial" w:hAnsi="Arial" w:cs="Arial" w:eastAsia="Arial"/>
                <w:b/>
                <w:i w:val="0"/>
                <w:sz w:val="24"/>
              </w:rPr>
              <w:t>Value</w:t>
            </w:r>
          </w:p>
        </w:tc>
      </w:tr>
      <w:tr>
        <w:tc>
          <w:tcPr>
            <w:tcW w:type="dxa" w:w="3024"/>
          </w:tcPr>
          <w:p>
            <w:pPr>
              <w:spacing w:after="40" w:before="40"/>
            </w:pPr>
            <w:r/>
            <w:r>
              <w:rPr>
                <w:rFonts w:ascii="Arial" w:hAnsi="Arial" w:cs="Arial" w:eastAsia="Arial"/>
                <w:b/>
                <w:i w:val="0"/>
                <w:sz w:val="24"/>
              </w:rPr>
              <w:t>Average price per booking</w:t>
            </w:r>
          </w:p>
        </w:tc>
        <w:tc>
          <w:tcPr>
            <w:tcW w:type="dxa" w:w="4320"/>
          </w:tcPr>
          <w:p>
            <w:pPr>
              <w:spacing w:after="40" w:before="40"/>
            </w:pPr>
            <w:r/>
            <w:r>
              <w:rPr>
                <w:rFonts w:ascii="Arial" w:hAnsi="Arial" w:cs="Arial" w:eastAsia="Arial"/>
                <w:b w:val="0"/>
                <w:i w:val="0"/>
                <w:sz w:val="24"/>
              </w:rPr>
              <w:t>Typical pet-sitting visit (observed Metro Manila range: ₱300–₱500 per visit)</w:t>
            </w:r>
          </w:p>
        </w:tc>
        <w:tc>
          <w:tcPr>
            <w:tcW w:type="dxa" w:w="2016"/>
          </w:tcPr>
          <w:p>
            <w:pPr>
              <w:spacing w:after="40" w:before="40"/>
            </w:pPr>
            <w:r/>
            <w:r>
              <w:rPr>
                <w:rFonts w:ascii="Arial" w:hAnsi="Arial" w:cs="Arial" w:eastAsia="Arial"/>
                <w:b w:val="0"/>
                <w:i w:val="0"/>
                <w:sz w:val="24"/>
              </w:rPr>
              <w:t>₱500</w:t>
            </w:r>
          </w:p>
        </w:tc>
      </w:tr>
      <w:tr>
        <w:tc>
          <w:tcPr>
            <w:tcW w:type="dxa" w:w="3024"/>
          </w:tcPr>
          <w:p>
            <w:pPr>
              <w:spacing w:after="40" w:before="40"/>
            </w:pPr>
            <w:r/>
            <w:r>
              <w:rPr>
                <w:rFonts w:ascii="Arial" w:hAnsi="Arial" w:cs="Arial" w:eastAsia="Arial"/>
                <w:b/>
                <w:i w:val="0"/>
                <w:sz w:val="24"/>
              </w:rPr>
              <w:t>Number of customers (first month)</w:t>
            </w:r>
          </w:p>
        </w:tc>
        <w:tc>
          <w:tcPr>
            <w:tcW w:type="dxa" w:w="4320"/>
          </w:tcPr>
          <w:p>
            <w:pPr>
              <w:spacing w:after="40" w:before="40"/>
            </w:pPr>
            <w:r/>
            <w:r>
              <w:rPr>
                <w:rFonts w:ascii="Arial" w:hAnsi="Arial" w:cs="Arial" w:eastAsia="Arial"/>
                <w:b w:val="0"/>
                <w:i w:val="0"/>
                <w:sz w:val="24"/>
              </w:rPr>
              <w:t>Estimated users who book once</w:t>
            </w:r>
          </w:p>
        </w:tc>
        <w:tc>
          <w:tcPr>
            <w:tcW w:type="dxa" w:w="2016"/>
          </w:tcPr>
          <w:p>
            <w:pPr>
              <w:spacing w:after="40" w:before="40"/>
            </w:pPr>
            <w:r/>
            <w:r>
              <w:rPr>
                <w:rFonts w:ascii="Arial" w:hAnsi="Arial" w:cs="Arial" w:eastAsia="Arial"/>
                <w:b w:val="0"/>
                <w:i w:val="0"/>
                <w:sz w:val="24"/>
              </w:rPr>
              <w:t>100</w:t>
            </w:r>
          </w:p>
        </w:tc>
      </w:tr>
      <w:tr>
        <w:tc>
          <w:tcPr>
            <w:tcW w:type="dxa" w:w="3024"/>
          </w:tcPr>
          <w:p>
            <w:pPr>
              <w:spacing w:after="40" w:before="40"/>
            </w:pPr>
            <w:r/>
            <w:r>
              <w:rPr>
                <w:rFonts w:ascii="Arial" w:hAnsi="Arial" w:cs="Arial" w:eastAsia="Arial"/>
                <w:b/>
                <w:i w:val="0"/>
                <w:sz w:val="24"/>
              </w:rPr>
              <w:t>Units per customer</w:t>
            </w:r>
          </w:p>
        </w:tc>
        <w:tc>
          <w:tcPr>
            <w:tcW w:type="dxa" w:w="4320"/>
          </w:tcPr>
          <w:p>
            <w:pPr>
              <w:spacing w:after="40" w:before="40"/>
            </w:pPr>
            <w:r/>
            <w:r>
              <w:rPr>
                <w:rFonts w:ascii="Arial" w:hAnsi="Arial" w:cs="Arial" w:eastAsia="Arial"/>
                <w:b w:val="0"/>
                <w:i w:val="0"/>
                <w:sz w:val="24"/>
              </w:rPr>
              <w:t>One booking per customer</w:t>
            </w:r>
          </w:p>
        </w:tc>
        <w:tc>
          <w:tcPr>
            <w:tcW w:type="dxa" w:w="2016"/>
          </w:tcPr>
          <w:p>
            <w:pPr>
              <w:spacing w:after="40" w:before="40"/>
            </w:pPr>
            <w:r/>
            <w:r>
              <w:rPr>
                <w:rFonts w:ascii="Arial" w:hAnsi="Arial" w:cs="Arial" w:eastAsia="Arial"/>
                <w:b w:val="0"/>
                <w:i w:val="0"/>
                <w:sz w:val="24"/>
              </w:rPr>
              <w:t>1</w:t>
            </w:r>
          </w:p>
        </w:tc>
      </w:tr>
      <w:tr>
        <w:tc>
          <w:tcPr>
            <w:tcW w:type="dxa" w:w="3024"/>
          </w:tcPr>
          <w:p>
            <w:pPr>
              <w:spacing w:after="40" w:before="40"/>
            </w:pPr>
            <w:r/>
            <w:r>
              <w:rPr>
                <w:rFonts w:ascii="Arial" w:hAnsi="Arial" w:cs="Arial" w:eastAsia="Arial"/>
                <w:b/>
                <w:i w:val="0"/>
                <w:sz w:val="24"/>
              </w:rPr>
              <w:t>Total sales (units)</w:t>
            </w:r>
          </w:p>
        </w:tc>
        <w:tc>
          <w:tcPr>
            <w:tcW w:type="dxa" w:w="4320"/>
          </w:tcPr>
          <w:p>
            <w:pPr>
              <w:spacing w:after="40" w:before="40"/>
            </w:pPr>
            <w:r/>
            <w:r>
              <w:rPr>
                <w:rFonts w:ascii="Arial" w:hAnsi="Arial" w:cs="Arial" w:eastAsia="Arial"/>
                <w:b w:val="0"/>
                <w:i w:val="0"/>
                <w:sz w:val="24"/>
              </w:rPr>
              <w:t>(100 customers × 1 booking)</w:t>
            </w:r>
          </w:p>
        </w:tc>
        <w:tc>
          <w:tcPr>
            <w:tcW w:type="dxa" w:w="2016"/>
          </w:tcPr>
          <w:p>
            <w:pPr>
              <w:spacing w:after="40" w:before="40"/>
            </w:pPr>
            <w:r/>
            <w:r>
              <w:rPr>
                <w:rFonts w:ascii="Arial" w:hAnsi="Arial" w:cs="Arial" w:eastAsia="Arial"/>
                <w:b w:val="0"/>
                <w:i w:val="0"/>
                <w:sz w:val="24"/>
              </w:rPr>
              <w:t>100</w:t>
            </w:r>
          </w:p>
        </w:tc>
      </w:tr>
      <w:tr>
        <w:tc>
          <w:tcPr>
            <w:tcW w:type="dxa" w:w="3024"/>
          </w:tcPr>
          <w:p>
            <w:pPr>
              <w:spacing w:after="40" w:before="40"/>
            </w:pPr>
            <w:r/>
            <w:r>
              <w:rPr>
                <w:rFonts w:ascii="Arial" w:hAnsi="Arial" w:cs="Arial" w:eastAsia="Arial"/>
                <w:b/>
                <w:i w:val="0"/>
                <w:sz w:val="24"/>
              </w:rPr>
              <w:t>Total Sales Revenue</w:t>
            </w:r>
          </w:p>
        </w:tc>
        <w:tc>
          <w:tcPr>
            <w:tcW w:type="dxa" w:w="4320"/>
          </w:tcPr>
          <w:p>
            <w:pPr>
              <w:spacing w:after="40" w:before="40"/>
            </w:pPr>
            <w:r/>
            <w:r>
              <w:rPr>
                <w:rFonts w:ascii="Arial" w:hAnsi="Arial" w:cs="Arial" w:eastAsia="Arial"/>
                <w:b w:val="0"/>
                <w:i w:val="0"/>
                <w:sz w:val="24"/>
              </w:rPr>
              <w:t>(₱500 × 100)</w:t>
            </w:r>
          </w:p>
        </w:tc>
        <w:tc>
          <w:tcPr>
            <w:tcW w:type="dxa" w:w="2016"/>
          </w:tcPr>
          <w:p>
            <w:pPr>
              <w:spacing w:after="40" w:before="40"/>
            </w:pPr>
            <w:r/>
            <w:r>
              <w:rPr>
                <w:rFonts w:ascii="Arial" w:hAnsi="Arial" w:cs="Arial" w:eastAsia="Arial"/>
                <w:b w:val="0"/>
                <w:i w:val="0"/>
                <w:sz w:val="24"/>
              </w:rPr>
              <w:t>₱50,000</w:t>
            </w:r>
          </w:p>
        </w:tc>
      </w:tr>
    </w:tbl>
    <w:p>
      <w:pPr>
        <w:spacing w:after="80" w:before="0"/>
      </w:pPr>
      <w:r>
        <w:rPr>
          <w:rFonts w:ascii="Arial" w:hAnsi="Arial" w:cs="Arial" w:eastAsia="Arial"/>
          <w:b w:val="0"/>
          <w:i/>
          <w:color w:val="404040"/>
          <w:sz w:val="24"/>
        </w:rPr>
        <w:t>Table 8. Additional Revenue Streams (Monthly)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F2F2F2"/>
          </w:tcPr>
          <w:p>
            <w:pPr>
              <w:spacing w:after="40" w:before="40"/>
              <w:jc w:val="center"/>
            </w:pPr>
            <w:r/>
            <w:r>
              <w:rPr>
                <w:rFonts w:ascii="Arial" w:hAnsi="Arial" w:cs="Arial" w:eastAsia="Arial"/>
                <w:b/>
                <w:i w:val="0"/>
                <w:sz w:val="24"/>
              </w:rPr>
              <w:t>Source</w:t>
            </w:r>
          </w:p>
        </w:tc>
        <w:tc>
          <w:tcPr>
            <w:tcW w:type="dxa" w:w="4896"/>
            <w:shd w:val="clear" w:color="auto" w:fill="F2F2F2"/>
          </w:tcPr>
          <w:p>
            <w:pPr>
              <w:spacing w:after="40" w:before="40"/>
              <w:jc w:val="center"/>
            </w:pPr>
            <w:r/>
            <w:r>
              <w:rPr>
                <w:rFonts w:ascii="Arial" w:hAnsi="Arial" w:cs="Arial" w:eastAsia="Arial"/>
                <w:b/>
                <w:i w:val="0"/>
                <w:sz w:val="24"/>
              </w:rPr>
              <w:t>Description</w:t>
            </w:r>
          </w:p>
        </w:tc>
        <w:tc>
          <w:tcPr>
            <w:tcW w:type="dxa" w:w="1872"/>
            <w:shd w:val="clear" w:color="auto" w:fill="F2F2F2"/>
          </w:tcPr>
          <w:p>
            <w:pPr>
              <w:spacing w:after="40" w:before="40"/>
              <w:jc w:val="center"/>
            </w:pPr>
            <w:r/>
            <w:r>
              <w:rPr>
                <w:rFonts w:ascii="Arial" w:hAnsi="Arial" w:cs="Arial" w:eastAsia="Arial"/>
                <w:b/>
                <w:i w:val="0"/>
                <w:sz w:val="24"/>
              </w:rPr>
              <w:t>Est. Monthly Revenue (₱)</w:t>
            </w:r>
          </w:p>
        </w:tc>
      </w:tr>
      <w:tr>
        <w:tc>
          <w:tcPr>
            <w:tcW w:type="dxa" w:w="2592"/>
          </w:tcPr>
          <w:p>
            <w:pPr>
              <w:spacing w:after="40" w:before="40"/>
            </w:pPr>
            <w:r/>
            <w:r>
              <w:rPr>
                <w:rFonts w:ascii="Arial" w:hAnsi="Arial" w:cs="Arial" w:eastAsia="Arial"/>
                <w:b/>
                <w:i w:val="0"/>
                <w:sz w:val="24"/>
              </w:rPr>
              <w:t>In-app ads</w:t>
            </w:r>
          </w:p>
        </w:tc>
        <w:tc>
          <w:tcPr>
            <w:tcW w:type="dxa" w:w="4896"/>
          </w:tcPr>
          <w:p>
            <w:pPr>
              <w:spacing w:after="40" w:before="40"/>
            </w:pPr>
            <w:r/>
            <w:r>
              <w:rPr>
                <w:rFonts w:ascii="Arial" w:hAnsi="Arial" w:cs="Arial" w:eastAsia="Arial"/>
                <w:b w:val="0"/>
                <w:i w:val="0"/>
                <w:sz w:val="24"/>
              </w:rPr>
              <w:t>Sponsored posts from pet brands</w:t>
            </w:r>
          </w:p>
        </w:tc>
        <w:tc>
          <w:tcPr>
            <w:tcW w:type="dxa" w:w="1872"/>
          </w:tcPr>
          <w:p>
            <w:pPr>
              <w:spacing w:after="40" w:before="40"/>
            </w:pPr>
            <w:r/>
            <w:r>
              <w:rPr>
                <w:rFonts w:ascii="Arial" w:hAnsi="Arial" w:cs="Arial" w:eastAsia="Arial"/>
                <w:b w:val="0"/>
                <w:i w:val="0"/>
                <w:sz w:val="24"/>
              </w:rPr>
              <w:t>2,000</w:t>
            </w:r>
          </w:p>
        </w:tc>
      </w:tr>
      <w:tr>
        <w:tc>
          <w:tcPr>
            <w:tcW w:type="dxa" w:w="2592"/>
          </w:tcPr>
          <w:p>
            <w:pPr>
              <w:spacing w:after="40" w:before="40"/>
            </w:pPr>
            <w:r/>
            <w:r>
              <w:rPr>
                <w:rFonts w:ascii="Arial" w:hAnsi="Arial" w:cs="Arial" w:eastAsia="Arial"/>
                <w:b/>
                <w:i w:val="0"/>
                <w:sz w:val="24"/>
              </w:rPr>
              <w:t>Marketplace fees</w:t>
            </w:r>
          </w:p>
        </w:tc>
        <w:tc>
          <w:tcPr>
            <w:tcW w:type="dxa" w:w="4896"/>
          </w:tcPr>
          <w:p>
            <w:pPr>
              <w:spacing w:after="40" w:before="40"/>
            </w:pPr>
            <w:r/>
            <w:r>
              <w:rPr>
                <w:rFonts w:ascii="Arial" w:hAnsi="Arial" w:cs="Arial" w:eastAsia="Arial"/>
                <w:b w:val="0"/>
                <w:i w:val="0"/>
                <w:sz w:val="24"/>
              </w:rPr>
              <w:t>Commission from pet product sales</w:t>
            </w:r>
          </w:p>
        </w:tc>
        <w:tc>
          <w:tcPr>
            <w:tcW w:type="dxa" w:w="1872"/>
          </w:tcPr>
          <w:p>
            <w:pPr>
              <w:spacing w:after="40" w:before="40"/>
            </w:pPr>
            <w:r/>
            <w:r>
              <w:rPr>
                <w:rFonts w:ascii="Arial" w:hAnsi="Arial" w:cs="Arial" w:eastAsia="Arial"/>
                <w:b w:val="0"/>
                <w:i w:val="0"/>
                <w:sz w:val="24"/>
              </w:rPr>
              <w:t>1,500</w:t>
            </w:r>
          </w:p>
        </w:tc>
      </w:tr>
      <w:tr>
        <w:tc>
          <w:tcPr>
            <w:tcW w:type="dxa" w:w="2592"/>
          </w:tcPr>
          <w:p>
            <w:pPr>
              <w:spacing w:after="40" w:before="40"/>
            </w:pPr>
            <w:r/>
            <w:r>
              <w:rPr>
                <w:rFonts w:ascii="Arial" w:hAnsi="Arial" w:cs="Arial" w:eastAsia="Arial"/>
                <w:b/>
                <w:i w:val="0"/>
                <w:sz w:val="24"/>
              </w:rPr>
              <w:t>Featured listings</w:t>
            </w:r>
          </w:p>
        </w:tc>
        <w:tc>
          <w:tcPr>
            <w:tcW w:type="dxa" w:w="4896"/>
          </w:tcPr>
          <w:p>
            <w:pPr>
              <w:spacing w:after="40" w:before="40"/>
            </w:pPr>
            <w:r/>
            <w:r>
              <w:rPr>
                <w:rFonts w:ascii="Arial" w:hAnsi="Arial" w:cs="Arial" w:eastAsia="Arial"/>
                <w:b w:val="0"/>
                <w:i w:val="0"/>
                <w:sz w:val="24"/>
              </w:rPr>
              <w:t>Pet sitters pay to boost profiles</w:t>
            </w:r>
          </w:p>
        </w:tc>
        <w:tc>
          <w:tcPr>
            <w:tcW w:type="dxa" w:w="1872"/>
          </w:tcPr>
          <w:p>
            <w:pPr>
              <w:spacing w:after="40" w:before="40"/>
            </w:pPr>
            <w:r/>
            <w:r>
              <w:rPr>
                <w:rFonts w:ascii="Arial" w:hAnsi="Arial" w:cs="Arial" w:eastAsia="Arial"/>
                <w:b w:val="0"/>
                <w:i w:val="0"/>
                <w:sz w:val="24"/>
              </w:rPr>
              <w:t>1,000</w:t>
            </w:r>
          </w:p>
        </w:tc>
      </w:tr>
      <w:tr>
        <w:tc>
          <w:tcPr>
            <w:tcW w:type="dxa" w:w="2592"/>
          </w:tcPr>
          <w:p>
            <w:pPr>
              <w:spacing w:after="40" w:before="40"/>
            </w:pPr>
            <w:r/>
            <w:r>
              <w:rPr>
                <w:rFonts w:ascii="Arial" w:hAnsi="Arial" w:cs="Arial" w:eastAsia="Arial"/>
                <w:b/>
                <w:i w:val="0"/>
                <w:sz w:val="24"/>
              </w:rPr>
              <w:t>Total Additional Revenue</w:t>
            </w:r>
          </w:p>
        </w:tc>
        <w:tc>
          <w:tcPr>
            <w:tcW w:type="dxa" w:w="4896"/>
          </w:tcPr>
          <w:p>
            <w:pPr>
              <w:spacing w:after="40" w:before="40"/>
            </w:pPr>
            <w:r/>
            <w:r>
              <w:rPr>
                <w:rFonts w:ascii="Arial" w:hAnsi="Arial" w:cs="Arial" w:eastAsia="Arial"/>
                <w:b w:val="0"/>
                <w:i w:val="0"/>
                <w:sz w:val="24"/>
              </w:rPr>
            </w:r>
          </w:p>
        </w:tc>
        <w:tc>
          <w:tcPr>
            <w:tcW w:type="dxa" w:w="1872"/>
          </w:tcPr>
          <w:p>
            <w:pPr>
              <w:spacing w:after="40" w:before="40"/>
            </w:pPr>
            <w:r/>
            <w:r>
              <w:rPr>
                <w:rFonts w:ascii="Arial" w:hAnsi="Arial" w:cs="Arial" w:eastAsia="Arial"/>
                <w:b w:val="0"/>
                <w:i w:val="0"/>
                <w:sz w:val="24"/>
              </w:rPr>
              <w:t>₱4,500/month</w:t>
            </w:r>
          </w:p>
        </w:tc>
      </w:tr>
    </w:tbl>
    <w:p>
      <w:pPr>
        <w:spacing w:after="80" w:before="0"/>
      </w:pPr>
      <w:r>
        <w:rPr>
          <w:rFonts w:ascii="Arial" w:hAnsi="Arial" w:cs="Arial" w:eastAsia="Arial"/>
          <w:b w:val="0"/>
          <w:i/>
          <w:color w:val="404040"/>
          <w:sz w:val="24"/>
        </w:rPr>
        <w:t>Table 9. Summary of Key Metrics and Financial Analysis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val="clear" w:color="auto" w:fill="F2F2F2"/>
          </w:tcPr>
          <w:p>
            <w:pPr>
              <w:spacing w:after="40" w:before="40"/>
              <w:jc w:val="center"/>
            </w:pPr>
            <w:r/>
            <w:r>
              <w:rPr>
                <w:rFonts w:ascii="Arial" w:hAnsi="Arial" w:cs="Arial" w:eastAsia="Arial"/>
                <w:b/>
                <w:i w:val="0"/>
                <w:sz w:val="24"/>
              </w:rPr>
              <w:t>Metric</w:t>
            </w:r>
          </w:p>
        </w:tc>
        <w:tc>
          <w:tcPr>
            <w:tcW w:type="dxa" w:w="4608"/>
            <w:shd w:val="clear" w:color="auto" w:fill="F2F2F2"/>
          </w:tcPr>
          <w:p>
            <w:pPr>
              <w:spacing w:after="40" w:before="40"/>
              <w:jc w:val="center"/>
            </w:pPr>
            <w:r/>
            <w:r>
              <w:rPr>
                <w:rFonts w:ascii="Arial" w:hAnsi="Arial" w:cs="Arial" w:eastAsia="Arial"/>
                <w:b/>
                <w:i w:val="0"/>
                <w:sz w:val="24"/>
              </w:rPr>
              <w:t>Formula</w:t>
            </w:r>
          </w:p>
        </w:tc>
        <w:tc>
          <w:tcPr>
            <w:tcW w:type="dxa" w:w="2016"/>
            <w:shd w:val="clear" w:color="auto" w:fill="F2F2F2"/>
          </w:tcPr>
          <w:p>
            <w:pPr>
              <w:spacing w:after="40" w:before="40"/>
              <w:jc w:val="center"/>
            </w:pPr>
            <w:r/>
            <w:r>
              <w:rPr>
                <w:rFonts w:ascii="Arial" w:hAnsi="Arial" w:cs="Arial" w:eastAsia="Arial"/>
                <w:b/>
                <w:i w:val="0"/>
                <w:sz w:val="24"/>
              </w:rPr>
              <w:t>Result</w:t>
            </w:r>
          </w:p>
        </w:tc>
      </w:tr>
      <w:tr>
        <w:tc>
          <w:tcPr>
            <w:tcW w:type="dxa" w:w="2736"/>
          </w:tcPr>
          <w:p>
            <w:pPr>
              <w:spacing w:after="40" w:before="40"/>
            </w:pPr>
            <w:r/>
            <w:r>
              <w:rPr>
                <w:rFonts w:ascii="Arial" w:hAnsi="Arial" w:cs="Arial" w:eastAsia="Arial"/>
                <w:b/>
                <w:i w:val="0"/>
                <w:sz w:val="24"/>
              </w:rPr>
              <w:t>Gross Revenue</w:t>
            </w:r>
          </w:p>
        </w:tc>
        <w:tc>
          <w:tcPr>
            <w:tcW w:type="dxa" w:w="4608"/>
          </w:tcPr>
          <w:p>
            <w:pPr>
              <w:spacing w:after="40" w:before="40"/>
            </w:pPr>
            <w:r/>
            <w:r>
              <w:rPr>
                <w:rFonts w:ascii="Arial" w:hAnsi="Arial" w:cs="Arial" w:eastAsia="Arial"/>
                <w:b w:val="0"/>
                <w:i w:val="0"/>
                <w:sz w:val="24"/>
              </w:rPr>
              <w:t>₱50,000 + ₱4,500</w:t>
            </w:r>
          </w:p>
        </w:tc>
        <w:tc>
          <w:tcPr>
            <w:tcW w:type="dxa" w:w="2016"/>
          </w:tcPr>
          <w:p>
            <w:pPr>
              <w:spacing w:after="40" w:before="40"/>
            </w:pPr>
            <w:r/>
            <w:r>
              <w:rPr>
                <w:rFonts w:ascii="Arial" w:hAnsi="Arial" w:cs="Arial" w:eastAsia="Arial"/>
                <w:b w:val="0"/>
                <w:i w:val="0"/>
                <w:sz w:val="24"/>
              </w:rPr>
              <w:t>₱54,500</w:t>
            </w:r>
          </w:p>
        </w:tc>
      </w:tr>
      <w:tr>
        <w:tc>
          <w:tcPr>
            <w:tcW w:type="dxa" w:w="2736"/>
          </w:tcPr>
          <w:p>
            <w:pPr>
              <w:spacing w:after="40" w:before="40"/>
            </w:pPr>
            <w:r/>
            <w:r>
              <w:rPr>
                <w:rFonts w:ascii="Arial" w:hAnsi="Arial" w:cs="Arial" w:eastAsia="Arial"/>
                <w:b/>
                <w:i w:val="0"/>
                <w:sz w:val="24"/>
              </w:rPr>
              <w:t>Total Variable Costs</w:t>
            </w:r>
          </w:p>
        </w:tc>
        <w:tc>
          <w:tcPr>
            <w:tcW w:type="dxa" w:w="4608"/>
          </w:tcPr>
          <w:p>
            <w:pPr>
              <w:spacing w:after="40" w:before="40"/>
            </w:pPr>
            <w:r/>
            <w:r>
              <w:rPr>
                <w:rFonts w:ascii="Arial" w:hAnsi="Arial" w:cs="Arial" w:eastAsia="Arial"/>
                <w:b w:val="0"/>
                <w:i w:val="0"/>
                <w:sz w:val="24"/>
              </w:rPr>
              <w:t>₱48.50 × 100 bookings (Table 6)</w:t>
            </w:r>
          </w:p>
        </w:tc>
        <w:tc>
          <w:tcPr>
            <w:tcW w:type="dxa" w:w="2016"/>
          </w:tcPr>
          <w:p>
            <w:pPr>
              <w:spacing w:after="40" w:before="40"/>
            </w:pPr>
            <w:r/>
            <w:r>
              <w:rPr>
                <w:rFonts w:ascii="Arial" w:hAnsi="Arial" w:cs="Arial" w:eastAsia="Arial"/>
                <w:b w:val="0"/>
                <w:i w:val="0"/>
                <w:sz w:val="24"/>
              </w:rPr>
              <w:t>₱4,850</w:t>
            </w:r>
          </w:p>
        </w:tc>
      </w:tr>
      <w:tr>
        <w:tc>
          <w:tcPr>
            <w:tcW w:type="dxa" w:w="2736"/>
          </w:tcPr>
          <w:p>
            <w:pPr>
              <w:spacing w:after="40" w:before="40"/>
            </w:pPr>
            <w:r/>
            <w:r>
              <w:rPr>
                <w:rFonts w:ascii="Arial" w:hAnsi="Arial" w:cs="Arial" w:eastAsia="Arial"/>
                <w:b/>
                <w:i w:val="0"/>
                <w:sz w:val="24"/>
              </w:rPr>
              <w:t>Total Fixed Costs</w:t>
            </w:r>
          </w:p>
        </w:tc>
        <w:tc>
          <w:tcPr>
            <w:tcW w:type="dxa" w:w="4608"/>
          </w:tcPr>
          <w:p>
            <w:pPr>
              <w:spacing w:after="40" w:before="40"/>
            </w:pPr>
            <w:r/>
            <w:r>
              <w:rPr>
                <w:rFonts w:ascii="Arial" w:hAnsi="Arial" w:cs="Arial" w:eastAsia="Arial"/>
                <w:b w:val="0"/>
                <w:i w:val="0"/>
                <w:sz w:val="24"/>
              </w:rPr>
              <w:t>₱6,000 per month (Table 5)</w:t>
            </w:r>
          </w:p>
        </w:tc>
        <w:tc>
          <w:tcPr>
            <w:tcW w:type="dxa" w:w="2016"/>
          </w:tcPr>
          <w:p>
            <w:pPr>
              <w:spacing w:after="40" w:before="40"/>
            </w:pPr>
            <w:r/>
            <w:r>
              <w:rPr>
                <w:rFonts w:ascii="Arial" w:hAnsi="Arial" w:cs="Arial" w:eastAsia="Arial"/>
                <w:b w:val="0"/>
                <w:i w:val="0"/>
                <w:sz w:val="24"/>
              </w:rPr>
              <w:t>₱6,000</w:t>
            </w:r>
          </w:p>
        </w:tc>
      </w:tr>
      <w:tr>
        <w:tc>
          <w:tcPr>
            <w:tcW w:type="dxa" w:w="2736"/>
          </w:tcPr>
          <w:p>
            <w:pPr>
              <w:spacing w:after="40" w:before="40"/>
            </w:pPr>
            <w:r/>
            <w:r>
              <w:rPr>
                <w:rFonts w:ascii="Arial" w:hAnsi="Arial" w:cs="Arial" w:eastAsia="Arial"/>
                <w:b/>
                <w:i w:val="0"/>
                <w:sz w:val="24"/>
              </w:rPr>
              <w:t>Net Profit (before tax)</w:t>
            </w:r>
          </w:p>
        </w:tc>
        <w:tc>
          <w:tcPr>
            <w:tcW w:type="dxa" w:w="4608"/>
          </w:tcPr>
          <w:p>
            <w:pPr>
              <w:spacing w:after="40" w:before="40"/>
            </w:pPr>
            <w:r/>
            <w:r>
              <w:rPr>
                <w:rFonts w:ascii="Arial" w:hAnsi="Arial" w:cs="Arial" w:eastAsia="Arial"/>
                <w:b w:val="0"/>
                <w:i w:val="0"/>
                <w:sz w:val="24"/>
              </w:rPr>
              <w:t>₱54,500 – (₱4,850 + ₱6,000) = ₱54,500 – ₱10,850</w:t>
            </w:r>
          </w:p>
        </w:tc>
        <w:tc>
          <w:tcPr>
            <w:tcW w:type="dxa" w:w="2016"/>
          </w:tcPr>
          <w:p>
            <w:pPr>
              <w:spacing w:after="40" w:before="40"/>
            </w:pPr>
            <w:r/>
            <w:r>
              <w:rPr>
                <w:rFonts w:ascii="Arial" w:hAnsi="Arial" w:cs="Arial" w:eastAsia="Arial"/>
                <w:b w:val="0"/>
                <w:i w:val="0"/>
                <w:sz w:val="24"/>
              </w:rPr>
              <w:t>₱43,650</w:t>
            </w:r>
          </w:p>
        </w:tc>
      </w:tr>
      <w:tr>
        <w:tc>
          <w:tcPr>
            <w:tcW w:type="dxa" w:w="2736"/>
          </w:tcPr>
          <w:p>
            <w:pPr>
              <w:spacing w:after="40" w:before="40"/>
            </w:pPr>
            <w:r/>
            <w:r>
              <w:rPr>
                <w:rFonts w:ascii="Arial" w:hAnsi="Arial" w:cs="Arial" w:eastAsia="Arial"/>
                <w:b/>
                <w:i w:val="0"/>
                <w:sz w:val="24"/>
              </w:rPr>
              <w:t>Breakeven Point (units)</w:t>
            </w:r>
          </w:p>
        </w:tc>
        <w:tc>
          <w:tcPr>
            <w:tcW w:type="dxa" w:w="4608"/>
          </w:tcPr>
          <w:p>
            <w:pPr>
              <w:spacing w:after="40" w:before="40"/>
            </w:pPr>
            <w:r/>
            <w:r>
              <w:rPr>
                <w:rFonts w:ascii="Arial" w:hAnsi="Arial" w:cs="Arial" w:eastAsia="Arial"/>
                <w:b w:val="0"/>
                <w:i w:val="0"/>
                <w:sz w:val="24"/>
              </w:rPr>
              <w:t>Fixed Cost ÷ (Price – Variable Cost) = 6,000 ÷ (500 – 48.50)</w:t>
            </w:r>
          </w:p>
        </w:tc>
        <w:tc>
          <w:tcPr>
            <w:tcW w:type="dxa" w:w="2016"/>
          </w:tcPr>
          <w:p>
            <w:pPr>
              <w:spacing w:after="40" w:before="40"/>
            </w:pPr>
            <w:r/>
            <w:r>
              <w:rPr>
                <w:rFonts w:ascii="Arial" w:hAnsi="Arial" w:cs="Arial" w:eastAsia="Arial"/>
                <w:b w:val="0"/>
                <w:i w:val="0"/>
                <w:sz w:val="24"/>
              </w:rPr>
              <w:t>≈ 14 bookings</w:t>
            </w:r>
          </w:p>
        </w:tc>
      </w:tr>
      <w:tr>
        <w:tc>
          <w:tcPr>
            <w:tcW w:type="dxa" w:w="2736"/>
          </w:tcPr>
          <w:p>
            <w:pPr>
              <w:spacing w:after="40" w:before="40"/>
            </w:pPr>
            <w:r/>
            <w:r>
              <w:rPr>
                <w:rFonts w:ascii="Arial" w:hAnsi="Arial" w:cs="Arial" w:eastAsia="Arial"/>
                <w:b/>
                <w:i w:val="0"/>
                <w:sz w:val="24"/>
              </w:rPr>
              <w:t>Payback Period</w:t>
            </w:r>
          </w:p>
        </w:tc>
        <w:tc>
          <w:tcPr>
            <w:tcW w:type="dxa" w:w="4608"/>
          </w:tcPr>
          <w:p>
            <w:pPr>
              <w:spacing w:after="40" w:before="40"/>
            </w:pPr>
            <w:r/>
            <w:r>
              <w:rPr>
                <w:rFonts w:ascii="Arial" w:hAnsi="Arial" w:cs="Arial" w:eastAsia="Arial"/>
                <w:b w:val="0"/>
                <w:i w:val="0"/>
                <w:sz w:val="24"/>
              </w:rPr>
              <w:t>Startup ÷ Monthly Profit = 31,500 ÷ 43,650</w:t>
            </w:r>
          </w:p>
        </w:tc>
        <w:tc>
          <w:tcPr>
            <w:tcW w:type="dxa" w:w="2016"/>
          </w:tcPr>
          <w:p>
            <w:pPr>
              <w:spacing w:after="40" w:before="40"/>
            </w:pPr>
            <w:r/>
            <w:r>
              <w:rPr>
                <w:rFonts w:ascii="Arial" w:hAnsi="Arial" w:cs="Arial" w:eastAsia="Arial"/>
                <w:b w:val="0"/>
                <w:i w:val="0"/>
                <w:sz w:val="24"/>
              </w:rPr>
              <w:t>≈ 0.72 month (~22 days)</w:t>
            </w:r>
          </w:p>
        </w:tc>
      </w:tr>
      <w:tr>
        <w:tc>
          <w:tcPr>
            <w:tcW w:type="dxa" w:w="2736"/>
          </w:tcPr>
          <w:p>
            <w:pPr>
              <w:spacing w:after="40" w:before="40"/>
            </w:pPr>
            <w:r/>
            <w:r>
              <w:rPr>
                <w:rFonts w:ascii="Arial" w:hAnsi="Arial" w:cs="Arial" w:eastAsia="Arial"/>
                <w:b/>
                <w:i w:val="0"/>
                <w:sz w:val="24"/>
              </w:rPr>
              <w:t>Contribution Margin</w:t>
            </w:r>
          </w:p>
        </w:tc>
        <w:tc>
          <w:tcPr>
            <w:tcW w:type="dxa" w:w="4608"/>
          </w:tcPr>
          <w:p>
            <w:pPr>
              <w:spacing w:after="40" w:before="40"/>
            </w:pPr>
            <w:r/>
            <w:r>
              <w:rPr>
                <w:rFonts w:ascii="Arial" w:hAnsi="Arial" w:cs="Arial" w:eastAsia="Arial"/>
                <w:b w:val="0"/>
                <w:i w:val="0"/>
                <w:sz w:val="24"/>
              </w:rPr>
              <w:t>(Price – Variable Cost) ÷ Price = (500 – 48.50) ÷ 500</w:t>
            </w:r>
          </w:p>
        </w:tc>
        <w:tc>
          <w:tcPr>
            <w:tcW w:type="dxa" w:w="2016"/>
          </w:tcPr>
          <w:p>
            <w:pPr>
              <w:spacing w:after="40" w:before="40"/>
            </w:pPr>
            <w:r/>
            <w:r>
              <w:rPr>
                <w:rFonts w:ascii="Arial" w:hAnsi="Arial" w:cs="Arial" w:eastAsia="Arial"/>
                <w:b w:val="0"/>
                <w:i w:val="0"/>
                <w:sz w:val="24"/>
              </w:rPr>
              <w:t>90%</w:t>
            </w:r>
          </w:p>
        </w:tc>
      </w:tr>
    </w:tbl>
    <w:p>
      <w:pPr>
        <w:spacing w:after="120" w:before="0"/>
      </w:pPr>
      <w:r>
        <w:rPr>
          <w:rFonts w:ascii="Arial" w:hAnsi="Arial" w:cs="Arial" w:eastAsia="Arial"/>
          <w:b w:val="0"/>
          <w:i w:val="0"/>
          <w:sz w:val="24"/>
        </w:rPr>
        <w:t>Note on the basis of the estimates. The unit prices above were checked against published market rates as of October 2026. App development is costed at the proponents’ actual in-house outlay; the market rate for an outsourced lean Philippine MVP is ₱150,000–₱400,000 (A-listware, 2025). Business registration follows DTI national-scope fees of ₱2,000 plus a ₱30 documentary stamp tax, while the BIR registration fee is now ₱0 under the Ease of Paying Taxes Act (RA 11976). Hosting reflects a .com domain of about ₱700 per year (Porkbun) plus a small cloud VPS of about ₱380 per month (DigitalOcean/Lightsail), and Firebase Blaze has a no-cost tier. Payment-gateway fees are the published rates of PayMongo (QR Ph 1.34%; domestic cards 3.125% + ₱13.39), Maya Business (cards 3.50% + ₱10; QR 1.00%), and PayPal Philippines (3.40% + ₱15). OTP messaging is priced from local providers Semaphore (₱0.56) and UniSMS (₱0.50) per SMS. The ₱500 average booking value sits within the observed Metro Manila range of ₱300–₱500 per sitter visit and ₱350–₱800 per night of boarding (PetBacker; GMA News; Philstar Life). Facebook and Instagram campaigns can start at about ₱63 per day for impressions, with local benchmarks of ₱200–₱500 per day, ₱9–₱10 per click, and ₱75–₱120 per 1,000 impressions (Spiralytics, 2026).</w:t>
      </w:r>
    </w:p>
    <w:p>
      <w:pPr>
        <w:spacing w:after="120" w:before="240"/>
      </w:pPr>
      <w:r>
        <w:rPr>
          <w:rFonts w:ascii="Arial" w:hAnsi="Arial" w:cs="Arial" w:eastAsia="Arial"/>
          <w:b/>
          <w:i w:val="0"/>
          <w:color w:val="000000"/>
          <w:sz w:val="24"/>
        </w:rPr>
        <w:t>PRODUCT FUNCTIONALITY</w:t>
      </w:r>
    </w:p>
    <w:p>
      <w:pPr>
        <w:spacing w:after="120" w:before="0"/>
      </w:pPr>
      <w:r>
        <w:rPr>
          <w:rFonts w:ascii="Arial" w:hAnsi="Arial" w:cs="Arial" w:eastAsia="Arial"/>
          <w:b w:val="0"/>
          <w:i w:val="0"/>
          <w:sz w:val="24"/>
        </w:rPr>
        <w:t>As an intangible service delivered through a mobile application, Furriend functions through a two-sided booking flow: pet owners book and pay for care, while verified sitters accept and deliver the service through the app. The steps below describe how the service works from end to end.</w:t>
      </w:r>
    </w:p>
    <w:p>
      <w:pPr>
        <w:spacing w:after="80" w:before="160"/>
      </w:pPr>
      <w:r>
        <w:rPr>
          <w:rFonts w:ascii="Arial" w:hAnsi="Arial" w:cs="Arial" w:eastAsia="Arial"/>
          <w:b/>
          <w:i w:val="0"/>
          <w:color w:val="000000"/>
          <w:sz w:val="24"/>
        </w:rPr>
        <w:t>A. Step-by-Step Functionality of the Service</w:t>
      </w:r>
    </w:p>
    <w:p>
      <w:pPr>
        <w:spacing w:after="60" w:before="0"/>
      </w:pPr>
      <w:r>
        <w:rPr>
          <w:rFonts w:ascii="Arial" w:hAnsi="Arial" w:cs="Arial" w:eastAsia="Arial"/>
          <w:b/>
          <w:i w:val="0"/>
          <w:sz w:val="24"/>
        </w:rPr>
        <w:t>For Pet Owners</w:t>
      </w:r>
    </w:p>
    <w:p>
      <w:pPr>
        <w:spacing w:after="60" w:before="0"/>
        <w:ind w:left="360"/>
      </w:pPr>
      <w:r>
        <w:rPr>
          <w:rFonts w:ascii="Arial" w:hAnsi="Arial" w:cs="Arial" w:eastAsia="Arial"/>
          <w:b w:val="0"/>
          <w:i w:val="0"/>
          <w:sz w:val="24"/>
        </w:rPr>
        <w:t>1. Download and open the app; a splash screen with the Furriend logo creates brand recall and transitions to onboarding.</w:t>
      </w:r>
    </w:p>
    <w:p>
      <w:pPr>
        <w:spacing w:after="60" w:before="0"/>
        <w:ind w:left="360"/>
      </w:pPr>
      <w:r>
        <w:rPr>
          <w:rFonts w:ascii="Arial" w:hAnsi="Arial" w:cs="Arial" w:eastAsia="Arial"/>
          <w:b w:val="0"/>
          <w:i w:val="0"/>
          <w:sz w:val="24"/>
        </w:rPr>
        <w:t>2. Choose the account type by selecting “Pet Owner” to book services.</w:t>
      </w:r>
    </w:p>
    <w:p>
      <w:pPr>
        <w:spacing w:after="60" w:before="0"/>
        <w:ind w:left="360"/>
      </w:pPr>
      <w:r>
        <w:rPr>
          <w:rFonts w:ascii="Arial" w:hAnsi="Arial" w:cs="Arial" w:eastAsia="Arial"/>
          <w:b w:val="0"/>
          <w:i w:val="0"/>
          <w:sz w:val="24"/>
        </w:rPr>
        <w:t>3. Log in or sign up using a Google or Facebook account (with SMS/OTP verification).</w:t>
      </w:r>
    </w:p>
    <w:p>
      <w:pPr>
        <w:spacing w:after="60" w:before="0"/>
        <w:ind w:left="360"/>
      </w:pPr>
      <w:r>
        <w:rPr>
          <w:rFonts w:ascii="Arial" w:hAnsi="Arial" w:cs="Arial" w:eastAsia="Arial"/>
          <w:b w:val="0"/>
          <w:i w:val="0"/>
          <w:sz w:val="24"/>
        </w:rPr>
        <w:t>4. Land on the Pet Owner Dashboard, which contains a search bar, filters (location, price, rating, services), and featured sitter cards.</w:t>
      </w:r>
    </w:p>
    <w:p>
      <w:pPr>
        <w:spacing w:after="60" w:before="0"/>
        <w:ind w:left="360"/>
      </w:pPr>
      <w:r>
        <w:rPr>
          <w:rFonts w:ascii="Arial" w:hAnsi="Arial" w:cs="Arial" w:eastAsia="Arial"/>
          <w:b w:val="0"/>
          <w:i w:val="0"/>
          <w:sz w:val="24"/>
        </w:rPr>
        <w:t>5. Create a pet profile by uploading a photo and entering the pet’s name, breed, age, gender, special needs, and care notes.</w:t>
      </w:r>
    </w:p>
    <w:p>
      <w:pPr>
        <w:spacing w:after="60" w:before="0"/>
        <w:ind w:left="360"/>
      </w:pPr>
      <w:r>
        <w:rPr>
          <w:rFonts w:ascii="Arial" w:hAnsi="Arial" w:cs="Arial" w:eastAsia="Arial"/>
          <w:b w:val="0"/>
          <w:i w:val="0"/>
          <w:sz w:val="24"/>
        </w:rPr>
        <w:t>6. Search and compare verified sitters, viewing their photo, location, distance, rates, services, and reviews.</w:t>
      </w:r>
    </w:p>
    <w:p>
      <w:pPr>
        <w:spacing w:after="60" w:before="0"/>
        <w:ind w:left="360"/>
      </w:pPr>
      <w:r>
        <w:rPr>
          <w:rFonts w:ascii="Arial" w:hAnsi="Arial" w:cs="Arial" w:eastAsia="Arial"/>
          <w:b w:val="0"/>
          <w:i w:val="0"/>
          <w:sz w:val="24"/>
        </w:rPr>
        <w:t>7. Book a service by selecting a date and time slot and reviewing the summary of services and costs.</w:t>
      </w:r>
    </w:p>
    <w:p>
      <w:pPr>
        <w:spacing w:after="60" w:before="0"/>
        <w:ind w:left="360"/>
      </w:pPr>
      <w:r>
        <w:rPr>
          <w:rFonts w:ascii="Arial" w:hAnsi="Arial" w:cs="Arial" w:eastAsia="Arial"/>
          <w:b w:val="0"/>
          <w:i w:val="0"/>
          <w:sz w:val="24"/>
        </w:rPr>
        <w:t>8. Pay securely in-app using GCash, debit/credit card, or PayPal.</w:t>
      </w:r>
    </w:p>
    <w:p>
      <w:pPr>
        <w:spacing w:after="60" w:before="0"/>
        <w:ind w:left="360"/>
      </w:pPr>
      <w:r>
        <w:rPr>
          <w:rFonts w:ascii="Arial" w:hAnsi="Arial" w:cs="Arial" w:eastAsia="Arial"/>
          <w:b w:val="0"/>
          <w:i w:val="0"/>
          <w:sz w:val="24"/>
        </w:rPr>
        <w:t>9. Chat with the sitter and receive real-time photo and video updates of the pet.</w:t>
      </w:r>
    </w:p>
    <w:p>
      <w:pPr>
        <w:spacing w:after="60" w:before="0"/>
        <w:ind w:left="360"/>
      </w:pPr>
      <w:r>
        <w:rPr>
          <w:rFonts w:ascii="Arial" w:hAnsi="Arial" w:cs="Arial" w:eastAsia="Arial"/>
          <w:b w:val="0"/>
          <w:i w:val="0"/>
          <w:sz w:val="24"/>
        </w:rPr>
        <w:t>10. Track the booking through its status tracker (Pending, Confirmed, In Progress, Completed).</w:t>
      </w:r>
    </w:p>
    <w:p>
      <w:pPr>
        <w:spacing w:after="60" w:before="0"/>
        <w:ind w:left="360"/>
      </w:pPr>
      <w:r>
        <w:rPr>
          <w:rFonts w:ascii="Arial" w:hAnsi="Arial" w:cs="Arial" w:eastAsia="Arial"/>
          <w:b w:val="0"/>
          <w:i w:val="0"/>
          <w:sz w:val="24"/>
        </w:rPr>
        <w:t>11. Rate and review the sitter after the booking, and optionally rebook or shop in the in-app marketplace.</w:t>
      </w:r>
    </w:p>
    <w:p>
      <w:pPr>
        <w:spacing w:after="60" w:before="160"/>
      </w:pPr>
      <w:r>
        <w:rPr>
          <w:rFonts w:ascii="Arial" w:hAnsi="Arial" w:cs="Arial" w:eastAsia="Arial"/>
          <w:b/>
          <w:i w:val="0"/>
          <w:sz w:val="24"/>
        </w:rPr>
        <w:t>For Pet Sitters</w:t>
      </w:r>
    </w:p>
    <w:p>
      <w:pPr>
        <w:spacing w:after="60" w:before="0"/>
        <w:ind w:left="360"/>
      </w:pPr>
      <w:r>
        <w:rPr>
          <w:rFonts w:ascii="Arial" w:hAnsi="Arial" w:cs="Arial" w:eastAsia="Arial"/>
          <w:b w:val="0"/>
          <w:i w:val="0"/>
          <w:sz w:val="24"/>
        </w:rPr>
        <w:t>1. Download the app, choose the account type “Pet Sitter,” and sign up.</w:t>
      </w:r>
    </w:p>
    <w:p>
      <w:pPr>
        <w:spacing w:after="60" w:before="0"/>
        <w:ind w:left="360"/>
      </w:pPr>
      <w:r>
        <w:rPr>
          <w:rFonts w:ascii="Arial" w:hAnsi="Arial" w:cs="Arial" w:eastAsia="Arial"/>
          <w:b w:val="0"/>
          <w:i w:val="0"/>
          <w:sz w:val="24"/>
        </w:rPr>
        <w:t>2. Create a sitter profile with a photo, basic information, a short bio, services offered, and custom rates.</w:t>
      </w:r>
    </w:p>
    <w:p>
      <w:pPr>
        <w:spacing w:after="60" w:before="0"/>
        <w:ind w:left="360"/>
      </w:pPr>
      <w:r>
        <w:rPr>
          <w:rFonts w:ascii="Arial" w:hAnsi="Arial" w:cs="Arial" w:eastAsia="Arial"/>
          <w:b w:val="0"/>
          <w:i w:val="0"/>
          <w:sz w:val="24"/>
        </w:rPr>
        <w:t>3. Upload verification documents (ID and background-check requirements) for trust and safety.</w:t>
      </w:r>
    </w:p>
    <w:p>
      <w:pPr>
        <w:spacing w:after="60" w:before="0"/>
        <w:ind w:left="360"/>
      </w:pPr>
      <w:r>
        <w:rPr>
          <w:rFonts w:ascii="Arial" w:hAnsi="Arial" w:cs="Arial" w:eastAsia="Arial"/>
          <w:b w:val="0"/>
          <w:i w:val="0"/>
          <w:sz w:val="24"/>
        </w:rPr>
        <w:t>4. Access the Sitter Dashboard showing upcoming bookings, earnings summary, and notifications.</w:t>
      </w:r>
    </w:p>
    <w:p>
      <w:pPr>
        <w:spacing w:after="60" w:before="0"/>
        <w:ind w:left="360"/>
      </w:pPr>
      <w:r>
        <w:rPr>
          <w:rFonts w:ascii="Arial" w:hAnsi="Arial" w:cs="Arial" w:eastAsia="Arial"/>
          <w:b w:val="0"/>
          <w:i w:val="0"/>
          <w:sz w:val="24"/>
        </w:rPr>
        <w:t>5. Review incoming booking requests with the pet photo, owner information, location, and service details, then accept or decline.</w:t>
      </w:r>
    </w:p>
    <w:p>
      <w:pPr>
        <w:spacing w:after="60" w:before="0"/>
        <w:ind w:left="360"/>
      </w:pPr>
      <w:r>
        <w:rPr>
          <w:rFonts w:ascii="Arial" w:hAnsi="Arial" w:cs="Arial" w:eastAsia="Arial"/>
          <w:b w:val="0"/>
          <w:i w:val="0"/>
          <w:sz w:val="24"/>
        </w:rPr>
        <w:t>6. Manage the active booking through a status toggle (Scheduled → In Progress → Completed) and upload photos/videos as updates.</w:t>
      </w:r>
    </w:p>
    <w:p>
      <w:pPr>
        <w:spacing w:after="60" w:before="0"/>
        <w:ind w:left="360"/>
      </w:pPr>
      <w:r>
        <w:rPr>
          <w:rFonts w:ascii="Arial" w:hAnsi="Arial" w:cs="Arial" w:eastAsia="Arial"/>
          <w:b w:val="0"/>
          <w:i w:val="0"/>
          <w:sz w:val="24"/>
        </w:rPr>
        <w:t>7. Complete the service, receive payment, and track earnings in the Wallet (withdrawable via GCash, bank transfer, or PayPal).</w:t>
      </w:r>
    </w:p>
    <w:p>
      <w:pPr>
        <w:spacing w:after="80" w:before="200"/>
      </w:pPr>
      <w:r>
        <w:rPr>
          <w:rFonts w:ascii="Arial" w:hAnsi="Arial" w:cs="Arial" w:eastAsia="Arial"/>
          <w:b/>
          <w:i w:val="0"/>
          <w:color w:val="000000"/>
          <w:sz w:val="24"/>
        </w:rPr>
        <w:t>B. Service Blueprint</w:t>
      </w:r>
    </w:p>
    <w:p>
      <w:pPr>
        <w:spacing w:after="120" w:before="0"/>
      </w:pPr>
      <w:r>
        <w:rPr>
          <w:rFonts w:ascii="Arial" w:hAnsi="Arial" w:cs="Arial" w:eastAsia="Arial"/>
          <w:b w:val="0"/>
          <w:i w:val="0"/>
          <w:sz w:val="24"/>
        </w:rPr>
        <w:t>A service blueprint maps the visible and invisible elements of the Furriend service across the customer journey. The grid below shows the physical/digital evidence, customer actions, frontstage (visible) actions, backstage (invisible) actions, and support processes across the five major stages of a booking. It illustrates how the app, the sitter, and the back-end operations work together to deliver a seamless pet-care service.</w:t>
      </w:r>
    </w:p>
    <w:p>
      <w:pPr>
        <w:spacing w:after="80" w:before="0"/>
      </w:pPr>
      <w:r>
        <w:rPr>
          <w:rFonts w:ascii="Arial" w:hAnsi="Arial" w:cs="Arial" w:eastAsia="Arial"/>
          <w:b w:val="0"/>
          <w:i/>
          <w:color w:val="404040"/>
          <w:sz w:val="24"/>
        </w:rPr>
        <w:t>Figure 1. Furriend Service Blueprint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val="clear" w:color="auto" w:fill="F2F2F2"/>
          </w:tcPr>
          <w:p>
            <w:pPr>
              <w:spacing w:after="40" w:before="40"/>
              <w:jc w:val="center"/>
            </w:pPr>
            <w:r/>
            <w:r>
              <w:rPr>
                <w:rFonts w:ascii="Arial" w:hAnsi="Arial" w:cs="Arial" w:eastAsia="Arial"/>
                <w:b/>
                <w:i w:val="0"/>
                <w:sz w:val="18"/>
              </w:rPr>
              <w:t>Stage / Lane</w:t>
            </w:r>
          </w:p>
        </w:tc>
        <w:tc>
          <w:tcPr>
            <w:tcW w:type="dxa" w:w="1584"/>
            <w:shd w:val="clear" w:color="auto" w:fill="F2F2F2"/>
          </w:tcPr>
          <w:p>
            <w:pPr>
              <w:spacing w:after="40" w:before="40"/>
              <w:jc w:val="center"/>
            </w:pPr>
            <w:r/>
            <w:r>
              <w:rPr>
                <w:rFonts w:ascii="Arial" w:hAnsi="Arial" w:cs="Arial" w:eastAsia="Arial"/>
                <w:b/>
                <w:i w:val="0"/>
                <w:sz w:val="18"/>
              </w:rPr>
              <w:t>1. Discover &amp;</w:t>
              <w:br/>
            </w:r>
            <w:r>
              <w:rPr>
                <w:rFonts w:ascii="Arial" w:hAnsi="Arial" w:cs="Arial" w:eastAsia="Arial"/>
                <w:b/>
                <w:i w:val="0"/>
                <w:sz w:val="18"/>
              </w:rPr>
              <w:t>Register</w:t>
            </w:r>
          </w:p>
        </w:tc>
        <w:tc>
          <w:tcPr>
            <w:tcW w:type="dxa" w:w="1584"/>
            <w:shd w:val="clear" w:color="auto" w:fill="F2F2F2"/>
          </w:tcPr>
          <w:p>
            <w:pPr>
              <w:spacing w:after="40" w:before="40"/>
              <w:jc w:val="center"/>
            </w:pPr>
            <w:r/>
            <w:r>
              <w:rPr>
                <w:rFonts w:ascii="Arial" w:hAnsi="Arial" w:cs="Arial" w:eastAsia="Arial"/>
                <w:b/>
                <w:i w:val="0"/>
                <w:sz w:val="18"/>
              </w:rPr>
              <w:t>2. Search &amp;</w:t>
              <w:br/>
            </w:r>
            <w:r>
              <w:rPr>
                <w:rFonts w:ascii="Arial" w:hAnsi="Arial" w:cs="Arial" w:eastAsia="Arial"/>
                <w:b/>
                <w:i w:val="0"/>
                <w:sz w:val="18"/>
              </w:rPr>
              <w:t>Select Sitter</w:t>
            </w:r>
          </w:p>
        </w:tc>
        <w:tc>
          <w:tcPr>
            <w:tcW w:type="dxa" w:w="1584"/>
            <w:shd w:val="clear" w:color="auto" w:fill="F2F2F2"/>
          </w:tcPr>
          <w:p>
            <w:pPr>
              <w:spacing w:after="40" w:before="40"/>
              <w:jc w:val="center"/>
            </w:pPr>
            <w:r/>
            <w:r>
              <w:rPr>
                <w:rFonts w:ascii="Arial" w:hAnsi="Arial" w:cs="Arial" w:eastAsia="Arial"/>
                <w:b/>
                <w:i w:val="0"/>
                <w:sz w:val="18"/>
              </w:rPr>
              <w:t>3. Book &amp; Pay</w:t>
            </w:r>
          </w:p>
        </w:tc>
        <w:tc>
          <w:tcPr>
            <w:tcW w:type="dxa" w:w="1584"/>
            <w:shd w:val="clear" w:color="auto" w:fill="F2F2F2"/>
          </w:tcPr>
          <w:p>
            <w:pPr>
              <w:spacing w:after="40" w:before="40"/>
              <w:jc w:val="center"/>
            </w:pPr>
            <w:r/>
            <w:r>
              <w:rPr>
                <w:rFonts w:ascii="Arial" w:hAnsi="Arial" w:cs="Arial" w:eastAsia="Arial"/>
                <w:b/>
                <w:i w:val="0"/>
                <w:sz w:val="18"/>
              </w:rPr>
              <w:t>4. Service Delivery</w:t>
              <w:br/>
            </w:r>
            <w:r>
              <w:rPr>
                <w:rFonts w:ascii="Arial" w:hAnsi="Arial" w:cs="Arial" w:eastAsia="Arial"/>
                <w:b/>
                <w:i w:val="0"/>
                <w:sz w:val="18"/>
              </w:rPr>
              <w:t>&amp; Updates</w:t>
            </w:r>
          </w:p>
        </w:tc>
        <w:tc>
          <w:tcPr>
            <w:tcW w:type="dxa" w:w="1584"/>
            <w:shd w:val="clear" w:color="auto" w:fill="F2F2F2"/>
          </w:tcPr>
          <w:p>
            <w:pPr>
              <w:spacing w:after="40" w:before="40"/>
              <w:jc w:val="center"/>
            </w:pPr>
            <w:r/>
            <w:r>
              <w:rPr>
                <w:rFonts w:ascii="Arial" w:hAnsi="Arial" w:cs="Arial" w:eastAsia="Arial"/>
                <w:b/>
                <w:i w:val="0"/>
                <w:sz w:val="18"/>
              </w:rPr>
              <w:t>5. Complete, Review</w:t>
              <w:br/>
            </w:r>
            <w:r>
              <w:rPr>
                <w:rFonts w:ascii="Arial" w:hAnsi="Arial" w:cs="Arial" w:eastAsia="Arial"/>
                <w:b/>
                <w:i w:val="0"/>
                <w:sz w:val="18"/>
              </w:rPr>
              <w:t>&amp; Support</w:t>
            </w:r>
          </w:p>
        </w:tc>
      </w:tr>
      <w:tr>
        <w:tc>
          <w:tcPr>
            <w:tcW w:type="dxa" w:w="1440"/>
          </w:tcPr>
          <w:p>
            <w:pPr>
              <w:spacing w:after="40" w:before="40"/>
            </w:pPr>
            <w:r/>
            <w:r>
              <w:rPr>
                <w:rFonts w:ascii="Arial" w:hAnsi="Arial" w:cs="Arial" w:eastAsia="Arial"/>
                <w:b/>
                <w:i w:val="0"/>
                <w:sz w:val="18"/>
              </w:rPr>
              <w:t>Physical / Digital Evidence</w:t>
            </w:r>
          </w:p>
        </w:tc>
        <w:tc>
          <w:tcPr>
            <w:tcW w:type="dxa" w:w="1584"/>
          </w:tcPr>
          <w:p>
            <w:pPr>
              <w:spacing w:after="40" w:before="40"/>
            </w:pPr>
            <w:r/>
            <w:r>
              <w:rPr>
                <w:rFonts w:ascii="Arial" w:hAnsi="Arial" w:cs="Arial" w:eastAsia="Arial"/>
                <w:b w:val="0"/>
                <w:i w:val="0"/>
                <w:sz w:val="18"/>
              </w:rPr>
              <w:t>App store listing, splash screen, onboarding, sign-up form</w:t>
            </w:r>
          </w:p>
        </w:tc>
        <w:tc>
          <w:tcPr>
            <w:tcW w:type="dxa" w:w="1584"/>
          </w:tcPr>
          <w:p>
            <w:pPr>
              <w:spacing w:after="40" w:before="40"/>
            </w:pPr>
            <w:r/>
            <w:r>
              <w:rPr>
                <w:rFonts w:ascii="Arial" w:hAnsi="Arial" w:cs="Arial" w:eastAsia="Arial"/>
                <w:b w:val="0"/>
                <w:i w:val="0"/>
                <w:sz w:val="18"/>
              </w:rPr>
              <w:t>Owner dashboard, search bar with filters, sitter cards</w:t>
            </w:r>
          </w:p>
        </w:tc>
        <w:tc>
          <w:tcPr>
            <w:tcW w:type="dxa" w:w="1584"/>
          </w:tcPr>
          <w:p>
            <w:pPr>
              <w:spacing w:after="40" w:before="40"/>
            </w:pPr>
            <w:r/>
            <w:r>
              <w:rPr>
                <w:rFonts w:ascii="Arial" w:hAnsi="Arial" w:cs="Arial" w:eastAsia="Arial"/>
                <w:b w:val="0"/>
                <w:i w:val="0"/>
                <w:sz w:val="18"/>
              </w:rPr>
              <w:t>Sitter profile page, booking form with calendar, payment receipt</w:t>
            </w:r>
          </w:p>
        </w:tc>
        <w:tc>
          <w:tcPr>
            <w:tcW w:type="dxa" w:w="1584"/>
          </w:tcPr>
          <w:p>
            <w:pPr>
              <w:spacing w:after="40" w:before="40"/>
            </w:pPr>
            <w:r/>
            <w:r>
              <w:rPr>
                <w:rFonts w:ascii="Arial" w:hAnsi="Arial" w:cs="Arial" w:eastAsia="Arial"/>
                <w:b w:val="0"/>
                <w:i w:val="0"/>
                <w:sz w:val="18"/>
              </w:rPr>
              <w:t>Chat thread, live photo/video updates, booking status tracker</w:t>
            </w:r>
          </w:p>
        </w:tc>
        <w:tc>
          <w:tcPr>
            <w:tcW w:type="dxa" w:w="1584"/>
          </w:tcPr>
          <w:p>
            <w:pPr>
              <w:spacing w:after="40" w:before="40"/>
            </w:pPr>
            <w:r/>
            <w:r>
              <w:rPr>
                <w:rFonts w:ascii="Arial" w:hAnsi="Arial" w:cs="Arial" w:eastAsia="Arial"/>
                <w:b w:val="0"/>
                <w:i w:val="0"/>
                <w:sz w:val="18"/>
              </w:rPr>
              <w:t>Completion notice, rating &amp; review screen, receipt, marketplace &amp; help hub</w:t>
            </w:r>
          </w:p>
        </w:tc>
      </w:tr>
      <w:tr>
        <w:tc>
          <w:tcPr>
            <w:tcW w:type="dxa" w:w="1440"/>
          </w:tcPr>
          <w:p>
            <w:pPr>
              <w:spacing w:after="40" w:before="40"/>
            </w:pPr>
            <w:r/>
            <w:r>
              <w:rPr>
                <w:rFonts w:ascii="Arial" w:hAnsi="Arial" w:cs="Arial" w:eastAsia="Arial"/>
                <w:b/>
                <w:i w:val="0"/>
                <w:sz w:val="18"/>
              </w:rPr>
              <w:t>Customer Actions</w:t>
            </w:r>
          </w:p>
        </w:tc>
        <w:tc>
          <w:tcPr>
            <w:tcW w:type="dxa" w:w="1584"/>
          </w:tcPr>
          <w:p>
            <w:pPr>
              <w:spacing w:after="40" w:before="40"/>
            </w:pPr>
            <w:r/>
            <w:r>
              <w:rPr>
                <w:rFonts w:ascii="Arial" w:hAnsi="Arial" w:cs="Arial" w:eastAsia="Arial"/>
                <w:b w:val="0"/>
                <w:i w:val="0"/>
                <w:sz w:val="18"/>
              </w:rPr>
              <w:t>Downloads app, selects account type, signs up via Google/Facebook</w:t>
            </w:r>
          </w:p>
        </w:tc>
        <w:tc>
          <w:tcPr>
            <w:tcW w:type="dxa" w:w="1584"/>
          </w:tcPr>
          <w:p>
            <w:pPr>
              <w:spacing w:after="40" w:before="40"/>
            </w:pPr>
            <w:r/>
            <w:r>
              <w:rPr>
                <w:rFonts w:ascii="Arial" w:hAnsi="Arial" w:cs="Arial" w:eastAsia="Arial"/>
                <w:b w:val="0"/>
                <w:i w:val="0"/>
                <w:sz w:val="18"/>
              </w:rPr>
              <w:t>Creates pet profile, searches and filters sitters, compares ratings &amp; reviews</w:t>
            </w:r>
          </w:p>
        </w:tc>
        <w:tc>
          <w:tcPr>
            <w:tcW w:type="dxa" w:w="1584"/>
          </w:tcPr>
          <w:p>
            <w:pPr>
              <w:spacing w:after="40" w:before="40"/>
            </w:pPr>
            <w:r/>
            <w:r>
              <w:rPr>
                <w:rFonts w:ascii="Arial" w:hAnsi="Arial" w:cs="Arial" w:eastAsia="Arial"/>
                <w:b w:val="0"/>
                <w:i w:val="0"/>
                <w:sz w:val="18"/>
              </w:rPr>
              <w:t>Selects sitter, sets date, time and service, pays via GCash/card/PayPal</w:t>
            </w:r>
          </w:p>
        </w:tc>
        <w:tc>
          <w:tcPr>
            <w:tcW w:type="dxa" w:w="1584"/>
          </w:tcPr>
          <w:p>
            <w:pPr>
              <w:spacing w:after="40" w:before="40"/>
            </w:pPr>
            <w:r/>
            <w:r>
              <w:rPr>
                <w:rFonts w:ascii="Arial" w:hAnsi="Arial" w:cs="Arial" w:eastAsia="Arial"/>
                <w:b w:val="0"/>
                <w:i w:val="0"/>
                <w:sz w:val="18"/>
              </w:rPr>
              <w:t>Chats with sitter, monitors pet through real-time updates</w:t>
            </w:r>
          </w:p>
        </w:tc>
        <w:tc>
          <w:tcPr>
            <w:tcW w:type="dxa" w:w="1584"/>
          </w:tcPr>
          <w:p>
            <w:pPr>
              <w:spacing w:after="40" w:before="40"/>
            </w:pPr>
            <w:r/>
            <w:r>
              <w:rPr>
                <w:rFonts w:ascii="Arial" w:hAnsi="Arial" w:cs="Arial" w:eastAsia="Arial"/>
                <w:b w:val="0"/>
                <w:i w:val="0"/>
                <w:sz w:val="18"/>
              </w:rPr>
              <w:t>Receives pet, rates and reviews sitter, rebooks, shops, contacts support</w:t>
            </w:r>
          </w:p>
        </w:tc>
      </w:tr>
      <w:tr>
        <w:tc>
          <w:tcPr>
            <w:tcW w:type="dxa" w:w="1440"/>
          </w:tcPr>
          <w:p>
            <w:pPr>
              <w:spacing w:after="40" w:before="40"/>
            </w:pPr>
            <w:r/>
            <w:r>
              <w:rPr>
                <w:rFonts w:ascii="Arial" w:hAnsi="Arial" w:cs="Arial" w:eastAsia="Arial"/>
                <w:b/>
                <w:i w:val="0"/>
                <w:sz w:val="18"/>
              </w:rPr>
              <w:t>Frontstage Actions (visible)</w:t>
            </w:r>
          </w:p>
        </w:tc>
        <w:tc>
          <w:tcPr>
            <w:tcW w:type="dxa" w:w="1584"/>
          </w:tcPr>
          <w:p>
            <w:pPr>
              <w:spacing w:after="40" w:before="40"/>
            </w:pPr>
            <w:r/>
            <w:r>
              <w:rPr>
                <w:rFonts w:ascii="Arial" w:hAnsi="Arial" w:cs="Arial" w:eastAsia="Arial"/>
                <w:b w:val="0"/>
                <w:i w:val="0"/>
                <w:sz w:val="18"/>
              </w:rPr>
              <w:t>Shows onboarding, sends OTP, authenticates login</w:t>
            </w:r>
          </w:p>
        </w:tc>
        <w:tc>
          <w:tcPr>
            <w:tcW w:type="dxa" w:w="1584"/>
          </w:tcPr>
          <w:p>
            <w:pPr>
              <w:spacing w:after="40" w:before="40"/>
            </w:pPr>
            <w:r/>
            <w:r>
              <w:rPr>
                <w:rFonts w:ascii="Arial" w:hAnsi="Arial" w:cs="Arial" w:eastAsia="Arial"/>
                <w:b w:val="0"/>
                <w:i w:val="0"/>
                <w:sz w:val="18"/>
              </w:rPr>
              <w:t>Displays verified sitters, distance, prices and reviews</w:t>
            </w:r>
          </w:p>
        </w:tc>
        <w:tc>
          <w:tcPr>
            <w:tcW w:type="dxa" w:w="1584"/>
          </w:tcPr>
          <w:p>
            <w:pPr>
              <w:spacing w:after="40" w:before="40"/>
            </w:pPr>
            <w:r/>
            <w:r>
              <w:rPr>
                <w:rFonts w:ascii="Arial" w:hAnsi="Arial" w:cs="Arial" w:eastAsia="Arial"/>
                <w:b w:val="0"/>
                <w:i w:val="0"/>
                <w:sz w:val="18"/>
              </w:rPr>
              <w:t>Confirms booking, processes payment, issues digital receipt</w:t>
            </w:r>
          </w:p>
        </w:tc>
        <w:tc>
          <w:tcPr>
            <w:tcW w:type="dxa" w:w="1584"/>
          </w:tcPr>
          <w:p>
            <w:pPr>
              <w:spacing w:after="40" w:before="40"/>
            </w:pPr>
            <w:r/>
            <w:r>
              <w:rPr>
                <w:rFonts w:ascii="Arial" w:hAnsi="Arial" w:cs="Arial" w:eastAsia="Arial"/>
                <w:b w:val="0"/>
                <w:i w:val="0"/>
                <w:sz w:val="18"/>
              </w:rPr>
              <w:t>Enables chat, relays sitter updates, shows live booking status</w:t>
            </w:r>
          </w:p>
        </w:tc>
        <w:tc>
          <w:tcPr>
            <w:tcW w:type="dxa" w:w="1584"/>
          </w:tcPr>
          <w:p>
            <w:pPr>
              <w:spacing w:after="40" w:before="40"/>
            </w:pPr>
            <w:r/>
            <w:r>
              <w:rPr>
                <w:rFonts w:ascii="Arial" w:hAnsi="Arial" w:cs="Arial" w:eastAsia="Arial"/>
                <w:b w:val="0"/>
                <w:i w:val="0"/>
                <w:sz w:val="18"/>
              </w:rPr>
              <w:t>Confirms completion, collects review, releases payment, serves support &amp; marketplace</w:t>
            </w:r>
          </w:p>
        </w:tc>
      </w:tr>
      <w:tr>
        <w:tc>
          <w:tcPr>
            <w:tcW w:type="dxa" w:w="1440"/>
          </w:tcPr>
          <w:p>
            <w:pPr>
              <w:spacing w:after="40" w:before="40"/>
            </w:pPr>
            <w:r/>
            <w:r>
              <w:rPr>
                <w:rFonts w:ascii="Arial" w:hAnsi="Arial" w:cs="Arial" w:eastAsia="Arial"/>
                <w:b/>
                <w:i w:val="0"/>
                <w:sz w:val="18"/>
              </w:rPr>
              <w:t>Backstage Actions (invisible)</w:t>
            </w:r>
          </w:p>
        </w:tc>
        <w:tc>
          <w:tcPr>
            <w:tcW w:type="dxa" w:w="1584"/>
          </w:tcPr>
          <w:p>
            <w:pPr>
              <w:spacing w:after="40" w:before="40"/>
            </w:pPr>
            <w:r/>
            <w:r>
              <w:rPr>
                <w:rFonts w:ascii="Arial" w:hAnsi="Arial" w:cs="Arial" w:eastAsia="Arial"/>
                <w:b w:val="0"/>
                <w:i w:val="0"/>
                <w:sz w:val="18"/>
              </w:rPr>
              <w:t>Verifies identity, runs background checks, creates profile &amp; wallet</w:t>
            </w:r>
          </w:p>
        </w:tc>
        <w:tc>
          <w:tcPr>
            <w:tcW w:type="dxa" w:w="1584"/>
          </w:tcPr>
          <w:p>
            <w:pPr>
              <w:spacing w:after="40" w:before="40"/>
            </w:pPr>
            <w:r/>
            <w:r>
              <w:rPr>
                <w:rFonts w:ascii="Arial" w:hAnsi="Arial" w:cs="Arial" w:eastAsia="Arial"/>
                <w:b w:val="0"/>
                <w:i w:val="0"/>
                <w:sz w:val="18"/>
              </w:rPr>
              <w:t>Runs location-based matching, ranks sitters by rating &amp; proximity</w:t>
            </w:r>
          </w:p>
        </w:tc>
        <w:tc>
          <w:tcPr>
            <w:tcW w:type="dxa" w:w="1584"/>
          </w:tcPr>
          <w:p>
            <w:pPr>
              <w:spacing w:after="40" w:before="40"/>
            </w:pPr>
            <w:r/>
            <w:r>
              <w:rPr>
                <w:rFonts w:ascii="Arial" w:hAnsi="Arial" w:cs="Arial" w:eastAsia="Arial"/>
                <w:b w:val="0"/>
                <w:i w:val="0"/>
                <w:sz w:val="18"/>
              </w:rPr>
              <w:t>Computes fees and 10–15% commission, holds funds in escrow</w:t>
            </w:r>
          </w:p>
        </w:tc>
        <w:tc>
          <w:tcPr>
            <w:tcW w:type="dxa" w:w="1584"/>
          </w:tcPr>
          <w:p>
            <w:pPr>
              <w:spacing w:after="40" w:before="40"/>
            </w:pPr>
            <w:r/>
            <w:r>
              <w:rPr>
                <w:rFonts w:ascii="Arial" w:hAnsi="Arial" w:cs="Arial" w:eastAsia="Arial"/>
                <w:b w:val="0"/>
                <w:i w:val="0"/>
                <w:sz w:val="18"/>
              </w:rPr>
              <w:t>Monitors active bookings, sends push/SMS alerts, logs updates</w:t>
            </w:r>
          </w:p>
        </w:tc>
        <w:tc>
          <w:tcPr>
            <w:tcW w:type="dxa" w:w="1584"/>
          </w:tcPr>
          <w:p>
            <w:pPr>
              <w:spacing w:after="40" w:before="40"/>
            </w:pPr>
            <w:r/>
            <w:r>
              <w:rPr>
                <w:rFonts w:ascii="Arial" w:hAnsi="Arial" w:cs="Arial" w:eastAsia="Arial"/>
                <w:b w:val="0"/>
                <w:i w:val="0"/>
                <w:sz w:val="18"/>
              </w:rPr>
              <w:t>Reconciles transactions, computes earnings, handles refunds &amp; disputes</w:t>
            </w:r>
          </w:p>
        </w:tc>
      </w:tr>
      <w:tr>
        <w:tc>
          <w:tcPr>
            <w:tcW w:type="dxa" w:w="1440"/>
          </w:tcPr>
          <w:p>
            <w:pPr>
              <w:spacing w:after="40" w:before="40"/>
            </w:pPr>
            <w:r/>
            <w:r>
              <w:rPr>
                <w:rFonts w:ascii="Arial" w:hAnsi="Arial" w:cs="Arial" w:eastAsia="Arial"/>
                <w:b/>
                <w:i w:val="0"/>
                <w:sz w:val="18"/>
              </w:rPr>
              <w:t>Support Processes</w:t>
            </w:r>
          </w:p>
        </w:tc>
        <w:tc>
          <w:tcPr>
            <w:tcW w:type="dxa" w:w="1584"/>
          </w:tcPr>
          <w:p>
            <w:pPr>
              <w:spacing w:after="40" w:before="40"/>
            </w:pPr>
            <w:r/>
            <w:r>
              <w:rPr>
                <w:rFonts w:ascii="Arial" w:hAnsi="Arial" w:cs="Arial" w:eastAsia="Arial"/>
                <w:b w:val="0"/>
                <w:i w:val="0"/>
                <w:sz w:val="18"/>
              </w:rPr>
              <w:t>Cloud hosting &amp; database, SMS/OTP provider, DTI/BIR permits</w:t>
            </w:r>
          </w:p>
        </w:tc>
        <w:tc>
          <w:tcPr>
            <w:tcW w:type="dxa" w:w="1584"/>
          </w:tcPr>
          <w:p>
            <w:pPr>
              <w:spacing w:after="40" w:before="40"/>
            </w:pPr>
            <w:r/>
            <w:r>
              <w:rPr>
                <w:rFonts w:ascii="Arial" w:hAnsi="Arial" w:cs="Arial" w:eastAsia="Arial"/>
                <w:b w:val="0"/>
                <w:i w:val="0"/>
                <w:sz w:val="18"/>
              </w:rPr>
              <w:t>Maps/location API, sitter onboarding &amp; training, help center</w:t>
            </w:r>
          </w:p>
        </w:tc>
        <w:tc>
          <w:tcPr>
            <w:tcW w:type="dxa" w:w="1584"/>
          </w:tcPr>
          <w:p>
            <w:pPr>
              <w:spacing w:after="40" w:before="40"/>
            </w:pPr>
            <w:r/>
            <w:r>
              <w:rPr>
                <w:rFonts w:ascii="Arial" w:hAnsi="Arial" w:cs="Arial" w:eastAsia="Arial"/>
                <w:b w:val="0"/>
                <w:i w:val="0"/>
                <w:sz w:val="18"/>
              </w:rPr>
              <w:t>Payment gateway, security &amp; fraud monitoring</w:t>
            </w:r>
          </w:p>
        </w:tc>
        <w:tc>
          <w:tcPr>
            <w:tcW w:type="dxa" w:w="1584"/>
          </w:tcPr>
          <w:p>
            <w:pPr>
              <w:spacing w:after="40" w:before="40"/>
            </w:pPr>
            <w:r/>
            <w:r>
              <w:rPr>
                <w:rFonts w:ascii="Arial" w:hAnsi="Arial" w:cs="Arial" w:eastAsia="Arial"/>
                <w:b w:val="0"/>
                <w:i w:val="0"/>
                <w:sz w:val="18"/>
              </w:rPr>
              <w:t>Notification service, customer support &amp; incident management</w:t>
            </w:r>
          </w:p>
        </w:tc>
        <w:tc>
          <w:tcPr>
            <w:tcW w:type="dxa" w:w="1584"/>
          </w:tcPr>
          <w:p>
            <w:pPr>
              <w:spacing w:after="40" w:before="40"/>
            </w:pPr>
            <w:r/>
            <w:r>
              <w:rPr>
                <w:rFonts w:ascii="Arial" w:hAnsi="Arial" w:cs="Arial" w:eastAsia="Arial"/>
                <w:b w:val="0"/>
                <w:i w:val="0"/>
                <w:sz w:val="18"/>
              </w:rPr>
              <w:t>Sitter payouts/withdrawals, partner vet clinics &amp; pet stores, analytics</w:t>
            </w:r>
          </w:p>
        </w:tc>
      </w:tr>
    </w:tbl>
    <w:p>
      <w:pPr>
        <w:spacing w:after="80" w:before="0"/>
      </w:pPr>
    </w:p>
    <w:p>
      <w:pPr>
        <w:spacing w:after="120" w:before="0"/>
      </w:pPr>
      <w:r>
        <w:rPr>
          <w:rFonts w:ascii="Arial" w:hAnsi="Arial" w:cs="Arial" w:eastAsia="Arial"/>
          <w:b w:val="0"/>
          <w:i/>
          <w:color w:val="404040"/>
          <w:sz w:val="24"/>
        </w:rPr>
        <w:t>Legend: The customer actions sit above the “line of interaction,” the frontstage actions form the “line of visibility,” and the backstage and support processes run behind them to keep the service consistent and trustworthy.</w:t>
      </w:r>
    </w:p>
    <w:p>
      <w:pPr>
        <w:spacing w:after="80" w:before="200"/>
      </w:pPr>
      <w:r>
        <w:rPr>
          <w:rFonts w:ascii="Arial" w:hAnsi="Arial" w:cs="Arial" w:eastAsia="Arial"/>
          <w:b/>
          <w:i w:val="0"/>
          <w:color w:val="000000"/>
          <w:sz w:val="24"/>
        </w:rPr>
        <w:t>C. Application Interface</w:t>
      </w:r>
    </w:p>
    <w:p>
      <w:pPr>
        <w:spacing w:after="120" w:before="0"/>
      </w:pPr>
      <w:r>
        <w:rPr>
          <w:rFonts w:ascii="Arial" w:hAnsi="Arial" w:cs="Arial" w:eastAsia="Arial"/>
          <w:b w:val="0"/>
          <w:i w:val="0"/>
          <w:sz w:val="24"/>
        </w:rPr>
        <w:t>The screens below present the interface of the Furriend mobile application. Each screen is described in the write-up, and a placeholder marks where the corresponding screenshot will be inserted. (Screenshots are available in the milestone presentation deck and will be pasted here.)</w:t>
      </w:r>
    </w:p>
    <w:p>
      <w:pPr>
        <w:spacing w:after="160" w:before="0"/>
      </w:pPr>
      <w:r>
        <w:rPr>
          <w:rFonts w:ascii="Arial" w:hAnsi="Arial" w:cs="Arial" w:eastAsia="Arial"/>
          <w:b w:val="0"/>
          <w:i/>
          <w:sz w:val="24"/>
        </w:rPr>
        <w:t>Prototype link: [ insert clickable prototype link here ]</w:t>
      </w:r>
    </w:p>
    <w:p>
      <w:pPr>
        <w:spacing w:after="40" w:before="120"/>
      </w:pPr>
      <w:r>
        <w:rPr>
          <w:rFonts w:ascii="Arial" w:hAnsi="Arial" w:cs="Arial" w:eastAsia="Arial"/>
          <w:b/>
          <w:i w:val="0"/>
          <w:sz w:val="24"/>
        </w:rPr>
        <w:t>1. Splash Screen</w:t>
      </w:r>
    </w:p>
    <w:p>
      <w:pPr>
        <w:spacing w:after="80" w:before="0"/>
      </w:pPr>
      <w:r>
        <w:rPr>
          <w:rFonts w:ascii="Arial" w:hAnsi="Arial" w:cs="Arial" w:eastAsia="Arial"/>
          <w:b w:val="0"/>
          <w:i w:val="0"/>
          <w:sz w:val="24"/>
        </w:rPr>
        <w:t>The first screen users see when opening the app. It displays the Furriend logo with subtle animation, creating brand recall and transitioning smoothly to the login/onboarding flow.</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Splash Screen here ]</w:t>
            </w:r>
          </w:p>
        </w:tc>
      </w:tr>
    </w:tbl>
    <w:p>
      <w:pPr>
        <w:spacing w:after="120" w:before="0"/>
      </w:pPr>
    </w:p>
    <w:p>
      <w:pPr>
        <w:spacing w:after="40" w:before="120"/>
      </w:pPr>
      <w:r>
        <w:rPr>
          <w:rFonts w:ascii="Arial" w:hAnsi="Arial" w:cs="Arial" w:eastAsia="Arial"/>
          <w:b/>
          <w:i w:val="0"/>
          <w:sz w:val="24"/>
        </w:rPr>
        <w:t>2. Choose Account Type Screen</w:t>
      </w:r>
    </w:p>
    <w:p>
      <w:pPr>
        <w:spacing w:after="80" w:before="0"/>
      </w:pPr>
      <w:r>
        <w:rPr>
          <w:rFonts w:ascii="Arial" w:hAnsi="Arial" w:cs="Arial" w:eastAsia="Arial"/>
          <w:b w:val="0"/>
          <w:i w:val="0"/>
          <w:sz w:val="24"/>
        </w:rPr>
        <w:t>This screen helps new users identify their role in the app. Users select whether they want to use the app as a Pet Owner (to book services) or a Pet Sitter (to offer services).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Choose Account Type Screen here ]</w:t>
            </w:r>
          </w:p>
        </w:tc>
      </w:tr>
    </w:tbl>
    <w:p>
      <w:pPr>
        <w:spacing w:after="120" w:before="0"/>
      </w:pPr>
    </w:p>
    <w:p>
      <w:pPr>
        <w:spacing w:after="40" w:before="120"/>
      </w:pPr>
      <w:r>
        <w:rPr>
          <w:rFonts w:ascii="Arial" w:hAnsi="Arial" w:cs="Arial" w:eastAsia="Arial"/>
          <w:b/>
          <w:i w:val="0"/>
          <w:sz w:val="24"/>
        </w:rPr>
        <w:t>3. Login / Signup</w:t>
      </w:r>
    </w:p>
    <w:p>
      <w:pPr>
        <w:spacing w:after="80" w:before="0"/>
      </w:pPr>
      <w:r>
        <w:rPr>
          <w:rFonts w:ascii="Arial" w:hAnsi="Arial" w:cs="Arial" w:eastAsia="Arial"/>
          <w:b w:val="0"/>
          <w:i w:val="0"/>
          <w:sz w:val="24"/>
        </w:rPr>
        <w:t>The entry point for all users—whether Pet Owners or Pet Sitters. They can log in through Google or Facebook.</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Login / Signup here ]</w:t>
            </w:r>
          </w:p>
        </w:tc>
      </w:tr>
    </w:tbl>
    <w:p>
      <w:pPr>
        <w:spacing w:after="120" w:before="0"/>
      </w:pPr>
    </w:p>
    <w:p>
      <w:pPr>
        <w:spacing w:after="40" w:before="120"/>
      </w:pPr>
      <w:r>
        <w:rPr>
          <w:rFonts w:ascii="Arial" w:hAnsi="Arial" w:cs="Arial" w:eastAsia="Arial"/>
          <w:b/>
          <w:i w:val="0"/>
          <w:sz w:val="24"/>
        </w:rPr>
        <w:t>4. Pet Owner Dashboard</w:t>
      </w:r>
    </w:p>
    <w:p>
      <w:pPr>
        <w:spacing w:after="80" w:before="0"/>
      </w:pPr>
      <w:r>
        <w:rPr>
          <w:rFonts w:ascii="Arial" w:hAnsi="Arial" w:cs="Arial" w:eastAsia="Arial"/>
          <w:b w:val="0"/>
          <w:i w:val="0"/>
          <w:sz w:val="24"/>
        </w:rPr>
        <w:t>The hub for pet owners. It includes a search bar for nearby sitters, a filter system (location, price, rating, services), and featured sitter cards with quick booking details. Bottom navigation keeps essentials within reach.</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Pet Owner Dashboard here ]</w:t>
            </w:r>
          </w:p>
        </w:tc>
      </w:tr>
    </w:tbl>
    <w:p>
      <w:pPr>
        <w:spacing w:after="120" w:before="0"/>
      </w:pPr>
    </w:p>
    <w:p>
      <w:pPr>
        <w:spacing w:after="40" w:before="120"/>
      </w:pPr>
      <w:r>
        <w:rPr>
          <w:rFonts w:ascii="Arial" w:hAnsi="Arial" w:cs="Arial" w:eastAsia="Arial"/>
          <w:b/>
          <w:i w:val="0"/>
          <w:sz w:val="24"/>
        </w:rPr>
        <w:t>5. Pet Profile (Pet Owner)</w:t>
      </w:r>
    </w:p>
    <w:p>
      <w:pPr>
        <w:spacing w:after="80" w:before="0"/>
      </w:pPr>
      <w:r>
        <w:rPr>
          <w:rFonts w:ascii="Arial" w:hAnsi="Arial" w:cs="Arial" w:eastAsia="Arial"/>
          <w:b w:val="0"/>
          <w:i w:val="0"/>
          <w:sz w:val="24"/>
        </w:rPr>
        <w:t>A dedicated space to manage pet details. Owners can upload a pet photo, input details such as name, breed, age, and gender, and mark special needs via dropdown. A notes section allows feeding instructions, allergies, or habits. Saved profiles simplify future bookings.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Pet Profile (Pet Owner) here ]</w:t>
            </w:r>
          </w:p>
        </w:tc>
      </w:tr>
    </w:tbl>
    <w:p>
      <w:pPr>
        <w:spacing w:after="120" w:before="0"/>
      </w:pPr>
    </w:p>
    <w:p>
      <w:pPr>
        <w:spacing w:after="40" w:before="120"/>
      </w:pPr>
      <w:r>
        <w:rPr>
          <w:rFonts w:ascii="Arial" w:hAnsi="Arial" w:cs="Arial" w:eastAsia="Arial"/>
          <w:b/>
          <w:i w:val="0"/>
          <w:sz w:val="24"/>
        </w:rPr>
        <w:t>6. Sitter Profile (Pet Owner)</w:t>
      </w:r>
    </w:p>
    <w:p>
      <w:pPr>
        <w:spacing w:after="80" w:before="0"/>
      </w:pPr>
      <w:r>
        <w:rPr>
          <w:rFonts w:ascii="Arial" w:hAnsi="Arial" w:cs="Arial" w:eastAsia="Arial"/>
          <w:b w:val="0"/>
          <w:i w:val="0"/>
          <w:sz w:val="24"/>
        </w:rPr>
        <w:t>Displays a sitter’s information clearly: photo, name, location, distance, ratings, rates, and services offered. Owners can scroll through reviews from other pet parents. The “Book Now” button provides a direct action for conversion.</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Sitter Profile (Pet Owner) here ]</w:t>
            </w:r>
          </w:p>
        </w:tc>
      </w:tr>
    </w:tbl>
    <w:p>
      <w:pPr>
        <w:spacing w:after="120" w:before="0"/>
      </w:pPr>
    </w:p>
    <w:p>
      <w:pPr>
        <w:spacing w:after="40" w:before="120"/>
      </w:pPr>
      <w:r>
        <w:rPr>
          <w:rFonts w:ascii="Arial" w:hAnsi="Arial" w:cs="Arial" w:eastAsia="Arial"/>
          <w:b/>
          <w:i w:val="0"/>
          <w:sz w:val="24"/>
        </w:rPr>
        <w:t>7. Booking (Pet Owner)</w:t>
      </w:r>
    </w:p>
    <w:p>
      <w:pPr>
        <w:spacing w:after="80" w:before="0"/>
      </w:pPr>
      <w:r>
        <w:rPr>
          <w:rFonts w:ascii="Arial" w:hAnsi="Arial" w:cs="Arial" w:eastAsia="Arial"/>
          <w:b w:val="0"/>
          <w:i w:val="0"/>
          <w:sz w:val="24"/>
        </w:rPr>
        <w:t>Guides owners through booking. It features a calendar picker, time-slot selector, and a summary of services and costs.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Booking (Pet Owner) here ]</w:t>
            </w:r>
          </w:p>
        </w:tc>
      </w:tr>
    </w:tbl>
    <w:p>
      <w:pPr>
        <w:spacing w:after="120" w:before="0"/>
      </w:pPr>
    </w:p>
    <w:p>
      <w:pPr>
        <w:spacing w:after="40" w:before="120"/>
      </w:pPr>
      <w:r>
        <w:rPr>
          <w:rFonts w:ascii="Arial" w:hAnsi="Arial" w:cs="Arial" w:eastAsia="Arial"/>
          <w:b/>
          <w:i w:val="0"/>
          <w:sz w:val="24"/>
        </w:rPr>
        <w:t>8. Payment (Pet Owner)</w:t>
      </w:r>
    </w:p>
    <w:p>
      <w:pPr>
        <w:spacing w:after="80" w:before="0"/>
      </w:pPr>
      <w:r>
        <w:rPr>
          <w:rFonts w:ascii="Arial" w:hAnsi="Arial" w:cs="Arial" w:eastAsia="Arial"/>
          <w:b w:val="0"/>
          <w:i w:val="0"/>
          <w:sz w:val="24"/>
        </w:rPr>
        <w:t>Payment options include GCash, debit/credit card, and PayPal. A clear “Confirm &amp; Pay” button finalizes reservations.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Payment (Pet Owner) here ]</w:t>
            </w:r>
          </w:p>
        </w:tc>
      </w:tr>
    </w:tbl>
    <w:p>
      <w:pPr>
        <w:spacing w:after="120" w:before="0"/>
      </w:pPr>
    </w:p>
    <w:p>
      <w:pPr>
        <w:spacing w:after="40" w:before="120"/>
      </w:pPr>
      <w:r>
        <w:rPr>
          <w:rFonts w:ascii="Arial" w:hAnsi="Arial" w:cs="Arial" w:eastAsia="Arial"/>
          <w:b/>
          <w:i w:val="0"/>
          <w:sz w:val="24"/>
        </w:rPr>
        <w:t>9. Chat / Messaging</w:t>
      </w:r>
    </w:p>
    <w:p>
      <w:pPr>
        <w:spacing w:after="80" w:before="0"/>
      </w:pPr>
      <w:r>
        <w:rPr>
          <w:rFonts w:ascii="Arial" w:hAnsi="Arial" w:cs="Arial" w:eastAsia="Arial"/>
          <w:b w:val="0"/>
          <w:i w:val="0"/>
          <w:sz w:val="24"/>
        </w:rPr>
        <w:t>Enables direct communication with sitters. Owner messages appear on the right and the sitter’s on the left. It includes photo/video sharing and status indicators (online/offline) for transparency.</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Chat / Messaging here ]</w:t>
            </w:r>
          </w:p>
        </w:tc>
      </w:tr>
    </w:tbl>
    <w:p>
      <w:pPr>
        <w:spacing w:after="120" w:before="0"/>
      </w:pPr>
    </w:p>
    <w:p>
      <w:pPr>
        <w:spacing w:after="40" w:before="120"/>
      </w:pPr>
      <w:r>
        <w:rPr>
          <w:rFonts w:ascii="Arial" w:hAnsi="Arial" w:cs="Arial" w:eastAsia="Arial"/>
          <w:b/>
          <w:i w:val="0"/>
          <w:sz w:val="24"/>
        </w:rPr>
        <w:t>10. Booking Status (Pet Owner)</w:t>
      </w:r>
    </w:p>
    <w:p>
      <w:pPr>
        <w:spacing w:after="80" w:before="0"/>
      </w:pPr>
      <w:r>
        <w:rPr>
          <w:rFonts w:ascii="Arial" w:hAnsi="Arial" w:cs="Arial" w:eastAsia="Arial"/>
          <w:b w:val="0"/>
          <w:i w:val="0"/>
          <w:sz w:val="24"/>
        </w:rPr>
        <w:t>Keeps owners updated on their bookings. It shows the sitter, pet, date, time, and service with a status tracker (Pending, Confirmed, In Progress, Completed).</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Booking Status (Pet Owner) here ]</w:t>
            </w:r>
          </w:p>
        </w:tc>
      </w:tr>
    </w:tbl>
    <w:p>
      <w:pPr>
        <w:spacing w:after="120" w:before="0"/>
      </w:pPr>
    </w:p>
    <w:p>
      <w:pPr>
        <w:spacing w:after="40" w:before="120"/>
      </w:pPr>
      <w:r>
        <w:rPr>
          <w:rFonts w:ascii="Arial" w:hAnsi="Arial" w:cs="Arial" w:eastAsia="Arial"/>
          <w:b/>
          <w:i w:val="0"/>
          <w:sz w:val="24"/>
        </w:rPr>
        <w:t>11. Marketplace (Pet Owner)</w:t>
      </w:r>
    </w:p>
    <w:p>
      <w:pPr>
        <w:spacing w:after="80" w:before="0"/>
      </w:pPr>
      <w:r>
        <w:rPr>
          <w:rFonts w:ascii="Arial" w:hAnsi="Arial" w:cs="Arial" w:eastAsia="Arial"/>
          <w:b w:val="0"/>
          <w:i w:val="0"/>
          <w:sz w:val="24"/>
        </w:rPr>
        <w:t>A peer-to-peer store where owners can buy or sell pet-related items. It includes featured ads (e.g., sponsored by pet brands), P2P product listings with photos, price, and seller info, and filter/search options, encouraging community engagement beyond services.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Marketplace (Pet Owner) here ]</w:t>
            </w:r>
          </w:p>
        </w:tc>
      </w:tr>
    </w:tbl>
    <w:p>
      <w:pPr>
        <w:spacing w:after="120" w:before="0"/>
      </w:pPr>
    </w:p>
    <w:p>
      <w:pPr>
        <w:spacing w:after="40" w:before="120"/>
      </w:pPr>
      <w:r>
        <w:rPr>
          <w:rFonts w:ascii="Arial" w:hAnsi="Arial" w:cs="Arial" w:eastAsia="Arial"/>
          <w:b/>
          <w:i w:val="0"/>
          <w:sz w:val="24"/>
        </w:rPr>
        <w:t>12. Sitter Dashboard (Sitter)</w:t>
      </w:r>
    </w:p>
    <w:p>
      <w:pPr>
        <w:spacing w:after="80" w:before="0"/>
      </w:pPr>
      <w:r>
        <w:rPr>
          <w:rFonts w:ascii="Arial" w:hAnsi="Arial" w:cs="Arial" w:eastAsia="Arial"/>
          <w:b w:val="0"/>
          <w:i w:val="0"/>
          <w:sz w:val="24"/>
        </w:rPr>
        <w:t>Personalized with a welcome message and an overview of upcoming bookings, an earnings summary, and notifications (new requests, reviews). Bottom navigation ensures quick access to Home, Chat, Bookings, Wallet, and Profile.</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Sitter Dashboard (Sitter) here ]</w:t>
            </w:r>
          </w:p>
        </w:tc>
      </w:tr>
    </w:tbl>
    <w:p>
      <w:pPr>
        <w:spacing w:after="120" w:before="0"/>
      </w:pPr>
    </w:p>
    <w:p>
      <w:pPr>
        <w:spacing w:after="40" w:before="120"/>
      </w:pPr>
      <w:r>
        <w:rPr>
          <w:rFonts w:ascii="Arial" w:hAnsi="Arial" w:cs="Arial" w:eastAsia="Arial"/>
          <w:b/>
          <w:i w:val="0"/>
          <w:sz w:val="24"/>
        </w:rPr>
        <w:t>13. Sitter Profile (Sitter)</w:t>
      </w:r>
    </w:p>
    <w:p>
      <w:pPr>
        <w:spacing w:after="80" w:before="0"/>
      </w:pPr>
      <w:r>
        <w:rPr>
          <w:rFonts w:ascii="Arial" w:hAnsi="Arial" w:cs="Arial" w:eastAsia="Arial"/>
          <w:b w:val="0"/>
          <w:i w:val="0"/>
          <w:sz w:val="24"/>
        </w:rPr>
        <w:t>Sitters build credibility by uploading a profile photo, entering basic information, writing a short bio, and selecting services offered with custom rates. They can also upload verification documents for trust and safety.</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Sitter Profile (Sitter) here ]</w:t>
            </w:r>
          </w:p>
        </w:tc>
      </w:tr>
    </w:tbl>
    <w:p>
      <w:pPr>
        <w:spacing w:after="120" w:before="0"/>
      </w:pPr>
    </w:p>
    <w:p>
      <w:pPr>
        <w:spacing w:after="40" w:before="120"/>
      </w:pPr>
      <w:r>
        <w:rPr>
          <w:rFonts w:ascii="Arial" w:hAnsi="Arial" w:cs="Arial" w:eastAsia="Arial"/>
          <w:b/>
          <w:i w:val="0"/>
          <w:sz w:val="24"/>
        </w:rPr>
        <w:t>14. Booking Requests (Sitter)</w:t>
      </w:r>
    </w:p>
    <w:p>
      <w:pPr>
        <w:spacing w:after="80" w:before="0"/>
      </w:pPr>
      <w:r>
        <w:rPr>
          <w:rFonts w:ascii="Arial" w:hAnsi="Arial" w:cs="Arial" w:eastAsia="Arial"/>
          <w:b w:val="0"/>
          <w:i w:val="0"/>
          <w:sz w:val="24"/>
        </w:rPr>
        <w:t>Lists incoming booking requests with pet photo, owner info, location, rating, and service details. Sitters can accept or decline requests. Tabs for Pending, Confirmed, and Completed make request management straightforward.</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Booking Requests (Sitter) here ]</w:t>
            </w:r>
          </w:p>
        </w:tc>
      </w:tr>
    </w:tbl>
    <w:p>
      <w:pPr>
        <w:spacing w:after="120" w:before="0"/>
      </w:pPr>
    </w:p>
    <w:p>
      <w:pPr>
        <w:spacing w:after="40" w:before="120"/>
      </w:pPr>
      <w:r>
        <w:rPr>
          <w:rFonts w:ascii="Arial" w:hAnsi="Arial" w:cs="Arial" w:eastAsia="Arial"/>
          <w:b/>
          <w:i w:val="0"/>
          <w:sz w:val="24"/>
        </w:rPr>
        <w:t>15. Active Booking Management (Sitter)</w:t>
      </w:r>
    </w:p>
    <w:p>
      <w:pPr>
        <w:spacing w:after="80" w:before="0"/>
      </w:pPr>
      <w:r>
        <w:rPr>
          <w:rFonts w:ascii="Arial" w:hAnsi="Arial" w:cs="Arial" w:eastAsia="Arial"/>
          <w:b w:val="0"/>
          <w:i w:val="0"/>
          <w:sz w:val="24"/>
        </w:rPr>
        <w:t>A control panel for ongoing jobs. It displays booking details (pet, owner, schedule) with a status toggle from Scheduled → In Progress → Completed. Sitters can upload photos/videos as updates and add notes for owners.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Active Booking Management (Sitter) here ]</w:t>
            </w:r>
          </w:p>
        </w:tc>
      </w:tr>
    </w:tbl>
    <w:p>
      <w:pPr>
        <w:spacing w:after="120" w:before="0"/>
      </w:pPr>
    </w:p>
    <w:p>
      <w:pPr>
        <w:spacing w:after="40" w:before="120"/>
      </w:pPr>
      <w:r>
        <w:rPr>
          <w:rFonts w:ascii="Arial" w:hAnsi="Arial" w:cs="Arial" w:eastAsia="Arial"/>
          <w:b/>
          <w:i w:val="0"/>
          <w:sz w:val="24"/>
        </w:rPr>
        <w:t>16. Wallet / Earnings (Sitter)</w:t>
      </w:r>
    </w:p>
    <w:p>
      <w:pPr>
        <w:spacing w:after="80" w:before="0"/>
      </w:pPr>
      <w:r>
        <w:rPr>
          <w:rFonts w:ascii="Arial" w:hAnsi="Arial" w:cs="Arial" w:eastAsia="Arial"/>
          <w:b w:val="0"/>
          <w:i w:val="0"/>
          <w:sz w:val="24"/>
        </w:rPr>
        <w:t>Tracks sitter earnings in real time. It shows the current balance and earnings breakdown. Sitters can withdraw via GCash, bank transfer, or PayPal, keeping financial transparency simple.</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screenshot of Wallet / Earnings (Sitter) here ]</w:t>
            </w:r>
          </w:p>
        </w:tc>
      </w:tr>
    </w:tbl>
    <w:p>
      <w:pPr>
        <w:spacing w:after="120" w:before="0"/>
      </w:pPr>
    </w:p>
    <w:p>
      <w:pPr>
        <w:spacing w:after="80" w:before="200"/>
      </w:pPr>
      <w:r>
        <w:rPr>
          <w:rFonts w:ascii="Arial" w:hAnsi="Arial" w:cs="Arial" w:eastAsia="Arial"/>
          <w:b/>
          <w:i w:val="0"/>
          <w:color w:val="000000"/>
          <w:sz w:val="24"/>
        </w:rPr>
        <w:t>D. Value Proposition Canvas</w:t>
      </w:r>
    </w:p>
    <w:p>
      <w:pPr>
        <w:spacing w:after="120" w:before="0"/>
      </w:pPr>
      <w:r>
        <w:rPr>
          <w:rFonts w:ascii="Arial" w:hAnsi="Arial" w:cs="Arial" w:eastAsia="Arial"/>
          <w:b w:val="0"/>
          <w:i w:val="0"/>
          <w:sz w:val="24"/>
        </w:rPr>
        <w:t>The Value Proposition Canvas shows how Furriend’s offering fits the needs of Filipino pet owners. It maps the products and services, gain creators, and pain relievers on the value side against the customer jobs, gains, and pains on the customer side.</w:t>
      </w:r>
    </w:p>
    <w:p>
      <w:pPr>
        <w:spacing w:after="80" w:before="0"/>
      </w:pPr>
      <w:r>
        <w:rPr>
          <w:rFonts w:ascii="Arial" w:hAnsi="Arial" w:cs="Arial" w:eastAsia="Arial"/>
          <w:b w:val="0"/>
          <w:i/>
          <w:color w:val="404040"/>
          <w:sz w:val="24"/>
        </w:rPr>
        <w:t>Figure 2. Value Proposition Canvas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Value Proposition Canvas image here ]</w:t>
            </w:r>
          </w:p>
        </w:tc>
      </w:tr>
    </w:tbl>
    <w:p>
      <w:pPr>
        <w:spacing w:after="120" w:before="0"/>
      </w:pP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color="auto" w:fill="F2F2F2"/>
          </w:tcPr>
          <w:p>
            <w:pPr>
              <w:spacing w:after="40" w:before="40"/>
              <w:jc w:val="center"/>
            </w:pPr>
            <w:r/>
            <w:r>
              <w:rPr>
                <w:rFonts w:ascii="Arial" w:hAnsi="Arial" w:cs="Arial" w:eastAsia="Arial"/>
                <w:b/>
                <w:i w:val="0"/>
                <w:sz w:val="24"/>
              </w:rPr>
              <w:t>Value Proposition (Furriend)</w:t>
            </w:r>
          </w:p>
        </w:tc>
        <w:tc>
          <w:tcPr>
            <w:tcW w:type="dxa" w:w="4680"/>
            <w:shd w:val="clear" w:color="auto" w:fill="F2F2F2"/>
          </w:tcPr>
          <w:p>
            <w:pPr>
              <w:spacing w:after="40" w:before="40"/>
              <w:jc w:val="center"/>
            </w:pPr>
            <w:r/>
            <w:r>
              <w:rPr>
                <w:rFonts w:ascii="Arial" w:hAnsi="Arial" w:cs="Arial" w:eastAsia="Arial"/>
                <w:b/>
                <w:i w:val="0"/>
                <w:sz w:val="24"/>
              </w:rPr>
              <w:t>Customer Profile (Pet Owner)</w:t>
            </w:r>
          </w:p>
        </w:tc>
      </w:tr>
      <w:tr>
        <w:tc>
          <w:tcPr>
            <w:tcW w:type="dxa" w:w="4680"/>
          </w:tcPr>
          <w:p>
            <w:pPr>
              <w:spacing w:after="40" w:before="40"/>
            </w:pPr>
            <w:r/>
            <w:r>
              <w:rPr>
                <w:rFonts w:ascii="Arial" w:hAnsi="Arial" w:cs="Arial" w:eastAsia="Arial"/>
                <w:b w:val="0"/>
                <w:i w:val="0"/>
                <w:sz w:val="24"/>
              </w:rPr>
              <w:t>Products and Services:</w:t>
              <w:br/>
            </w:r>
            <w:r>
              <w:rPr>
                <w:rFonts w:ascii="Arial" w:hAnsi="Arial" w:cs="Arial" w:eastAsia="Arial"/>
                <w:b w:val="0"/>
                <w:i w:val="0"/>
                <w:sz w:val="24"/>
              </w:rPr>
              <w:t>• Mobile app (Furriend) connecting pet owners with verified sitters nearby.</w:t>
              <w:br/>
            </w:r>
            <w:r>
              <w:rPr>
                <w:rFonts w:ascii="Arial" w:hAnsi="Arial" w:cs="Arial" w:eastAsia="Arial"/>
                <w:b w:val="0"/>
                <w:i w:val="0"/>
                <w:sz w:val="24"/>
              </w:rPr>
              <w:t>Furriend is a mobile app that connects pet owners with trusted, verified sitters in their area. Pet owners can create detailed pet profiles, browse sitter reviews, book services, chat, and pay securely—all in one platform. With real-time photo and video updates, Furriend ensures peace of mind while empowering a community of pet lovers to provide safe, reliable, and affordable pet care.</w:t>
              <w:br/>
            </w:r>
            <w:r>
              <w:rPr>
                <w:rFonts w:ascii="Arial" w:hAnsi="Arial" w:cs="Arial" w:eastAsia="Arial"/>
                <w:b w:val="0"/>
                <w:i w:val="0"/>
                <w:sz w:val="24"/>
              </w:rPr>
              <w:br/>
            </w:r>
            <w:r>
              <w:rPr>
                <w:rFonts w:ascii="Arial" w:hAnsi="Arial" w:cs="Arial" w:eastAsia="Arial"/>
                <w:b w:val="0"/>
                <w:i w:val="0"/>
                <w:sz w:val="24"/>
              </w:rPr>
              <w:t>Gain Creators:</w:t>
              <w:br/>
            </w:r>
            <w:r>
              <w:rPr>
                <w:rFonts w:ascii="Arial" w:hAnsi="Arial" w:cs="Arial" w:eastAsia="Arial"/>
                <w:b w:val="0"/>
                <w:i w:val="0"/>
                <w:sz w:val="24"/>
              </w:rPr>
              <w:t>• Trusted sitters, transparent profiles, and updates</w:t>
              <w:br/>
            </w:r>
            <w:r>
              <w:rPr>
                <w:rFonts w:ascii="Arial" w:hAnsi="Arial" w:cs="Arial" w:eastAsia="Arial"/>
                <w:b w:val="0"/>
                <w:i w:val="0"/>
                <w:sz w:val="24"/>
              </w:rPr>
              <w:t>• Competitive rates with small service fees</w:t>
              <w:br/>
            </w:r>
            <w:r>
              <w:rPr>
                <w:rFonts w:ascii="Arial" w:hAnsi="Arial" w:cs="Arial" w:eastAsia="Arial"/>
                <w:b w:val="0"/>
                <w:i w:val="0"/>
                <w:sz w:val="24"/>
              </w:rPr>
              <w:t>• Platform connecting pet owners and sitters</w:t>
              <w:br/>
            </w:r>
            <w:r>
              <w:rPr>
                <w:rFonts w:ascii="Arial" w:hAnsi="Arial" w:cs="Arial" w:eastAsia="Arial"/>
                <w:b w:val="0"/>
                <w:i w:val="0"/>
                <w:sz w:val="24"/>
              </w:rPr>
              <w:t>• Mobile booking anytime, anywhere</w:t>
              <w:br/>
            </w:r>
            <w:r>
              <w:rPr>
                <w:rFonts w:ascii="Arial" w:hAnsi="Arial" w:cs="Arial" w:eastAsia="Arial"/>
                <w:b w:val="0"/>
                <w:i w:val="0"/>
                <w:sz w:val="24"/>
              </w:rPr>
              <w:br/>
            </w:r>
            <w:r>
              <w:rPr>
                <w:rFonts w:ascii="Arial" w:hAnsi="Arial" w:cs="Arial" w:eastAsia="Arial"/>
                <w:b w:val="0"/>
                <w:i w:val="0"/>
                <w:sz w:val="24"/>
              </w:rPr>
              <w:t>Pain Relievers:</w:t>
              <w:br/>
            </w:r>
            <w:r>
              <w:rPr>
                <w:rFonts w:ascii="Arial" w:hAnsi="Arial" w:cs="Arial" w:eastAsia="Arial"/>
                <w:b w:val="0"/>
                <w:i w:val="0"/>
                <w:sz w:val="24"/>
              </w:rPr>
              <w:t>• Verified sitters with ID and background checks within the app</w:t>
              <w:br/>
            </w:r>
            <w:r>
              <w:rPr>
                <w:rFonts w:ascii="Arial" w:hAnsi="Arial" w:cs="Arial" w:eastAsia="Arial"/>
                <w:b w:val="0"/>
                <w:i w:val="0"/>
                <w:sz w:val="24"/>
              </w:rPr>
              <w:t>• Affordable home-based sitting options within the app</w:t>
              <w:br/>
            </w:r>
            <w:r>
              <w:rPr>
                <w:rFonts w:ascii="Arial" w:hAnsi="Arial" w:cs="Arial" w:eastAsia="Arial"/>
                <w:b w:val="0"/>
                <w:i w:val="0"/>
                <w:sz w:val="24"/>
              </w:rPr>
              <w:t>• Photo/video updates sent through the app</w:t>
            </w:r>
          </w:p>
        </w:tc>
        <w:tc>
          <w:tcPr>
            <w:tcW w:type="dxa" w:w="4680"/>
          </w:tcPr>
          <w:p>
            <w:pPr>
              <w:spacing w:after="40" w:before="40"/>
            </w:pPr>
            <w:r/>
            <w:r>
              <w:rPr>
                <w:rFonts w:ascii="Arial" w:hAnsi="Arial" w:cs="Arial" w:eastAsia="Arial"/>
                <w:b w:val="0"/>
                <w:i w:val="0"/>
                <w:sz w:val="24"/>
              </w:rPr>
              <w:t>Customer Jobs:</w:t>
              <w:br/>
            </w:r>
            <w:r>
              <w:rPr>
                <w:rFonts w:ascii="Arial" w:hAnsi="Arial" w:cs="Arial" w:eastAsia="Arial"/>
                <w:b w:val="0"/>
                <w:i w:val="0"/>
                <w:sz w:val="24"/>
              </w:rPr>
              <w:t>• Ensure their pets are cared for while they are away (work, travel, school)</w:t>
              <w:br/>
            </w:r>
            <w:r>
              <w:rPr>
                <w:rFonts w:ascii="Arial" w:hAnsi="Arial" w:cs="Arial" w:eastAsia="Arial"/>
                <w:b w:val="0"/>
                <w:i w:val="0"/>
                <w:sz w:val="24"/>
              </w:rPr>
              <w:t>• Find trusted and affordable sitters nearby</w:t>
              <w:br/>
            </w:r>
            <w:r>
              <w:rPr>
                <w:rFonts w:ascii="Arial" w:hAnsi="Arial" w:cs="Arial" w:eastAsia="Arial"/>
                <w:b w:val="0"/>
                <w:i w:val="0"/>
                <w:sz w:val="24"/>
              </w:rPr>
              <w:t>• Balance busy schedules with pet responsibilities</w:t>
              <w:br/>
            </w:r>
            <w:r>
              <w:rPr>
                <w:rFonts w:ascii="Arial" w:hAnsi="Arial" w:cs="Arial" w:eastAsia="Arial"/>
                <w:b w:val="0"/>
                <w:i w:val="0"/>
                <w:sz w:val="24"/>
              </w:rPr>
              <w:br/>
            </w:r>
            <w:r>
              <w:rPr>
                <w:rFonts w:ascii="Arial" w:hAnsi="Arial" w:cs="Arial" w:eastAsia="Arial"/>
                <w:b w:val="0"/>
                <w:i w:val="0"/>
                <w:sz w:val="24"/>
              </w:rPr>
              <w:t>Gains:</w:t>
              <w:br/>
            </w:r>
            <w:r>
              <w:rPr>
                <w:rFonts w:ascii="Arial" w:hAnsi="Arial" w:cs="Arial" w:eastAsia="Arial"/>
                <w:b w:val="0"/>
                <w:i w:val="0"/>
                <w:sz w:val="24"/>
              </w:rPr>
              <w:t>• Assurance that their pets are in safe, loving, and responsible hands</w:t>
              <w:br/>
            </w:r>
            <w:r>
              <w:rPr>
                <w:rFonts w:ascii="Arial" w:hAnsi="Arial" w:cs="Arial" w:eastAsia="Arial"/>
                <w:b w:val="0"/>
                <w:i w:val="0"/>
                <w:sz w:val="24"/>
              </w:rPr>
              <w:t>• Affordable and transparent pricing</w:t>
              <w:br/>
            </w:r>
            <w:r>
              <w:rPr>
                <w:rFonts w:ascii="Arial" w:hAnsi="Arial" w:cs="Arial" w:eastAsia="Arial"/>
                <w:b w:val="0"/>
                <w:i w:val="0"/>
                <w:sz w:val="24"/>
              </w:rPr>
              <w:t>• Community of pet lovers</w:t>
              <w:br/>
            </w:r>
            <w:r>
              <w:rPr>
                <w:rFonts w:ascii="Arial" w:hAnsi="Arial" w:cs="Arial" w:eastAsia="Arial"/>
                <w:b w:val="0"/>
                <w:i w:val="0"/>
                <w:sz w:val="24"/>
              </w:rPr>
              <w:t>• Convenient booking, chat, and secure payments</w:t>
              <w:br/>
            </w:r>
            <w:r>
              <w:rPr>
                <w:rFonts w:ascii="Arial" w:hAnsi="Arial" w:cs="Arial" w:eastAsia="Arial"/>
                <w:b w:val="0"/>
                <w:i w:val="0"/>
                <w:sz w:val="24"/>
              </w:rPr>
              <w:br/>
            </w:r>
            <w:r>
              <w:rPr>
                <w:rFonts w:ascii="Arial" w:hAnsi="Arial" w:cs="Arial" w:eastAsia="Arial"/>
                <w:b w:val="0"/>
                <w:i w:val="0"/>
                <w:sz w:val="24"/>
              </w:rPr>
              <w:t>Pains:</w:t>
              <w:br/>
            </w:r>
            <w:r>
              <w:rPr>
                <w:rFonts w:ascii="Arial" w:hAnsi="Arial" w:cs="Arial" w:eastAsia="Arial"/>
                <w:b w:val="0"/>
                <w:i w:val="0"/>
                <w:sz w:val="24"/>
              </w:rPr>
              <w:t>• Unreliable help from family/friends</w:t>
              <w:br/>
            </w:r>
            <w:r>
              <w:rPr>
                <w:rFonts w:ascii="Arial" w:hAnsi="Arial" w:cs="Arial" w:eastAsia="Arial"/>
                <w:b w:val="0"/>
                <w:i w:val="0"/>
                <w:sz w:val="24"/>
              </w:rPr>
              <w:t>• Vet boarding is expensive and stressful for pets</w:t>
              <w:br/>
            </w:r>
            <w:r>
              <w:rPr>
                <w:rFonts w:ascii="Arial" w:hAnsi="Arial" w:cs="Arial" w:eastAsia="Arial"/>
                <w:b w:val="0"/>
                <w:i w:val="0"/>
                <w:sz w:val="24"/>
              </w:rPr>
              <w:t>• No proper updates about their pet’s well-being</w:t>
            </w:r>
          </w:p>
        </w:tc>
      </w:tr>
    </w:tbl>
    <w:p>
      <w:pPr>
        <w:spacing w:after="80" w:before="200"/>
      </w:pPr>
      <w:r>
        <w:rPr>
          <w:rFonts w:ascii="Arial" w:hAnsi="Arial" w:cs="Arial" w:eastAsia="Arial"/>
          <w:b/>
          <w:i w:val="0"/>
          <w:color w:val="000000"/>
          <w:sz w:val="24"/>
        </w:rPr>
        <w:t>E. Lean Canvas</w:t>
      </w:r>
    </w:p>
    <w:p>
      <w:pPr>
        <w:spacing w:after="120" w:before="0"/>
      </w:pPr>
      <w:r>
        <w:rPr>
          <w:rFonts w:ascii="Arial" w:hAnsi="Arial" w:cs="Arial" w:eastAsia="Arial"/>
          <w:b w:val="0"/>
          <w:i w:val="0"/>
          <w:sz w:val="24"/>
        </w:rPr>
        <w:t>The Lean Canvas below summarizes Furriend’s business model—from the problem and solution to its customer segments, channels, cost structure, and revenue streams.</w:t>
      </w:r>
    </w:p>
    <w:p>
      <w:pPr>
        <w:spacing w:after="80" w:before="0"/>
      </w:pPr>
      <w:r>
        <w:rPr>
          <w:rFonts w:ascii="Arial" w:hAnsi="Arial" w:cs="Arial" w:eastAsia="Arial"/>
          <w:b w:val="0"/>
          <w:i/>
          <w:color w:val="404040"/>
          <w:sz w:val="24"/>
        </w:rPr>
        <w:t>Figure 3. Furriend Lean Canvas</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D9D9D9"/>
          </w:tcPr>
          <w:p>
            <w:pPr>
              <w:spacing w:before="480" w:after="480"/>
              <w:jc w:val="center"/>
            </w:pPr>
            <w:r/>
            <w:r>
              <w:rPr>
                <w:rFonts w:ascii="Arial" w:hAnsi="Arial" w:cs="Arial" w:eastAsia="Arial"/>
                <w:b w:val="0"/>
                <w:i/>
                <w:color w:val="595959"/>
                <w:sz w:val="24"/>
              </w:rPr>
              <w:t>[ Insert Lean Canvas image here ]</w:t>
            </w:r>
          </w:p>
        </w:tc>
      </w:tr>
    </w:tbl>
    <w:p>
      <w:pPr>
        <w:spacing w:after="120" w:before="0"/>
      </w:pP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color="auto" w:fill="F2F2F2"/>
          </w:tcPr>
          <w:p>
            <w:pPr>
              <w:spacing w:after="40" w:before="40"/>
              <w:jc w:val="center"/>
            </w:pPr>
            <w:r/>
            <w:r>
              <w:rPr>
                <w:rFonts w:ascii="Arial" w:hAnsi="Arial" w:cs="Arial" w:eastAsia="Arial"/>
                <w:b/>
                <w:i w:val="0"/>
                <w:sz w:val="24"/>
              </w:rPr>
              <w:t>Block</w:t>
            </w:r>
          </w:p>
        </w:tc>
        <w:tc>
          <w:tcPr>
            <w:tcW w:type="dxa" w:w="6768"/>
            <w:shd w:val="clear" w:color="auto" w:fill="F2F2F2"/>
          </w:tcPr>
          <w:p>
            <w:pPr>
              <w:spacing w:after="40" w:before="40"/>
              <w:jc w:val="center"/>
            </w:pPr>
            <w:r/>
            <w:r>
              <w:rPr>
                <w:rFonts w:ascii="Arial" w:hAnsi="Arial" w:cs="Arial" w:eastAsia="Arial"/>
                <w:b/>
                <w:i w:val="0"/>
                <w:sz w:val="24"/>
              </w:rPr>
              <w:t>Details</w:t>
            </w:r>
          </w:p>
        </w:tc>
      </w:tr>
      <w:tr>
        <w:tc>
          <w:tcPr>
            <w:tcW w:type="dxa" w:w="2592"/>
          </w:tcPr>
          <w:p>
            <w:pPr>
              <w:spacing w:after="40" w:before="40"/>
            </w:pPr>
            <w:r/>
            <w:r>
              <w:rPr>
                <w:rFonts w:ascii="Arial" w:hAnsi="Arial" w:cs="Arial" w:eastAsia="Arial"/>
                <w:b/>
                <w:i w:val="0"/>
                <w:sz w:val="24"/>
              </w:rPr>
              <w:t>Problem</w:t>
            </w:r>
          </w:p>
        </w:tc>
        <w:tc>
          <w:tcPr>
            <w:tcW w:type="dxa" w:w="6768"/>
          </w:tcPr>
          <w:p>
            <w:pPr>
              <w:spacing w:after="40" w:before="40"/>
            </w:pPr>
            <w:r/>
            <w:r>
              <w:rPr>
                <w:rFonts w:ascii="Arial" w:hAnsi="Arial" w:cs="Arial" w:eastAsia="Arial"/>
                <w:b w:val="0"/>
                <w:i w:val="0"/>
                <w:sz w:val="24"/>
              </w:rPr>
              <w:t>• Pet owners struggle to find reliable, affordable, and trustworthy pet care when they are at work, traveling, or unavailable.</w:t>
              <w:br/>
            </w:r>
            <w:r>
              <w:rPr>
                <w:rFonts w:ascii="Arial" w:hAnsi="Arial" w:cs="Arial" w:eastAsia="Arial"/>
                <w:b w:val="0"/>
                <w:i w:val="0"/>
                <w:sz w:val="24"/>
              </w:rPr>
              <w:t>• Existing options (vet boarding, friends/neighbors) are often expensive, inconvenient, or unreliable.</w:t>
              <w:br/>
            </w:r>
            <w:r>
              <w:rPr>
                <w:rFonts w:ascii="Arial" w:hAnsi="Arial" w:cs="Arial" w:eastAsia="Arial"/>
                <w:b w:val="0"/>
                <w:i w:val="0"/>
                <w:sz w:val="24"/>
              </w:rPr>
              <w:t>• Lack of a centralized platform in the Philippines for booking verified sitters.</w:t>
            </w:r>
          </w:p>
        </w:tc>
      </w:tr>
      <w:tr>
        <w:tc>
          <w:tcPr>
            <w:tcW w:type="dxa" w:w="2592"/>
          </w:tcPr>
          <w:p>
            <w:pPr>
              <w:spacing w:after="40" w:before="40"/>
            </w:pPr>
            <w:r/>
            <w:r>
              <w:rPr>
                <w:rFonts w:ascii="Arial" w:hAnsi="Arial" w:cs="Arial" w:eastAsia="Arial"/>
                <w:b/>
                <w:i w:val="0"/>
                <w:sz w:val="24"/>
              </w:rPr>
              <w:t>Solution</w:t>
            </w:r>
          </w:p>
        </w:tc>
        <w:tc>
          <w:tcPr>
            <w:tcW w:type="dxa" w:w="6768"/>
          </w:tcPr>
          <w:p>
            <w:pPr>
              <w:spacing w:after="40" w:before="40"/>
            </w:pPr>
            <w:r/>
            <w:r>
              <w:rPr>
                <w:rFonts w:ascii="Arial" w:hAnsi="Arial" w:cs="Arial" w:eastAsia="Arial"/>
                <w:b w:val="0"/>
                <w:i w:val="0"/>
                <w:sz w:val="24"/>
              </w:rPr>
              <w:t>A mobile app that:</w:t>
              <w:br/>
            </w:r>
            <w:r>
              <w:rPr>
                <w:rFonts w:ascii="Arial" w:hAnsi="Arial" w:cs="Arial" w:eastAsia="Arial"/>
                <w:b w:val="0"/>
                <w:i w:val="0"/>
                <w:sz w:val="24"/>
              </w:rPr>
              <w:t>1. Connects pet owners with verified sitters nearby.</w:t>
              <w:br/>
            </w:r>
            <w:r>
              <w:rPr>
                <w:rFonts w:ascii="Arial" w:hAnsi="Arial" w:cs="Arial" w:eastAsia="Arial"/>
                <w:b w:val="0"/>
                <w:i w:val="0"/>
                <w:sz w:val="24"/>
              </w:rPr>
              <w:t>2. Provides secure booking, chat, and payment in one platform.</w:t>
              <w:br/>
            </w:r>
            <w:r>
              <w:rPr>
                <w:rFonts w:ascii="Arial" w:hAnsi="Arial" w:cs="Arial" w:eastAsia="Arial"/>
                <w:b w:val="0"/>
                <w:i w:val="0"/>
                <w:sz w:val="24"/>
              </w:rPr>
              <w:t>3. Offers photo/video updates to ensure peace of mind.</w:t>
            </w:r>
          </w:p>
        </w:tc>
      </w:tr>
      <w:tr>
        <w:tc>
          <w:tcPr>
            <w:tcW w:type="dxa" w:w="2592"/>
          </w:tcPr>
          <w:p>
            <w:pPr>
              <w:spacing w:after="40" w:before="40"/>
            </w:pPr>
            <w:r/>
            <w:r>
              <w:rPr>
                <w:rFonts w:ascii="Arial" w:hAnsi="Arial" w:cs="Arial" w:eastAsia="Arial"/>
                <w:b/>
                <w:i w:val="0"/>
                <w:sz w:val="24"/>
              </w:rPr>
              <w:t>Unique Value Proposition</w:t>
            </w:r>
          </w:p>
        </w:tc>
        <w:tc>
          <w:tcPr>
            <w:tcW w:type="dxa" w:w="6768"/>
          </w:tcPr>
          <w:p>
            <w:pPr>
              <w:spacing w:after="40" w:before="40"/>
            </w:pPr>
            <w:r/>
            <w:r>
              <w:rPr>
                <w:rFonts w:ascii="Arial" w:hAnsi="Arial" w:cs="Arial" w:eastAsia="Arial"/>
                <w:b w:val="0"/>
                <w:i w:val="0"/>
                <w:sz w:val="24"/>
              </w:rPr>
              <w:t>The first localized pet-sitting marketplace in the Philippines, designed for Filipino pet owners—offering affordable, safe, and trusted pet care while creating income opportunities for sitters.</w:t>
            </w:r>
          </w:p>
        </w:tc>
      </w:tr>
      <w:tr>
        <w:tc>
          <w:tcPr>
            <w:tcW w:type="dxa" w:w="2592"/>
          </w:tcPr>
          <w:p>
            <w:pPr>
              <w:spacing w:after="40" w:before="40"/>
            </w:pPr>
            <w:r/>
            <w:r>
              <w:rPr>
                <w:rFonts w:ascii="Arial" w:hAnsi="Arial" w:cs="Arial" w:eastAsia="Arial"/>
                <w:b/>
                <w:i w:val="0"/>
                <w:sz w:val="24"/>
              </w:rPr>
              <w:t>Unfair Advantage</w:t>
            </w:r>
          </w:p>
        </w:tc>
        <w:tc>
          <w:tcPr>
            <w:tcW w:type="dxa" w:w="6768"/>
          </w:tcPr>
          <w:p>
            <w:pPr>
              <w:spacing w:after="40" w:before="40"/>
            </w:pPr>
            <w:r/>
            <w:r>
              <w:rPr>
                <w:rFonts w:ascii="Arial" w:hAnsi="Arial" w:cs="Arial" w:eastAsia="Arial"/>
                <w:b w:val="0"/>
                <w:i w:val="0"/>
                <w:sz w:val="24"/>
              </w:rPr>
              <w:t>• Localized focus on the Philippine pet market (not a copy-paste from global apps).</w:t>
              <w:br/>
            </w:r>
            <w:r>
              <w:rPr>
                <w:rFonts w:ascii="Arial" w:hAnsi="Arial" w:cs="Arial" w:eastAsia="Arial"/>
                <w:b w:val="0"/>
                <w:i w:val="0"/>
                <w:sz w:val="24"/>
              </w:rPr>
              <w:t>• Community trust-building with sitter verification, reviews, and meet-and-greet features.</w:t>
              <w:br/>
            </w:r>
            <w:r>
              <w:rPr>
                <w:rFonts w:ascii="Arial" w:hAnsi="Arial" w:cs="Arial" w:eastAsia="Arial"/>
                <w:b w:val="0"/>
                <w:i w:val="0"/>
                <w:sz w:val="24"/>
              </w:rPr>
              <w:t>• First-mover advantage in a largely untapped Philippine market.</w:t>
              <w:br/>
            </w:r>
            <w:r>
              <w:rPr>
                <w:rFonts w:ascii="Arial" w:hAnsi="Arial" w:cs="Arial" w:eastAsia="Arial"/>
                <w:b w:val="0"/>
                <w:i w:val="0"/>
                <w:sz w:val="24"/>
              </w:rPr>
              <w:t>• Strong brand positioning with a mascot and friendly branding for emotional connection.</w:t>
            </w:r>
          </w:p>
        </w:tc>
      </w:tr>
      <w:tr>
        <w:tc>
          <w:tcPr>
            <w:tcW w:type="dxa" w:w="2592"/>
          </w:tcPr>
          <w:p>
            <w:pPr>
              <w:spacing w:after="40" w:before="40"/>
            </w:pPr>
            <w:r/>
            <w:r>
              <w:rPr>
                <w:rFonts w:ascii="Arial" w:hAnsi="Arial" w:cs="Arial" w:eastAsia="Arial"/>
                <w:b/>
                <w:i w:val="0"/>
                <w:sz w:val="24"/>
              </w:rPr>
              <w:t>Customer Segments</w:t>
            </w:r>
          </w:p>
        </w:tc>
        <w:tc>
          <w:tcPr>
            <w:tcW w:type="dxa" w:w="6768"/>
          </w:tcPr>
          <w:p>
            <w:pPr>
              <w:spacing w:after="40" w:before="40"/>
            </w:pPr>
            <w:r/>
            <w:r>
              <w:rPr>
                <w:rFonts w:ascii="Arial" w:hAnsi="Arial" w:cs="Arial" w:eastAsia="Arial"/>
                <w:b w:val="0"/>
                <w:i w:val="0"/>
                <w:sz w:val="24"/>
              </w:rPr>
              <w:t>• Urban pet owners (millennials, Gen Z, professionals) with busy schedules or frequent travel.</w:t>
              <w:br/>
            </w:r>
            <w:r>
              <w:rPr>
                <w:rFonts w:ascii="Arial" w:hAnsi="Arial" w:cs="Arial" w:eastAsia="Arial"/>
                <w:b w:val="0"/>
                <w:i w:val="0"/>
                <w:sz w:val="24"/>
              </w:rPr>
              <w:t>• Animal lovers/pet sitters seeking flexible income opportunities.</w:t>
              <w:br/>
            </w:r>
            <w:r>
              <w:rPr>
                <w:rFonts w:ascii="Arial" w:hAnsi="Arial" w:cs="Arial" w:eastAsia="Arial"/>
                <w:b w:val="0"/>
                <w:i w:val="0"/>
                <w:sz w:val="24"/>
              </w:rPr>
              <w:t>• Both groups share: the need for affordable, trust-based solutions, willingness to use mobile apps, and comfort with digital payments.</w:t>
            </w:r>
          </w:p>
        </w:tc>
      </w:tr>
      <w:tr>
        <w:tc>
          <w:tcPr>
            <w:tcW w:type="dxa" w:w="2592"/>
          </w:tcPr>
          <w:p>
            <w:pPr>
              <w:spacing w:after="40" w:before="40"/>
            </w:pPr>
            <w:r/>
            <w:r>
              <w:rPr>
                <w:rFonts w:ascii="Arial" w:hAnsi="Arial" w:cs="Arial" w:eastAsia="Arial"/>
                <w:b/>
                <w:i w:val="0"/>
                <w:sz w:val="24"/>
              </w:rPr>
              <w:t>Existing Alternatives</w:t>
            </w:r>
          </w:p>
        </w:tc>
        <w:tc>
          <w:tcPr>
            <w:tcW w:type="dxa" w:w="6768"/>
          </w:tcPr>
          <w:p>
            <w:pPr>
              <w:spacing w:after="40" w:before="40"/>
            </w:pPr>
            <w:r/>
            <w:r>
              <w:rPr>
                <w:rFonts w:ascii="Arial" w:hAnsi="Arial" w:cs="Arial" w:eastAsia="Arial"/>
                <w:b w:val="0"/>
                <w:i w:val="0"/>
                <w:sz w:val="24"/>
              </w:rPr>
              <w:t>• Direct: PetBacker, Fluv, Pawshake.</w:t>
              <w:br/>
            </w:r>
            <w:r>
              <w:rPr>
                <w:rFonts w:ascii="Arial" w:hAnsi="Arial" w:cs="Arial" w:eastAsia="Arial"/>
                <w:b w:val="0"/>
                <w:i w:val="0"/>
                <w:sz w:val="24"/>
              </w:rPr>
              <w:t>• Indirect: Vet boarding, pet shops offering daycare, friends/family/household.</w:t>
              <w:br/>
            </w:r>
            <w:r>
              <w:rPr>
                <w:rFonts w:ascii="Arial" w:hAnsi="Arial" w:cs="Arial" w:eastAsia="Arial"/>
                <w:b w:val="0"/>
                <w:i w:val="0"/>
                <w:sz w:val="24"/>
              </w:rPr>
              <w:t>• Workarounds: Asking neighbors, leaving pets alone with food, bringing pets to work/travel (stressful).</w:t>
            </w:r>
          </w:p>
        </w:tc>
      </w:tr>
      <w:tr>
        <w:tc>
          <w:tcPr>
            <w:tcW w:type="dxa" w:w="2592"/>
          </w:tcPr>
          <w:p>
            <w:pPr>
              <w:spacing w:after="40" w:before="40"/>
            </w:pPr>
            <w:r/>
            <w:r>
              <w:rPr>
                <w:rFonts w:ascii="Arial" w:hAnsi="Arial" w:cs="Arial" w:eastAsia="Arial"/>
                <w:b/>
                <w:i w:val="0"/>
                <w:sz w:val="24"/>
              </w:rPr>
              <w:t>Key Metrics</w:t>
            </w:r>
          </w:p>
        </w:tc>
        <w:tc>
          <w:tcPr>
            <w:tcW w:type="dxa" w:w="6768"/>
          </w:tcPr>
          <w:p>
            <w:pPr>
              <w:spacing w:after="40" w:before="40"/>
            </w:pPr>
            <w:r/>
            <w:r>
              <w:rPr>
                <w:rFonts w:ascii="Arial" w:hAnsi="Arial" w:cs="Arial" w:eastAsia="Arial"/>
                <w:b w:val="0"/>
                <w:i w:val="0"/>
                <w:sz w:val="24"/>
              </w:rPr>
              <w:t>• Number of active users (owners &amp; sitters).</w:t>
              <w:br/>
            </w:r>
            <w:r>
              <w:rPr>
                <w:rFonts w:ascii="Arial" w:hAnsi="Arial" w:cs="Arial" w:eastAsia="Arial"/>
                <w:b w:val="0"/>
                <w:i w:val="0"/>
                <w:sz w:val="24"/>
              </w:rPr>
              <w:t>• Number of bookings per month.</w:t>
              <w:br/>
            </w:r>
            <w:r>
              <w:rPr>
                <w:rFonts w:ascii="Arial" w:hAnsi="Arial" w:cs="Arial" w:eastAsia="Arial"/>
                <w:b w:val="0"/>
                <w:i w:val="0"/>
                <w:sz w:val="24"/>
              </w:rPr>
              <w:t>• Average revenue per booking.</w:t>
              <w:br/>
            </w:r>
            <w:r>
              <w:rPr>
                <w:rFonts w:ascii="Arial" w:hAnsi="Arial" w:cs="Arial" w:eastAsia="Arial"/>
                <w:b w:val="0"/>
                <w:i w:val="0"/>
                <w:sz w:val="24"/>
              </w:rPr>
              <w:t>• Retention rate (repeat bookings).</w:t>
              <w:br/>
            </w:r>
            <w:r>
              <w:rPr>
                <w:rFonts w:ascii="Arial" w:hAnsi="Arial" w:cs="Arial" w:eastAsia="Arial"/>
                <w:b w:val="0"/>
                <w:i w:val="0"/>
                <w:sz w:val="24"/>
              </w:rPr>
              <w:t>• Number of downloads (App Store, Google Play).</w:t>
              <w:br/>
            </w:r>
            <w:r>
              <w:rPr>
                <w:rFonts w:ascii="Arial" w:hAnsi="Arial" w:cs="Arial" w:eastAsia="Arial"/>
                <w:b w:val="0"/>
                <w:i w:val="0"/>
                <w:sz w:val="24"/>
              </w:rPr>
              <w:t>• Customer reviews &amp; ratings (average star rating, number of reviews).</w:t>
            </w:r>
          </w:p>
        </w:tc>
      </w:tr>
      <w:tr>
        <w:tc>
          <w:tcPr>
            <w:tcW w:type="dxa" w:w="2592"/>
          </w:tcPr>
          <w:p>
            <w:pPr>
              <w:spacing w:after="40" w:before="40"/>
            </w:pPr>
            <w:r/>
            <w:r>
              <w:rPr>
                <w:rFonts w:ascii="Arial" w:hAnsi="Arial" w:cs="Arial" w:eastAsia="Arial"/>
                <w:b/>
                <w:i w:val="0"/>
                <w:sz w:val="24"/>
              </w:rPr>
              <w:t>Channels</w:t>
            </w:r>
          </w:p>
        </w:tc>
        <w:tc>
          <w:tcPr>
            <w:tcW w:type="dxa" w:w="6768"/>
          </w:tcPr>
          <w:p>
            <w:pPr>
              <w:spacing w:after="40" w:before="40"/>
            </w:pPr>
            <w:r/>
            <w:r>
              <w:rPr>
                <w:rFonts w:ascii="Arial" w:hAnsi="Arial" w:cs="Arial" w:eastAsia="Arial"/>
                <w:b w:val="0"/>
                <w:i w:val="0"/>
                <w:sz w:val="24"/>
              </w:rPr>
              <w:t>Where to market the app:</w:t>
              <w:br/>
            </w:r>
            <w:r>
              <w:rPr>
                <w:rFonts w:ascii="Arial" w:hAnsi="Arial" w:cs="Arial" w:eastAsia="Arial"/>
                <w:b w:val="0"/>
                <w:i w:val="0"/>
                <w:sz w:val="24"/>
              </w:rPr>
              <w:t>• Social media marketing – Facebook, Instagram, TikTok (pet stories, sitter highlights, reels/shorts).</w:t>
              <w:br/>
            </w:r>
            <w:r>
              <w:rPr>
                <w:rFonts w:ascii="Arial" w:hAnsi="Arial" w:cs="Arial" w:eastAsia="Arial"/>
                <w:b w:val="0"/>
                <w:i w:val="0"/>
                <w:sz w:val="24"/>
              </w:rPr>
              <w:t>• Influencer marketing – pet influencers and micro-influencers in PH pet communities.</w:t>
              <w:br/>
            </w:r>
            <w:r>
              <w:rPr>
                <w:rFonts w:ascii="Arial" w:hAnsi="Arial" w:cs="Arial" w:eastAsia="Arial"/>
                <w:b w:val="0"/>
                <w:i w:val="0"/>
                <w:sz w:val="24"/>
              </w:rPr>
              <w:t>• Pet communities &amp; forums – Facebook groups, Reddit (r/dogs, r/cats, local pet groups).</w:t>
              <w:br/>
            </w:r>
            <w:r>
              <w:rPr>
                <w:rFonts w:ascii="Arial" w:hAnsi="Arial" w:cs="Arial" w:eastAsia="Arial"/>
                <w:b w:val="0"/>
                <w:i w:val="0"/>
                <w:sz w:val="24"/>
              </w:rPr>
              <w:t>Where customers download/access:</w:t>
              <w:br/>
            </w:r>
            <w:r>
              <w:rPr>
                <w:rFonts w:ascii="Arial" w:hAnsi="Arial" w:cs="Arial" w:eastAsia="Arial"/>
                <w:b w:val="0"/>
                <w:i w:val="0"/>
                <w:sz w:val="24"/>
              </w:rPr>
              <w:t>• Google Play Store (Android), Apple App Store (iOS).</w:t>
            </w:r>
          </w:p>
        </w:tc>
      </w:tr>
      <w:tr>
        <w:tc>
          <w:tcPr>
            <w:tcW w:type="dxa" w:w="2592"/>
          </w:tcPr>
          <w:p>
            <w:pPr>
              <w:spacing w:after="40" w:before="40"/>
            </w:pPr>
            <w:r/>
            <w:r>
              <w:rPr>
                <w:rFonts w:ascii="Arial" w:hAnsi="Arial" w:cs="Arial" w:eastAsia="Arial"/>
                <w:b/>
                <w:i w:val="0"/>
                <w:sz w:val="24"/>
              </w:rPr>
              <w:t>Cost Structure</w:t>
            </w:r>
          </w:p>
        </w:tc>
        <w:tc>
          <w:tcPr>
            <w:tcW w:type="dxa" w:w="6768"/>
          </w:tcPr>
          <w:p>
            <w:pPr>
              <w:spacing w:after="40" w:before="40"/>
            </w:pPr>
            <w:r/>
            <w:r>
              <w:rPr>
                <w:rFonts w:ascii="Arial" w:hAnsi="Arial" w:cs="Arial" w:eastAsia="Arial"/>
                <w:b w:val="0"/>
                <w:i w:val="0"/>
                <w:sz w:val="24"/>
              </w:rPr>
              <w:t>• App development &amp; maintenance.</w:t>
              <w:br/>
            </w:r>
            <w:r>
              <w:rPr>
                <w:rFonts w:ascii="Arial" w:hAnsi="Arial" w:cs="Arial" w:eastAsia="Arial"/>
                <w:b w:val="0"/>
                <w:i w:val="0"/>
                <w:sz w:val="24"/>
              </w:rPr>
              <w:t>• Marketing &amp; customer acquisition.</w:t>
              <w:br/>
            </w:r>
            <w:r>
              <w:rPr>
                <w:rFonts w:ascii="Arial" w:hAnsi="Arial" w:cs="Arial" w:eastAsia="Arial"/>
                <w:b w:val="0"/>
                <w:i w:val="0"/>
                <w:sz w:val="24"/>
              </w:rPr>
              <w:t>• Payment gateway fees.</w:t>
              <w:br/>
            </w:r>
            <w:r>
              <w:rPr>
                <w:rFonts w:ascii="Arial" w:hAnsi="Arial" w:cs="Arial" w:eastAsia="Arial"/>
                <w:b w:val="0"/>
                <w:i w:val="0"/>
                <w:sz w:val="24"/>
              </w:rPr>
              <w:t>• Customer service and operations.</w:t>
              <w:br/>
            </w:r>
            <w:r>
              <w:rPr>
                <w:rFonts w:ascii="Arial" w:hAnsi="Arial" w:cs="Arial" w:eastAsia="Arial"/>
                <w:b w:val="0"/>
                <w:i w:val="0"/>
                <w:sz w:val="24"/>
              </w:rPr>
              <w:t>• License fee.</w:t>
            </w:r>
          </w:p>
        </w:tc>
      </w:tr>
      <w:tr>
        <w:tc>
          <w:tcPr>
            <w:tcW w:type="dxa" w:w="2592"/>
          </w:tcPr>
          <w:p>
            <w:pPr>
              <w:spacing w:after="40" w:before="40"/>
            </w:pPr>
            <w:r/>
            <w:r>
              <w:rPr>
                <w:rFonts w:ascii="Arial" w:hAnsi="Arial" w:cs="Arial" w:eastAsia="Arial"/>
                <w:b/>
                <w:i w:val="0"/>
                <w:sz w:val="24"/>
              </w:rPr>
              <w:t>Revenue Structure</w:t>
            </w:r>
          </w:p>
        </w:tc>
        <w:tc>
          <w:tcPr>
            <w:tcW w:type="dxa" w:w="6768"/>
          </w:tcPr>
          <w:p>
            <w:pPr>
              <w:spacing w:after="40" w:before="40"/>
            </w:pPr>
            <w:r/>
            <w:r>
              <w:rPr>
                <w:rFonts w:ascii="Arial" w:hAnsi="Arial" w:cs="Arial" w:eastAsia="Arial"/>
                <w:b w:val="0"/>
                <w:i w:val="0"/>
                <w:sz w:val="24"/>
              </w:rPr>
              <w:t>• Booking commission: 10–15% fee per transaction.</w:t>
              <w:br/>
            </w:r>
            <w:r>
              <w:rPr>
                <w:rFonts w:ascii="Arial" w:hAnsi="Arial" w:cs="Arial" w:eastAsia="Arial"/>
                <w:b w:val="0"/>
                <w:i w:val="0"/>
                <w:sz w:val="24"/>
              </w:rPr>
              <w:t>• Premium sitter profiles: paid visibility boosts.</w:t>
              <w:br/>
            </w:r>
            <w:r>
              <w:rPr>
                <w:rFonts w:ascii="Arial" w:hAnsi="Arial" w:cs="Arial" w:eastAsia="Arial"/>
                <w:b w:val="0"/>
                <w:i w:val="0"/>
                <w:sz w:val="24"/>
              </w:rPr>
              <w:t>• In-app marketplace: pet food, toys, grooming kits.</w:t>
              <w:br/>
            </w:r>
            <w:r>
              <w:rPr>
                <w:rFonts w:ascii="Arial" w:hAnsi="Arial" w:cs="Arial" w:eastAsia="Arial"/>
                <w:b w:val="0"/>
                <w:i w:val="0"/>
                <w:sz w:val="24"/>
              </w:rPr>
              <w:t>• Sponsored ads: from pet brands and clinics.</w:t>
            </w:r>
          </w:p>
        </w:tc>
      </w:tr>
    </w:tbl>
    <w:p>
      <w:pPr>
        <w:spacing w:after="120" w:before="240"/>
      </w:pPr>
      <w:r>
        <w:rPr>
          <w:rFonts w:ascii="Arial" w:hAnsi="Arial" w:cs="Arial" w:eastAsia="Arial"/>
          <w:b/>
          <w:i w:val="0"/>
          <w:color w:val="000000"/>
          <w:sz w:val="24"/>
        </w:rPr>
        <w:t>Summary</w:t>
      </w:r>
    </w:p>
    <w:p>
      <w:pPr>
        <w:spacing w:after="120" w:before="0"/>
      </w:pPr>
      <w:r>
        <w:rPr>
          <w:rFonts w:ascii="Arial" w:hAnsi="Arial" w:cs="Arial" w:eastAsia="Arial"/>
          <w:b w:val="0"/>
          <w:i w:val="0"/>
          <w:sz w:val="24"/>
        </w:rPr>
        <w:t>Furriend is a mobile application that connects Filipino pet owners with trusted, verified, and affordable pet sitters, addressing a real gap in the Philippine market where reliable pet care is scarce, informal, or expensive. Based on our Lean Canvas, the venture targets urban pet owners—millennials, Gen Z, and working professionals—who struggle to secure dependable care for their pets while at work, traveling, or otherwise unavailable, as well as animal lovers seeking flexible income. The solution consolidates verified sitter profiles, pet profiles, booking, in-app chat, real-time photo and video updates, secure cashless payment, and a pet-care marketplace into one platform, delivering a localized value proposition: the first trusted pet-sitting marketplace designed specifically for Filipino pet owners. Revenue comes from a 10–15% booking commission, premium sitter profiles, marketplace fees, and sponsored ads. A survey of 40 pet owners validated the concept, with 85% willing to use and pay for the service and 80% willing to recommend it, indicating strong product–market fit. With a lean cost structure, a projected breakeven of about fourteen bookings per month, and a first-mover advantage, Furriend is well positioned to grow within the Philippine pet-care industry.</w:t>
      </w:r>
    </w:p>
    <w:p>
      <w:pPr>
        <w:spacing w:after="120" w:before="240"/>
      </w:pPr>
      <w:r>
        <w:rPr>
          <w:rFonts w:ascii="Arial" w:hAnsi="Arial" w:cs="Arial" w:eastAsia="Arial"/>
          <w:b/>
          <w:i w:val="0"/>
          <w:color w:val="000000"/>
          <w:sz w:val="24"/>
        </w:rPr>
        <w:t>References</w:t>
      </w:r>
    </w:p>
    <w:p>
      <w:pPr>
        <w:spacing w:after="120" w:before="0"/>
        <w:ind w:left="720" w:hanging="720"/>
      </w:pPr>
      <w:r>
        <w:rPr>
          <w:rFonts w:ascii="Arial" w:hAnsi="Arial" w:cs="Arial" w:eastAsia="Arial"/>
          <w:b w:val="0"/>
          <w:i w:val="0"/>
          <w:sz w:val="24"/>
        </w:rPr>
        <w:t>A-listware. (2025). Mobile app development cost in the Philippines. A-listware. https://a-listware.com/blog/mobile-app-development-cost-philippines</w:t>
      </w:r>
    </w:p>
    <w:p>
      <w:pPr>
        <w:spacing w:after="120" w:before="0"/>
        <w:ind w:left="720" w:hanging="720"/>
      </w:pPr>
      <w:r>
        <w:rPr>
          <w:rFonts w:ascii="Arial" w:hAnsi="Arial" w:cs="Arial" w:eastAsia="Arial"/>
          <w:b w:val="0"/>
          <w:i w:val="0"/>
          <w:sz w:val="24"/>
        </w:rPr>
        <w:t>Amazon Web Services. (2026). Amazon Lightsail pricing. AWS. https://aws.amazon.com/lightsail/pricing/</w:t>
      </w:r>
    </w:p>
    <w:p>
      <w:pPr>
        <w:spacing w:after="120" w:before="0"/>
        <w:ind w:left="720" w:hanging="720"/>
      </w:pPr>
      <w:r>
        <w:rPr>
          <w:rFonts w:ascii="Arial" w:hAnsi="Arial" w:cs="Arial" w:eastAsia="Arial"/>
          <w:b w:val="0"/>
          <w:i w:val="0"/>
          <w:sz w:val="24"/>
        </w:rPr>
        <w:t>Department of Trade and Industry. (2026). Business Name Registration System: Frequently asked questions. DTI. https://bnrs.dti.gov.ph/faq</w:t>
      </w:r>
    </w:p>
    <w:p>
      <w:pPr>
        <w:spacing w:after="120" w:before="0"/>
        <w:ind w:left="720" w:hanging="720"/>
      </w:pPr>
      <w:r>
        <w:rPr>
          <w:rFonts w:ascii="Arial" w:hAnsi="Arial" w:cs="Arial" w:eastAsia="Arial"/>
          <w:b w:val="0"/>
          <w:i w:val="0"/>
          <w:sz w:val="24"/>
        </w:rPr>
        <w:t>DigitalOcean. (2026). Droplet pricing. DigitalOcean. https://www.digitalocean.com/pricing/droplets</w:t>
      </w:r>
    </w:p>
    <w:p>
      <w:pPr>
        <w:spacing w:after="120" w:before="0"/>
        <w:ind w:left="720" w:hanging="720"/>
      </w:pPr>
      <w:r>
        <w:rPr>
          <w:rFonts w:ascii="Arial" w:hAnsi="Arial" w:cs="Arial" w:eastAsia="Arial"/>
          <w:b w:val="0"/>
          <w:i w:val="0"/>
          <w:sz w:val="24"/>
        </w:rPr>
        <w:t>Dogster. (2024, April 18). 13 pet ownership statistics in the Philippines. Dogster. https://www.dogster.com/statistics/pet-ownership-statistics-philippines</w:t>
      </w:r>
    </w:p>
    <w:p>
      <w:pPr>
        <w:spacing w:after="120" w:before="0"/>
        <w:ind w:left="720" w:hanging="720"/>
      </w:pPr>
      <w:r>
        <w:rPr>
          <w:rFonts w:ascii="Arial" w:hAnsi="Arial" w:cs="Arial" w:eastAsia="Arial"/>
          <w:b w:val="0"/>
          <w:i w:val="0"/>
          <w:sz w:val="24"/>
        </w:rPr>
        <w:t>Firebase. (2026). Firebase pricing. Google. https://firebase.google.com/pricing</w:t>
      </w:r>
    </w:p>
    <w:p>
      <w:pPr>
        <w:spacing w:after="120" w:before="0"/>
        <w:ind w:left="720" w:hanging="720"/>
      </w:pPr>
      <w:r>
        <w:rPr>
          <w:rFonts w:ascii="Arial" w:hAnsi="Arial" w:cs="Arial" w:eastAsia="Arial"/>
          <w:b w:val="0"/>
          <w:i w:val="0"/>
          <w:sz w:val="24"/>
        </w:rPr>
        <w:t>Global Pet Industry. (2021, March 22). The pet industry in the Philippines. Global Pet Industry. https://globalpetindustry.com/news/the-pet-industry-in-the-philippines</w:t>
      </w:r>
    </w:p>
    <w:p>
      <w:pPr>
        <w:spacing w:after="120" w:before="0"/>
        <w:ind w:left="720" w:hanging="720"/>
      </w:pPr>
      <w:r>
        <w:rPr>
          <w:rFonts w:ascii="Arial" w:hAnsi="Arial" w:cs="Arial" w:eastAsia="Arial"/>
          <w:b w:val="0"/>
          <w:i w:val="0"/>
          <w:sz w:val="24"/>
        </w:rPr>
        <w:t>GMA News. (2024, January 23). 8 pet hotels where you can entrust your furry friends. GMA News Online. https://www.gmanetwork.com/news/lifestyle/hobbiesandactivities/894718/8-pet-hotels-where-you-can-entrust-your-furry-friends/story/</w:t>
      </w:r>
    </w:p>
    <w:p>
      <w:pPr>
        <w:spacing w:after="120" w:before="0"/>
        <w:ind w:left="720" w:hanging="720"/>
      </w:pPr>
      <w:r>
        <w:rPr>
          <w:rFonts w:ascii="Arial" w:hAnsi="Arial" w:cs="Arial" w:eastAsia="Arial"/>
          <w:b w:val="0"/>
          <w:i w:val="0"/>
          <w:sz w:val="24"/>
        </w:rPr>
        <w:t>Grand View Research. (2024). Philippines animal health market size, share &amp; trends report, 2030. Grand View Research. https://www.grandviewresearch.com/horizon/outlook/animal-health-market/philippines</w:t>
      </w:r>
    </w:p>
    <w:p>
      <w:pPr>
        <w:spacing w:after="120" w:before="0"/>
        <w:ind w:left="720" w:hanging="720"/>
      </w:pPr>
      <w:r>
        <w:rPr>
          <w:rFonts w:ascii="Arial" w:hAnsi="Arial" w:cs="Arial" w:eastAsia="Arial"/>
          <w:b w:val="0"/>
          <w:i w:val="0"/>
          <w:sz w:val="24"/>
        </w:rPr>
        <w:t>IMARC Group. (2024). Philippines pet food market: Industry trends, share, size, growth, opportunity and forecast 2024-2033. IMARC Group. https://www.imarcgroup.com/philippines-pet-food-market</w:t>
      </w:r>
    </w:p>
    <w:p>
      <w:pPr>
        <w:spacing w:after="120" w:before="0"/>
        <w:ind w:left="720" w:hanging="720"/>
      </w:pPr>
      <w:r>
        <w:rPr>
          <w:rFonts w:ascii="Arial" w:hAnsi="Arial" w:cs="Arial" w:eastAsia="Arial"/>
          <w:b w:val="0"/>
          <w:i w:val="0"/>
          <w:sz w:val="24"/>
        </w:rPr>
        <w:t>Maya. (2026). Maya Business pricing. Maya Philippines. https://www.maya.ph/business/pricing</w:t>
      </w:r>
    </w:p>
    <w:p>
      <w:pPr>
        <w:spacing w:after="120" w:before="0"/>
        <w:ind w:left="720" w:hanging="720"/>
      </w:pPr>
      <w:r>
        <w:rPr>
          <w:rFonts w:ascii="Arial" w:hAnsi="Arial" w:cs="Arial" w:eastAsia="Arial"/>
          <w:b w:val="0"/>
          <w:i w:val="0"/>
          <w:sz w:val="24"/>
        </w:rPr>
        <w:t>PayMongo. (2026). Pricing. PayMongo. https://www.paymongo.com/en/pricing</w:t>
      </w:r>
    </w:p>
    <w:p>
      <w:pPr>
        <w:spacing w:after="120" w:before="0"/>
        <w:ind w:left="720" w:hanging="720"/>
      </w:pPr>
      <w:r>
        <w:rPr>
          <w:rFonts w:ascii="Arial" w:hAnsi="Arial" w:cs="Arial" w:eastAsia="Arial"/>
          <w:b w:val="0"/>
          <w:i w:val="0"/>
          <w:sz w:val="24"/>
        </w:rPr>
        <w:t>PayPal. (2026). PayPal business fees – Philippines. PayPal. https://www.paypal.com/ph/business/paypal-business-fees</w:t>
      </w:r>
    </w:p>
    <w:p>
      <w:pPr>
        <w:spacing w:after="120" w:before="0"/>
        <w:ind w:left="720" w:hanging="720"/>
      </w:pPr>
      <w:r>
        <w:rPr>
          <w:rFonts w:ascii="Arial" w:hAnsi="Arial" w:cs="Arial" w:eastAsia="Arial"/>
          <w:b w:val="0"/>
          <w:i w:val="0"/>
          <w:sz w:val="24"/>
        </w:rPr>
        <w:t>PetBacker. (2026). Pet house sitting and boarding rates, Metro Manila. PetBacker Philippines. https://www.petbacker.com/philippines/pet-house-sitting/metro-manila</w:t>
      </w:r>
    </w:p>
    <w:p>
      <w:pPr>
        <w:spacing w:after="120" w:before="0"/>
        <w:ind w:left="720" w:hanging="720"/>
      </w:pPr>
      <w:r>
        <w:rPr>
          <w:rFonts w:ascii="Arial" w:hAnsi="Arial" w:cs="Arial" w:eastAsia="Arial"/>
          <w:b w:val="0"/>
          <w:i w:val="0"/>
          <w:sz w:val="24"/>
        </w:rPr>
        <w:t>Philstar Life. (n.d.). Pet hotels and boarding houses to consider. Philstar Life. https://philstarlife.com/living/510807-pet-hotels-and-boarding-houses-to-consider</w:t>
      </w:r>
    </w:p>
    <w:p>
      <w:pPr>
        <w:spacing w:after="120" w:before="0"/>
        <w:ind w:left="720" w:hanging="720"/>
      </w:pPr>
      <w:r>
        <w:rPr>
          <w:rFonts w:ascii="Arial" w:hAnsi="Arial" w:cs="Arial" w:eastAsia="Arial"/>
          <w:b w:val="0"/>
          <w:i w:val="0"/>
          <w:sz w:val="24"/>
        </w:rPr>
        <w:t>Porkbun. (2026). Domain pricing. Porkbun. https://porkbun.com/products/domains</w:t>
      </w:r>
    </w:p>
    <w:p>
      <w:pPr>
        <w:spacing w:after="120" w:before="0"/>
        <w:ind w:left="720" w:hanging="720"/>
      </w:pPr>
      <w:r>
        <w:rPr>
          <w:rFonts w:ascii="Arial" w:hAnsi="Arial" w:cs="Arial" w:eastAsia="Arial"/>
          <w:b w:val="0"/>
          <w:i w:val="0"/>
          <w:sz w:val="24"/>
        </w:rPr>
        <w:t>Republic Act No. 11976 (Ease of Paying Taxes Act). (2024). LawPhil. https://www.lawphil.net/statutes/repacts/ra2024/ra_11976_2024.html</w:t>
      </w:r>
    </w:p>
    <w:p>
      <w:pPr>
        <w:spacing w:after="120" w:before="0"/>
        <w:ind w:left="720" w:hanging="720"/>
      </w:pPr>
      <w:r>
        <w:rPr>
          <w:rFonts w:ascii="Arial" w:hAnsi="Arial" w:cs="Arial" w:eastAsia="Arial"/>
          <w:b w:val="0"/>
          <w:i w:val="0"/>
          <w:sz w:val="24"/>
        </w:rPr>
        <w:t>Semaphore. (2026). SMS pricing and frequently asked questions. Semaphore. https://semaphore.co/</w:t>
      </w:r>
    </w:p>
    <w:p>
      <w:pPr>
        <w:spacing w:after="120" w:before="0"/>
        <w:ind w:left="720" w:hanging="720"/>
      </w:pPr>
      <w:r>
        <w:rPr>
          <w:rFonts w:ascii="Arial" w:hAnsi="Arial" w:cs="Arial" w:eastAsia="Arial"/>
          <w:b w:val="0"/>
          <w:i w:val="0"/>
          <w:sz w:val="24"/>
        </w:rPr>
        <w:t>Spiralytics. (2026). Facebook ads cost in the Philippines. Spiralytics. https://www.spiralytics.com/blog/facebook-ads-costs-philippines/</w:t>
      </w:r>
    </w:p>
    <w:p>
      <w:pPr>
        <w:spacing w:after="120" w:before="0"/>
        <w:ind w:left="720" w:hanging="720"/>
      </w:pPr>
      <w:r>
        <w:rPr>
          <w:rFonts w:ascii="Arial" w:hAnsi="Arial" w:cs="Arial" w:eastAsia="Arial"/>
          <w:b w:val="0"/>
          <w:i w:val="0"/>
          <w:sz w:val="24"/>
        </w:rPr>
        <w:t>Survey conducted by authors. (2025, August 19–21). Pet sitting needs and challenges among Filipino pet owners. https://forms.gle/8xjpGSSuAevckezw6. Technological Institute of the Philippines.</w:t>
      </w:r>
    </w:p>
    <w:p>
      <w:pPr>
        <w:spacing w:after="120" w:before="0"/>
        <w:ind w:left="720" w:hanging="720"/>
      </w:pPr>
      <w:r>
        <w:rPr>
          <w:rFonts w:ascii="Arial" w:hAnsi="Arial" w:cs="Arial" w:eastAsia="Arial"/>
          <w:b w:val="0"/>
          <w:i w:val="0"/>
          <w:sz w:val="24"/>
        </w:rPr>
        <w:t>U.S. Department of Commerce, International Trade Administration. (2021, August 13). Philippines upscale pet food and supplies. trade.gov. https://www.trade.gov/market-intelligence/philippines-upscale-pet-food-and-supplies</w:t>
      </w:r>
    </w:p>
    <w:p>
      <w:pPr>
        <w:spacing w:after="120" w:before="0"/>
        <w:ind w:left="720" w:hanging="720"/>
      </w:pPr>
      <w:r>
        <w:rPr>
          <w:rFonts w:ascii="Arial" w:hAnsi="Arial" w:cs="Arial" w:eastAsia="Arial"/>
          <w:b w:val="0"/>
          <w:i w:val="0"/>
          <w:sz w:val="24"/>
        </w:rPr>
        <w:t>UniSMS. (2026). SMS pricing. UniSMS. https://unismsapi.com/pricing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