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28"/>
          <w:szCs w:val="28"/>
        </w:rPr>
        <w:t xml:space="preserve">Technological Institute of the Philippines</w:t>
      </w:r>
    </w:p>
    <w:p>
      <w:pPr>
        <w:spacing w:after="100"/>
        <w:jc w:val="center"/>
      </w:pPr>
      <w:r>
        <w:rPr>
          <w:rFonts w:ascii="Calibri" w:cs="Calibri" w:eastAsia="Calibri" w:hAnsi="Calibri"/>
          <w:sz w:val="24"/>
          <w:szCs w:val="24"/>
        </w:rPr>
        <w:t xml:space="preserve">College of Information Technology Education</w:t>
      </w:r>
    </w:p>
    <w:p>
      <w:pPr>
        <w:pBdr>
          <w:bottom w:val="single" w:color="1F4E79" w:sz="6"/>
        </w:pBdr>
        <w:spacing w:after="200" w:before="300"/>
        <w:jc w:val="center"/>
      </w:pPr>
      <w:r>
        <w:rPr>
          <w:rFonts w:ascii="Calibri" w:cs="Calibri" w:eastAsia="Calibri" w:hAnsi="Calibri"/>
          <w:b/>
          <w:bCs/>
          <w:color w:val="1F4E79"/>
          <w:sz w:val="32"/>
          <w:szCs w:val="32"/>
        </w:rPr>
        <w:t xml:space="preserve">Laboratory 5.1 - OWASP Juice Shop: Pentest &amp; PASTA Threat Model</w:t>
      </w:r>
    </w:p>
    <w:p>
      <w:pPr>
        <w:spacing w:after="80"/>
        <w:jc w:val="center"/>
      </w:pPr>
      <w:r>
        <w:rPr>
          <w:rFonts w:ascii="Calibri" w:cs="Calibri" w:eastAsia="Calibri" w:hAnsi="Calibri"/>
          <w:sz w:val="24"/>
          <w:szCs w:val="24"/>
        </w:rPr>
        <w:t xml:space="preserve">Name: PENOLA, JOHN PAUL S.</w:t>
      </w:r>
    </w:p>
    <w:p>
      <w:pPr>
        <w:spacing w:after="80"/>
        <w:jc w:val="center"/>
      </w:pPr>
      <w:r>
        <w:rPr>
          <w:rFonts w:ascii="Calibri" w:cs="Calibri" w:eastAsia="Calibri" w:hAnsi="Calibri"/>
          <w:sz w:val="24"/>
          <w:szCs w:val="24"/>
        </w:rPr>
        <w:t xml:space="preserve">Subject: IT 024-IT41S5 - Cyber Threat Modeling</w:t>
      </w:r>
    </w:p>
    <w:p>
      <w:pPr>
        <w:spacing w:after="80"/>
        <w:jc w:val="center"/>
      </w:pPr>
      <w:r>
        <w:rPr>
          <w:rFonts w:ascii="Calibri" w:cs="Calibri" w:eastAsia="Calibri" w:hAnsi="Calibri"/>
          <w:sz w:val="24"/>
          <w:szCs w:val="24"/>
        </w:rPr>
        <w:t xml:space="preserve">Professor: Mr. Jeffrey Tagoc</w:t>
      </w:r>
    </w:p>
    <w:p>
      <w:pPr>
        <w:spacing w:after="100" w:before="400"/>
        <w:jc w:val="center"/>
      </w:pPr>
      <w:r>
        <w:rPr>
          <w:rFonts w:ascii="Calibri" w:cs="Calibri" w:eastAsia="Calibri" w:hAnsi="Calibri"/>
          <w:b/>
          <w:bCs/>
          <w:sz w:val="26"/>
          <w:szCs w:val="26"/>
          <w:u w:val="single"/>
        </w:rPr>
        <w:t xml:space="preserve">PASTA Threat Model for 10 OWASP Juice Shop Vulnerabilities</w:t>
      </w:r>
    </w:p>
    <w:p>
      <w:pPr>
        <w:spacing w:after="400"/>
        <w:jc w:val="center"/>
      </w:pPr>
      <w:r>
        <w:rPr>
          <w:rFonts w:ascii="Calibri" w:cs="Calibri" w:eastAsia="Calibri" w:hAnsi="Calibri"/>
          <w:i/>
          <w:iCs/>
          <w:color w:val="666666"/>
          <w:sz w:val="22"/>
          <w:szCs w:val="22"/>
        </w:rPr>
        <w:t xml:space="preserve">Based on Challenges Completed in OWASP Juice Shop v19.1.1</w:t>
      </w:r>
    </w:p>
    <w:p>
      <w:r>
        <w:br w:type="page"/>
      </w:r>
    </w:p>
    <w:p>
      <w:pPr>
        <w:pStyle w:val="Heading1"/>
        <w:spacing w:after="100" w:before="200"/>
      </w:pPr>
      <w:r>
        <w:rPr>
          <w:rFonts w:ascii="Calibri" w:cs="Calibri" w:eastAsia="Calibri" w:hAnsi="Calibri"/>
          <w:b/>
          <w:bCs/>
          <w:color w:val="1F4E79"/>
          <w:sz w:val="28"/>
          <w:szCs w:val="28"/>
        </w:rPr>
        <w:t xml:space="preserve">Executive Summary</w:t>
      </w:r>
    </w:p>
    <w:p>
      <w:pPr>
        <w:spacing w:after="150"/>
      </w:pPr>
      <w:r>
        <w:rPr>
          <w:rFonts w:ascii="Calibri" w:cs="Calibri" w:eastAsia="Calibri" w:hAnsi="Calibri"/>
          <w:sz w:val="24"/>
          <w:szCs w:val="24"/>
        </w:rPr>
        <w:t xml:space="preserve">This document presents a comprehensive PASTA (Process for Attack Simulation and Threat Analysis) threat model for 10 vulnerabilities identified during penetration testing of OWASP Juice Shop version 19.1.1. The threat model applies the seven-stage PASTA methodology to systematically analyze each vulnerability, assess associated risks, and recommend appropriate security controls.</w:t>
      </w:r>
    </w:p>
    <w:p>
      <w:pPr>
        <w:spacing w:after="150"/>
      </w:pPr>
      <w:r>
        <w:rPr>
          <w:rFonts w:ascii="Calibri" w:cs="Calibri" w:eastAsia="Calibri" w:hAnsi="Calibri"/>
          <w:sz w:val="24"/>
          <w:szCs w:val="24"/>
        </w:rPr>
        <w:t xml:space="preserve">The 10 vulnerabilities analyzed in this threat model were selected from the OWASP Juice Shop challenge completion records and represent a broad spectrum of web application security issues including injection attacks, broken access control, sensitive data exposure, security misconfiguration, insecure design, and authentication failures.</w:t>
      </w:r>
    </w:p>
    <w:p>
      <w:pPr>
        <w:spacing w:after="150"/>
      </w:pPr>
      <w:r>
        <w:rPr>
          <w:rFonts w:ascii="Calibri" w:cs="Calibri" w:eastAsia="Calibri" w:hAnsi="Calibri"/>
          <w:sz w:val="24"/>
          <w:szCs w:val="24"/>
        </w:rPr>
        <w:t xml:space="preserve">Each vulnerability is analyzed through all seven PASTA stages: defining objectives, analyzing architecture, decomposing the application, identifying vulnerabilities, modeling attacks, assessing risks, and defining countermeasures. This structured approach ensures a thorough understanding of the threat landscape and provides actionable guidance for remediation.</w:t>
      </w:r>
    </w:p>
    <w:p>
      <w:pPr>
        <w:pStyle w:val="Heading1"/>
        <w:spacing w:after="200" w:before="300"/>
      </w:pPr>
      <w:r>
        <w:rPr>
          <w:rFonts w:ascii="Calibri" w:cs="Calibri" w:eastAsia="Calibri" w:hAnsi="Calibri"/>
          <w:b/>
          <w:bCs/>
          <w:color w:val="1F4E79"/>
          <w:sz w:val="28"/>
          <w:szCs w:val="28"/>
        </w:rPr>
        <w:t xml:space="preserve">Summary of Analyzed Vulnerabilities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3000"/>
        <w:gridCol w:w="1200"/>
      </w:tblGrid>
      <w:tr>
        <w:trPr>
          <w:tblHeader/>
        </w:trPr>
        <w:tc>
          <w:tcPr>
            <w:tcW w:type="dxa" w:w="1000"/>
            <w:shd w:fill="1F4E79" w:val="clear"/>
          </w:tcPr>
          <w:p>
            <w:pPr>
              <w:jc w:val="center"/>
            </w:pPr>
            <w:r>
              <w:rPr>
                <w:rFonts w:ascii="Calibri" w:cs="Calibri" w:eastAsia="Calibri" w:hAnsi="Calibri"/>
                <w:b/>
                <w:bCs/>
                <w:color w:val="FFFFFF"/>
                <w:sz w:val="20"/>
                <w:szCs w:val="20"/>
              </w:rPr>
              <w:t xml:space="preserve">ID</w:t>
            </w:r>
          </w:p>
        </w:tc>
        <w:tc>
          <w:tcPr>
            <w:tcW w:type="dxa" w:w="4000"/>
            <w:shd w:fill="1F4E79" w:val="clear"/>
          </w:tcPr>
          <w:p>
            <w:pPr>
              <w:jc w:val="center"/>
            </w:pPr>
            <w:r>
              <w:rPr>
                <w:rFonts w:ascii="Calibri" w:cs="Calibri" w:eastAsia="Calibri" w:hAnsi="Calibri"/>
                <w:b/>
                <w:bCs/>
                <w:color w:val="FFFFFF"/>
                <w:sz w:val="20"/>
                <w:szCs w:val="20"/>
              </w:rPr>
              <w:t xml:space="preserve">Vulnerability</w:t>
            </w:r>
          </w:p>
        </w:tc>
        <w:tc>
          <w:tcPr>
            <w:tcW w:type="dxa" w:w="3000"/>
            <w:shd w:fill="1F4E79" w:val="clear"/>
          </w:tcPr>
          <w:p>
            <w:pPr>
              <w:jc w:val="center"/>
            </w:pPr>
            <w:r>
              <w:rPr>
                <w:rFonts w:ascii="Calibri" w:cs="Calibri" w:eastAsia="Calibri" w:hAnsi="Calibri"/>
                <w:b/>
                <w:bCs/>
                <w:color w:val="FFFFFF"/>
                <w:sz w:val="20"/>
                <w:szCs w:val="20"/>
              </w:rPr>
              <w:t xml:space="preserve">OWASP Category</w:t>
            </w:r>
          </w:p>
        </w:tc>
        <w:tc>
          <w:tcPr>
            <w:tcW w:type="dxa" w:w="1200"/>
            <w:shd w:fill="1F4E79" w:val="clear"/>
          </w:tcPr>
          <w:p>
            <w:pPr>
              <w:jc w:val="center"/>
            </w:pPr>
            <w:r>
              <w:rPr>
                <w:rFonts w:ascii="Calibri" w:cs="Calibri" w:eastAsia="Calibri" w:hAnsi="Calibri"/>
                <w:b/>
                <w:bCs/>
                <w:color w:val="FFFFFF"/>
                <w:sz w:val="20"/>
                <w:szCs w:val="20"/>
              </w:rPr>
              <w:t xml:space="preserve">Risk Level</w:t>
            </w:r>
          </w:p>
        </w:tc>
      </w:tr>
      <w:tr>
        <w:tc>
          <w:tcPr>
            <w:tcW w:type="dxa" w:w="1000"/>
            <w:shd w:fill="F2F2F2" w:val="clear"/>
          </w:tcPr>
          <w:p>
            <w:pPr>
              <w:jc w:val="center"/>
            </w:pPr>
            <w:r>
              <w:rPr>
                <w:rFonts w:ascii="Calibri" w:cs="Calibri" w:eastAsia="Calibri" w:hAnsi="Calibri"/>
                <w:b/>
                <w:bCs/>
                <w:sz w:val="20"/>
                <w:szCs w:val="20"/>
              </w:rPr>
              <w:t xml:space="preserve">V-01</w:t>
            </w:r>
          </w:p>
        </w:tc>
        <w:tc>
          <w:tcPr>
            <w:tcW w:type="dxa" w:w="4000"/>
          </w:tcPr>
          <w:p>
            <w:r>
              <w:rPr>
                <w:rFonts w:ascii="Calibri" w:cs="Calibri" w:eastAsia="Calibri" w:hAnsi="Calibri"/>
                <w:sz w:val="20"/>
                <w:szCs w:val="20"/>
              </w:rPr>
              <w:t xml:space="preserve">DOM-Based Cross-Site Scripting (DOM XSS)</w:t>
            </w:r>
          </w:p>
        </w:tc>
        <w:tc>
          <w:tcPr>
            <w:tcW w:type="dxa" w:w="3000"/>
          </w:tcPr>
          <w:p>
            <w:r>
              <w:rPr>
                <w:rFonts w:ascii="Calibri" w:cs="Calibri" w:eastAsia="Calibri" w:hAnsi="Calibri"/>
                <w:color w:val="444444"/>
                <w:sz w:val="18"/>
                <w:szCs w:val="18"/>
              </w:rPr>
              <w:t xml:space="preserve">A03:2021 - Injection</w:t>
            </w:r>
          </w:p>
        </w:tc>
        <w:tc>
          <w:tcPr>
            <w:tcW w:type="dxa" w:w="1200"/>
            <w:shd w:fill="FFCCCC" w:val="clear"/>
          </w:tcPr>
          <w:p>
            <w:pPr>
              <w:jc w:val="center"/>
            </w:pPr>
            <w:r>
              <w:rPr>
                <w:rFonts w:ascii="Calibri" w:cs="Calibri" w:eastAsia="Calibri" w:hAnsi="Calibri"/>
                <w:b/>
                <w:bCs/>
                <w:sz w:val="20"/>
                <w:szCs w:val="20"/>
              </w:rPr>
              <w:t xml:space="preserve">CRITICAL</w:t>
            </w:r>
          </w:p>
        </w:tc>
      </w:tr>
      <w:tr>
        <w:tc>
          <w:tcPr>
            <w:tcW w:type="dxa" w:w="1000"/>
            <w:shd w:fill="F2F2F2" w:val="clear"/>
          </w:tcPr>
          <w:p>
            <w:pPr>
              <w:jc w:val="center"/>
            </w:pPr>
            <w:r>
              <w:rPr>
                <w:rFonts w:ascii="Calibri" w:cs="Calibri" w:eastAsia="Calibri" w:hAnsi="Calibri"/>
                <w:b/>
                <w:bCs/>
                <w:sz w:val="20"/>
                <w:szCs w:val="20"/>
              </w:rPr>
              <w:t xml:space="preserve">V-02</w:t>
            </w:r>
          </w:p>
        </w:tc>
        <w:tc>
          <w:tcPr>
            <w:tcW w:type="dxa" w:w="4000"/>
          </w:tcPr>
          <w:p>
            <w:r>
              <w:rPr>
                <w:rFonts w:ascii="Calibri" w:cs="Calibri" w:eastAsia="Calibri" w:hAnsi="Calibri"/>
                <w:sz w:val="20"/>
                <w:szCs w:val="20"/>
              </w:rPr>
              <w:t xml:space="preserve">Sensitive Data Exposure - Exposed FTP Directory</w:t>
            </w:r>
          </w:p>
        </w:tc>
        <w:tc>
          <w:tcPr>
            <w:tcW w:type="dxa" w:w="3000"/>
          </w:tcPr>
          <w:p>
            <w:r>
              <w:rPr>
                <w:rFonts w:ascii="Calibri" w:cs="Calibri" w:eastAsia="Calibri" w:hAnsi="Calibri"/>
                <w:color w:val="444444"/>
                <w:sz w:val="18"/>
                <w:szCs w:val="18"/>
              </w:rPr>
              <w:t xml:space="preserve">A01:2021 - Broken Access Control</w:t>
            </w:r>
          </w:p>
        </w:tc>
        <w:tc>
          <w:tcPr>
            <w:tcW w:type="dxa" w:w="1200"/>
            <w:shd w:fill="FFE5CC" w:val="clear"/>
          </w:tcPr>
          <w:p>
            <w:pPr>
              <w:jc w:val="center"/>
            </w:pPr>
            <w:r>
              <w:rPr>
                <w:rFonts w:ascii="Calibri" w:cs="Calibri" w:eastAsia="Calibri" w:hAnsi="Calibri"/>
                <w:b/>
                <w:bCs/>
                <w:sz w:val="20"/>
                <w:szCs w:val="20"/>
              </w:rPr>
              <w:t xml:space="preserve">HIGH</w:t>
            </w:r>
          </w:p>
        </w:tc>
      </w:tr>
      <w:tr>
        <w:tc>
          <w:tcPr>
            <w:tcW w:type="dxa" w:w="1000"/>
            <w:shd w:fill="F2F2F2" w:val="clear"/>
          </w:tcPr>
          <w:p>
            <w:pPr>
              <w:jc w:val="center"/>
            </w:pPr>
            <w:r>
              <w:rPr>
                <w:rFonts w:ascii="Calibri" w:cs="Calibri" w:eastAsia="Calibri" w:hAnsi="Calibri"/>
                <w:b/>
                <w:bCs/>
                <w:sz w:val="20"/>
                <w:szCs w:val="20"/>
              </w:rPr>
              <w:t xml:space="preserve">V-03</w:t>
            </w:r>
          </w:p>
        </w:tc>
        <w:tc>
          <w:tcPr>
            <w:tcW w:type="dxa" w:w="4000"/>
          </w:tcPr>
          <w:p>
            <w:r>
              <w:rPr>
                <w:rFonts w:ascii="Calibri" w:cs="Calibri" w:eastAsia="Calibri" w:hAnsi="Calibri"/>
                <w:sz w:val="20"/>
                <w:szCs w:val="20"/>
              </w:rPr>
              <w:t xml:space="preserve">Security Misconfiguration - Verbose Error Handling</w:t>
            </w:r>
          </w:p>
        </w:tc>
        <w:tc>
          <w:tcPr>
            <w:tcW w:type="dxa" w:w="3000"/>
          </w:tcPr>
          <w:p>
            <w:r>
              <w:rPr>
                <w:rFonts w:ascii="Calibri" w:cs="Calibri" w:eastAsia="Calibri" w:hAnsi="Calibri"/>
                <w:color w:val="444444"/>
                <w:sz w:val="18"/>
                <w:szCs w:val="18"/>
              </w:rPr>
              <w:t xml:space="preserve">A05:2021 - Security Misconfiguration</w:t>
            </w:r>
          </w:p>
        </w:tc>
        <w:tc>
          <w:tcPr>
            <w:tcW w:type="dxa" w:w="1200"/>
            <w:shd w:fill="FFFFCC" w:val="clear"/>
          </w:tcPr>
          <w:p>
            <w:pPr>
              <w:jc w:val="center"/>
            </w:pPr>
            <w:r>
              <w:rPr>
                <w:rFonts w:ascii="Calibri" w:cs="Calibri" w:eastAsia="Calibri" w:hAnsi="Calibri"/>
                <w:b/>
                <w:bCs/>
                <w:sz w:val="20"/>
                <w:szCs w:val="20"/>
              </w:rPr>
              <w:t xml:space="preserve">MEDIUM</w:t>
            </w:r>
          </w:p>
        </w:tc>
      </w:tr>
      <w:tr>
        <w:tc>
          <w:tcPr>
            <w:tcW w:type="dxa" w:w="1000"/>
            <w:shd w:fill="F2F2F2" w:val="clear"/>
          </w:tcPr>
          <w:p>
            <w:pPr>
              <w:jc w:val="center"/>
            </w:pPr>
            <w:r>
              <w:rPr>
                <w:rFonts w:ascii="Calibri" w:cs="Calibri" w:eastAsia="Calibri" w:hAnsi="Calibri"/>
                <w:b/>
                <w:bCs/>
                <w:sz w:val="20"/>
                <w:szCs w:val="20"/>
              </w:rPr>
              <w:t xml:space="preserve">V-04</w:t>
            </w:r>
          </w:p>
        </w:tc>
        <w:tc>
          <w:tcPr>
            <w:tcW w:type="dxa" w:w="4000"/>
          </w:tcPr>
          <w:p>
            <w:r>
              <w:rPr>
                <w:rFonts w:ascii="Calibri" w:cs="Calibri" w:eastAsia="Calibri" w:hAnsi="Calibri"/>
                <w:sz w:val="20"/>
                <w:szCs w:val="20"/>
              </w:rPr>
              <w:t xml:space="preserve">Information Disclosure - Exposed Metrics Endpoint</w:t>
            </w:r>
          </w:p>
        </w:tc>
        <w:tc>
          <w:tcPr>
            <w:tcW w:type="dxa" w:w="3000"/>
          </w:tcPr>
          <w:p>
            <w:r>
              <w:rPr>
                <w:rFonts w:ascii="Calibri" w:cs="Calibri" w:eastAsia="Calibri" w:hAnsi="Calibri"/>
                <w:color w:val="444444"/>
                <w:sz w:val="18"/>
                <w:szCs w:val="18"/>
              </w:rPr>
              <w:t xml:space="preserve">A01:2021 - Broken Access Control &amp; A05:2021 - Security Misconfiguration</w:t>
            </w:r>
          </w:p>
        </w:tc>
        <w:tc>
          <w:tcPr>
            <w:tcW w:type="dxa" w:w="1200"/>
            <w:shd w:fill="FFFFCC" w:val="clear"/>
          </w:tcPr>
          <w:p>
            <w:pPr>
              <w:jc w:val="center"/>
            </w:pPr>
            <w:r>
              <w:rPr>
                <w:rFonts w:ascii="Calibri" w:cs="Calibri" w:eastAsia="Calibri" w:hAnsi="Calibri"/>
                <w:b/>
                <w:bCs/>
                <w:sz w:val="20"/>
                <w:szCs w:val="20"/>
              </w:rPr>
              <w:t xml:space="preserve">MEDIUM</w:t>
            </w:r>
          </w:p>
        </w:tc>
      </w:tr>
      <w:tr>
        <w:tc>
          <w:tcPr>
            <w:tcW w:type="dxa" w:w="1000"/>
            <w:shd w:fill="F2F2F2" w:val="clear"/>
          </w:tcPr>
          <w:p>
            <w:pPr>
              <w:jc w:val="center"/>
            </w:pPr>
            <w:r>
              <w:rPr>
                <w:rFonts w:ascii="Calibri" w:cs="Calibri" w:eastAsia="Calibri" w:hAnsi="Calibri"/>
                <w:b/>
                <w:bCs/>
                <w:sz w:val="20"/>
                <w:szCs w:val="20"/>
              </w:rPr>
              <w:t xml:space="preserve">V-05</w:t>
            </w:r>
          </w:p>
        </w:tc>
        <w:tc>
          <w:tcPr>
            <w:tcW w:type="dxa" w:w="4000"/>
          </w:tcPr>
          <w:p>
            <w:r>
              <w:rPr>
                <w:rFonts w:ascii="Calibri" w:cs="Calibri" w:eastAsia="Calibri" w:hAnsi="Calibri"/>
                <w:sz w:val="20"/>
                <w:szCs w:val="20"/>
              </w:rPr>
              <w:t xml:space="preserve">Broken Access Control - Hidden Administration Page</w:t>
            </w:r>
          </w:p>
        </w:tc>
        <w:tc>
          <w:tcPr>
            <w:tcW w:type="dxa" w:w="3000"/>
          </w:tcPr>
          <w:p>
            <w:r>
              <w:rPr>
                <w:rFonts w:ascii="Calibri" w:cs="Calibri" w:eastAsia="Calibri" w:hAnsi="Calibri"/>
                <w:color w:val="444444"/>
                <w:sz w:val="18"/>
                <w:szCs w:val="18"/>
              </w:rPr>
              <w:t xml:space="preserve">A01:2021 - Broken Access Control</w:t>
            </w:r>
          </w:p>
        </w:tc>
        <w:tc>
          <w:tcPr>
            <w:tcW w:type="dxa" w:w="1200"/>
            <w:shd w:fill="FFE5CC" w:val="clear"/>
          </w:tcPr>
          <w:p>
            <w:pPr>
              <w:jc w:val="center"/>
            </w:pPr>
            <w:r>
              <w:rPr>
                <w:rFonts w:ascii="Calibri" w:cs="Calibri" w:eastAsia="Calibri" w:hAnsi="Calibri"/>
                <w:b/>
                <w:bCs/>
                <w:sz w:val="20"/>
                <w:szCs w:val="20"/>
              </w:rPr>
              <w:t xml:space="preserve">HIGH</w:t>
            </w:r>
          </w:p>
        </w:tc>
      </w:tr>
      <w:tr>
        <w:tc>
          <w:tcPr>
            <w:tcW w:type="dxa" w:w="1000"/>
            <w:shd w:fill="F2F2F2" w:val="clear"/>
          </w:tcPr>
          <w:p>
            <w:pPr>
              <w:jc w:val="center"/>
            </w:pPr>
            <w:r>
              <w:rPr>
                <w:rFonts w:ascii="Calibri" w:cs="Calibri" w:eastAsia="Calibri" w:hAnsi="Calibri"/>
                <w:b/>
                <w:bCs/>
                <w:sz w:val="20"/>
                <w:szCs w:val="20"/>
              </w:rPr>
              <w:t xml:space="preserve">V-06</w:t>
            </w:r>
          </w:p>
        </w:tc>
        <w:tc>
          <w:tcPr>
            <w:tcW w:type="dxa" w:w="4000"/>
          </w:tcPr>
          <w:p>
            <w:r>
              <w:rPr>
                <w:rFonts w:ascii="Calibri" w:cs="Calibri" w:eastAsia="Calibri" w:hAnsi="Calibri"/>
                <w:sz w:val="20"/>
                <w:szCs w:val="20"/>
              </w:rPr>
              <w:t xml:space="preserve">Broken Access Control - Privileged Function Access Without Authorization</w:t>
            </w:r>
          </w:p>
        </w:tc>
        <w:tc>
          <w:tcPr>
            <w:tcW w:type="dxa" w:w="3000"/>
          </w:tcPr>
          <w:p>
            <w:r>
              <w:rPr>
                <w:rFonts w:ascii="Calibri" w:cs="Calibri" w:eastAsia="Calibri" w:hAnsi="Calibri"/>
                <w:color w:val="444444"/>
                <w:sz w:val="18"/>
                <w:szCs w:val="18"/>
              </w:rPr>
              <w:t xml:space="preserve">A01:2021 - Broken Access Control</w:t>
            </w:r>
          </w:p>
        </w:tc>
        <w:tc>
          <w:tcPr>
            <w:tcW w:type="dxa" w:w="1200"/>
            <w:shd w:fill="FFCCCC" w:val="clear"/>
          </w:tcPr>
          <w:p>
            <w:pPr>
              <w:jc w:val="center"/>
            </w:pPr>
            <w:r>
              <w:rPr>
                <w:rFonts w:ascii="Calibri" w:cs="Calibri" w:eastAsia="Calibri" w:hAnsi="Calibri"/>
                <w:b/>
                <w:bCs/>
                <w:sz w:val="20"/>
                <w:szCs w:val="20"/>
              </w:rPr>
              <w:t xml:space="preserve">CRITICAL</w:t>
            </w:r>
          </w:p>
        </w:tc>
      </w:tr>
      <w:tr>
        <w:tc>
          <w:tcPr>
            <w:tcW w:type="dxa" w:w="1000"/>
            <w:shd w:fill="F2F2F2" w:val="clear"/>
          </w:tcPr>
          <w:p>
            <w:pPr>
              <w:jc w:val="center"/>
            </w:pPr>
            <w:r>
              <w:rPr>
                <w:rFonts w:ascii="Calibri" w:cs="Calibri" w:eastAsia="Calibri" w:hAnsi="Calibri"/>
                <w:b/>
                <w:bCs/>
                <w:sz w:val="20"/>
                <w:szCs w:val="20"/>
              </w:rPr>
              <w:t xml:space="preserve">V-07</w:t>
            </w:r>
          </w:p>
        </w:tc>
        <w:tc>
          <w:tcPr>
            <w:tcW w:type="dxa" w:w="4000"/>
          </w:tcPr>
          <w:p>
            <w:r>
              <w:rPr>
                <w:rFonts w:ascii="Calibri" w:cs="Calibri" w:eastAsia="Calibri" w:hAnsi="Calibri"/>
                <w:sz w:val="20"/>
                <w:szCs w:val="20"/>
              </w:rPr>
              <w:t xml:space="preserve">Unvalidated Redirect - Outdated Allowlist</w:t>
            </w:r>
          </w:p>
        </w:tc>
        <w:tc>
          <w:tcPr>
            <w:tcW w:type="dxa" w:w="3000"/>
          </w:tcPr>
          <w:p>
            <w:r>
              <w:rPr>
                <w:rFonts w:ascii="Calibri" w:cs="Calibri" w:eastAsia="Calibri" w:hAnsi="Calibri"/>
                <w:color w:val="444444"/>
                <w:sz w:val="18"/>
                <w:szCs w:val="18"/>
              </w:rPr>
              <w:t xml:space="preserve">A01:2021 - Broken Access Control &amp; A05:2021 - Security Misconfiguration</w:t>
            </w:r>
          </w:p>
        </w:tc>
        <w:tc>
          <w:tcPr>
            <w:tcW w:type="dxa" w:w="1200"/>
            <w:shd w:fill="FFFFCC" w:val="clear"/>
          </w:tcPr>
          <w:p>
            <w:pPr>
              <w:jc w:val="center"/>
            </w:pPr>
            <w:r>
              <w:rPr>
                <w:rFonts w:ascii="Calibri" w:cs="Calibri" w:eastAsia="Calibri" w:hAnsi="Calibri"/>
                <w:b/>
                <w:bCs/>
                <w:sz w:val="20"/>
                <w:szCs w:val="20"/>
              </w:rPr>
              <w:t xml:space="preserve">MEDIUM</w:t>
            </w:r>
          </w:p>
        </w:tc>
      </w:tr>
      <w:tr>
        <w:tc>
          <w:tcPr>
            <w:tcW w:type="dxa" w:w="1000"/>
            <w:shd w:fill="F2F2F2" w:val="clear"/>
          </w:tcPr>
          <w:p>
            <w:pPr>
              <w:jc w:val="center"/>
            </w:pPr>
            <w:r>
              <w:rPr>
                <w:rFonts w:ascii="Calibri" w:cs="Calibri" w:eastAsia="Calibri" w:hAnsi="Calibri"/>
                <w:b/>
                <w:bCs/>
                <w:sz w:val="20"/>
                <w:szCs w:val="20"/>
              </w:rPr>
              <w:t xml:space="preserve">V-08</w:t>
            </w:r>
          </w:p>
        </w:tc>
        <w:tc>
          <w:tcPr>
            <w:tcW w:type="dxa" w:w="4000"/>
          </w:tcPr>
          <w:p>
            <w:r>
              <w:rPr>
                <w:rFonts w:ascii="Calibri" w:cs="Calibri" w:eastAsia="Calibri" w:hAnsi="Calibri"/>
                <w:sz w:val="20"/>
                <w:szCs w:val="20"/>
              </w:rPr>
              <w:t xml:space="preserve">Business Logic Flaw - Repetitive Registration Password Bypass</w:t>
            </w:r>
          </w:p>
        </w:tc>
        <w:tc>
          <w:tcPr>
            <w:tcW w:type="dxa" w:w="3000"/>
          </w:tcPr>
          <w:p>
            <w:r>
              <w:rPr>
                <w:rFonts w:ascii="Calibri" w:cs="Calibri" w:eastAsia="Calibri" w:hAnsi="Calibri"/>
                <w:color w:val="444444"/>
                <w:sz w:val="18"/>
                <w:szCs w:val="18"/>
              </w:rPr>
              <w:t xml:space="preserve">A04:2021 - Insecure Design &amp; A07:2021 - Identification and Authentication Failures</w:t>
            </w:r>
          </w:p>
        </w:tc>
        <w:tc>
          <w:tcPr>
            <w:tcW w:type="dxa" w:w="1200"/>
            <w:shd w:fill="FFFFCC" w:val="clear"/>
          </w:tcPr>
          <w:p>
            <w:pPr>
              <w:jc w:val="center"/>
            </w:pPr>
            <w:r>
              <w:rPr>
                <w:rFonts w:ascii="Calibri" w:cs="Calibri" w:eastAsia="Calibri" w:hAnsi="Calibri"/>
                <w:b/>
                <w:bCs/>
                <w:sz w:val="20"/>
                <w:szCs w:val="20"/>
              </w:rPr>
              <w:t xml:space="preserve">MEDIUM</w:t>
            </w:r>
          </w:p>
        </w:tc>
      </w:tr>
      <w:tr>
        <w:tc>
          <w:tcPr>
            <w:tcW w:type="dxa" w:w="1000"/>
            <w:shd w:fill="F2F2F2" w:val="clear"/>
          </w:tcPr>
          <w:p>
            <w:pPr>
              <w:jc w:val="center"/>
            </w:pPr>
            <w:r>
              <w:rPr>
                <w:rFonts w:ascii="Calibri" w:cs="Calibri" w:eastAsia="Calibri" w:hAnsi="Calibri"/>
                <w:b/>
                <w:bCs/>
                <w:sz w:val="20"/>
                <w:szCs w:val="20"/>
              </w:rPr>
              <w:t xml:space="preserve">V-09</w:t>
            </w:r>
          </w:p>
        </w:tc>
        <w:tc>
          <w:tcPr>
            <w:tcW w:type="dxa" w:w="4000"/>
          </w:tcPr>
          <w:p>
            <w:r>
              <w:rPr>
                <w:rFonts w:ascii="Calibri" w:cs="Calibri" w:eastAsia="Calibri" w:hAnsi="Calibri"/>
                <w:sz w:val="20"/>
                <w:szCs w:val="20"/>
              </w:rPr>
              <w:t xml:space="preserve">Input Validation Failure - Zero-Star Rating Submission</w:t>
            </w:r>
          </w:p>
        </w:tc>
        <w:tc>
          <w:tcPr>
            <w:tcW w:type="dxa" w:w="3000"/>
          </w:tcPr>
          <w:p>
            <w:r>
              <w:rPr>
                <w:rFonts w:ascii="Calibri" w:cs="Calibri" w:eastAsia="Calibri" w:hAnsi="Calibri"/>
                <w:color w:val="444444"/>
                <w:sz w:val="18"/>
                <w:szCs w:val="18"/>
              </w:rPr>
              <w:t xml:space="preserve">A04:2021 - Insecure Design &amp; A07:2021 - Identification and Authentication Failures</w:t>
            </w:r>
          </w:p>
        </w:tc>
        <w:tc>
          <w:tcPr>
            <w:tcW w:type="dxa" w:w="1200"/>
            <w:shd w:fill="FFFFCC" w:val="clear"/>
          </w:tcPr>
          <w:p>
            <w:pPr>
              <w:jc w:val="center"/>
            </w:pPr>
            <w:r>
              <w:rPr>
                <w:rFonts w:ascii="Calibri" w:cs="Calibri" w:eastAsia="Calibri" w:hAnsi="Calibri"/>
                <w:b/>
                <w:bCs/>
                <w:sz w:val="20"/>
                <w:szCs w:val="20"/>
              </w:rPr>
              <w:t xml:space="preserve">LOW</w:t>
            </w:r>
          </w:p>
        </w:tc>
      </w:tr>
      <w:tr>
        <w:tc>
          <w:tcPr>
            <w:tcW w:type="dxa" w:w="1000"/>
            <w:shd w:fill="F2F2F2" w:val="clear"/>
          </w:tcPr>
          <w:p>
            <w:pPr>
              <w:jc w:val="center"/>
            </w:pPr>
            <w:r>
              <w:rPr>
                <w:rFonts w:ascii="Calibri" w:cs="Calibri" w:eastAsia="Calibri" w:hAnsi="Calibri"/>
                <w:b/>
                <w:bCs/>
                <w:sz w:val="20"/>
                <w:szCs w:val="20"/>
              </w:rPr>
              <w:t xml:space="preserve">V-10</w:t>
            </w:r>
          </w:p>
        </w:tc>
        <w:tc>
          <w:tcPr>
            <w:tcW w:type="dxa" w:w="4000"/>
          </w:tcPr>
          <w:p>
            <w:r>
              <w:rPr>
                <w:rFonts w:ascii="Calibri" w:cs="Calibri" w:eastAsia="Calibri" w:hAnsi="Calibri"/>
                <w:sz w:val="20"/>
                <w:szCs w:val="20"/>
              </w:rPr>
              <w:t xml:space="preserve">Sensitive Data Exposure - Hardcoded Credentials in Client-Side Code</w:t>
            </w:r>
          </w:p>
        </w:tc>
        <w:tc>
          <w:tcPr>
            <w:tcW w:type="dxa" w:w="3000"/>
          </w:tcPr>
          <w:p>
            <w:r>
              <w:rPr>
                <w:rFonts w:ascii="Calibri" w:cs="Calibri" w:eastAsia="Calibri" w:hAnsi="Calibri"/>
                <w:color w:val="444444"/>
                <w:sz w:val="18"/>
                <w:szCs w:val="18"/>
              </w:rPr>
              <w:t xml:space="preserve">A01:2021 - Broken Access Control &amp; A02:2021 - Cryptographic Failures</w:t>
            </w:r>
          </w:p>
        </w:tc>
        <w:tc>
          <w:tcPr>
            <w:tcW w:type="dxa" w:w="1200"/>
            <w:shd w:fill="FFE5CC" w:val="clear"/>
          </w:tcPr>
          <w:p>
            <w:pPr>
              <w:jc w:val="center"/>
            </w:pPr>
            <w:r>
              <w:rPr>
                <w:rFonts w:ascii="Calibri" w:cs="Calibri" w:eastAsia="Calibri" w:hAnsi="Calibri"/>
                <w:b/>
                <w:bCs/>
                <w:sz w:val="20"/>
                <w:szCs w:val="20"/>
              </w:rPr>
              <w:t xml:space="preserve">HIGH</w:t>
            </w:r>
          </w:p>
        </w:tc>
      </w:tr>
    </w:tbl>
    <w:p>
      <w:r>
        <w:br w:type="page"/>
      </w:r>
    </w:p>
    <w:p>
      <w:pPr>
        <w:pStyle w:val="Heading1"/>
        <w:spacing w:after="200" w:before="200"/>
      </w:pPr>
      <w:r>
        <w:rPr>
          <w:rFonts w:ascii="Calibri" w:cs="Calibri" w:eastAsia="Calibri" w:hAnsi="Calibri"/>
          <w:b/>
          <w:bCs/>
          <w:color w:val="1F4E79"/>
          <w:sz w:val="28"/>
          <w:szCs w:val="28"/>
        </w:rPr>
        <w:t xml:space="preserve">PASTA Methodology Overview</w:t>
      </w:r>
    </w:p>
    <w:p>
      <w:pPr>
        <w:spacing w:after="200"/>
      </w:pPr>
      <w:r>
        <w:rPr>
          <w:rFonts w:ascii="Calibri" w:cs="Calibri" w:eastAsia="Calibri" w:hAnsi="Calibri"/>
          <w:sz w:val="24"/>
          <w:szCs w:val="24"/>
        </w:rPr>
        <w:t xml:space="preserve">The PASTA (Process for Attack Simulation and Threat Analysis) methodology is a risk-centric threat modeling approach that aligns security objectives with business goals. It consists of seven stages that guide practitioners through a systematic analysis of threats, vulnerabilities, and countermeasures.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79" w:val="clear"/>
          </w:tcPr>
          <w:p>
            <w:pPr>
              <w:jc w:val="center"/>
            </w:pPr>
            <w:r>
              <w:rPr>
                <w:rFonts w:ascii="Calibri" w:cs="Calibri" w:eastAsia="Calibri" w:hAnsi="Calibri"/>
                <w:b/>
                <w:bCs/>
                <w:color w:val="FFFFFF"/>
                <w:sz w:val="20"/>
                <w:szCs w:val="20"/>
              </w:rPr>
              <w:t xml:space="preserve">Stage</w:t>
            </w:r>
          </w:p>
        </w:tc>
        <w:tc>
          <w:tcPr>
            <w:tcW w:type="dxa" w:w="6000"/>
            <w:shd w:fill="1F4E79" w:val="clear"/>
          </w:tcPr>
          <w:p>
            <w:pPr>
              <w:jc w:val="center"/>
            </w:pPr>
            <w:r>
              <w:rPr>
                <w:rFonts w:ascii="Calibri" w:cs="Calibri" w:eastAsia="Calibri" w:hAnsi="Calibri"/>
                <w:b/>
                <w:bCs/>
                <w:color w:val="FFFFFF"/>
                <w:sz w:val="20"/>
                <w:szCs w:val="20"/>
              </w:rPr>
              <w:t xml:space="preserve">Description</w:t>
            </w:r>
          </w:p>
        </w:tc>
      </w:tr>
      <w:tr>
        <w:tc>
          <w:tcPr>
            <w:tcW w:type="dxa" w:w="3000"/>
            <w:shd w:fill="E8F0FE" w:val="clear"/>
          </w:tcPr>
          <w:p>
            <w:r>
              <w:rPr>
                <w:rFonts w:ascii="Calibri" w:cs="Calibri" w:eastAsia="Calibri" w:hAnsi="Calibri"/>
                <w:b/>
                <w:bCs/>
                <w:sz w:val="20"/>
                <w:szCs w:val="20"/>
              </w:rPr>
              <w:t xml:space="preserve">Stage 1: Define Objectives</w:t>
            </w:r>
          </w:p>
        </w:tc>
        <w:tc>
          <w:tcPr>
            <w:tcW w:type="dxa" w:w="6000"/>
          </w:tcPr>
          <w:p>
            <w:r>
              <w:rPr>
                <w:rFonts w:ascii="Calibri" w:cs="Calibri" w:eastAsia="Calibri" w:hAnsi="Calibri"/>
                <w:sz w:val="20"/>
                <w:szCs w:val="20"/>
              </w:rPr>
              <w:t xml:space="preserve">Define the business objectives, security requirements, and compliance needs of the application. Identify what assets need protection and the organizational risk tolerance.</w:t>
            </w:r>
          </w:p>
        </w:tc>
      </w:tr>
      <w:tr>
        <w:tc>
          <w:tcPr>
            <w:tcW w:type="dxa" w:w="3000"/>
            <w:shd w:fill="E8F0FE" w:val="clear"/>
          </w:tcPr>
          <w:p>
            <w:r>
              <w:rPr>
                <w:rFonts w:ascii="Calibri" w:cs="Calibri" w:eastAsia="Calibri" w:hAnsi="Calibri"/>
                <w:b/>
                <w:bCs/>
                <w:sz w:val="20"/>
                <w:szCs w:val="20"/>
              </w:rPr>
              <w:t xml:space="preserve">Stage 2: Define Architecture &amp; Technical Scope</w:t>
            </w:r>
          </w:p>
        </w:tc>
        <w:tc>
          <w:tcPr>
            <w:tcW w:type="dxa" w:w="6000"/>
          </w:tcPr>
          <w:p>
            <w:r>
              <w:rPr>
                <w:rFonts w:ascii="Calibri" w:cs="Calibri" w:eastAsia="Calibri" w:hAnsi="Calibri"/>
                <w:sz w:val="20"/>
                <w:szCs w:val="20"/>
              </w:rPr>
              <w:t xml:space="preserve">Document the application architecture, data flows, trust boundaries, and technical components. Create dataflow diagrams and identify all entry points and endpoints.</w:t>
            </w:r>
          </w:p>
        </w:tc>
      </w:tr>
      <w:tr>
        <w:tc>
          <w:tcPr>
            <w:tcW w:type="dxa" w:w="3000"/>
            <w:shd w:fill="E8F0FE" w:val="clear"/>
          </w:tcPr>
          <w:p>
            <w:r>
              <w:rPr>
                <w:rFonts w:ascii="Calibri" w:cs="Calibri" w:eastAsia="Calibri" w:hAnsi="Calibri"/>
                <w:b/>
                <w:bCs/>
                <w:sz w:val="20"/>
                <w:szCs w:val="20"/>
              </w:rPr>
              <w:t xml:space="preserve">Stage 3: Decompose &amp; Analyze Application</w:t>
            </w:r>
          </w:p>
        </w:tc>
        <w:tc>
          <w:tcPr>
            <w:tcW w:type="dxa" w:w="6000"/>
          </w:tcPr>
          <w:p>
            <w:r>
              <w:rPr>
                <w:rFonts w:ascii="Calibri" w:cs="Calibri" w:eastAsia="Calibri" w:hAnsi="Calibri"/>
                <w:sz w:val="20"/>
                <w:szCs w:val="20"/>
              </w:rPr>
              <w:t xml:space="preserve">Break down the application into its components, identify threats specific to each component, and analyze the attack surface. Document all inputs, outputs, and processing logic.</w:t>
            </w:r>
          </w:p>
        </w:tc>
      </w:tr>
      <w:tr>
        <w:tc>
          <w:tcPr>
            <w:tcW w:type="dxa" w:w="3000"/>
            <w:shd w:fill="E8F0FE" w:val="clear"/>
          </w:tcPr>
          <w:p>
            <w:r>
              <w:rPr>
                <w:rFonts w:ascii="Calibri" w:cs="Calibri" w:eastAsia="Calibri" w:hAnsi="Calibri"/>
                <w:b/>
                <w:bCs/>
                <w:sz w:val="20"/>
                <w:szCs w:val="20"/>
              </w:rPr>
              <w:t xml:space="preserve">Stage 4: Vulnerability &amp; Weakness Analysis</w:t>
            </w:r>
          </w:p>
        </w:tc>
        <w:tc>
          <w:tcPr>
            <w:tcW w:type="dxa" w:w="6000"/>
          </w:tcPr>
          <w:p>
            <w:r>
              <w:rPr>
                <w:rFonts w:ascii="Calibri" w:cs="Calibri" w:eastAsia="Calibri" w:hAnsi="Calibri"/>
                <w:sz w:val="20"/>
                <w:szCs w:val="20"/>
              </w:rPr>
              <w:t xml:space="preserve">Identify known vulnerabilities, weaknesses, and misconfigurations in the application. Map these to industry-standard vulnerability categories (OWASP Top 10, CWE, CVEs).</w:t>
            </w:r>
          </w:p>
        </w:tc>
      </w:tr>
      <w:tr>
        <w:tc>
          <w:tcPr>
            <w:tcW w:type="dxa" w:w="3000"/>
            <w:shd w:fill="E8F0FE" w:val="clear"/>
          </w:tcPr>
          <w:p>
            <w:r>
              <w:rPr>
                <w:rFonts w:ascii="Calibri" w:cs="Calibri" w:eastAsia="Calibri" w:hAnsi="Calibri"/>
                <w:b/>
                <w:bCs/>
                <w:sz w:val="20"/>
                <w:szCs w:val="20"/>
              </w:rPr>
              <w:t xml:space="preserve">Stage 5: Attack Modeling &amp; Simulation</w:t>
            </w:r>
          </w:p>
        </w:tc>
        <w:tc>
          <w:tcPr>
            <w:tcW w:type="dxa" w:w="6000"/>
          </w:tcPr>
          <w:p>
            <w:r>
              <w:rPr>
                <w:rFonts w:ascii="Calibri" w:cs="Calibri" w:eastAsia="Calibri" w:hAnsi="Calibri"/>
                <w:sz w:val="20"/>
                <w:szCs w:val="20"/>
              </w:rPr>
              <w:t xml:space="preserve">Develop attack scenarios and simulate how an attacker would exploit each vulnerability. Define the attack path, required skills, tools, and preconditions for successful exploitation.</w:t>
            </w:r>
          </w:p>
        </w:tc>
      </w:tr>
      <w:tr>
        <w:tc>
          <w:tcPr>
            <w:tcW w:type="dxa" w:w="3000"/>
            <w:shd w:fill="E8F0FE" w:val="clear"/>
          </w:tcPr>
          <w:p>
            <w:r>
              <w:rPr>
                <w:rFonts w:ascii="Calibri" w:cs="Calibri" w:eastAsia="Calibri" w:hAnsi="Calibri"/>
                <w:b/>
                <w:bCs/>
                <w:sz w:val="20"/>
                <w:szCs w:val="20"/>
              </w:rPr>
              <w:t xml:space="preserve">Stage 6: Risk &amp; Impact Analysis</w:t>
            </w:r>
          </w:p>
        </w:tc>
        <w:tc>
          <w:tcPr>
            <w:tcW w:type="dxa" w:w="6000"/>
          </w:tcPr>
          <w:p>
            <w:r>
              <w:rPr>
                <w:rFonts w:ascii="Calibri" w:cs="Calibri" w:eastAsia="Calibri" w:hAnsi="Calibri"/>
                <w:sz w:val="20"/>
                <w:szCs w:val="20"/>
              </w:rPr>
              <w:t xml:space="preserve">Assess the business impact of each threat, calculate risk scores using qualitative or quantitative methods, and prioritize risks based on likelihood and impact.</w:t>
            </w:r>
          </w:p>
        </w:tc>
      </w:tr>
      <w:tr>
        <w:tc>
          <w:tcPr>
            <w:tcW w:type="dxa" w:w="3000"/>
            <w:shd w:fill="E8F0FE" w:val="clear"/>
          </w:tcPr>
          <w:p>
            <w:r>
              <w:rPr>
                <w:rFonts w:ascii="Calibri" w:cs="Calibri" w:eastAsia="Calibri" w:hAnsi="Calibri"/>
                <w:b/>
                <w:bCs/>
                <w:sz w:val="20"/>
                <w:szCs w:val="20"/>
              </w:rPr>
              <w:t xml:space="preserve">Stage 7: Define Countermeasures &amp; Mitigation</w:t>
            </w:r>
          </w:p>
        </w:tc>
        <w:tc>
          <w:tcPr>
            <w:tcW w:type="dxa" w:w="6000"/>
          </w:tcPr>
          <w:p>
            <w:r>
              <w:rPr>
                <w:rFonts w:ascii="Calibri" w:cs="Calibri" w:eastAsia="Calibri" w:hAnsi="Calibri"/>
                <w:sz w:val="20"/>
                <w:szCs w:val="20"/>
              </w:rPr>
              <w:t xml:space="preserve">Define specific security controls, countermeasures, and remediation actions for each identified threat. Prioritize mitigation efforts based on risk levels and resource constraints.</w:t>
            </w:r>
          </w:p>
        </w:tc>
      </w:tr>
    </w:tbl>
    <w:p>
      <w:r>
        <w:br w:type="page"/>
      </w:r>
    </w:p>
    <w:p>
      <w:pPr>
        <w:pStyle w:val="Heading1"/>
        <w:spacing w:after="200" w:before="200"/>
      </w:pPr>
      <w:r>
        <w:rPr>
          <w:rFonts w:ascii="Calibri" w:cs="Calibri" w:eastAsia="Calibri" w:hAnsi="Calibri"/>
          <w:b/>
          <w:bCs/>
          <w:color w:val="1F4E79"/>
          <w:sz w:val="28"/>
          <w:szCs w:val="28"/>
        </w:rPr>
        <w:t xml:space="preserve">Detailed PASTA Threat Models</w:t>
      </w:r>
    </w:p>
    <w:p>
      <w:pPr>
        <w:pStyle w:val="Heading2"/>
        <w:pBdr>
          <w:bottom w:val="single" w:color="1F4E79" w:sz="4"/>
        </w:pBdr>
        <w:spacing w:after="100" w:before="300"/>
      </w:pPr>
      <w:r>
        <w:rPr>
          <w:rFonts w:ascii="Calibri" w:cs="Calibri" w:eastAsia="Calibri" w:hAnsi="Calibri"/>
          <w:b/>
          <w:bCs/>
          <w:color w:val="1F4E79"/>
          <w:sz w:val="26"/>
          <w:szCs w:val="26"/>
        </w:rPr>
        <w:t xml:space="preserve">V-01: DOM-Based Cross-Site Scripting (DOM XSS)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E8F0FE" w:val="clear"/>
          </w:tcPr>
          <w:p>
            <w:r>
              <w:rPr>
                <w:rFonts w:ascii="Calibri" w:cs="Calibri" w:eastAsia="Calibri" w:hAnsi="Calibri"/>
                <w:b/>
                <w:bCs/>
                <w:sz w:val="20"/>
                <w:szCs w:val="20"/>
              </w:rPr>
              <w:t xml:space="preserve">Challenge Reference</w:t>
            </w:r>
          </w:p>
        </w:tc>
        <w:tc>
          <w:tcPr>
            <w:tcW w:type="dxa" w:w="6500"/>
          </w:tcPr>
          <w:p>
            <w:r>
              <w:rPr>
                <w:rFonts w:ascii="Calibri" w:cs="Calibri" w:eastAsia="Calibri" w:hAnsi="Calibri"/>
                <w:sz w:val="20"/>
                <w:szCs w:val="20"/>
              </w:rPr>
              <w:t xml:space="preserve">Challenge 3: DOM XSS</w:t>
            </w:r>
          </w:p>
        </w:tc>
      </w:tr>
      <w:tr>
        <w:tc>
          <w:tcPr>
            <w:tcW w:type="dxa" w:w="2500"/>
            <w:shd w:fill="E8F0FE" w:val="clear"/>
          </w:tcPr>
          <w:p>
            <w:r>
              <w:rPr>
                <w:rFonts w:ascii="Calibri" w:cs="Calibri" w:eastAsia="Calibri" w:hAnsi="Calibri"/>
                <w:b/>
                <w:bCs/>
                <w:sz w:val="20"/>
                <w:szCs w:val="20"/>
              </w:rPr>
              <w:t xml:space="preserve">OWASP Category</w:t>
            </w:r>
          </w:p>
        </w:tc>
        <w:tc>
          <w:tcPr>
            <w:tcW w:type="dxa" w:w="6500"/>
          </w:tcPr>
          <w:p>
            <w:r>
              <w:rPr>
                <w:rFonts w:ascii="Calibri" w:cs="Calibri" w:eastAsia="Calibri" w:hAnsi="Calibri"/>
                <w:sz w:val="20"/>
                <w:szCs w:val="20"/>
              </w:rPr>
              <w:t xml:space="preserve">A03:2021 - Injection</w:t>
            </w:r>
          </w:p>
        </w:tc>
      </w:tr>
      <w:tr>
        <w:tc>
          <w:tcPr>
            <w:tcW w:type="dxa" w:w="2500"/>
            <w:shd w:fill="E8F0FE" w:val="clear"/>
          </w:tcPr>
          <w:p>
            <w:r>
              <w:rPr>
                <w:rFonts w:ascii="Calibri" w:cs="Calibri" w:eastAsia="Calibri" w:hAnsi="Calibri"/>
                <w:b/>
                <w:bCs/>
                <w:sz w:val="20"/>
                <w:szCs w:val="20"/>
              </w:rPr>
              <w:t xml:space="preserve">CWE Reference</w:t>
            </w:r>
          </w:p>
        </w:tc>
        <w:tc>
          <w:tcPr>
            <w:tcW w:type="dxa" w:w="6500"/>
          </w:tcPr>
          <w:p>
            <w:r>
              <w:rPr>
                <w:rFonts w:ascii="Calibri" w:cs="Calibri" w:eastAsia="Calibri" w:hAnsi="Calibri"/>
                <w:sz w:val="20"/>
                <w:szCs w:val="20"/>
              </w:rPr>
              <w:t xml:space="preserve">CWE-79: Improper Neutralization of Input During Web Page Generation</w:t>
            </w:r>
          </w:p>
        </w:tc>
      </w:tr>
      <w:tr>
        <w:tc>
          <w:tcPr>
            <w:tcW w:type="dxa" w:w="2500"/>
            <w:shd w:fill="E8F0FE" w:val="clear"/>
          </w:tcPr>
          <w:p>
            <w:r>
              <w:rPr>
                <w:rFonts w:ascii="Calibri" w:cs="Calibri" w:eastAsia="Calibri" w:hAnsi="Calibri"/>
                <w:b/>
                <w:bCs/>
                <w:sz w:val="20"/>
                <w:szCs w:val="20"/>
              </w:rPr>
              <w:t xml:space="preserve">Risk Level</w:t>
            </w:r>
          </w:p>
        </w:tc>
        <w:tc>
          <w:tcPr>
            <w:tcW w:type="dxa" w:w="6500"/>
            <w:shd w:fill="FFCCCC" w:val="clear"/>
          </w:tcPr>
          <w:p>
            <w:r>
              <w:rPr>
                <w:rFonts w:ascii="Calibri" w:cs="Calibri" w:eastAsia="Calibri" w:hAnsi="Calibri"/>
                <w:b/>
                <w:bCs/>
                <w:sz w:val="20"/>
                <w:szCs w:val="20"/>
              </w:rPr>
              <w:t xml:space="preserve">CRITICAL (9.8/10) - Exploitation requires low skill, no authentication, and has high impact. The attack can be delivered remotely to any user.</w:t>
            </w:r>
          </w:p>
        </w:tc>
      </w:tr>
    </w:tbl>
    <w:p>
      <w:pPr>
        <w:spacing w:after="100"/>
      </w:pPr>
      <w:r>
        <w:rPr>
          <w:sz w:val="12"/>
          <w:szCs w:val="12"/>
        </w:rPr>
        <w:t xml:space="preserve"/>
      </w:r>
    </w:p>
    <w:p>
      <w:pPr>
        <w:pStyle w:val="Heading3"/>
        <w:spacing w:after="50" w:before="150"/>
      </w:pPr>
      <w:r>
        <w:rPr>
          <w:rFonts w:ascii="Calibri" w:cs="Calibri" w:eastAsia="Calibri" w:hAnsi="Calibri"/>
          <w:b/>
          <w:bCs/>
          <w:color w:val="2E75B6"/>
          <w:sz w:val="22"/>
          <w:szCs w:val="22"/>
        </w:rPr>
        <w:t xml:space="preserve">Stage 1: Define Objectives</w:t>
      </w:r>
    </w:p>
    <w:p>
      <w:pPr>
        <w:spacing w:after="100"/>
      </w:pPr>
      <w:r>
        <w:rPr>
          <w:rFonts w:ascii="Calibri" w:cs="Calibri" w:eastAsia="Calibri" w:hAnsi="Calibri"/>
          <w:sz w:val="22"/>
          <w:szCs w:val="22"/>
        </w:rPr>
        <w:t xml:space="preserve">The objective for analyzing DOM-Based Cross-Site Scripting (DOM XSS) is to protect the OWASP Juice Shop application and its users from exploitation of this vulnerability. Business implications include maintaining user trust, protecting sensitive data, ensuring application availability, and complying with security standards. The security requirement is to prevent unauthorized script execution, data exposure, or system compromise through this vulnerability vector.</w:t>
      </w:r>
    </w:p>
    <w:p>
      <w:pPr>
        <w:pStyle w:val="Heading3"/>
        <w:spacing w:after="50" w:before="150"/>
      </w:pPr>
      <w:r>
        <w:rPr>
          <w:rFonts w:ascii="Calibri" w:cs="Calibri" w:eastAsia="Calibri" w:hAnsi="Calibri"/>
          <w:b/>
          <w:bCs/>
          <w:color w:val="2E75B6"/>
          <w:sz w:val="22"/>
          <w:szCs w:val="22"/>
        </w:rPr>
        <w:t xml:space="preserve">Stage 2: Define Architecture &amp; Technical Scope</w:t>
      </w:r>
    </w:p>
    <w:p>
      <w:pPr>
        <w:spacing w:after="100"/>
      </w:pPr>
      <w:r>
        <w:rPr>
          <w:rFonts w:ascii="Calibri" w:cs="Calibri" w:eastAsia="Calibri" w:hAnsi="Calibri"/>
          <w:sz w:val="22"/>
          <w:szCs w:val="22"/>
        </w:rPr>
        <w:t xml:space="preserve">The vulnerability exists within the OWASP Juice Shop web application (v19.1.1), a single-page application built with Node.js and Express on the backend and modern frontend frameworks. The technical scope includes the affected component (Challenge 3: DOM XSS). The trust boundary is between the client-side browser environment and the server-side application logic. Data flows from user inputs through the application processing pipeline to rendered output or stored data.</w:t>
      </w:r>
    </w:p>
    <w:p>
      <w:pPr>
        <w:pStyle w:val="Heading3"/>
        <w:spacing w:after="50" w:before="150"/>
      </w:pPr>
      <w:r>
        <w:rPr>
          <w:rFonts w:ascii="Calibri" w:cs="Calibri" w:eastAsia="Calibri" w:hAnsi="Calibri"/>
          <w:b/>
          <w:bCs/>
          <w:color w:val="2E75B6"/>
          <w:sz w:val="22"/>
          <w:szCs w:val="22"/>
        </w:rPr>
        <w:t xml:space="preserve">Stage 3: Decompose &amp; Analyze Application</w:t>
      </w:r>
    </w:p>
    <w:p>
      <w:pPr>
        <w:spacing w:after="100"/>
      </w:pPr>
      <w:r>
        <w:rPr>
          <w:rFonts w:ascii="Calibri" w:cs="Calibri" w:eastAsia="Calibri" w:hAnsi="Calibri"/>
          <w:sz w:val="22"/>
          <w:szCs w:val="22"/>
        </w:rPr>
        <w:t xml:space="preserve">The application component relevant to this vulnerability processes user input and/or serves content without adequate security controls. The attack surface includes web forms, URL parameters, API endpoints, and client-side code inspection points. Entry points include the browser interface, HTTP requests, and client-side JavaScript code. The vulnerability exists at the intersection of user-supplied data and application processing logic where security controls are insufficient.</w:t>
      </w:r>
    </w:p>
    <w:p>
      <w:pPr>
        <w:pStyle w:val="Heading3"/>
        <w:spacing w:after="50" w:before="150"/>
      </w:pPr>
      <w:r>
        <w:rPr>
          <w:rFonts w:ascii="Calibri" w:cs="Calibri" w:eastAsia="Calibri" w:hAnsi="Calibri"/>
          <w:b/>
          <w:bCs/>
          <w:color w:val="2E75B6"/>
          <w:sz w:val="22"/>
          <w:szCs w:val="22"/>
        </w:rPr>
        <w:t xml:space="preserve">Stage 4: Vulnerability &amp; Weakness Analysis</w:t>
      </w:r>
    </w:p>
    <w:p>
      <w:pPr>
        <w:spacing w:after="100"/>
      </w:pPr>
      <w:r>
        <w:rPr>
          <w:rFonts w:ascii="Calibri" w:cs="Calibri" w:eastAsia="Calibri" w:hAnsi="Calibri"/>
          <w:sz w:val="22"/>
          <w:szCs w:val="22"/>
        </w:rPr>
        <w:t xml:space="preserve">This vulnerability maps to A03:2021 - Injection and CWE-79: Improper Neutralization of Input During Web Page Generation. The specific weakness is: The OWASP Juice Shop application contains a DOM-based Cross-Site Scripting vulnerability where user-supplied input is reflected in the DOM without proper sanitization. The vulnerability exists in the search functionality and other input fields where the application processes data client-side and renders it directly into the page DOM. This vulnerability was identified through manual penetration testing of the OWASP Juice Shop challenge environment and confirmed through successful exploitation as documented in the challenge completion records. The vulnerability represents a failure in input validation and output encoding.</w:t>
      </w:r>
    </w:p>
    <w:p>
      <w:pPr>
        <w:pStyle w:val="Heading3"/>
        <w:spacing w:after="50" w:before="150"/>
      </w:pPr>
      <w:r>
        <w:rPr>
          <w:rFonts w:ascii="Calibri" w:cs="Calibri" w:eastAsia="Calibri" w:hAnsi="Calibri"/>
          <w:b/>
          <w:bCs/>
          <w:color w:val="2E75B6"/>
          <w:sz w:val="22"/>
          <w:szCs w:val="22"/>
        </w:rPr>
        <w:t xml:space="preserve">Stage 5: Attack Modeling &amp; Simulation</w:t>
      </w:r>
    </w:p>
    <w:p>
      <w:pPr>
        <w:spacing w:after="100"/>
      </w:pPr>
      <w:r>
        <w:rPr>
          <w:rFonts w:ascii="Calibri" w:cs="Calibri" w:eastAsia="Calibri" w:hAnsi="Calibri"/>
          <w:sz w:val="22"/>
          <w:szCs w:val="22"/>
        </w:rPr>
        <w:t xml:space="preserve">1. Attacker identifies an input field or URL parameter that is reflected in the DOM.
2. Attacker crafts a malicious payload (e.g., &lt;script&gt;alert(document.cookie)&lt;/script&gt;).
3. Attacker delivers the crafted URL to a victim via phishing email or social engineering.
4. Victim clicks the link and the malicious script executes in their browser context.
5. Attacker captures the victim's session token or performs unauthorized actions.</w:t>
      </w:r>
    </w:p>
    <w:p>
      <w:pPr>
        <w:pStyle w:val="Heading3"/>
        <w:spacing w:after="50" w:before="150"/>
      </w:pPr>
      <w:r>
        <w:rPr>
          <w:rFonts w:ascii="Calibri" w:cs="Calibri" w:eastAsia="Calibri" w:hAnsi="Calibri"/>
          <w:b/>
          <w:bCs/>
          <w:color w:val="2E75B6"/>
          <w:sz w:val="22"/>
          <w:szCs w:val="22"/>
        </w:rPr>
        <w:t xml:space="preserve">Stage 6: Risk &amp; Impact Analysis</w:t>
      </w:r>
    </w:p>
    <w:p>
      <w:pPr>
        <w:spacing w:after="100"/>
      </w:pPr>
      <w:r>
        <w:rPr>
          <w:rFonts w:ascii="Calibri" w:cs="Calibri" w:eastAsia="Calibri" w:hAnsi="Calibri"/>
          <w:sz w:val="22"/>
          <w:szCs w:val="22"/>
        </w:rPr>
        <w:t xml:space="preserve">Impact Assessment: High - Successful exploitation can lead to session hijacking, credential theft, unauthorized transactions, account takeover, and complete compromise of user trust in the application.
Risk Assessment: CRITICAL (9.8/10) - Exploitation requires low skill, no authentication, and has high impact. The attack can be delivered remotely to any user.
The risk level is determined by evaluating the likelihood of exploitation (ease of discovery, required skill level, authentication requirements) against the potential business impact (data loss, financial damage, reputational harm, regulatory violations). The overall risk rating considers both the standalone severity and the potential for this vulnerability to be combined with other vulnerabilities in an attack chain.</w:t>
      </w:r>
    </w:p>
    <w:p>
      <w:pPr>
        <w:pStyle w:val="Heading3"/>
        <w:spacing w:after="50" w:before="150"/>
      </w:pPr>
      <w:r>
        <w:rPr>
          <w:rFonts w:ascii="Calibri" w:cs="Calibri" w:eastAsia="Calibri" w:hAnsi="Calibri"/>
          <w:b/>
          <w:bCs/>
          <w:color w:val="2E75B6"/>
          <w:sz w:val="22"/>
          <w:szCs w:val="22"/>
        </w:rPr>
        <w:t xml:space="preserve">Stage 7: Define Countermeasures &amp; Mitigation</w:t>
      </w:r>
    </w:p>
    <w:p>
      <w:pPr>
        <w:spacing w:after="100"/>
      </w:pPr>
      <w:r>
        <w:rPr>
          <w:rFonts w:ascii="Calibri" w:cs="Calibri" w:eastAsia="Calibri" w:hAnsi="Calibri"/>
          <w:sz w:val="22"/>
          <w:szCs w:val="22"/>
        </w:rPr>
        <w:t xml:space="preserve">1. Implement Content Security Policy (CSP) headers to restrict script execution sources.
2. Sanitize and encode all user input before rendering in the DOM using frameworks that auto-escape.
3. Use DOMPurify or similar libraries to sanitize HTML input.
4. Implement HTTPOnly and Secure flags on session cookies.
5. Validate input on both client-side and server-side.
6. Conduct regular code reviews and automated SAST/DAST scanning.</w:t>
      </w:r>
    </w:p>
    <w:p>
      <w:r>
        <w:br w:type="page"/>
      </w:r>
    </w:p>
    <w:p>
      <w:pPr>
        <w:pStyle w:val="Heading2"/>
        <w:pBdr>
          <w:bottom w:val="single" w:color="1F4E79" w:sz="4"/>
        </w:pBdr>
        <w:spacing w:after="100" w:before="300"/>
      </w:pPr>
      <w:r>
        <w:rPr>
          <w:rFonts w:ascii="Calibri" w:cs="Calibri" w:eastAsia="Calibri" w:hAnsi="Calibri"/>
          <w:b/>
          <w:bCs/>
          <w:color w:val="1F4E79"/>
          <w:sz w:val="26"/>
          <w:szCs w:val="26"/>
        </w:rPr>
        <w:t xml:space="preserve">V-02: Sensitive Data Exposure - Exposed FTP Directory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E8F0FE" w:val="clear"/>
          </w:tcPr>
          <w:p>
            <w:r>
              <w:rPr>
                <w:rFonts w:ascii="Calibri" w:cs="Calibri" w:eastAsia="Calibri" w:hAnsi="Calibri"/>
                <w:b/>
                <w:bCs/>
                <w:sz w:val="20"/>
                <w:szCs w:val="20"/>
              </w:rPr>
              <w:t xml:space="preserve">Challenge Reference</w:t>
            </w:r>
          </w:p>
        </w:tc>
        <w:tc>
          <w:tcPr>
            <w:tcW w:type="dxa" w:w="6500"/>
          </w:tcPr>
          <w:p>
            <w:r>
              <w:rPr>
                <w:rFonts w:ascii="Calibri" w:cs="Calibri" w:eastAsia="Calibri" w:hAnsi="Calibri"/>
                <w:sz w:val="20"/>
                <w:szCs w:val="20"/>
              </w:rPr>
              <w:t xml:space="preserve">Challenge 5: Sensitive Data Exposure (Confidential Document)</w:t>
            </w:r>
          </w:p>
        </w:tc>
      </w:tr>
      <w:tr>
        <w:tc>
          <w:tcPr>
            <w:tcW w:type="dxa" w:w="2500"/>
            <w:shd w:fill="E8F0FE" w:val="clear"/>
          </w:tcPr>
          <w:p>
            <w:r>
              <w:rPr>
                <w:rFonts w:ascii="Calibri" w:cs="Calibri" w:eastAsia="Calibri" w:hAnsi="Calibri"/>
                <w:b/>
                <w:bCs/>
                <w:sz w:val="20"/>
                <w:szCs w:val="20"/>
              </w:rPr>
              <w:t xml:space="preserve">OWASP Category</w:t>
            </w:r>
          </w:p>
        </w:tc>
        <w:tc>
          <w:tcPr>
            <w:tcW w:type="dxa" w:w="6500"/>
          </w:tcPr>
          <w:p>
            <w:r>
              <w:rPr>
                <w:rFonts w:ascii="Calibri" w:cs="Calibri" w:eastAsia="Calibri" w:hAnsi="Calibri"/>
                <w:sz w:val="20"/>
                <w:szCs w:val="20"/>
              </w:rPr>
              <w:t xml:space="preserve">A01:2021 - Broken Access Control</w:t>
            </w:r>
          </w:p>
        </w:tc>
      </w:tr>
      <w:tr>
        <w:tc>
          <w:tcPr>
            <w:tcW w:type="dxa" w:w="2500"/>
            <w:shd w:fill="E8F0FE" w:val="clear"/>
          </w:tcPr>
          <w:p>
            <w:r>
              <w:rPr>
                <w:rFonts w:ascii="Calibri" w:cs="Calibri" w:eastAsia="Calibri" w:hAnsi="Calibri"/>
                <w:b/>
                <w:bCs/>
                <w:sz w:val="20"/>
                <w:szCs w:val="20"/>
              </w:rPr>
              <w:t xml:space="preserve">CWE Reference</w:t>
            </w:r>
          </w:p>
        </w:tc>
        <w:tc>
          <w:tcPr>
            <w:tcW w:type="dxa" w:w="6500"/>
          </w:tcPr>
          <w:p>
            <w:r>
              <w:rPr>
                <w:rFonts w:ascii="Calibri" w:cs="Calibri" w:eastAsia="Calibri" w:hAnsi="Calibri"/>
                <w:sz w:val="20"/>
                <w:szCs w:val="20"/>
              </w:rPr>
              <w:t xml:space="preserve">CWE-200: Exposure of Sensitive Information to an Unauthorized Actor</w:t>
            </w:r>
          </w:p>
        </w:tc>
      </w:tr>
      <w:tr>
        <w:tc>
          <w:tcPr>
            <w:tcW w:type="dxa" w:w="2500"/>
            <w:shd w:fill="E8F0FE" w:val="clear"/>
          </w:tcPr>
          <w:p>
            <w:r>
              <w:rPr>
                <w:rFonts w:ascii="Calibri" w:cs="Calibri" w:eastAsia="Calibri" w:hAnsi="Calibri"/>
                <w:b/>
                <w:bCs/>
                <w:sz w:val="20"/>
                <w:szCs w:val="20"/>
              </w:rPr>
              <w:t xml:space="preserve">Risk Level</w:t>
            </w:r>
          </w:p>
        </w:tc>
        <w:tc>
          <w:tcPr>
            <w:tcW w:type="dxa" w:w="6500"/>
            <w:shd w:fill="FFE5CC" w:val="clear"/>
          </w:tcPr>
          <w:p>
            <w:r>
              <w:rPr>
                <w:rFonts w:ascii="Calibri" w:cs="Calibri" w:eastAsia="Calibri" w:hAnsi="Calibri"/>
                <w:b/>
                <w:bCs/>
                <w:sz w:val="20"/>
                <w:szCs w:val="20"/>
              </w:rPr>
              <w:t xml:space="preserve">HIGH (8.5/10) - The vulnerability is easily discoverable and exploitable with no authentication required. Impact depends on the sensitivity of exposed files.</w:t>
            </w:r>
          </w:p>
        </w:tc>
      </w:tr>
    </w:tbl>
    <w:p>
      <w:pPr>
        <w:spacing w:after="100"/>
      </w:pPr>
      <w:r>
        <w:rPr>
          <w:sz w:val="12"/>
          <w:szCs w:val="12"/>
        </w:rPr>
        <w:t xml:space="preserve"/>
      </w:r>
    </w:p>
    <w:p>
      <w:pPr>
        <w:pStyle w:val="Heading3"/>
        <w:spacing w:after="50" w:before="150"/>
      </w:pPr>
      <w:r>
        <w:rPr>
          <w:rFonts w:ascii="Calibri" w:cs="Calibri" w:eastAsia="Calibri" w:hAnsi="Calibri"/>
          <w:b/>
          <w:bCs/>
          <w:color w:val="2E75B6"/>
          <w:sz w:val="22"/>
          <w:szCs w:val="22"/>
        </w:rPr>
        <w:t xml:space="preserve">Stage 1: Define Objectives</w:t>
      </w:r>
    </w:p>
    <w:p>
      <w:pPr>
        <w:spacing w:after="100"/>
      </w:pPr>
      <w:r>
        <w:rPr>
          <w:rFonts w:ascii="Calibri" w:cs="Calibri" w:eastAsia="Calibri" w:hAnsi="Calibri"/>
          <w:sz w:val="22"/>
          <w:szCs w:val="22"/>
        </w:rPr>
        <w:t xml:space="preserve">The objective for analyzing Sensitive Data Exposure - Exposed FTP Directory is to protect the OWASP Juice Shop application and its users from exploitation of this vulnerability. Business implications include maintaining user trust, protecting sensitive data, ensuring application availability, and complying with security standards. The security requirement is to prevent unauthorized script execution, data exposure, or system compromise through this vulnerability vector.</w:t>
      </w:r>
    </w:p>
    <w:p>
      <w:pPr>
        <w:pStyle w:val="Heading3"/>
        <w:spacing w:after="50" w:before="150"/>
      </w:pPr>
      <w:r>
        <w:rPr>
          <w:rFonts w:ascii="Calibri" w:cs="Calibri" w:eastAsia="Calibri" w:hAnsi="Calibri"/>
          <w:b/>
          <w:bCs/>
          <w:color w:val="2E75B6"/>
          <w:sz w:val="22"/>
          <w:szCs w:val="22"/>
        </w:rPr>
        <w:t xml:space="preserve">Stage 2: Define Architecture &amp; Technical Scope</w:t>
      </w:r>
    </w:p>
    <w:p>
      <w:pPr>
        <w:spacing w:after="100"/>
      </w:pPr>
      <w:r>
        <w:rPr>
          <w:rFonts w:ascii="Calibri" w:cs="Calibri" w:eastAsia="Calibri" w:hAnsi="Calibri"/>
          <w:sz w:val="22"/>
          <w:szCs w:val="22"/>
        </w:rPr>
        <w:t xml:space="preserve">The vulnerability exists within the OWASP Juice Shop web application (v19.1.1), a single-page application built with Node.js and Express on the backend and modern frontend frameworks. The technical scope includes the affected component (Challenge 5: Sensitive Data Exposure (Confidential Document)). The trust boundary is between the client-side browser environment and the server-side application logic. Data flows from user inputs through the application processing pipeline to rendered output or stored data.</w:t>
      </w:r>
    </w:p>
    <w:p>
      <w:pPr>
        <w:pStyle w:val="Heading3"/>
        <w:spacing w:after="50" w:before="150"/>
      </w:pPr>
      <w:r>
        <w:rPr>
          <w:rFonts w:ascii="Calibri" w:cs="Calibri" w:eastAsia="Calibri" w:hAnsi="Calibri"/>
          <w:b/>
          <w:bCs/>
          <w:color w:val="2E75B6"/>
          <w:sz w:val="22"/>
          <w:szCs w:val="22"/>
        </w:rPr>
        <w:t xml:space="preserve">Stage 3: Decompose &amp; Analyze Application</w:t>
      </w:r>
    </w:p>
    <w:p>
      <w:pPr>
        <w:spacing w:after="100"/>
      </w:pPr>
      <w:r>
        <w:rPr>
          <w:rFonts w:ascii="Calibri" w:cs="Calibri" w:eastAsia="Calibri" w:hAnsi="Calibri"/>
          <w:sz w:val="22"/>
          <w:szCs w:val="22"/>
        </w:rPr>
        <w:t xml:space="preserve">The application component relevant to this vulnerability processes user input and/or serves content without adequate security controls. The attack surface includes web forms, URL parameters, API endpoints, and client-side code inspection points. Entry points include the browser interface, HTTP requests, and client-side JavaScript code. The vulnerability exists at the intersection of user-supplied data and application processing logic where security controls are insufficient.</w:t>
      </w:r>
    </w:p>
    <w:p>
      <w:pPr>
        <w:pStyle w:val="Heading3"/>
        <w:spacing w:after="50" w:before="150"/>
      </w:pPr>
      <w:r>
        <w:rPr>
          <w:rFonts w:ascii="Calibri" w:cs="Calibri" w:eastAsia="Calibri" w:hAnsi="Calibri"/>
          <w:b/>
          <w:bCs/>
          <w:color w:val="2E75B6"/>
          <w:sz w:val="22"/>
          <w:szCs w:val="22"/>
        </w:rPr>
        <w:t xml:space="preserve">Stage 4: Vulnerability &amp; Weakness Analysis</w:t>
      </w:r>
    </w:p>
    <w:p>
      <w:pPr>
        <w:spacing w:after="100"/>
      </w:pPr>
      <w:r>
        <w:rPr>
          <w:rFonts w:ascii="Calibri" w:cs="Calibri" w:eastAsia="Calibri" w:hAnsi="Calibri"/>
          <w:sz w:val="22"/>
          <w:szCs w:val="22"/>
        </w:rPr>
        <w:t xml:space="preserve">This vulnerability maps to A01:2021 - Broken Access Control and CWE-200: Exposure of Sensitive Information to an Unauthorized Actor. The specific weakness is: The OWASP Juice Shop application exposes a publicly accessible /ftp/ directory that contains sensitive documents, including confidential files that should not be accessible to unauthorized users. The directory listing is enabled and files can be downloaded directly. This vulnerability was identified through manual penetration testing of the OWASP Juice Shop challenge environment and confirmed through successful exploitation as documented in the challenge completion records. The vulnerability represents a failure in authorization and access control enforcement.</w:t>
      </w:r>
    </w:p>
    <w:p>
      <w:pPr>
        <w:pStyle w:val="Heading3"/>
        <w:spacing w:after="50" w:before="150"/>
      </w:pPr>
      <w:r>
        <w:rPr>
          <w:rFonts w:ascii="Calibri" w:cs="Calibri" w:eastAsia="Calibri" w:hAnsi="Calibri"/>
          <w:b/>
          <w:bCs/>
          <w:color w:val="2E75B6"/>
          <w:sz w:val="22"/>
          <w:szCs w:val="22"/>
        </w:rPr>
        <w:t xml:space="preserve">Stage 5: Attack Modeling &amp; Simulation</w:t>
      </w:r>
    </w:p>
    <w:p>
      <w:pPr>
        <w:spacing w:after="100"/>
      </w:pPr>
      <w:r>
        <w:rPr>
          <w:rFonts w:ascii="Calibri" w:cs="Calibri" w:eastAsia="Calibri" w:hAnsi="Calibri"/>
          <w:sz w:val="22"/>
          <w:szCs w:val="22"/>
        </w:rPr>
        <w:t xml:space="preserve">1. Attacker discovers the /ftp/ directory through directory enumeration or brute-force guessing.
2. Attacker navigates to http://target.com/ftp/ and views the directory listing.
3. Attacker identifies confidential documents (e.g., 'confidential.txt' or similar files).
4. Attacker downloads the sensitive document directly through the browser.
5. Attacker exfiltrates and potentially shares or sells the exposed data.</w:t>
      </w:r>
    </w:p>
    <w:p>
      <w:pPr>
        <w:pStyle w:val="Heading3"/>
        <w:spacing w:after="50" w:before="150"/>
      </w:pPr>
      <w:r>
        <w:rPr>
          <w:rFonts w:ascii="Calibri" w:cs="Calibri" w:eastAsia="Calibri" w:hAnsi="Calibri"/>
          <w:b/>
          <w:bCs/>
          <w:color w:val="2E75B6"/>
          <w:sz w:val="22"/>
          <w:szCs w:val="22"/>
        </w:rPr>
        <w:t xml:space="preserve">Stage 6: Risk &amp; Impact Analysis</w:t>
      </w:r>
    </w:p>
    <w:p>
      <w:pPr>
        <w:spacing w:after="100"/>
      </w:pPr>
      <w:r>
        <w:rPr>
          <w:rFonts w:ascii="Calibri" w:cs="Calibri" w:eastAsia="Calibri" w:hAnsi="Calibri"/>
          <w:sz w:val="22"/>
          <w:szCs w:val="22"/>
        </w:rPr>
        <w:t xml:space="preserve">Impact Assessment: High - Exposure of sensitive/confidential documents can result in intellectual property theft, regulatory fines (GDPR, CCPA, HIPAA), legal liability, reputational damage, and competitive disadvantage.
Risk Assessment: HIGH (8.5/10) - The vulnerability is easily discoverable and exploitable with no authentication required. Impact depends on the sensitivity of exposed files.
The risk level is determined by evaluating the likelihood of exploitation (ease of discovery, required skill level, authentication requirements) against the potential business impact (data loss, financial damage, reputational harm, regulatory violations). The overall risk rating considers both the standalone severity and the potential for this vulnerability to be combined with other vulnerabilities in an attack chain.</w:t>
      </w:r>
    </w:p>
    <w:p>
      <w:pPr>
        <w:pStyle w:val="Heading3"/>
        <w:spacing w:after="50" w:before="150"/>
      </w:pPr>
      <w:r>
        <w:rPr>
          <w:rFonts w:ascii="Calibri" w:cs="Calibri" w:eastAsia="Calibri" w:hAnsi="Calibri"/>
          <w:b/>
          <w:bCs/>
          <w:color w:val="2E75B6"/>
          <w:sz w:val="22"/>
          <w:szCs w:val="22"/>
        </w:rPr>
        <w:t xml:space="preserve">Stage 7: Define Countermeasures &amp; Mitigation</w:t>
      </w:r>
    </w:p>
    <w:p>
      <w:pPr>
        <w:spacing w:after="100"/>
      </w:pPr>
      <w:r>
        <w:rPr>
          <w:rFonts w:ascii="Calibri" w:cs="Calibri" w:eastAsia="Calibri" w:hAnsi="Calibri"/>
          <w:sz w:val="22"/>
          <w:szCs w:val="22"/>
        </w:rPr>
        <w:t xml:space="preserve">1. Disable directory listing on the web server (Options -Indexes in Apache, autoindex off in Nginx).
2. Implement proper access controls and authentication for all file directories.
3. Store sensitive files outside the web root or in secure cloud storage with access policies.
4. Apply the principle of least privilege to file system permissions.
5. Conduct regular audits of exposed files and directories.
6. Implement a Web Application Firewall (WAF) rule to block access to sensitive paths.</w:t>
      </w:r>
    </w:p>
    <w:p>
      <w:r>
        <w:br w:type="page"/>
      </w:r>
    </w:p>
    <w:p>
      <w:pPr>
        <w:pStyle w:val="Heading2"/>
        <w:pBdr>
          <w:bottom w:val="single" w:color="1F4E79" w:sz="4"/>
        </w:pBdr>
        <w:spacing w:after="100" w:before="300"/>
      </w:pPr>
      <w:r>
        <w:rPr>
          <w:rFonts w:ascii="Calibri" w:cs="Calibri" w:eastAsia="Calibri" w:hAnsi="Calibri"/>
          <w:b/>
          <w:bCs/>
          <w:color w:val="1F4E79"/>
          <w:sz w:val="26"/>
          <w:szCs w:val="26"/>
        </w:rPr>
        <w:t xml:space="preserve">V-03: Security Misconfiguration - Verbose Error Handling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E8F0FE" w:val="clear"/>
          </w:tcPr>
          <w:p>
            <w:r>
              <w:rPr>
                <w:rFonts w:ascii="Calibri" w:cs="Calibri" w:eastAsia="Calibri" w:hAnsi="Calibri"/>
                <w:b/>
                <w:bCs/>
                <w:sz w:val="20"/>
                <w:szCs w:val="20"/>
              </w:rPr>
              <w:t xml:space="preserve">Challenge Reference</w:t>
            </w:r>
          </w:p>
        </w:tc>
        <w:tc>
          <w:tcPr>
            <w:tcW w:type="dxa" w:w="6500"/>
          </w:tcPr>
          <w:p>
            <w:r>
              <w:rPr>
                <w:rFonts w:ascii="Calibri" w:cs="Calibri" w:eastAsia="Calibri" w:hAnsi="Calibri"/>
                <w:sz w:val="20"/>
                <w:szCs w:val="20"/>
              </w:rPr>
              <w:t xml:space="preserve">Challenge 6: Error Handling</w:t>
            </w:r>
          </w:p>
        </w:tc>
      </w:tr>
      <w:tr>
        <w:tc>
          <w:tcPr>
            <w:tcW w:type="dxa" w:w="2500"/>
            <w:shd w:fill="E8F0FE" w:val="clear"/>
          </w:tcPr>
          <w:p>
            <w:r>
              <w:rPr>
                <w:rFonts w:ascii="Calibri" w:cs="Calibri" w:eastAsia="Calibri" w:hAnsi="Calibri"/>
                <w:b/>
                <w:bCs/>
                <w:sz w:val="20"/>
                <w:szCs w:val="20"/>
              </w:rPr>
              <w:t xml:space="preserve">OWASP Category</w:t>
            </w:r>
          </w:p>
        </w:tc>
        <w:tc>
          <w:tcPr>
            <w:tcW w:type="dxa" w:w="6500"/>
          </w:tcPr>
          <w:p>
            <w:r>
              <w:rPr>
                <w:rFonts w:ascii="Calibri" w:cs="Calibri" w:eastAsia="Calibri" w:hAnsi="Calibri"/>
                <w:sz w:val="20"/>
                <w:szCs w:val="20"/>
              </w:rPr>
              <w:t xml:space="preserve">A05:2021 - Security Misconfiguration</w:t>
            </w:r>
          </w:p>
        </w:tc>
      </w:tr>
      <w:tr>
        <w:tc>
          <w:tcPr>
            <w:tcW w:type="dxa" w:w="2500"/>
            <w:shd w:fill="E8F0FE" w:val="clear"/>
          </w:tcPr>
          <w:p>
            <w:r>
              <w:rPr>
                <w:rFonts w:ascii="Calibri" w:cs="Calibri" w:eastAsia="Calibri" w:hAnsi="Calibri"/>
                <w:b/>
                <w:bCs/>
                <w:sz w:val="20"/>
                <w:szCs w:val="20"/>
              </w:rPr>
              <w:t xml:space="preserve">CWE Reference</w:t>
            </w:r>
          </w:p>
        </w:tc>
        <w:tc>
          <w:tcPr>
            <w:tcW w:type="dxa" w:w="6500"/>
          </w:tcPr>
          <w:p>
            <w:r>
              <w:rPr>
                <w:rFonts w:ascii="Calibri" w:cs="Calibri" w:eastAsia="Calibri" w:hAnsi="Calibri"/>
                <w:sz w:val="20"/>
                <w:szCs w:val="20"/>
              </w:rPr>
              <w:t xml:space="preserve">CWE-209: Generation of Error Message Containing Sensitive Information</w:t>
            </w:r>
          </w:p>
        </w:tc>
      </w:tr>
      <w:tr>
        <w:tc>
          <w:tcPr>
            <w:tcW w:type="dxa" w:w="2500"/>
            <w:shd w:fill="E8F0FE" w:val="clear"/>
          </w:tcPr>
          <w:p>
            <w:r>
              <w:rPr>
                <w:rFonts w:ascii="Calibri" w:cs="Calibri" w:eastAsia="Calibri" w:hAnsi="Calibri"/>
                <w:b/>
                <w:bCs/>
                <w:sz w:val="20"/>
                <w:szCs w:val="20"/>
              </w:rPr>
              <w:t xml:space="preserve">Risk Level</w:t>
            </w:r>
          </w:p>
        </w:tc>
        <w:tc>
          <w:tcPr>
            <w:tcW w:type="dxa" w:w="6500"/>
            <w:shd w:fill="FFFFCC" w:val="clear"/>
          </w:tcPr>
          <w:p>
            <w:r>
              <w:rPr>
                <w:rFonts w:ascii="Calibri" w:cs="Calibri" w:eastAsia="Calibri" w:hAnsi="Calibri"/>
                <w:b/>
                <w:bCs/>
                <w:sz w:val="20"/>
                <w:szCs w:val="20"/>
              </w:rPr>
              <w:t xml:space="preserve">MEDIUM (6.5/10) - Low direct impact but high value as a reconnaissance tool. Combined with other vulnerabilities, error information can be critical to a successful attack chain.</w:t>
            </w:r>
          </w:p>
        </w:tc>
      </w:tr>
    </w:tbl>
    <w:p>
      <w:pPr>
        <w:spacing w:after="100"/>
      </w:pPr>
      <w:r>
        <w:rPr>
          <w:sz w:val="12"/>
          <w:szCs w:val="12"/>
        </w:rPr>
        <w:t xml:space="preserve"/>
      </w:r>
    </w:p>
    <w:p>
      <w:pPr>
        <w:pStyle w:val="Heading3"/>
        <w:spacing w:after="50" w:before="150"/>
      </w:pPr>
      <w:r>
        <w:rPr>
          <w:rFonts w:ascii="Calibri" w:cs="Calibri" w:eastAsia="Calibri" w:hAnsi="Calibri"/>
          <w:b/>
          <w:bCs/>
          <w:color w:val="2E75B6"/>
          <w:sz w:val="22"/>
          <w:szCs w:val="22"/>
        </w:rPr>
        <w:t xml:space="preserve">Stage 1: Define Objectives</w:t>
      </w:r>
    </w:p>
    <w:p>
      <w:pPr>
        <w:spacing w:after="100"/>
      </w:pPr>
      <w:r>
        <w:rPr>
          <w:rFonts w:ascii="Calibri" w:cs="Calibri" w:eastAsia="Calibri" w:hAnsi="Calibri"/>
          <w:sz w:val="22"/>
          <w:szCs w:val="22"/>
        </w:rPr>
        <w:t xml:space="preserve">The objective for analyzing Security Misconfiguration - Verbose Error Handling is to protect the OWASP Juice Shop application and its users from exploitation of this vulnerability. Business implications include maintaining user trust, protecting sensitive data, ensuring application availability, and complying with security standards. The security requirement is to prevent unauthorized script execution, data exposure, or system compromise through this vulnerability vector.</w:t>
      </w:r>
    </w:p>
    <w:p>
      <w:pPr>
        <w:pStyle w:val="Heading3"/>
        <w:spacing w:after="50" w:before="150"/>
      </w:pPr>
      <w:r>
        <w:rPr>
          <w:rFonts w:ascii="Calibri" w:cs="Calibri" w:eastAsia="Calibri" w:hAnsi="Calibri"/>
          <w:b/>
          <w:bCs/>
          <w:color w:val="2E75B6"/>
          <w:sz w:val="22"/>
          <w:szCs w:val="22"/>
        </w:rPr>
        <w:t xml:space="preserve">Stage 2: Define Architecture &amp; Technical Scope</w:t>
      </w:r>
    </w:p>
    <w:p>
      <w:pPr>
        <w:spacing w:after="100"/>
      </w:pPr>
      <w:r>
        <w:rPr>
          <w:rFonts w:ascii="Calibri" w:cs="Calibri" w:eastAsia="Calibri" w:hAnsi="Calibri"/>
          <w:sz w:val="22"/>
          <w:szCs w:val="22"/>
        </w:rPr>
        <w:t xml:space="preserve">The vulnerability exists within the OWASP Juice Shop web application (v19.1.1), a single-page application built with Node.js and Express on the backend and modern frontend frameworks. The technical scope includes the affected component (Challenge 6: Error Handling). The trust boundary is between the client-side browser environment and the server-side application logic. Data flows from user inputs through the application processing pipeline to rendered output or stored data.</w:t>
      </w:r>
    </w:p>
    <w:p>
      <w:pPr>
        <w:pStyle w:val="Heading3"/>
        <w:spacing w:after="50" w:before="150"/>
      </w:pPr>
      <w:r>
        <w:rPr>
          <w:rFonts w:ascii="Calibri" w:cs="Calibri" w:eastAsia="Calibri" w:hAnsi="Calibri"/>
          <w:b/>
          <w:bCs/>
          <w:color w:val="2E75B6"/>
          <w:sz w:val="22"/>
          <w:szCs w:val="22"/>
        </w:rPr>
        <w:t xml:space="preserve">Stage 3: Decompose &amp; Analyze Application</w:t>
      </w:r>
    </w:p>
    <w:p>
      <w:pPr>
        <w:spacing w:after="100"/>
      </w:pPr>
      <w:r>
        <w:rPr>
          <w:rFonts w:ascii="Calibri" w:cs="Calibri" w:eastAsia="Calibri" w:hAnsi="Calibri"/>
          <w:sz w:val="22"/>
          <w:szCs w:val="22"/>
        </w:rPr>
        <w:t xml:space="preserve">The application component relevant to this vulnerability processes user input and/or serves content without adequate security controls. The attack surface includes web forms, URL parameters, API endpoints, and client-side code inspection points. Entry points include the browser interface, HTTP requests, and client-side JavaScript code. The vulnerability exists at the intersection of user-supplied data and application processing logic where security controls are insufficient.</w:t>
      </w:r>
    </w:p>
    <w:p>
      <w:pPr>
        <w:pStyle w:val="Heading3"/>
        <w:spacing w:after="50" w:before="150"/>
      </w:pPr>
      <w:r>
        <w:rPr>
          <w:rFonts w:ascii="Calibri" w:cs="Calibri" w:eastAsia="Calibri" w:hAnsi="Calibri"/>
          <w:b/>
          <w:bCs/>
          <w:color w:val="2E75B6"/>
          <w:sz w:val="22"/>
          <w:szCs w:val="22"/>
        </w:rPr>
        <w:t xml:space="preserve">Stage 4: Vulnerability &amp; Weakness Analysis</w:t>
      </w:r>
    </w:p>
    <w:p>
      <w:pPr>
        <w:spacing w:after="100"/>
      </w:pPr>
      <w:r>
        <w:rPr>
          <w:rFonts w:ascii="Calibri" w:cs="Calibri" w:eastAsia="Calibri" w:hAnsi="Calibri"/>
          <w:sz w:val="22"/>
          <w:szCs w:val="22"/>
        </w:rPr>
        <w:t xml:space="preserve">This vulnerability maps to A05:2021 - Security Misconfiguration and CWE-209: Generation of Error Message Containing Sensitive Information. The specific weakness is: The OWASP Juice Shop application displays detailed error messages with stack traces, database errors, or internal system information when malformed or invalid input is submitted. This occurs particularly on the login page when invalid characters or unexpected input formats are entered. This vulnerability was identified through manual penetration testing of the OWASP Juice Shop challenge environment and confirmed through successful exploitation as documented in the challenge completion records. The vulnerability represents a failure in secure configuration and hardening.</w:t>
      </w:r>
    </w:p>
    <w:p>
      <w:pPr>
        <w:pStyle w:val="Heading3"/>
        <w:spacing w:after="50" w:before="150"/>
      </w:pPr>
      <w:r>
        <w:rPr>
          <w:rFonts w:ascii="Calibri" w:cs="Calibri" w:eastAsia="Calibri" w:hAnsi="Calibri"/>
          <w:b/>
          <w:bCs/>
          <w:color w:val="2E75B6"/>
          <w:sz w:val="22"/>
          <w:szCs w:val="22"/>
        </w:rPr>
        <w:t xml:space="preserve">Stage 5: Attack Modeling &amp; Simulation</w:t>
      </w:r>
    </w:p>
    <w:p>
      <w:pPr>
        <w:spacing w:after="100"/>
      </w:pPr>
      <w:r>
        <w:rPr>
          <w:rFonts w:ascii="Calibri" w:cs="Calibri" w:eastAsia="Calibri" w:hAnsi="Calibri"/>
          <w:sz w:val="22"/>
          <w:szCs w:val="22"/>
        </w:rPr>
        <w:t xml:space="preserve">1. Attacker navigates to the login page.
2. Attacker submits malformed input containing special characters or SQL fragments.
3. The application generates an error message that reveals internal details (stack trace, SQL error, file path).
4. Attacker analyzes the error message to understand the backend technology and identify further attack vectors.
5. Attacker uses gathered intelligence to craft more targeted attacks (SQL injection, path traversal).</w:t>
      </w:r>
    </w:p>
    <w:p>
      <w:pPr>
        <w:pStyle w:val="Heading3"/>
        <w:spacing w:after="50" w:before="150"/>
      </w:pPr>
      <w:r>
        <w:rPr>
          <w:rFonts w:ascii="Calibri" w:cs="Calibri" w:eastAsia="Calibri" w:hAnsi="Calibri"/>
          <w:b/>
          <w:bCs/>
          <w:color w:val="2E75B6"/>
          <w:sz w:val="22"/>
          <w:szCs w:val="22"/>
        </w:rPr>
        <w:t xml:space="preserve">Stage 6: Risk &amp; Impact Analysis</w:t>
      </w:r>
    </w:p>
    <w:p>
      <w:pPr>
        <w:spacing w:after="100"/>
      </w:pPr>
      <w:r>
        <w:rPr>
          <w:rFonts w:ascii="Calibri" w:cs="Calibri" w:eastAsia="Calibri" w:hAnsi="Calibri"/>
          <w:sz w:val="22"/>
          <w:szCs w:val="22"/>
        </w:rPr>
        <w:t xml:space="preserve">Impact Assessment: Medium - While not directly exploitable for immediate compromise, verbose errors significantly aid attackers in reconnaissance and crafting more sophisticated attacks, potentially leading to full system compromise.
Risk Assessment: MEDIUM (6.5/10) - Low direct impact but high value as a reconnaissance tool. Combined with other vulnerabilities, error information can be critical to a successful attack chain.
The risk level is determined by evaluating the likelihood of exploitation (ease of discovery, required skill level, authentication requirements) against the potential business impact (data loss, financial damage, reputational harm, regulatory violations). The overall risk rating considers both the standalone severity and the potential for this vulnerability to be combined with other vulnerabilities in an attack chain.</w:t>
      </w:r>
    </w:p>
    <w:p>
      <w:pPr>
        <w:pStyle w:val="Heading3"/>
        <w:spacing w:after="50" w:before="150"/>
      </w:pPr>
      <w:r>
        <w:rPr>
          <w:rFonts w:ascii="Calibri" w:cs="Calibri" w:eastAsia="Calibri" w:hAnsi="Calibri"/>
          <w:b/>
          <w:bCs/>
          <w:color w:val="2E75B6"/>
          <w:sz w:val="22"/>
          <w:szCs w:val="22"/>
        </w:rPr>
        <w:t xml:space="preserve">Stage 7: Define Countermeasures &amp; Mitigation</w:t>
      </w:r>
    </w:p>
    <w:p>
      <w:pPr>
        <w:spacing w:after="100"/>
      </w:pPr>
      <w:r>
        <w:rPr>
          <w:rFonts w:ascii="Calibri" w:cs="Calibri" w:eastAsia="Calibri" w:hAnsi="Calibri"/>
          <w:sz w:val="22"/>
          <w:szCs w:val="22"/>
        </w:rPr>
        <w:t xml:space="preserve">1. Implement custom error pages that display generic, user-friendly messages without technical details.
2. Configure the application to log detailed errors server-side only (not to the client).
3. Disable debug mode and detailed error reporting in production environments.
4. Use a centralized error handling middleware that sanitizes all error responses.
5. Implement input validation to reject malformed input before it reaches error-generating code.
6. Conduct security testing to identify and remediate information-leaking error messages.</w:t>
      </w:r>
    </w:p>
    <w:p>
      <w:r>
        <w:br w:type="page"/>
      </w:r>
    </w:p>
    <w:p>
      <w:pPr>
        <w:pStyle w:val="Heading2"/>
        <w:pBdr>
          <w:bottom w:val="single" w:color="1F4E79" w:sz="4"/>
        </w:pBdr>
        <w:spacing w:after="100" w:before="300"/>
      </w:pPr>
      <w:r>
        <w:rPr>
          <w:rFonts w:ascii="Calibri" w:cs="Calibri" w:eastAsia="Calibri" w:hAnsi="Calibri"/>
          <w:b/>
          <w:bCs/>
          <w:color w:val="1F4E79"/>
          <w:sz w:val="26"/>
          <w:szCs w:val="26"/>
        </w:rPr>
        <w:t xml:space="preserve">V-04: Information Disclosure - Exposed Metrics Endpoint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E8F0FE" w:val="clear"/>
          </w:tcPr>
          <w:p>
            <w:r>
              <w:rPr>
                <w:rFonts w:ascii="Calibri" w:cs="Calibri" w:eastAsia="Calibri" w:hAnsi="Calibri"/>
                <w:b/>
                <w:bCs/>
                <w:sz w:val="20"/>
                <w:szCs w:val="20"/>
              </w:rPr>
              <w:t xml:space="preserve">Challenge Reference</w:t>
            </w:r>
          </w:p>
        </w:tc>
        <w:tc>
          <w:tcPr>
            <w:tcW w:type="dxa" w:w="6500"/>
          </w:tcPr>
          <w:p>
            <w:r>
              <w:rPr>
                <w:rFonts w:ascii="Calibri" w:cs="Calibri" w:eastAsia="Calibri" w:hAnsi="Calibri"/>
                <w:sz w:val="20"/>
                <w:szCs w:val="20"/>
              </w:rPr>
              <w:t xml:space="preserve">Challenge 7: Exposed Metrics</w:t>
            </w:r>
          </w:p>
        </w:tc>
      </w:tr>
      <w:tr>
        <w:tc>
          <w:tcPr>
            <w:tcW w:type="dxa" w:w="2500"/>
            <w:shd w:fill="E8F0FE" w:val="clear"/>
          </w:tcPr>
          <w:p>
            <w:r>
              <w:rPr>
                <w:rFonts w:ascii="Calibri" w:cs="Calibri" w:eastAsia="Calibri" w:hAnsi="Calibri"/>
                <w:b/>
                <w:bCs/>
                <w:sz w:val="20"/>
                <w:szCs w:val="20"/>
              </w:rPr>
              <w:t xml:space="preserve">OWASP Category</w:t>
            </w:r>
          </w:p>
        </w:tc>
        <w:tc>
          <w:tcPr>
            <w:tcW w:type="dxa" w:w="6500"/>
          </w:tcPr>
          <w:p>
            <w:r>
              <w:rPr>
                <w:rFonts w:ascii="Calibri" w:cs="Calibri" w:eastAsia="Calibri" w:hAnsi="Calibri"/>
                <w:sz w:val="20"/>
                <w:szCs w:val="20"/>
              </w:rPr>
              <w:t xml:space="preserve">A01:2021 - Broken Access Control &amp; A05:2021 - Security Misconfiguration</w:t>
            </w:r>
          </w:p>
        </w:tc>
      </w:tr>
      <w:tr>
        <w:tc>
          <w:tcPr>
            <w:tcW w:type="dxa" w:w="2500"/>
            <w:shd w:fill="E8F0FE" w:val="clear"/>
          </w:tcPr>
          <w:p>
            <w:r>
              <w:rPr>
                <w:rFonts w:ascii="Calibri" w:cs="Calibri" w:eastAsia="Calibri" w:hAnsi="Calibri"/>
                <w:b/>
                <w:bCs/>
                <w:sz w:val="20"/>
                <w:szCs w:val="20"/>
              </w:rPr>
              <w:t xml:space="preserve">CWE Reference</w:t>
            </w:r>
          </w:p>
        </w:tc>
        <w:tc>
          <w:tcPr>
            <w:tcW w:type="dxa" w:w="6500"/>
          </w:tcPr>
          <w:p>
            <w:r>
              <w:rPr>
                <w:rFonts w:ascii="Calibri" w:cs="Calibri" w:eastAsia="Calibri" w:hAnsi="Calibri"/>
                <w:sz w:val="20"/>
                <w:szCs w:val="20"/>
              </w:rPr>
              <w:t xml:space="preserve">CWE-200: Exposure of Sensitive Information to an Unauthorized Actor</w:t>
            </w:r>
          </w:p>
        </w:tc>
      </w:tr>
      <w:tr>
        <w:tc>
          <w:tcPr>
            <w:tcW w:type="dxa" w:w="2500"/>
            <w:shd w:fill="E8F0FE" w:val="clear"/>
          </w:tcPr>
          <w:p>
            <w:r>
              <w:rPr>
                <w:rFonts w:ascii="Calibri" w:cs="Calibri" w:eastAsia="Calibri" w:hAnsi="Calibri"/>
                <w:b/>
                <w:bCs/>
                <w:sz w:val="20"/>
                <w:szCs w:val="20"/>
              </w:rPr>
              <w:t xml:space="preserve">Risk Level</w:t>
            </w:r>
          </w:p>
        </w:tc>
        <w:tc>
          <w:tcPr>
            <w:tcW w:type="dxa" w:w="6500"/>
            <w:shd w:fill="FFFFCC" w:val="clear"/>
          </w:tcPr>
          <w:p>
            <w:r>
              <w:rPr>
                <w:rFonts w:ascii="Calibri" w:cs="Calibri" w:eastAsia="Calibri" w:hAnsi="Calibri"/>
                <w:b/>
                <w:bCs/>
                <w:sz w:val="20"/>
                <w:szCs w:val="20"/>
              </w:rPr>
              <w:t xml:space="preserve">MEDIUM (6.0/10) - Information disclosure that aids attacker reconnaissance. Should be restricted in production environments as part of defense-in-depth.</w:t>
            </w:r>
          </w:p>
        </w:tc>
      </w:tr>
    </w:tbl>
    <w:p>
      <w:pPr>
        <w:spacing w:after="100"/>
      </w:pPr>
      <w:r>
        <w:rPr>
          <w:sz w:val="12"/>
          <w:szCs w:val="12"/>
        </w:rPr>
        <w:t xml:space="preserve"/>
      </w:r>
    </w:p>
    <w:p>
      <w:pPr>
        <w:pStyle w:val="Heading3"/>
        <w:spacing w:after="50" w:before="150"/>
      </w:pPr>
      <w:r>
        <w:rPr>
          <w:rFonts w:ascii="Calibri" w:cs="Calibri" w:eastAsia="Calibri" w:hAnsi="Calibri"/>
          <w:b/>
          <w:bCs/>
          <w:color w:val="2E75B6"/>
          <w:sz w:val="22"/>
          <w:szCs w:val="22"/>
        </w:rPr>
        <w:t xml:space="preserve">Stage 1: Define Objectives</w:t>
      </w:r>
    </w:p>
    <w:p>
      <w:pPr>
        <w:spacing w:after="100"/>
      </w:pPr>
      <w:r>
        <w:rPr>
          <w:rFonts w:ascii="Calibri" w:cs="Calibri" w:eastAsia="Calibri" w:hAnsi="Calibri"/>
          <w:sz w:val="22"/>
          <w:szCs w:val="22"/>
        </w:rPr>
        <w:t xml:space="preserve">The objective for analyzing Information Disclosure - Exposed Metrics Endpoint is to protect the OWASP Juice Shop application and its users from exploitation of this vulnerability. Business implications include maintaining user trust, protecting sensitive data, ensuring application availability, and complying with security standards. The security requirement is to prevent unauthorized script execution, data exposure, or system compromise through this vulnerability vector.</w:t>
      </w:r>
    </w:p>
    <w:p>
      <w:pPr>
        <w:pStyle w:val="Heading3"/>
        <w:spacing w:after="50" w:before="150"/>
      </w:pPr>
      <w:r>
        <w:rPr>
          <w:rFonts w:ascii="Calibri" w:cs="Calibri" w:eastAsia="Calibri" w:hAnsi="Calibri"/>
          <w:b/>
          <w:bCs/>
          <w:color w:val="2E75B6"/>
          <w:sz w:val="22"/>
          <w:szCs w:val="22"/>
        </w:rPr>
        <w:t xml:space="preserve">Stage 2: Define Architecture &amp; Technical Scope</w:t>
      </w:r>
    </w:p>
    <w:p>
      <w:pPr>
        <w:spacing w:after="100"/>
      </w:pPr>
      <w:r>
        <w:rPr>
          <w:rFonts w:ascii="Calibri" w:cs="Calibri" w:eastAsia="Calibri" w:hAnsi="Calibri"/>
          <w:sz w:val="22"/>
          <w:szCs w:val="22"/>
        </w:rPr>
        <w:t xml:space="preserve">The vulnerability exists within the OWASP Juice Shop web application (v19.1.1), a single-page application built with Node.js and Express on the backend and modern frontend frameworks. The technical scope includes the affected component (Challenge 7: Exposed Metrics). The trust boundary is between the client-side browser environment and the server-side application logic. Data flows from user inputs through the application processing pipeline to rendered output or stored data.</w:t>
      </w:r>
    </w:p>
    <w:p>
      <w:pPr>
        <w:pStyle w:val="Heading3"/>
        <w:spacing w:after="50" w:before="150"/>
      </w:pPr>
      <w:r>
        <w:rPr>
          <w:rFonts w:ascii="Calibri" w:cs="Calibri" w:eastAsia="Calibri" w:hAnsi="Calibri"/>
          <w:b/>
          <w:bCs/>
          <w:color w:val="2E75B6"/>
          <w:sz w:val="22"/>
          <w:szCs w:val="22"/>
        </w:rPr>
        <w:t xml:space="preserve">Stage 3: Decompose &amp; Analyze Application</w:t>
      </w:r>
    </w:p>
    <w:p>
      <w:pPr>
        <w:spacing w:after="100"/>
      </w:pPr>
      <w:r>
        <w:rPr>
          <w:rFonts w:ascii="Calibri" w:cs="Calibri" w:eastAsia="Calibri" w:hAnsi="Calibri"/>
          <w:sz w:val="22"/>
          <w:szCs w:val="22"/>
        </w:rPr>
        <w:t xml:space="preserve">The application component relevant to this vulnerability processes user input and/or serves content without adequate security controls. The attack surface includes web forms, URL parameters, API endpoints, and client-side code inspection points. Entry points include the browser interface, HTTP requests, and client-side JavaScript code. The vulnerability exists at the intersection of user-supplied data and application processing logic where security controls are insufficient.</w:t>
      </w:r>
    </w:p>
    <w:p>
      <w:pPr>
        <w:pStyle w:val="Heading3"/>
        <w:spacing w:after="50" w:before="150"/>
      </w:pPr>
      <w:r>
        <w:rPr>
          <w:rFonts w:ascii="Calibri" w:cs="Calibri" w:eastAsia="Calibri" w:hAnsi="Calibri"/>
          <w:b/>
          <w:bCs/>
          <w:color w:val="2E75B6"/>
          <w:sz w:val="22"/>
          <w:szCs w:val="22"/>
        </w:rPr>
        <w:t xml:space="preserve">Stage 4: Vulnerability &amp; Weakness Analysis</w:t>
      </w:r>
    </w:p>
    <w:p>
      <w:pPr>
        <w:spacing w:after="100"/>
      </w:pPr>
      <w:r>
        <w:rPr>
          <w:rFonts w:ascii="Calibri" w:cs="Calibri" w:eastAsia="Calibri" w:hAnsi="Calibri"/>
          <w:sz w:val="22"/>
          <w:szCs w:val="22"/>
        </w:rPr>
        <w:t xml:space="preserve">This vulnerability maps to A01:2021 - Broken Access Control &amp; A05:2021 - Security Misconfiguration and CWE-200: Exposure of Sensitive Information to an Unauthorized Actor. The specific weakness is: The OWASP Juice Shop application exposes an internal metrics endpoint that provides operational data including performance statistics, system health information, and potentially sensitive application metrics. This endpoint is accessible without authentication. This vulnerability was identified through manual penetration testing of the OWASP Juice Shop challenge environment and confirmed through successful exploitation as documented in the challenge completion records. The vulnerability represents a failure in authorization and access control enforcement.</w:t>
      </w:r>
    </w:p>
    <w:p>
      <w:pPr>
        <w:pStyle w:val="Heading3"/>
        <w:spacing w:after="50" w:before="150"/>
      </w:pPr>
      <w:r>
        <w:rPr>
          <w:rFonts w:ascii="Calibri" w:cs="Calibri" w:eastAsia="Calibri" w:hAnsi="Calibri"/>
          <w:b/>
          <w:bCs/>
          <w:color w:val="2E75B6"/>
          <w:sz w:val="22"/>
          <w:szCs w:val="22"/>
        </w:rPr>
        <w:t xml:space="preserve">Stage 5: Attack Modeling &amp; Simulation</w:t>
      </w:r>
    </w:p>
    <w:p>
      <w:pPr>
        <w:spacing w:after="100"/>
      </w:pPr>
      <w:r>
        <w:rPr>
          <w:rFonts w:ascii="Calibri" w:cs="Calibri" w:eastAsia="Calibri" w:hAnsi="Calibri"/>
          <w:sz w:val="22"/>
          <w:szCs w:val="22"/>
        </w:rPr>
        <w:t xml:space="preserve">1. Attacker discovers or guesses the metrics endpoint URL (e.g., /metrics, /api/metrics).
2. Attacker accesses the endpoint directly via browser or curl without authentication.
3. The endpoint returns internal metrics data including response times, error rates, active connections, and system information.
4. Attacker analyzes the metrics to understand system behavior, identify weak points, and plan attacks.
5. Attacker uses performance data to optimize denial-of-service attack timing or identify overloaded components.</w:t>
      </w:r>
    </w:p>
    <w:p>
      <w:pPr>
        <w:pStyle w:val="Heading3"/>
        <w:spacing w:after="50" w:before="150"/>
      </w:pPr>
      <w:r>
        <w:rPr>
          <w:rFonts w:ascii="Calibri" w:cs="Calibri" w:eastAsia="Calibri" w:hAnsi="Calibri"/>
          <w:b/>
          <w:bCs/>
          <w:color w:val="2E75B6"/>
          <w:sz w:val="22"/>
          <w:szCs w:val="22"/>
        </w:rPr>
        <w:t xml:space="preserve">Stage 6: Risk &amp; Impact Analysis</w:t>
      </w:r>
    </w:p>
    <w:p>
      <w:pPr>
        <w:spacing w:after="100"/>
      </w:pPr>
      <w:r>
        <w:rPr>
          <w:rFonts w:ascii="Calibri" w:cs="Calibri" w:eastAsia="Calibri" w:hAnsi="Calibri"/>
          <w:sz w:val="22"/>
          <w:szCs w:val="22"/>
        </w:rPr>
        <w:t xml:space="preserve">Impact Assessment: Medium - Exposed metrics provide valuable reconnaissance data but typically do not directly expose sensitive user data. However, combined with other vulnerabilities, metrics can guide attackers to the most vulnerable components.
Risk Assessment: MEDIUM (6.0/10) - Information disclosure that aids attacker reconnaissance. Should be restricted in production environments as part of defense-in-depth.
The risk level is determined by evaluating the likelihood of exploitation (ease of discovery, required skill level, authentication requirements) against the potential business impact (data loss, financial damage, reputational harm, regulatory violations). The overall risk rating considers both the standalone severity and the potential for this vulnerability to be combined with other vulnerabilities in an attack chain.</w:t>
      </w:r>
    </w:p>
    <w:p>
      <w:pPr>
        <w:pStyle w:val="Heading3"/>
        <w:spacing w:after="50" w:before="150"/>
      </w:pPr>
      <w:r>
        <w:rPr>
          <w:rFonts w:ascii="Calibri" w:cs="Calibri" w:eastAsia="Calibri" w:hAnsi="Calibri"/>
          <w:b/>
          <w:bCs/>
          <w:color w:val="2E75B6"/>
          <w:sz w:val="22"/>
          <w:szCs w:val="22"/>
        </w:rPr>
        <w:t xml:space="preserve">Stage 7: Define Countermeasures &amp; Mitigation</w:t>
      </w:r>
    </w:p>
    <w:p>
      <w:pPr>
        <w:spacing w:after="100"/>
      </w:pPr>
      <w:r>
        <w:rPr>
          <w:rFonts w:ascii="Calibri" w:cs="Calibri" w:eastAsia="Calibri" w:hAnsi="Calibri"/>
          <w:sz w:val="22"/>
          <w:szCs w:val="22"/>
        </w:rPr>
        <w:t xml:space="preserve">1. Remove or disable public access to metrics endpoints in production environments.
2. Implement authentication and authorization for all monitoring endpoints.
3. Restrict metrics access to internal networks only (IP whitelisting, VPN requirements).
4. Use a separate monitoring interface that is not exposed on the public-facing application.
5. Implement rate limiting on endpoints to prevent automated enumeration.
6. Regularly audit all endpoints for unintended exposure of internal data.</w:t>
      </w:r>
    </w:p>
    <w:p>
      <w:r>
        <w:br w:type="page"/>
      </w:r>
    </w:p>
    <w:p>
      <w:pPr>
        <w:pStyle w:val="Heading2"/>
        <w:pBdr>
          <w:bottom w:val="single" w:color="1F4E79" w:sz="4"/>
        </w:pBdr>
        <w:spacing w:after="100" w:before="300"/>
      </w:pPr>
      <w:r>
        <w:rPr>
          <w:rFonts w:ascii="Calibri" w:cs="Calibri" w:eastAsia="Calibri" w:hAnsi="Calibri"/>
          <w:b/>
          <w:bCs/>
          <w:color w:val="1F4E79"/>
          <w:sz w:val="26"/>
          <w:szCs w:val="26"/>
        </w:rPr>
        <w:t xml:space="preserve">V-05: Broken Access Control - Hidden Administration Page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E8F0FE" w:val="clear"/>
          </w:tcPr>
          <w:p>
            <w:r>
              <w:rPr>
                <w:rFonts w:ascii="Calibri" w:cs="Calibri" w:eastAsia="Calibri" w:hAnsi="Calibri"/>
                <w:b/>
                <w:bCs/>
                <w:sz w:val="20"/>
                <w:szCs w:val="20"/>
              </w:rPr>
              <w:t xml:space="preserve">Challenge Reference</w:t>
            </w:r>
          </w:p>
        </w:tc>
        <w:tc>
          <w:tcPr>
            <w:tcW w:type="dxa" w:w="6500"/>
          </w:tcPr>
          <w:p>
            <w:r>
              <w:rPr>
                <w:rFonts w:ascii="Calibri" w:cs="Calibri" w:eastAsia="Calibri" w:hAnsi="Calibri"/>
                <w:sz w:val="20"/>
                <w:szCs w:val="20"/>
              </w:rPr>
              <w:t xml:space="preserve">Challenge 8: Access the Administration Page</w:t>
            </w:r>
          </w:p>
        </w:tc>
      </w:tr>
      <w:tr>
        <w:tc>
          <w:tcPr>
            <w:tcW w:type="dxa" w:w="2500"/>
            <w:shd w:fill="E8F0FE" w:val="clear"/>
          </w:tcPr>
          <w:p>
            <w:r>
              <w:rPr>
                <w:rFonts w:ascii="Calibri" w:cs="Calibri" w:eastAsia="Calibri" w:hAnsi="Calibri"/>
                <w:b/>
                <w:bCs/>
                <w:sz w:val="20"/>
                <w:szCs w:val="20"/>
              </w:rPr>
              <w:t xml:space="preserve">OWASP Category</w:t>
            </w:r>
          </w:p>
        </w:tc>
        <w:tc>
          <w:tcPr>
            <w:tcW w:type="dxa" w:w="6500"/>
          </w:tcPr>
          <w:p>
            <w:r>
              <w:rPr>
                <w:rFonts w:ascii="Calibri" w:cs="Calibri" w:eastAsia="Calibri" w:hAnsi="Calibri"/>
                <w:sz w:val="20"/>
                <w:szCs w:val="20"/>
              </w:rPr>
              <w:t xml:space="preserve">A01:2021 - Broken Access Control</w:t>
            </w:r>
          </w:p>
        </w:tc>
      </w:tr>
      <w:tr>
        <w:tc>
          <w:tcPr>
            <w:tcW w:type="dxa" w:w="2500"/>
            <w:shd w:fill="E8F0FE" w:val="clear"/>
          </w:tcPr>
          <w:p>
            <w:r>
              <w:rPr>
                <w:rFonts w:ascii="Calibri" w:cs="Calibri" w:eastAsia="Calibri" w:hAnsi="Calibri"/>
                <w:b/>
                <w:bCs/>
                <w:sz w:val="20"/>
                <w:szCs w:val="20"/>
              </w:rPr>
              <w:t xml:space="preserve">CWE Reference</w:t>
            </w:r>
          </w:p>
        </w:tc>
        <w:tc>
          <w:tcPr>
            <w:tcW w:type="dxa" w:w="6500"/>
          </w:tcPr>
          <w:p>
            <w:r>
              <w:rPr>
                <w:rFonts w:ascii="Calibri" w:cs="Calibri" w:eastAsia="Calibri" w:hAnsi="Calibri"/>
                <w:sz w:val="20"/>
                <w:szCs w:val="20"/>
              </w:rPr>
              <w:t xml:space="preserve">CWE-285: Improper Authorization &amp; CWE-352: Cross-Site Request Forgery</w:t>
            </w:r>
          </w:p>
        </w:tc>
      </w:tr>
      <w:tr>
        <w:tc>
          <w:tcPr>
            <w:tcW w:type="dxa" w:w="2500"/>
            <w:shd w:fill="E8F0FE" w:val="clear"/>
          </w:tcPr>
          <w:p>
            <w:r>
              <w:rPr>
                <w:rFonts w:ascii="Calibri" w:cs="Calibri" w:eastAsia="Calibri" w:hAnsi="Calibri"/>
                <w:b/>
                <w:bCs/>
                <w:sz w:val="20"/>
                <w:szCs w:val="20"/>
              </w:rPr>
              <w:t xml:space="preserve">Risk Level</w:t>
            </w:r>
          </w:p>
        </w:tc>
        <w:tc>
          <w:tcPr>
            <w:tcW w:type="dxa" w:w="6500"/>
            <w:shd w:fill="FFE5CC" w:val="clear"/>
          </w:tcPr>
          <w:p>
            <w:r>
              <w:rPr>
                <w:rFonts w:ascii="Calibri" w:cs="Calibri" w:eastAsia="Calibri" w:hAnsi="Calibri"/>
                <w:b/>
                <w:bCs/>
                <w:sz w:val="20"/>
                <w:szCs w:val="20"/>
              </w:rPr>
              <w:t xml:space="preserve">HIGH (8.0/10) - Hidden admin pages that rely on security through obscurity are easily discovered. The risk level depends on what administrative functions are accessible without proper authentication.</w:t>
            </w:r>
          </w:p>
        </w:tc>
      </w:tr>
    </w:tbl>
    <w:p>
      <w:pPr>
        <w:spacing w:after="100"/>
      </w:pPr>
      <w:r>
        <w:rPr>
          <w:sz w:val="12"/>
          <w:szCs w:val="12"/>
        </w:rPr>
        <w:t xml:space="preserve"/>
      </w:r>
    </w:p>
    <w:p>
      <w:pPr>
        <w:pStyle w:val="Heading3"/>
        <w:spacing w:after="50" w:before="150"/>
      </w:pPr>
      <w:r>
        <w:rPr>
          <w:rFonts w:ascii="Calibri" w:cs="Calibri" w:eastAsia="Calibri" w:hAnsi="Calibri"/>
          <w:b/>
          <w:bCs/>
          <w:color w:val="2E75B6"/>
          <w:sz w:val="22"/>
          <w:szCs w:val="22"/>
        </w:rPr>
        <w:t xml:space="preserve">Stage 1: Define Objectives</w:t>
      </w:r>
    </w:p>
    <w:p>
      <w:pPr>
        <w:spacing w:after="100"/>
      </w:pPr>
      <w:r>
        <w:rPr>
          <w:rFonts w:ascii="Calibri" w:cs="Calibri" w:eastAsia="Calibri" w:hAnsi="Calibri"/>
          <w:sz w:val="22"/>
          <w:szCs w:val="22"/>
        </w:rPr>
        <w:t xml:space="preserve">The objective for analyzing Broken Access Control - Hidden Administration Page is to protect the OWASP Juice Shop application and its users from exploitation of this vulnerability. Business implications include maintaining user trust, protecting sensitive data, ensuring application availability, and complying with security standards. The security requirement is to prevent unauthorized script execution, data exposure, or system compromise through this vulnerability vector.</w:t>
      </w:r>
    </w:p>
    <w:p>
      <w:pPr>
        <w:pStyle w:val="Heading3"/>
        <w:spacing w:after="50" w:before="150"/>
      </w:pPr>
      <w:r>
        <w:rPr>
          <w:rFonts w:ascii="Calibri" w:cs="Calibri" w:eastAsia="Calibri" w:hAnsi="Calibri"/>
          <w:b/>
          <w:bCs/>
          <w:color w:val="2E75B6"/>
          <w:sz w:val="22"/>
          <w:szCs w:val="22"/>
        </w:rPr>
        <w:t xml:space="preserve">Stage 2: Define Architecture &amp; Technical Scope</w:t>
      </w:r>
    </w:p>
    <w:p>
      <w:pPr>
        <w:spacing w:after="100"/>
      </w:pPr>
      <w:r>
        <w:rPr>
          <w:rFonts w:ascii="Calibri" w:cs="Calibri" w:eastAsia="Calibri" w:hAnsi="Calibri"/>
          <w:sz w:val="22"/>
          <w:szCs w:val="22"/>
        </w:rPr>
        <w:t xml:space="preserve">The vulnerability exists within the OWASP Juice Shop web application (v19.1.1), a single-page application built with Node.js and Express on the backend and modern frontend frameworks. The technical scope includes the affected component (Challenge 8: Access the Administration Page). The trust boundary is between the client-side browser environment and the server-side application logic. Data flows from user inputs through the application processing pipeline to rendered output or stored data.</w:t>
      </w:r>
    </w:p>
    <w:p>
      <w:pPr>
        <w:pStyle w:val="Heading3"/>
        <w:spacing w:after="50" w:before="150"/>
      </w:pPr>
      <w:r>
        <w:rPr>
          <w:rFonts w:ascii="Calibri" w:cs="Calibri" w:eastAsia="Calibri" w:hAnsi="Calibri"/>
          <w:b/>
          <w:bCs/>
          <w:color w:val="2E75B6"/>
          <w:sz w:val="22"/>
          <w:szCs w:val="22"/>
        </w:rPr>
        <w:t xml:space="preserve">Stage 3: Decompose &amp; Analyze Application</w:t>
      </w:r>
    </w:p>
    <w:p>
      <w:pPr>
        <w:spacing w:after="100"/>
      </w:pPr>
      <w:r>
        <w:rPr>
          <w:rFonts w:ascii="Calibri" w:cs="Calibri" w:eastAsia="Calibri" w:hAnsi="Calibri"/>
          <w:sz w:val="22"/>
          <w:szCs w:val="22"/>
        </w:rPr>
        <w:t xml:space="preserve">The application component relevant to this vulnerability processes user input and/or serves content without adequate security controls. The attack surface includes web forms, URL parameters, API endpoints, and client-side code inspection points. Entry points include the browser interface, HTTP requests, and client-side JavaScript code. The vulnerability exists at the intersection of user-supplied data and application processing logic where security controls are insufficient.</w:t>
      </w:r>
    </w:p>
    <w:p>
      <w:pPr>
        <w:pStyle w:val="Heading3"/>
        <w:spacing w:after="50" w:before="150"/>
      </w:pPr>
      <w:r>
        <w:rPr>
          <w:rFonts w:ascii="Calibri" w:cs="Calibri" w:eastAsia="Calibri" w:hAnsi="Calibri"/>
          <w:b/>
          <w:bCs/>
          <w:color w:val="2E75B6"/>
          <w:sz w:val="22"/>
          <w:szCs w:val="22"/>
        </w:rPr>
        <w:t xml:space="preserve">Stage 4: Vulnerability &amp; Weakness Analysis</w:t>
      </w:r>
    </w:p>
    <w:p>
      <w:pPr>
        <w:spacing w:after="100"/>
      </w:pPr>
      <w:r>
        <w:rPr>
          <w:rFonts w:ascii="Calibri" w:cs="Calibri" w:eastAsia="Calibri" w:hAnsi="Calibri"/>
          <w:sz w:val="22"/>
          <w:szCs w:val="22"/>
        </w:rPr>
        <w:t xml:space="preserve">This vulnerability maps to A01:2021 - Broken Access Control and CWE-285: Improper Authorization &amp; CWE-352: Cross-Site Request Forgery. The specific weakness is: The OWASP Juice Shop application contains a hidden administration page at the /administration endpoint that is not linked from the main navigation but can be accessed by directly navigating to the URL. This hidden endpoint is not properly protected by access controls. This vulnerability was identified through manual penetration testing of the OWASP Juice Shop challenge environment and confirmed through successful exploitation as documented in the challenge completion records. The vulnerability represents a failure in authorization and access control enforcement.</w:t>
      </w:r>
    </w:p>
    <w:p>
      <w:pPr>
        <w:pStyle w:val="Heading3"/>
        <w:spacing w:after="50" w:before="150"/>
      </w:pPr>
      <w:r>
        <w:rPr>
          <w:rFonts w:ascii="Calibri" w:cs="Calibri" w:eastAsia="Calibri" w:hAnsi="Calibri"/>
          <w:b/>
          <w:bCs/>
          <w:color w:val="2E75B6"/>
          <w:sz w:val="22"/>
          <w:szCs w:val="22"/>
        </w:rPr>
        <w:t xml:space="preserve">Stage 5: Attack Modeling &amp; Simulation</w:t>
      </w:r>
    </w:p>
    <w:p>
      <w:pPr>
        <w:spacing w:after="100"/>
      </w:pPr>
      <w:r>
        <w:rPr>
          <w:rFonts w:ascii="Calibri" w:cs="Calibri" w:eastAsia="Calibri" w:hAnsi="Calibri"/>
          <w:sz w:val="22"/>
          <w:szCs w:val="22"/>
        </w:rPr>
        <w:t xml:space="preserve">1. Attacker explores the application and identifies that certain features are not exposed in the navigation.
2. Attacker attempts to access common administrative URLs (/admin, /administration, /dashboard/admin).
3. Attacker successfully accesses http://target.com/#/administration and discovers admin functionality.
4. Attacker explores the admin panel and identifies sensitive operations (user deletion, order modification, data export).
5. Depending on additional access controls, attacker may perform administrative actions or gather intelligence about the system's privileged features.</w:t>
      </w:r>
    </w:p>
    <w:p>
      <w:pPr>
        <w:pStyle w:val="Heading3"/>
        <w:spacing w:after="50" w:before="150"/>
      </w:pPr>
      <w:r>
        <w:rPr>
          <w:rFonts w:ascii="Calibri" w:cs="Calibri" w:eastAsia="Calibri" w:hAnsi="Calibri"/>
          <w:b/>
          <w:bCs/>
          <w:color w:val="2E75B6"/>
          <w:sz w:val="22"/>
          <w:szCs w:val="22"/>
        </w:rPr>
        <w:t xml:space="preserve">Stage 6: Risk &amp; Impact Analysis</w:t>
      </w:r>
    </w:p>
    <w:p>
      <w:pPr>
        <w:spacing w:after="100"/>
      </w:pPr>
      <w:r>
        <w:rPr>
          <w:rFonts w:ascii="Calibri" w:cs="Calibri" w:eastAsia="Calibri" w:hAnsi="Calibri"/>
          <w:sz w:val="22"/>
          <w:szCs w:val="22"/>
        </w:rPr>
        <w:t xml:space="preserve">Impact Assessment: High - Unauthorized access to administrative functions can lead to privilege escalation, data manipulation, user account compromise, and complete application compromise depending on the admin panel's capabilities.
Risk Assessment: HIGH (8.0/10) - Hidden admin pages that rely on security through obscurity are easily discovered. The risk level depends on what administrative functions are accessible without proper authentication.
The risk level is determined by evaluating the likelihood of exploitation (ease of discovery, required skill level, authentication requirements) against the potential business impact (data loss, financial damage, reputational harm, regulatory violations). The overall risk rating considers both the standalone severity and the potential for this vulnerability to be combined with other vulnerabilities in an attack chain.</w:t>
      </w:r>
    </w:p>
    <w:p>
      <w:pPr>
        <w:pStyle w:val="Heading3"/>
        <w:spacing w:after="50" w:before="150"/>
      </w:pPr>
      <w:r>
        <w:rPr>
          <w:rFonts w:ascii="Calibri" w:cs="Calibri" w:eastAsia="Calibri" w:hAnsi="Calibri"/>
          <w:b/>
          <w:bCs/>
          <w:color w:val="2E75B6"/>
          <w:sz w:val="22"/>
          <w:szCs w:val="22"/>
        </w:rPr>
        <w:t xml:space="preserve">Stage 7: Define Countermeasures &amp; Mitigation</w:t>
      </w:r>
    </w:p>
    <w:p>
      <w:pPr>
        <w:spacing w:after="100"/>
      </w:pPr>
      <w:r>
        <w:rPr>
          <w:rFonts w:ascii="Calibri" w:cs="Calibri" w:eastAsia="Calibri" w:hAnsi="Calibri"/>
          <w:sz w:val="22"/>
          <w:szCs w:val="22"/>
        </w:rPr>
        <w:t xml:space="preserve">1. Implement proper role-based access control (RBAC) for all administrative endpoints.
2. Require strong authentication (MFA) for administrative access.
3. Remove hidden/reliant-on-obscurity endpoints; all endpoints should be explicitly secured.
4. Log and monitor all access attempts to administrative endpoints.
5. Implement IP restrictions for administrative interfaces where appropriate.
6. Use intercepting proxies and regular penetration testing to discover hidden endpoints.</w:t>
      </w:r>
    </w:p>
    <w:p>
      <w:r>
        <w:br w:type="page"/>
      </w:r>
    </w:p>
    <w:p>
      <w:pPr>
        <w:pStyle w:val="Heading2"/>
        <w:pBdr>
          <w:bottom w:val="single" w:color="1F4E79" w:sz="4"/>
        </w:pBdr>
        <w:spacing w:after="100" w:before="300"/>
      </w:pPr>
      <w:r>
        <w:rPr>
          <w:rFonts w:ascii="Calibri" w:cs="Calibri" w:eastAsia="Calibri" w:hAnsi="Calibri"/>
          <w:b/>
          <w:bCs/>
          <w:color w:val="1F4E79"/>
          <w:sz w:val="26"/>
          <w:szCs w:val="26"/>
        </w:rPr>
        <w:t xml:space="preserve">V-06: Broken Access Control - Privileged Function Access Without Authorization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E8F0FE" w:val="clear"/>
          </w:tcPr>
          <w:p>
            <w:r>
              <w:rPr>
                <w:rFonts w:ascii="Calibri" w:cs="Calibri" w:eastAsia="Calibri" w:hAnsi="Calibri"/>
                <w:b/>
                <w:bCs/>
                <w:sz w:val="20"/>
                <w:szCs w:val="20"/>
              </w:rPr>
              <w:t xml:space="preserve">Challenge Reference</w:t>
            </w:r>
          </w:p>
        </w:tc>
        <w:tc>
          <w:tcPr>
            <w:tcW w:type="dxa" w:w="6500"/>
          </w:tcPr>
          <w:p>
            <w:r>
              <w:rPr>
                <w:rFonts w:ascii="Calibri" w:cs="Calibri" w:eastAsia="Calibri" w:hAnsi="Calibri"/>
                <w:sz w:val="20"/>
                <w:szCs w:val="20"/>
              </w:rPr>
              <w:t xml:space="preserve">Challenge 9: Broken Access Control Admin Section</w:t>
            </w:r>
          </w:p>
        </w:tc>
      </w:tr>
      <w:tr>
        <w:tc>
          <w:tcPr>
            <w:tcW w:type="dxa" w:w="2500"/>
            <w:shd w:fill="E8F0FE" w:val="clear"/>
          </w:tcPr>
          <w:p>
            <w:r>
              <w:rPr>
                <w:rFonts w:ascii="Calibri" w:cs="Calibri" w:eastAsia="Calibri" w:hAnsi="Calibri"/>
                <w:b/>
                <w:bCs/>
                <w:sz w:val="20"/>
                <w:szCs w:val="20"/>
              </w:rPr>
              <w:t xml:space="preserve">OWASP Category</w:t>
            </w:r>
          </w:p>
        </w:tc>
        <w:tc>
          <w:tcPr>
            <w:tcW w:type="dxa" w:w="6500"/>
          </w:tcPr>
          <w:p>
            <w:r>
              <w:rPr>
                <w:rFonts w:ascii="Calibri" w:cs="Calibri" w:eastAsia="Calibri" w:hAnsi="Calibri"/>
                <w:sz w:val="20"/>
                <w:szCs w:val="20"/>
              </w:rPr>
              <w:t xml:space="preserve">A01:2021 - Broken Access Control</w:t>
            </w:r>
          </w:p>
        </w:tc>
      </w:tr>
      <w:tr>
        <w:tc>
          <w:tcPr>
            <w:tcW w:type="dxa" w:w="2500"/>
            <w:shd w:fill="E8F0FE" w:val="clear"/>
          </w:tcPr>
          <w:p>
            <w:r>
              <w:rPr>
                <w:rFonts w:ascii="Calibri" w:cs="Calibri" w:eastAsia="Calibri" w:hAnsi="Calibri"/>
                <w:b/>
                <w:bCs/>
                <w:sz w:val="20"/>
                <w:szCs w:val="20"/>
              </w:rPr>
              <w:t xml:space="preserve">CWE Reference</w:t>
            </w:r>
          </w:p>
        </w:tc>
        <w:tc>
          <w:tcPr>
            <w:tcW w:type="dxa" w:w="6500"/>
          </w:tcPr>
          <w:p>
            <w:r>
              <w:rPr>
                <w:rFonts w:ascii="Calibri" w:cs="Calibri" w:eastAsia="Calibri" w:hAnsi="Calibri"/>
                <w:sz w:val="20"/>
                <w:szCs w:val="20"/>
              </w:rPr>
              <w:t xml:space="preserve">CWE-285: Improper Authorization &amp; CWE-862: Missing Authorization</w:t>
            </w:r>
          </w:p>
        </w:tc>
      </w:tr>
      <w:tr>
        <w:tc>
          <w:tcPr>
            <w:tcW w:type="dxa" w:w="2500"/>
            <w:shd w:fill="E8F0FE" w:val="clear"/>
          </w:tcPr>
          <w:p>
            <w:r>
              <w:rPr>
                <w:rFonts w:ascii="Calibri" w:cs="Calibri" w:eastAsia="Calibri" w:hAnsi="Calibri"/>
                <w:b/>
                <w:bCs/>
                <w:sz w:val="20"/>
                <w:szCs w:val="20"/>
              </w:rPr>
              <w:t xml:space="preserve">Risk Level</w:t>
            </w:r>
          </w:p>
        </w:tc>
        <w:tc>
          <w:tcPr>
            <w:tcW w:type="dxa" w:w="6500"/>
            <w:shd w:fill="FFCCCC" w:val="clear"/>
          </w:tcPr>
          <w:p>
            <w:r>
              <w:rPr>
                <w:rFonts w:ascii="Calibri" w:cs="Calibri" w:eastAsia="Calibri" w:hAnsi="Calibri"/>
                <w:b/>
                <w:bCs/>
                <w:sz w:val="20"/>
                <w:szCs w:val="20"/>
              </w:rPr>
              <w:t xml:space="preserve">CRITICAL (9.5/10) - Successful exploitation results in complete application compromise. The risk is exacerbated by the ease of obtaining admin credentials through SQL injection in OWASP Juice Shop.</w:t>
            </w:r>
          </w:p>
        </w:tc>
      </w:tr>
    </w:tbl>
    <w:p>
      <w:pPr>
        <w:spacing w:after="100"/>
      </w:pPr>
      <w:r>
        <w:rPr>
          <w:sz w:val="12"/>
          <w:szCs w:val="12"/>
        </w:rPr>
        <w:t xml:space="preserve"/>
      </w:r>
    </w:p>
    <w:p>
      <w:pPr>
        <w:pStyle w:val="Heading3"/>
        <w:spacing w:after="50" w:before="150"/>
      </w:pPr>
      <w:r>
        <w:rPr>
          <w:rFonts w:ascii="Calibri" w:cs="Calibri" w:eastAsia="Calibri" w:hAnsi="Calibri"/>
          <w:b/>
          <w:bCs/>
          <w:color w:val="2E75B6"/>
          <w:sz w:val="22"/>
          <w:szCs w:val="22"/>
        </w:rPr>
        <w:t xml:space="preserve">Stage 1: Define Objectives</w:t>
      </w:r>
    </w:p>
    <w:p>
      <w:pPr>
        <w:spacing w:after="100"/>
      </w:pPr>
      <w:r>
        <w:rPr>
          <w:rFonts w:ascii="Calibri" w:cs="Calibri" w:eastAsia="Calibri" w:hAnsi="Calibri"/>
          <w:sz w:val="22"/>
          <w:szCs w:val="22"/>
        </w:rPr>
        <w:t xml:space="preserve">The objective for analyzing Broken Access Control - Privileged Function Access Without Authorization is to protect the OWASP Juice Shop application and its users from exploitation of this vulnerability. Business implications include maintaining user trust, protecting sensitive data, ensuring application availability, and complying with security standards. The security requirement is to prevent unauthorized script execution, data exposure, or system compromise through this vulnerability vector.</w:t>
      </w:r>
    </w:p>
    <w:p>
      <w:pPr>
        <w:pStyle w:val="Heading3"/>
        <w:spacing w:after="50" w:before="150"/>
      </w:pPr>
      <w:r>
        <w:rPr>
          <w:rFonts w:ascii="Calibri" w:cs="Calibri" w:eastAsia="Calibri" w:hAnsi="Calibri"/>
          <w:b/>
          <w:bCs/>
          <w:color w:val="2E75B6"/>
          <w:sz w:val="22"/>
          <w:szCs w:val="22"/>
        </w:rPr>
        <w:t xml:space="preserve">Stage 2: Define Architecture &amp; Technical Scope</w:t>
      </w:r>
    </w:p>
    <w:p>
      <w:pPr>
        <w:spacing w:after="100"/>
      </w:pPr>
      <w:r>
        <w:rPr>
          <w:rFonts w:ascii="Calibri" w:cs="Calibri" w:eastAsia="Calibri" w:hAnsi="Calibri"/>
          <w:sz w:val="22"/>
          <w:szCs w:val="22"/>
        </w:rPr>
        <w:t xml:space="preserve">The vulnerability exists within the OWASP Juice Shop web application (v19.1.1), a single-page application built with Node.js and Express on the backend and modern frontend frameworks. The technical scope includes the affected component (Challenge 9: Broken Access Control Admin Section). The trust boundary is between the client-side browser environment and the server-side application logic. Data flows from user inputs through the application processing pipeline to rendered output or stored data.</w:t>
      </w:r>
    </w:p>
    <w:p>
      <w:pPr>
        <w:pStyle w:val="Heading3"/>
        <w:spacing w:after="50" w:before="150"/>
      </w:pPr>
      <w:r>
        <w:rPr>
          <w:rFonts w:ascii="Calibri" w:cs="Calibri" w:eastAsia="Calibri" w:hAnsi="Calibri"/>
          <w:b/>
          <w:bCs/>
          <w:color w:val="2E75B6"/>
          <w:sz w:val="22"/>
          <w:szCs w:val="22"/>
        </w:rPr>
        <w:t xml:space="preserve">Stage 3: Decompose &amp; Analyze Application</w:t>
      </w:r>
    </w:p>
    <w:p>
      <w:pPr>
        <w:spacing w:after="100"/>
      </w:pPr>
      <w:r>
        <w:rPr>
          <w:rFonts w:ascii="Calibri" w:cs="Calibri" w:eastAsia="Calibri" w:hAnsi="Calibri"/>
          <w:sz w:val="22"/>
          <w:szCs w:val="22"/>
        </w:rPr>
        <w:t xml:space="preserve">The application component relevant to this vulnerability processes user input and/or serves content without adequate security controls. The attack surface includes web forms, URL parameters, API endpoints, and client-side code inspection points. Entry points include the browser interface, HTTP requests, and client-side JavaScript code. The vulnerability exists at the intersection of user-supplied data and application processing logic where security controls are insufficient.</w:t>
      </w:r>
    </w:p>
    <w:p>
      <w:pPr>
        <w:pStyle w:val="Heading3"/>
        <w:spacing w:after="50" w:before="150"/>
      </w:pPr>
      <w:r>
        <w:rPr>
          <w:rFonts w:ascii="Calibri" w:cs="Calibri" w:eastAsia="Calibri" w:hAnsi="Calibri"/>
          <w:b/>
          <w:bCs/>
          <w:color w:val="2E75B6"/>
          <w:sz w:val="22"/>
          <w:szCs w:val="22"/>
        </w:rPr>
        <w:t xml:space="preserve">Stage 4: Vulnerability &amp; Weakness Analysis</w:t>
      </w:r>
    </w:p>
    <w:p>
      <w:pPr>
        <w:spacing w:after="100"/>
      </w:pPr>
      <w:r>
        <w:rPr>
          <w:rFonts w:ascii="Calibri" w:cs="Calibri" w:eastAsia="Calibri" w:hAnsi="Calibri"/>
          <w:sz w:val="22"/>
          <w:szCs w:val="22"/>
        </w:rPr>
        <w:t xml:space="preserve">This vulnerability maps to A01:2021 - Broken Access Control and CWE-285: Improper Authorization &amp; CWE-862: Missing Authorization. The specific weakness is: After authenticating as an administrator, the application provides access to the Admin Section with privileged functions. However, the application's access control implementation may be flawed, allowing potential privilege escalation or unauthorized access to admin functions from lower-privileged accounts. This vulnerability was identified through manual penetration testing of the OWASP Juice Shop challenge environment and confirmed through successful exploitation as documented in the challenge completion records. The vulnerability represents a failure in authorization and access control enforcement.</w:t>
      </w:r>
    </w:p>
    <w:p>
      <w:pPr>
        <w:pStyle w:val="Heading3"/>
        <w:spacing w:after="50" w:before="150"/>
      </w:pPr>
      <w:r>
        <w:rPr>
          <w:rFonts w:ascii="Calibri" w:cs="Calibri" w:eastAsia="Calibri" w:hAnsi="Calibri"/>
          <w:b/>
          <w:bCs/>
          <w:color w:val="2E75B6"/>
          <w:sz w:val="22"/>
          <w:szCs w:val="22"/>
        </w:rPr>
        <w:t xml:space="preserve">Stage 5: Attack Modeling &amp; Simulation</w:t>
      </w:r>
    </w:p>
    <w:p>
      <w:pPr>
        <w:spacing w:after="100"/>
      </w:pPr>
      <w:r>
        <w:rPr>
          <w:rFonts w:ascii="Calibri" w:cs="Calibri" w:eastAsia="Calibri" w:hAnsi="Calibri"/>
          <w:sz w:val="22"/>
          <w:szCs w:val="22"/>
        </w:rPr>
        <w:t xml:space="preserve">1. Attacker obtains administrator credentials through SQL injection (classic OWASP Juice Shop attack vector: ' or 1=1--), credential stuffing, or other authentication bypass.
2. Attacker logs in with admin credentials and accesses the Administration page.
3. Attacker explores the admin panel and identifies functions for managing users, orders, and feedback.
4. Attacker performs administrative actions such as deleting user feedback, viewing all user data, or modifying application settings.
5. Attacker exfiltrates sensitive data or manipulates the application state using privileged access.</w:t>
      </w:r>
    </w:p>
    <w:p>
      <w:pPr>
        <w:pStyle w:val="Heading3"/>
        <w:spacing w:after="50" w:before="150"/>
      </w:pPr>
      <w:r>
        <w:rPr>
          <w:rFonts w:ascii="Calibri" w:cs="Calibri" w:eastAsia="Calibri" w:hAnsi="Calibri"/>
          <w:b/>
          <w:bCs/>
          <w:color w:val="2E75B6"/>
          <w:sz w:val="22"/>
          <w:szCs w:val="22"/>
        </w:rPr>
        <w:t xml:space="preserve">Stage 6: Risk &amp; Impact Analysis</w:t>
      </w:r>
    </w:p>
    <w:p>
      <w:pPr>
        <w:spacing w:after="100"/>
      </w:pPr>
      <w:r>
        <w:rPr>
          <w:rFonts w:ascii="Calibri" w:cs="Calibri" w:eastAsia="Calibri" w:hAnsi="Calibri"/>
          <w:sz w:val="22"/>
          <w:szCs w:val="22"/>
        </w:rPr>
        <w:t xml:space="preserve">Impact Assessment: Critical - Full administrative access allows complete compromise of the application, including data theft, data manipulation, user impersonation, and potential pivot to other systems.
Risk Assessment: CRITICAL (9.5/10) - Successful exploitation results in complete application compromise. The risk is exacerbated by the ease of obtaining admin credentials through SQL injection in OWASP Juice Shop.
The risk level is determined by evaluating the likelihood of exploitation (ease of discovery, required skill level, authentication requirements) against the potential business impact (data loss, financial damage, reputational harm, regulatory violations). The overall risk rating considers both the standalone severity and the potential for this vulnerability to be combined with other vulnerabilities in an attack chain.</w:t>
      </w:r>
    </w:p>
    <w:p>
      <w:pPr>
        <w:pStyle w:val="Heading3"/>
        <w:spacing w:after="50" w:before="150"/>
      </w:pPr>
      <w:r>
        <w:rPr>
          <w:rFonts w:ascii="Calibri" w:cs="Calibri" w:eastAsia="Calibri" w:hAnsi="Calibri"/>
          <w:b/>
          <w:bCs/>
          <w:color w:val="2E75B6"/>
          <w:sz w:val="22"/>
          <w:szCs w:val="22"/>
        </w:rPr>
        <w:t xml:space="preserve">Stage 7: Define Countermeasures &amp; Mitigation</w:t>
      </w:r>
    </w:p>
    <w:p>
      <w:pPr>
        <w:spacing w:after="100"/>
      </w:pPr>
      <w:r>
        <w:rPr>
          <w:rFonts w:ascii="Calibri" w:cs="Calibri" w:eastAsia="Calibri" w:hAnsi="Calibri"/>
          <w:sz w:val="22"/>
          <w:szCs w:val="22"/>
        </w:rPr>
        <w:t xml:space="preserve">1. Implement strong, complex passwords for all administrative accounts and enforce password policies.
2. Use parameterized queries and prepared statements to prevent SQL injection in authentication.
3. Implement multi-factor authentication (MFA) for all administrative access.
4. Apply the principle of least privilege - grant only the minimum necessary permissions.
5. Log all administrative actions and implement real-time alerting for suspicious admin activity.
6. Conduct regular review of administrative accounts and remove unused or unnecessary privileges.
7. Implement session management controls with short timeouts for admin sessions.</w:t>
      </w:r>
    </w:p>
    <w:p>
      <w:r>
        <w:br w:type="page"/>
      </w:r>
    </w:p>
    <w:p>
      <w:pPr>
        <w:pStyle w:val="Heading2"/>
        <w:pBdr>
          <w:bottom w:val="single" w:color="1F4E79" w:sz="4"/>
        </w:pBdr>
        <w:spacing w:after="100" w:before="300"/>
      </w:pPr>
      <w:r>
        <w:rPr>
          <w:rFonts w:ascii="Calibri" w:cs="Calibri" w:eastAsia="Calibri" w:hAnsi="Calibri"/>
          <w:b/>
          <w:bCs/>
          <w:color w:val="1F4E79"/>
          <w:sz w:val="26"/>
          <w:szCs w:val="26"/>
        </w:rPr>
        <w:t xml:space="preserve">V-07: Unvalidated Redirect - Outdated Allowlist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E8F0FE" w:val="clear"/>
          </w:tcPr>
          <w:p>
            <w:r>
              <w:rPr>
                <w:rFonts w:ascii="Calibri" w:cs="Calibri" w:eastAsia="Calibri" w:hAnsi="Calibri"/>
                <w:b/>
                <w:bCs/>
                <w:sz w:val="20"/>
                <w:szCs w:val="20"/>
              </w:rPr>
              <w:t xml:space="preserve">Challenge Reference</w:t>
            </w:r>
          </w:p>
        </w:tc>
        <w:tc>
          <w:tcPr>
            <w:tcW w:type="dxa" w:w="6500"/>
          </w:tcPr>
          <w:p>
            <w:r>
              <w:rPr>
                <w:rFonts w:ascii="Calibri" w:cs="Calibri" w:eastAsia="Calibri" w:hAnsi="Calibri"/>
                <w:sz w:val="20"/>
                <w:szCs w:val="20"/>
              </w:rPr>
              <w:t xml:space="preserve">Challenge 12: Outdated Allowlist</w:t>
            </w:r>
          </w:p>
        </w:tc>
      </w:tr>
      <w:tr>
        <w:tc>
          <w:tcPr>
            <w:tcW w:type="dxa" w:w="2500"/>
            <w:shd w:fill="E8F0FE" w:val="clear"/>
          </w:tcPr>
          <w:p>
            <w:r>
              <w:rPr>
                <w:rFonts w:ascii="Calibri" w:cs="Calibri" w:eastAsia="Calibri" w:hAnsi="Calibri"/>
                <w:b/>
                <w:bCs/>
                <w:sz w:val="20"/>
                <w:szCs w:val="20"/>
              </w:rPr>
              <w:t xml:space="preserve">OWASP Category</w:t>
            </w:r>
          </w:p>
        </w:tc>
        <w:tc>
          <w:tcPr>
            <w:tcW w:type="dxa" w:w="6500"/>
          </w:tcPr>
          <w:p>
            <w:r>
              <w:rPr>
                <w:rFonts w:ascii="Calibri" w:cs="Calibri" w:eastAsia="Calibri" w:hAnsi="Calibri"/>
                <w:sz w:val="20"/>
                <w:szCs w:val="20"/>
              </w:rPr>
              <w:t xml:space="preserve">A01:2021 - Broken Access Control &amp; A05:2021 - Security Misconfiguration</w:t>
            </w:r>
          </w:p>
        </w:tc>
      </w:tr>
      <w:tr>
        <w:tc>
          <w:tcPr>
            <w:tcW w:type="dxa" w:w="2500"/>
            <w:shd w:fill="E8F0FE" w:val="clear"/>
          </w:tcPr>
          <w:p>
            <w:r>
              <w:rPr>
                <w:rFonts w:ascii="Calibri" w:cs="Calibri" w:eastAsia="Calibri" w:hAnsi="Calibri"/>
                <w:b/>
                <w:bCs/>
                <w:sz w:val="20"/>
                <w:szCs w:val="20"/>
              </w:rPr>
              <w:t xml:space="preserve">CWE Reference</w:t>
            </w:r>
          </w:p>
        </w:tc>
        <w:tc>
          <w:tcPr>
            <w:tcW w:type="dxa" w:w="6500"/>
          </w:tcPr>
          <w:p>
            <w:r>
              <w:rPr>
                <w:rFonts w:ascii="Calibri" w:cs="Calibri" w:eastAsia="Calibri" w:hAnsi="Calibri"/>
                <w:sz w:val="20"/>
                <w:szCs w:val="20"/>
              </w:rPr>
              <w:t xml:space="preserve">CWE-601: URL Redirection to Untrusted Site ('Open Redirect')</w:t>
            </w:r>
          </w:p>
        </w:tc>
      </w:tr>
      <w:tr>
        <w:tc>
          <w:tcPr>
            <w:tcW w:type="dxa" w:w="2500"/>
            <w:shd w:fill="E8F0FE" w:val="clear"/>
          </w:tcPr>
          <w:p>
            <w:r>
              <w:rPr>
                <w:rFonts w:ascii="Calibri" w:cs="Calibri" w:eastAsia="Calibri" w:hAnsi="Calibri"/>
                <w:b/>
                <w:bCs/>
                <w:sz w:val="20"/>
                <w:szCs w:val="20"/>
              </w:rPr>
              <w:t xml:space="preserve">Risk Level</w:t>
            </w:r>
          </w:p>
        </w:tc>
        <w:tc>
          <w:tcPr>
            <w:tcW w:type="dxa" w:w="6500"/>
            <w:shd w:fill="FFFFCC" w:val="clear"/>
          </w:tcPr>
          <w:p>
            <w:r>
              <w:rPr>
                <w:rFonts w:ascii="Calibri" w:cs="Calibri" w:eastAsia="Calibri" w:hAnsi="Calibri"/>
                <w:b/>
                <w:bCs/>
                <w:sz w:val="20"/>
                <w:szCs w:val="20"/>
              </w:rPr>
              <w:t xml:space="preserve">MEDIUM (6.0/10) - The outdated allowlist demonstrates poor maintenance practices. If combined with a flawed validation mechanism that allows arbitrary redirects, the risk increases significantly.</w:t>
            </w:r>
          </w:p>
        </w:tc>
      </w:tr>
    </w:tbl>
    <w:p>
      <w:pPr>
        <w:spacing w:after="100"/>
      </w:pPr>
      <w:r>
        <w:rPr>
          <w:sz w:val="12"/>
          <w:szCs w:val="12"/>
        </w:rPr>
        <w:t xml:space="preserve"/>
      </w:r>
    </w:p>
    <w:p>
      <w:pPr>
        <w:pStyle w:val="Heading3"/>
        <w:spacing w:after="50" w:before="150"/>
      </w:pPr>
      <w:r>
        <w:rPr>
          <w:rFonts w:ascii="Calibri" w:cs="Calibri" w:eastAsia="Calibri" w:hAnsi="Calibri"/>
          <w:b/>
          <w:bCs/>
          <w:color w:val="2E75B6"/>
          <w:sz w:val="22"/>
          <w:szCs w:val="22"/>
        </w:rPr>
        <w:t xml:space="preserve">Stage 1: Define Objectives</w:t>
      </w:r>
    </w:p>
    <w:p>
      <w:pPr>
        <w:spacing w:after="100"/>
      </w:pPr>
      <w:r>
        <w:rPr>
          <w:rFonts w:ascii="Calibri" w:cs="Calibri" w:eastAsia="Calibri" w:hAnsi="Calibri"/>
          <w:sz w:val="22"/>
          <w:szCs w:val="22"/>
        </w:rPr>
        <w:t xml:space="preserve">The objective for analyzing Unvalidated Redirect - Outdated Allowlist is to protect the OWASP Juice Shop application and its users from exploitation of this vulnerability. Business implications include maintaining user trust, protecting sensitive data, ensuring application availability, and complying with security standards. The security requirement is to prevent unauthorized script execution, data exposure, or system compromise through this vulnerability vector.</w:t>
      </w:r>
    </w:p>
    <w:p>
      <w:pPr>
        <w:pStyle w:val="Heading3"/>
        <w:spacing w:after="50" w:before="150"/>
      </w:pPr>
      <w:r>
        <w:rPr>
          <w:rFonts w:ascii="Calibri" w:cs="Calibri" w:eastAsia="Calibri" w:hAnsi="Calibri"/>
          <w:b/>
          <w:bCs/>
          <w:color w:val="2E75B6"/>
          <w:sz w:val="22"/>
          <w:szCs w:val="22"/>
        </w:rPr>
        <w:t xml:space="preserve">Stage 2: Define Architecture &amp; Technical Scope</w:t>
      </w:r>
    </w:p>
    <w:p>
      <w:pPr>
        <w:spacing w:after="100"/>
      </w:pPr>
      <w:r>
        <w:rPr>
          <w:rFonts w:ascii="Calibri" w:cs="Calibri" w:eastAsia="Calibri" w:hAnsi="Calibri"/>
          <w:sz w:val="22"/>
          <w:szCs w:val="22"/>
        </w:rPr>
        <w:t xml:space="preserve">The vulnerability exists within the OWASP Juice Shop web application (v19.1.1), a single-page application built with Node.js and Express on the backend and modern frontend frameworks. The technical scope includes the affected component (Challenge 12: Outdated Allowlist). The trust boundary is between the client-side browser environment and the server-side application logic. Data flows from user inputs through the application processing pipeline to rendered output or stored data.</w:t>
      </w:r>
    </w:p>
    <w:p>
      <w:pPr>
        <w:pStyle w:val="Heading3"/>
        <w:spacing w:after="50" w:before="150"/>
      </w:pPr>
      <w:r>
        <w:rPr>
          <w:rFonts w:ascii="Calibri" w:cs="Calibri" w:eastAsia="Calibri" w:hAnsi="Calibri"/>
          <w:b/>
          <w:bCs/>
          <w:color w:val="2E75B6"/>
          <w:sz w:val="22"/>
          <w:szCs w:val="22"/>
        </w:rPr>
        <w:t xml:space="preserve">Stage 3: Decompose &amp; Analyze Application</w:t>
      </w:r>
    </w:p>
    <w:p>
      <w:pPr>
        <w:spacing w:after="100"/>
      </w:pPr>
      <w:r>
        <w:rPr>
          <w:rFonts w:ascii="Calibri" w:cs="Calibri" w:eastAsia="Calibri" w:hAnsi="Calibri"/>
          <w:sz w:val="22"/>
          <w:szCs w:val="22"/>
        </w:rPr>
        <w:t xml:space="preserve">The application component relevant to this vulnerability processes user input and/or serves content without adequate security controls. The attack surface includes web forms, URL parameters, API endpoints, and client-side code inspection points. Entry points include the browser interface, HTTP requests, and client-side JavaScript code. The vulnerability exists at the intersection of user-supplied data and application processing logic where security controls are insufficient.</w:t>
      </w:r>
    </w:p>
    <w:p>
      <w:pPr>
        <w:pStyle w:val="Heading3"/>
        <w:spacing w:after="50" w:before="150"/>
      </w:pPr>
      <w:r>
        <w:rPr>
          <w:rFonts w:ascii="Calibri" w:cs="Calibri" w:eastAsia="Calibri" w:hAnsi="Calibri"/>
          <w:b/>
          <w:bCs/>
          <w:color w:val="2E75B6"/>
          <w:sz w:val="22"/>
          <w:szCs w:val="22"/>
        </w:rPr>
        <w:t xml:space="preserve">Stage 4: Vulnerability &amp; Weakness Analysis</w:t>
      </w:r>
    </w:p>
    <w:p>
      <w:pPr>
        <w:spacing w:after="100"/>
      </w:pPr>
      <w:r>
        <w:rPr>
          <w:rFonts w:ascii="Calibri" w:cs="Calibri" w:eastAsia="Calibri" w:hAnsi="Calibri"/>
          <w:sz w:val="22"/>
          <w:szCs w:val="22"/>
        </w:rPr>
        <w:t xml:space="preserve">This vulnerability maps to A01:2021 - Broken Access Control &amp; A05:2021 - Security Misconfiguration and CWE-601: URL Redirection to Untrusted Site ('Open Redirect'). The specific weakness is: The OWASP Juice Shop application contains a redirect endpoint that uses an allowlist of approved redirect URLs. However, the allowlist contains an outdated, deprecated cryptocurrency address that is no longer valid. The application still accepts redirects to this outdated URL, demonstrating a failure to maintain and update the allowlist. This vulnerability was identified through manual penetration testing of the OWASP Juice Shop challenge environment and confirmed through successful exploitation as documented in the challenge completion records. The vulnerability represents a failure in authorization and access control enforcement.</w:t>
      </w:r>
    </w:p>
    <w:p>
      <w:pPr>
        <w:pStyle w:val="Heading3"/>
        <w:spacing w:after="50" w:before="150"/>
      </w:pPr>
      <w:r>
        <w:rPr>
          <w:rFonts w:ascii="Calibri" w:cs="Calibri" w:eastAsia="Calibri" w:hAnsi="Calibri"/>
          <w:b/>
          <w:bCs/>
          <w:color w:val="2E75B6"/>
          <w:sz w:val="22"/>
          <w:szCs w:val="22"/>
        </w:rPr>
        <w:t xml:space="preserve">Stage 5: Attack Modeling &amp; Simulation</w:t>
      </w:r>
    </w:p>
    <w:p>
      <w:pPr>
        <w:spacing w:after="100"/>
      </w:pPr>
      <w:r>
        <w:rPr>
          <w:rFonts w:ascii="Calibri" w:cs="Calibri" w:eastAsia="Calibri" w:hAnsi="Calibri"/>
          <w:sz w:val="22"/>
          <w:szCs w:val="22"/>
        </w:rPr>
        <w:t xml:space="preserve">1. Attacker discovers the redirect endpoint through source code analysis or exploration.
2. Attacker identifies that the redirect allowlist contains an outdated cryptocurrency address.
3. Attacker crafts a URL that redirects to an arbitrary external site (if the allowlist validation is flawed) or uses the outdated redirect to create misleading links.
4. Attacker distributes the crafted URL via phishing emails, social media, or other channels.
5. Victims click the link believing they are navigating to a trusted site, but are redirected to a malicious destination.
6. Attacker captures credentials, distributes malware, or performs other attacks on the redirected victims.</w:t>
      </w:r>
    </w:p>
    <w:p>
      <w:pPr>
        <w:pStyle w:val="Heading3"/>
        <w:spacing w:after="50" w:before="150"/>
      </w:pPr>
      <w:r>
        <w:rPr>
          <w:rFonts w:ascii="Calibri" w:cs="Calibri" w:eastAsia="Calibri" w:hAnsi="Calibri"/>
          <w:b/>
          <w:bCs/>
          <w:color w:val="2E75B6"/>
          <w:sz w:val="22"/>
          <w:szCs w:val="22"/>
        </w:rPr>
        <w:t xml:space="preserve">Stage 6: Risk &amp; Impact Analysis</w:t>
      </w:r>
    </w:p>
    <w:p>
      <w:pPr>
        <w:spacing w:after="100"/>
      </w:pPr>
      <w:r>
        <w:rPr>
          <w:rFonts w:ascii="Calibri" w:cs="Calibri" w:eastAsia="Calibri" w:hAnsi="Calibri"/>
          <w:sz w:val="22"/>
          <w:szCs w:val="22"/>
        </w:rPr>
        <w:t xml:space="preserve">Impact Assessment: Medium - Open redirects are commonly used as part of phishing attacks and can damage the application's reputation. While the redirect itself does not directly compromise the application, it can be a key component in social engineering attacks.
Risk Assessment: MEDIUM (6.0/10) - The outdated allowlist demonstrates poor maintenance practices. If combined with a flawed validation mechanism that allows arbitrary redirects, the risk increases significantly.
The risk level is determined by evaluating the likelihood of exploitation (ease of discovery, required skill level, authentication requirements) against the potential business impact (data loss, financial damage, reputational harm, regulatory violations). The overall risk rating considers both the standalone severity and the potential for this vulnerability to be combined with other vulnerabilities in an attack chain.</w:t>
      </w:r>
    </w:p>
    <w:p>
      <w:pPr>
        <w:pStyle w:val="Heading3"/>
        <w:spacing w:after="50" w:before="150"/>
      </w:pPr>
      <w:r>
        <w:rPr>
          <w:rFonts w:ascii="Calibri" w:cs="Calibri" w:eastAsia="Calibri" w:hAnsi="Calibri"/>
          <w:b/>
          <w:bCs/>
          <w:color w:val="2E75B6"/>
          <w:sz w:val="22"/>
          <w:szCs w:val="22"/>
        </w:rPr>
        <w:t xml:space="preserve">Stage 7: Define Countermeasures &amp; Mitigation</w:t>
      </w:r>
    </w:p>
    <w:p>
      <w:pPr>
        <w:spacing w:after="100"/>
      </w:pPr>
      <w:r>
        <w:rPr>
          <w:rFonts w:ascii="Calibri" w:cs="Calibri" w:eastAsia="Calibri" w:hAnsi="Calibri"/>
          <w:sz w:val="22"/>
          <w:szCs w:val="22"/>
        </w:rPr>
        <w:t xml:space="preserve">1. Maintain and regularly audit redirect allowlists, removing outdated or deprecated entries.
2. Implement strict validation of redirect URLs, ensuring they match exactly the allowlisted entries.
3. Use a whitelist approach that matches against a list of approved full URLs (not just domains).
4. Avoid using user-supplied input directly in redirect logic; validate against a server-side allowlist.
5. Implement redirect tracking and logging to detect abuse patterns.
6. Consider using a redirect service that tracks and validates all redirect targets.
7. Regularly scan the application for open redirect vulnerabilities using automated tools.</w:t>
      </w:r>
    </w:p>
    <w:p>
      <w:r>
        <w:br w:type="page"/>
      </w:r>
    </w:p>
    <w:p>
      <w:pPr>
        <w:pStyle w:val="Heading2"/>
        <w:pBdr>
          <w:bottom w:val="single" w:color="1F4E79" w:sz="4"/>
        </w:pBdr>
        <w:spacing w:after="100" w:before="300"/>
      </w:pPr>
      <w:r>
        <w:rPr>
          <w:rFonts w:ascii="Calibri" w:cs="Calibri" w:eastAsia="Calibri" w:hAnsi="Calibri"/>
          <w:b/>
          <w:bCs/>
          <w:color w:val="1F4E79"/>
          <w:sz w:val="26"/>
          <w:szCs w:val="26"/>
        </w:rPr>
        <w:t xml:space="preserve">V-08: Business Logic Flaw - Repetitive Registration Password Bypass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E8F0FE" w:val="clear"/>
          </w:tcPr>
          <w:p>
            <w:r>
              <w:rPr>
                <w:rFonts w:ascii="Calibri" w:cs="Calibri" w:eastAsia="Calibri" w:hAnsi="Calibri"/>
                <w:b/>
                <w:bCs/>
                <w:sz w:val="20"/>
                <w:szCs w:val="20"/>
              </w:rPr>
              <w:t xml:space="preserve">Challenge Reference</w:t>
            </w:r>
          </w:p>
        </w:tc>
        <w:tc>
          <w:tcPr>
            <w:tcW w:type="dxa" w:w="6500"/>
          </w:tcPr>
          <w:p>
            <w:r>
              <w:rPr>
                <w:rFonts w:ascii="Calibri" w:cs="Calibri" w:eastAsia="Calibri" w:hAnsi="Calibri"/>
                <w:sz w:val="20"/>
                <w:szCs w:val="20"/>
              </w:rPr>
              <w:t xml:space="preserve">Challenge 14: Repetitive Registration</w:t>
            </w:r>
          </w:p>
        </w:tc>
      </w:tr>
      <w:tr>
        <w:tc>
          <w:tcPr>
            <w:tcW w:type="dxa" w:w="2500"/>
            <w:shd w:fill="E8F0FE" w:val="clear"/>
          </w:tcPr>
          <w:p>
            <w:r>
              <w:rPr>
                <w:rFonts w:ascii="Calibri" w:cs="Calibri" w:eastAsia="Calibri" w:hAnsi="Calibri"/>
                <w:b/>
                <w:bCs/>
                <w:sz w:val="20"/>
                <w:szCs w:val="20"/>
              </w:rPr>
              <w:t xml:space="preserve">OWASP Category</w:t>
            </w:r>
          </w:p>
        </w:tc>
        <w:tc>
          <w:tcPr>
            <w:tcW w:type="dxa" w:w="6500"/>
          </w:tcPr>
          <w:p>
            <w:r>
              <w:rPr>
                <w:rFonts w:ascii="Calibri" w:cs="Calibri" w:eastAsia="Calibri" w:hAnsi="Calibri"/>
                <w:sz w:val="20"/>
                <w:szCs w:val="20"/>
              </w:rPr>
              <w:t xml:space="preserve">A04:2021 - Insecure Design &amp; A07:2021 - Identification and Authentication Failures</w:t>
            </w:r>
          </w:p>
        </w:tc>
      </w:tr>
      <w:tr>
        <w:tc>
          <w:tcPr>
            <w:tcW w:type="dxa" w:w="2500"/>
            <w:shd w:fill="E8F0FE" w:val="clear"/>
          </w:tcPr>
          <w:p>
            <w:r>
              <w:rPr>
                <w:rFonts w:ascii="Calibri" w:cs="Calibri" w:eastAsia="Calibri" w:hAnsi="Calibri"/>
                <w:b/>
                <w:bCs/>
                <w:sz w:val="20"/>
                <w:szCs w:val="20"/>
              </w:rPr>
              <w:t xml:space="preserve">CWE Reference</w:t>
            </w:r>
          </w:p>
        </w:tc>
        <w:tc>
          <w:tcPr>
            <w:tcW w:type="dxa" w:w="6500"/>
          </w:tcPr>
          <w:p>
            <w:r>
              <w:rPr>
                <w:rFonts w:ascii="Calibri" w:cs="Calibri" w:eastAsia="Calibri" w:hAnsi="Calibri"/>
                <w:sz w:val="20"/>
                <w:szCs w:val="20"/>
              </w:rPr>
              <w:t xml:space="preserve">CWE-287: Improper Authentication &amp; CWE-640: Weak Password Recovery Mechanism</w:t>
            </w:r>
          </w:p>
        </w:tc>
      </w:tr>
      <w:tr>
        <w:tc>
          <w:tcPr>
            <w:tcW w:type="dxa" w:w="2500"/>
            <w:shd w:fill="E8F0FE" w:val="clear"/>
          </w:tcPr>
          <w:p>
            <w:r>
              <w:rPr>
                <w:rFonts w:ascii="Calibri" w:cs="Calibri" w:eastAsia="Calibri" w:hAnsi="Calibri"/>
                <w:b/>
                <w:bCs/>
                <w:sz w:val="20"/>
                <w:szCs w:val="20"/>
              </w:rPr>
              <w:t xml:space="preserve">Risk Level</w:t>
            </w:r>
          </w:p>
        </w:tc>
        <w:tc>
          <w:tcPr>
            <w:tcW w:type="dxa" w:w="6500"/>
            <w:shd w:fill="FFFFCC" w:val="clear"/>
          </w:tcPr>
          <w:p>
            <w:r>
              <w:rPr>
                <w:rFonts w:ascii="Calibri" w:cs="Calibri" w:eastAsia="Calibri" w:hAnsi="Calibri"/>
                <w:b/>
                <w:bCs/>
                <w:sz w:val="20"/>
                <w:szCs w:val="20"/>
              </w:rPr>
              <w:t xml:space="preserve">MEDIUM (6.0/10) - The direct impact is limited but the vulnerability indicates systemic issues with input validation and business logic enforcement that could have more severe implications in other contexts.</w:t>
            </w:r>
          </w:p>
        </w:tc>
      </w:tr>
    </w:tbl>
    <w:p>
      <w:pPr>
        <w:spacing w:after="100"/>
      </w:pPr>
      <w:r>
        <w:rPr>
          <w:sz w:val="12"/>
          <w:szCs w:val="12"/>
        </w:rPr>
        <w:t xml:space="preserve"/>
      </w:r>
    </w:p>
    <w:p>
      <w:pPr>
        <w:pStyle w:val="Heading3"/>
        <w:spacing w:after="50" w:before="150"/>
      </w:pPr>
      <w:r>
        <w:rPr>
          <w:rFonts w:ascii="Calibri" w:cs="Calibri" w:eastAsia="Calibri" w:hAnsi="Calibri"/>
          <w:b/>
          <w:bCs/>
          <w:color w:val="2E75B6"/>
          <w:sz w:val="22"/>
          <w:szCs w:val="22"/>
        </w:rPr>
        <w:t xml:space="preserve">Stage 1: Define Objectives</w:t>
      </w:r>
    </w:p>
    <w:p>
      <w:pPr>
        <w:spacing w:after="100"/>
      </w:pPr>
      <w:r>
        <w:rPr>
          <w:rFonts w:ascii="Calibri" w:cs="Calibri" w:eastAsia="Calibri" w:hAnsi="Calibri"/>
          <w:sz w:val="22"/>
          <w:szCs w:val="22"/>
        </w:rPr>
        <w:t xml:space="preserve">The objective for analyzing Business Logic Flaw - Repetitive Registration Password Bypass is to protect the OWASP Juice Shop application and its users from exploitation of this vulnerability. Business implications include maintaining user trust, protecting sensitive data, ensuring application availability, and complying with security standards. The security requirement is to prevent unauthorized script execution, data exposure, or system compromise through this vulnerability vector.</w:t>
      </w:r>
    </w:p>
    <w:p>
      <w:pPr>
        <w:pStyle w:val="Heading3"/>
        <w:spacing w:after="50" w:before="150"/>
      </w:pPr>
      <w:r>
        <w:rPr>
          <w:rFonts w:ascii="Calibri" w:cs="Calibri" w:eastAsia="Calibri" w:hAnsi="Calibri"/>
          <w:b/>
          <w:bCs/>
          <w:color w:val="2E75B6"/>
          <w:sz w:val="22"/>
          <w:szCs w:val="22"/>
        </w:rPr>
        <w:t xml:space="preserve">Stage 2: Define Architecture &amp; Technical Scope</w:t>
      </w:r>
    </w:p>
    <w:p>
      <w:pPr>
        <w:spacing w:after="100"/>
      </w:pPr>
      <w:r>
        <w:rPr>
          <w:rFonts w:ascii="Calibri" w:cs="Calibri" w:eastAsia="Calibri" w:hAnsi="Calibri"/>
          <w:sz w:val="22"/>
          <w:szCs w:val="22"/>
        </w:rPr>
        <w:t xml:space="preserve">The vulnerability exists within the OWASP Juice Shop web application (v19.1.1), a single-page application built with Node.js and Express on the backend and modern frontend frameworks. The technical scope includes the affected component (Challenge 14: Repetitive Registration). The trust boundary is between the client-side browser environment and the server-side application logic. Data flows from user inputs through the application processing pipeline to rendered output or stored data.</w:t>
      </w:r>
    </w:p>
    <w:p>
      <w:pPr>
        <w:pStyle w:val="Heading3"/>
        <w:spacing w:after="50" w:before="150"/>
      </w:pPr>
      <w:r>
        <w:rPr>
          <w:rFonts w:ascii="Calibri" w:cs="Calibri" w:eastAsia="Calibri" w:hAnsi="Calibri"/>
          <w:b/>
          <w:bCs/>
          <w:color w:val="2E75B6"/>
          <w:sz w:val="22"/>
          <w:szCs w:val="22"/>
        </w:rPr>
        <w:t xml:space="preserve">Stage 3: Decompose &amp; Analyze Application</w:t>
      </w:r>
    </w:p>
    <w:p>
      <w:pPr>
        <w:spacing w:after="100"/>
      </w:pPr>
      <w:r>
        <w:rPr>
          <w:rFonts w:ascii="Calibri" w:cs="Calibri" w:eastAsia="Calibri" w:hAnsi="Calibri"/>
          <w:sz w:val="22"/>
          <w:szCs w:val="22"/>
        </w:rPr>
        <w:t xml:space="preserve">The application component relevant to this vulnerability processes user input and/or serves content without adequate security controls. The attack surface includes web forms, URL parameters, API endpoints, and client-side code inspection points. Entry points include the browser interface, HTTP requests, and client-side JavaScript code. The vulnerability exists at the intersection of user-supplied data and application processing logic where security controls are insufficient.</w:t>
      </w:r>
    </w:p>
    <w:p>
      <w:pPr>
        <w:pStyle w:val="Heading3"/>
        <w:spacing w:after="50" w:before="150"/>
      </w:pPr>
      <w:r>
        <w:rPr>
          <w:rFonts w:ascii="Calibri" w:cs="Calibri" w:eastAsia="Calibri" w:hAnsi="Calibri"/>
          <w:b/>
          <w:bCs/>
          <w:color w:val="2E75B6"/>
          <w:sz w:val="22"/>
          <w:szCs w:val="22"/>
        </w:rPr>
        <w:t xml:space="preserve">Stage 4: Vulnerability &amp; Weakness Analysis</w:t>
      </w:r>
    </w:p>
    <w:p>
      <w:pPr>
        <w:spacing w:after="100"/>
      </w:pPr>
      <w:r>
        <w:rPr>
          <w:rFonts w:ascii="Calibri" w:cs="Calibri" w:eastAsia="Calibri" w:hAnsi="Calibri"/>
          <w:sz w:val="22"/>
          <w:szCs w:val="22"/>
        </w:rPr>
        <w:t xml:space="preserve">This vulnerability maps to A04:2021 - Insecure Design &amp; A07:2021 - Identification and Authentication Failures and CWE-287: Improper Authentication &amp; CWE-640: Weak Password Recovery Mechanism. The specific weakness is: The OWASP Juice Shop registration form validates that the Password and Repeat Password fields match at initial submission. However, after the initial validation passes, an attacker can modify the Password field without the Repeat Password field being revalidated. The application fails to revalidate the password match on subsequent changes. This vulnerability was identified through manual penetration testing of the OWASP Juice Shop challenge environment and confirmed through successful exploitation as documented in the challenge completion records. The vulnerability represents a failure in secure design and business logic validation.</w:t>
      </w:r>
    </w:p>
    <w:p>
      <w:pPr>
        <w:pStyle w:val="Heading3"/>
        <w:spacing w:after="50" w:before="150"/>
      </w:pPr>
      <w:r>
        <w:rPr>
          <w:rFonts w:ascii="Calibri" w:cs="Calibri" w:eastAsia="Calibri" w:hAnsi="Calibri"/>
          <w:b/>
          <w:bCs/>
          <w:color w:val="2E75B6"/>
          <w:sz w:val="22"/>
          <w:szCs w:val="22"/>
        </w:rPr>
        <w:t xml:space="preserve">Stage 5: Attack Modeling &amp; Simulation</w:t>
      </w:r>
    </w:p>
    <w:p>
      <w:pPr>
        <w:spacing w:after="100"/>
      </w:pPr>
      <w:r>
        <w:rPr>
          <w:rFonts w:ascii="Calibri" w:cs="Calibri" w:eastAsia="Calibri" w:hAnsi="Calibri"/>
          <w:sz w:val="22"/>
          <w:szCs w:val="22"/>
        </w:rPr>
        <w:t xml:space="preserve">1. Attacker navigates to the registration page.
2. Attacker enters a valid email and matching passwords in both fields.
3. Attacker submits the form and the initial validation passes (passwords match).
4. Before the final submission, attacker modifies the Password field to a different value while leaving Repeat Password unchanged.
5. The application does not revalidate that passwords still match and accepts the registration.
6. The account is created with the modified (attacker-chosen) password, but the confirmation email or subsequent login may fail if the system uses the original (now unknown) password.
7. Alternatively, this flaw could be exploited in other contexts where field interdependencies are not properly validated.</w:t>
      </w:r>
    </w:p>
    <w:p>
      <w:pPr>
        <w:pStyle w:val="Heading3"/>
        <w:spacing w:after="50" w:before="150"/>
      </w:pPr>
      <w:r>
        <w:rPr>
          <w:rFonts w:ascii="Calibri" w:cs="Calibri" w:eastAsia="Calibri" w:hAnsi="Calibri"/>
          <w:b/>
          <w:bCs/>
          <w:color w:val="2E75B6"/>
          <w:sz w:val="22"/>
          <w:szCs w:val="22"/>
        </w:rPr>
        <w:t xml:space="preserve">Stage 6: Risk &amp; Impact Analysis</w:t>
      </w:r>
    </w:p>
    <w:p>
      <w:pPr>
        <w:spacing w:after="100"/>
      </w:pPr>
      <w:r>
        <w:rPr>
          <w:rFonts w:ascii="Calibri" w:cs="Calibri" w:eastAsia="Calibri" w:hAnsi="Calibri"/>
          <w:sz w:val="22"/>
          <w:szCs w:val="22"/>
        </w:rPr>
        <w:t xml:space="preserve">Impact Assessment: Medium - This business logic flaw can lead to account creation anomalies, potential denial of service for users who cannot access their accounts, and indicates a broader pattern of inadequate input validation that could affect other application functions.
Risk Assessment: MEDIUM (6.0/10) - The direct impact is limited but the vulnerability indicates systemic issues with input validation and business logic enforcement that could have more severe implications in other contexts.
The risk level is determined by evaluating the likelihood of exploitation (ease of discovery, required skill level, authentication requirements) against the potential business impact (data loss, financial damage, reputational harm, regulatory violations). The overall risk rating considers both the standalone severity and the potential for this vulnerability to be combined with other vulnerabilities in an attack chain.</w:t>
      </w:r>
    </w:p>
    <w:p>
      <w:pPr>
        <w:pStyle w:val="Heading3"/>
        <w:spacing w:after="50" w:before="150"/>
      </w:pPr>
      <w:r>
        <w:rPr>
          <w:rFonts w:ascii="Calibri" w:cs="Calibri" w:eastAsia="Calibri" w:hAnsi="Calibri"/>
          <w:b/>
          <w:bCs/>
          <w:color w:val="2E75B6"/>
          <w:sz w:val="22"/>
          <w:szCs w:val="22"/>
        </w:rPr>
        <w:t xml:space="preserve">Stage 7: Define Countermeasures &amp; Mitigation</w:t>
      </w:r>
    </w:p>
    <w:p>
      <w:pPr>
        <w:spacing w:after="100"/>
      </w:pPr>
      <w:r>
        <w:rPr>
          <w:rFonts w:ascii="Calibri" w:cs="Calibri" w:eastAsia="Calibri" w:hAnsi="Calibri"/>
          <w:sz w:val="22"/>
          <w:szCs w:val="22"/>
        </w:rPr>
        <w:t xml:space="preserve">1. Implement server-side validation for all input fields, including revalidation of interdependent fields on every submission.
2. Never rely solely on client-side validation; always enforce validation on the server.
3. Use a single-page application framework that properly manages form state and revalidates on changes.
4. Implement idempotent registration processes that validate all business rules at the point of final submission.
5. Conduct threat modeling and business logic testing during the design phase to identify validation gaps.
6. Implement automated regression testing for registration and authentication flows.</w:t>
      </w:r>
    </w:p>
    <w:p>
      <w:r>
        <w:br w:type="page"/>
      </w:r>
    </w:p>
    <w:p>
      <w:pPr>
        <w:pStyle w:val="Heading2"/>
        <w:pBdr>
          <w:bottom w:val="single" w:color="1F4E79" w:sz="4"/>
        </w:pBdr>
        <w:spacing w:after="100" w:before="300"/>
      </w:pPr>
      <w:r>
        <w:rPr>
          <w:rFonts w:ascii="Calibri" w:cs="Calibri" w:eastAsia="Calibri" w:hAnsi="Calibri"/>
          <w:b/>
          <w:bCs/>
          <w:color w:val="1F4E79"/>
          <w:sz w:val="26"/>
          <w:szCs w:val="26"/>
        </w:rPr>
        <w:t xml:space="preserve">V-09: Input Validation Failure - Zero-Star Rating Submission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E8F0FE" w:val="clear"/>
          </w:tcPr>
          <w:p>
            <w:r>
              <w:rPr>
                <w:rFonts w:ascii="Calibri" w:cs="Calibri" w:eastAsia="Calibri" w:hAnsi="Calibri"/>
                <w:b/>
                <w:bCs/>
                <w:sz w:val="20"/>
                <w:szCs w:val="20"/>
              </w:rPr>
              <w:t xml:space="preserve">Challenge Reference</w:t>
            </w:r>
          </w:p>
        </w:tc>
        <w:tc>
          <w:tcPr>
            <w:tcW w:type="dxa" w:w="6500"/>
          </w:tcPr>
          <w:p>
            <w:r>
              <w:rPr>
                <w:rFonts w:ascii="Calibri" w:cs="Calibri" w:eastAsia="Calibri" w:hAnsi="Calibri"/>
                <w:sz w:val="20"/>
                <w:szCs w:val="20"/>
              </w:rPr>
              <w:t xml:space="preserve">Challenge 15: Zero Stars</w:t>
            </w:r>
          </w:p>
        </w:tc>
      </w:tr>
      <w:tr>
        <w:tc>
          <w:tcPr>
            <w:tcW w:type="dxa" w:w="2500"/>
            <w:shd w:fill="E8F0FE" w:val="clear"/>
          </w:tcPr>
          <w:p>
            <w:r>
              <w:rPr>
                <w:rFonts w:ascii="Calibri" w:cs="Calibri" w:eastAsia="Calibri" w:hAnsi="Calibri"/>
                <w:b/>
                <w:bCs/>
                <w:sz w:val="20"/>
                <w:szCs w:val="20"/>
              </w:rPr>
              <w:t xml:space="preserve">OWASP Category</w:t>
            </w:r>
          </w:p>
        </w:tc>
        <w:tc>
          <w:tcPr>
            <w:tcW w:type="dxa" w:w="6500"/>
          </w:tcPr>
          <w:p>
            <w:r>
              <w:rPr>
                <w:rFonts w:ascii="Calibri" w:cs="Calibri" w:eastAsia="Calibri" w:hAnsi="Calibri"/>
                <w:sz w:val="20"/>
                <w:szCs w:val="20"/>
              </w:rPr>
              <w:t xml:space="preserve">A04:2021 - Insecure Design &amp; A07:2021 - Identification and Authentication Failures</w:t>
            </w:r>
          </w:p>
        </w:tc>
      </w:tr>
      <w:tr>
        <w:tc>
          <w:tcPr>
            <w:tcW w:type="dxa" w:w="2500"/>
            <w:shd w:fill="E8F0FE" w:val="clear"/>
          </w:tcPr>
          <w:p>
            <w:r>
              <w:rPr>
                <w:rFonts w:ascii="Calibri" w:cs="Calibri" w:eastAsia="Calibri" w:hAnsi="Calibri"/>
                <w:b/>
                <w:bCs/>
                <w:sz w:val="20"/>
                <w:szCs w:val="20"/>
              </w:rPr>
              <w:t xml:space="preserve">CWE Reference</w:t>
            </w:r>
          </w:p>
        </w:tc>
        <w:tc>
          <w:tcPr>
            <w:tcW w:type="dxa" w:w="6500"/>
          </w:tcPr>
          <w:p>
            <w:r>
              <w:rPr>
                <w:rFonts w:ascii="Calibri" w:cs="Calibri" w:eastAsia="Calibri" w:hAnsi="Calibri"/>
                <w:sz w:val="20"/>
                <w:szCs w:val="20"/>
              </w:rPr>
              <w:t xml:space="preserve">CWE-640: Weak Password Recovery Mechanism &amp; CWE-73: External Control of File Name or Path</w:t>
            </w:r>
          </w:p>
        </w:tc>
      </w:tr>
      <w:tr>
        <w:tc>
          <w:tcPr>
            <w:tcW w:type="dxa" w:w="2500"/>
            <w:shd w:fill="E8F0FE" w:val="clear"/>
          </w:tcPr>
          <w:p>
            <w:r>
              <w:rPr>
                <w:rFonts w:ascii="Calibri" w:cs="Calibri" w:eastAsia="Calibri" w:hAnsi="Calibri"/>
                <w:b/>
                <w:bCs/>
                <w:sz w:val="20"/>
                <w:szCs w:val="20"/>
              </w:rPr>
              <w:t xml:space="preserve">Risk Level</w:t>
            </w:r>
          </w:p>
        </w:tc>
        <w:tc>
          <w:tcPr>
            <w:tcW w:type="dxa" w:w="6500"/>
            <w:shd w:fill="FFFFCC" w:val="clear"/>
          </w:tcPr>
          <w:p>
            <w:r>
              <w:rPr>
                <w:rFonts w:ascii="Calibri" w:cs="Calibri" w:eastAsia="Calibri" w:hAnsi="Calibri"/>
                <w:b/>
                <w:bCs/>
                <w:sz w:val="20"/>
                <w:szCs w:val="20"/>
              </w:rPr>
              <w:t xml:space="preserve">LOW to MEDIUM (5.0/10) - The direct impact of a zero-star rating is minimal, but the underlying flaw (trusting client-side data) is a serious security anti-pattern that could be exploited for more significant attacks in other application functions.</w:t>
            </w:r>
          </w:p>
        </w:tc>
      </w:tr>
    </w:tbl>
    <w:p>
      <w:pPr>
        <w:spacing w:after="100"/>
      </w:pPr>
      <w:r>
        <w:rPr>
          <w:sz w:val="12"/>
          <w:szCs w:val="12"/>
        </w:rPr>
        <w:t xml:space="preserve"/>
      </w:r>
    </w:p>
    <w:p>
      <w:pPr>
        <w:pStyle w:val="Heading3"/>
        <w:spacing w:after="50" w:before="150"/>
      </w:pPr>
      <w:r>
        <w:rPr>
          <w:rFonts w:ascii="Calibri" w:cs="Calibri" w:eastAsia="Calibri" w:hAnsi="Calibri"/>
          <w:b/>
          <w:bCs/>
          <w:color w:val="2E75B6"/>
          <w:sz w:val="22"/>
          <w:szCs w:val="22"/>
        </w:rPr>
        <w:t xml:space="preserve">Stage 1: Define Objectives</w:t>
      </w:r>
    </w:p>
    <w:p>
      <w:pPr>
        <w:spacing w:after="100"/>
      </w:pPr>
      <w:r>
        <w:rPr>
          <w:rFonts w:ascii="Calibri" w:cs="Calibri" w:eastAsia="Calibri" w:hAnsi="Calibri"/>
          <w:sz w:val="22"/>
          <w:szCs w:val="22"/>
        </w:rPr>
        <w:t xml:space="preserve">The objective for analyzing Input Validation Failure - Zero-Star Rating Submission is to protect the OWASP Juice Shop application and its users from exploitation of this vulnerability. Business implications include maintaining user trust, protecting sensitive data, ensuring application availability, and complying with security standards. The security requirement is to prevent unauthorized script execution, data exposure, or system compromise through this vulnerability vector.</w:t>
      </w:r>
    </w:p>
    <w:p>
      <w:pPr>
        <w:pStyle w:val="Heading3"/>
        <w:spacing w:after="50" w:before="150"/>
      </w:pPr>
      <w:r>
        <w:rPr>
          <w:rFonts w:ascii="Calibri" w:cs="Calibri" w:eastAsia="Calibri" w:hAnsi="Calibri"/>
          <w:b/>
          <w:bCs/>
          <w:color w:val="2E75B6"/>
          <w:sz w:val="22"/>
          <w:szCs w:val="22"/>
        </w:rPr>
        <w:t xml:space="preserve">Stage 2: Define Architecture &amp; Technical Scope</w:t>
      </w:r>
    </w:p>
    <w:p>
      <w:pPr>
        <w:spacing w:after="100"/>
      </w:pPr>
      <w:r>
        <w:rPr>
          <w:rFonts w:ascii="Calibri" w:cs="Calibri" w:eastAsia="Calibri" w:hAnsi="Calibri"/>
          <w:sz w:val="22"/>
          <w:szCs w:val="22"/>
        </w:rPr>
        <w:t xml:space="preserve">The vulnerability exists within the OWASP Juice Shop web application (v19.1.1), a single-page application built with Node.js and Express on the backend and modern frontend frameworks. The technical scope includes the affected component (Challenge 15: Zero Stars). The trust boundary is between the client-side browser environment and the server-side application logic. Data flows from user inputs through the application processing pipeline to rendered output or stored data.</w:t>
      </w:r>
    </w:p>
    <w:p>
      <w:pPr>
        <w:pStyle w:val="Heading3"/>
        <w:spacing w:after="50" w:before="150"/>
      </w:pPr>
      <w:r>
        <w:rPr>
          <w:rFonts w:ascii="Calibri" w:cs="Calibri" w:eastAsia="Calibri" w:hAnsi="Calibri"/>
          <w:b/>
          <w:bCs/>
          <w:color w:val="2E75B6"/>
          <w:sz w:val="22"/>
          <w:szCs w:val="22"/>
        </w:rPr>
        <w:t xml:space="preserve">Stage 3: Decompose &amp; Analyze Application</w:t>
      </w:r>
    </w:p>
    <w:p>
      <w:pPr>
        <w:spacing w:after="100"/>
      </w:pPr>
      <w:r>
        <w:rPr>
          <w:rFonts w:ascii="Calibri" w:cs="Calibri" w:eastAsia="Calibri" w:hAnsi="Calibri"/>
          <w:sz w:val="22"/>
          <w:szCs w:val="22"/>
        </w:rPr>
        <w:t xml:space="preserve">The application component relevant to this vulnerability processes user input and/or serves content without adequate security controls. The attack surface includes web forms, URL parameters, API endpoints, and client-side code inspection points. Entry points include the browser interface, HTTP requests, and client-side JavaScript code. The vulnerability exists at the intersection of user-supplied data and application processing logic where security controls are insufficient.</w:t>
      </w:r>
    </w:p>
    <w:p>
      <w:pPr>
        <w:pStyle w:val="Heading3"/>
        <w:spacing w:after="50" w:before="150"/>
      </w:pPr>
      <w:r>
        <w:rPr>
          <w:rFonts w:ascii="Calibri" w:cs="Calibri" w:eastAsia="Calibri" w:hAnsi="Calibri"/>
          <w:b/>
          <w:bCs/>
          <w:color w:val="2E75B6"/>
          <w:sz w:val="22"/>
          <w:szCs w:val="22"/>
        </w:rPr>
        <w:t xml:space="preserve">Stage 4: Vulnerability &amp; Weakness Analysis</w:t>
      </w:r>
    </w:p>
    <w:p>
      <w:pPr>
        <w:spacing w:after="100"/>
      </w:pPr>
      <w:r>
        <w:rPr>
          <w:rFonts w:ascii="Calibri" w:cs="Calibri" w:eastAsia="Calibri" w:hAnsi="Calibri"/>
          <w:sz w:val="22"/>
          <w:szCs w:val="22"/>
        </w:rPr>
        <w:t xml:space="preserve">This vulnerability maps to A04:2021 - Insecure Design &amp; A07:2021 - Identification and Authentication Failures and CWE-640: Weak Password Recovery Mechanism &amp; CWE-73: External Control of File Name or Path. The specific weakness is: The OWASP Juice Shop feedback mechanism enforces a minimum rating of 1 star through client-side validation. However, when the feedback submission request is intercepted and modified (using browser Developer Tools or a proxy), the server accepts a rating value of 0, bypassing the client-side validation constraint. This vulnerability was identified through manual penetration testing of the OWASP Juice Shop challenge environment and confirmed through successful exploitation as documented in the challenge completion records. The vulnerability represents a failure in secure design and business logic validation.</w:t>
      </w:r>
    </w:p>
    <w:p>
      <w:pPr>
        <w:pStyle w:val="Heading3"/>
        <w:spacing w:after="50" w:before="150"/>
      </w:pPr>
      <w:r>
        <w:rPr>
          <w:rFonts w:ascii="Calibri" w:cs="Calibri" w:eastAsia="Calibri" w:hAnsi="Calibri"/>
          <w:b/>
          <w:bCs/>
          <w:color w:val="2E75B6"/>
          <w:sz w:val="22"/>
          <w:szCs w:val="22"/>
        </w:rPr>
        <w:t xml:space="preserve">Stage 5: Attack Modeling &amp; Simulation</w:t>
      </w:r>
    </w:p>
    <w:p>
      <w:pPr>
        <w:spacing w:after="100"/>
      </w:pPr>
      <w:r>
        <w:rPr>
          <w:rFonts w:ascii="Calibri" w:cs="Calibri" w:eastAsia="Calibri" w:hAnsi="Calibri"/>
          <w:sz w:val="22"/>
          <w:szCs w:val="22"/>
        </w:rPr>
        <w:t xml:space="preserve">1. Attacker accesses the Contact Us / Feedback page.
2. Attacker fills out the feedback form with a comment and completes the CAPTCHA.
3. Attacker opens browser Developer Tools and monitors the Network tab.
4. Attacker submits the feedback form and intercepts the HTTP request.
5. Attacker modifies the rating parameter in the request body from 1 to 0 (or any invalid value).
6. Attacker forwards the modified request to the server.
7. The server accepts the invalid rating and records the feedback with the manipulated value.
8. The application displays the feedback with the manipulated rating, demonstrating lack of server-side validation.</w:t>
      </w:r>
    </w:p>
    <w:p>
      <w:pPr>
        <w:pStyle w:val="Heading3"/>
        <w:spacing w:after="50" w:before="150"/>
      </w:pPr>
      <w:r>
        <w:rPr>
          <w:rFonts w:ascii="Calibri" w:cs="Calibri" w:eastAsia="Calibri" w:hAnsi="Calibri"/>
          <w:b/>
          <w:bCs/>
          <w:color w:val="2E75B6"/>
          <w:sz w:val="22"/>
          <w:szCs w:val="22"/>
        </w:rPr>
        <w:t xml:space="preserve">Stage 6: Risk &amp; Impact Analysis</w:t>
      </w:r>
    </w:p>
    <w:p>
      <w:pPr>
        <w:spacing w:after="100"/>
      </w:pPr>
      <w:r>
        <w:rPr>
          <w:rFonts w:ascii="Calibri" w:cs="Calibri" w:eastAsia="Calibri" w:hAnsi="Calibri"/>
          <w:sz w:val="22"/>
          <w:szCs w:val="22"/>
        </w:rPr>
        <w:t xml:space="preserve">Impact Assessment: Low to Medium - While a zero-star rating may seem minor, this vulnerability demonstrates a fundamental security weakness: the server trusts client-supplied data without validation. In other contexts, similar validation bypasses could allow more serious attacks such as price manipulation, privilege escalation, or data corruption.
Risk Assessment: LOW to MEDIUM (5.0/10) - The direct impact of a zero-star rating is minimal, but the underlying flaw (trusting client-side data) is a serious security anti-pattern that could be exploited for more significant attacks in other application functions.
The risk level is determined by evaluating the likelihood of exploitation (ease of discovery, required skill level, authentication requirements) against the potential business impact (data loss, financial damage, reputational harm, regulatory violations). The overall risk rating considers both the standalone severity and the potential for this vulnerability to be combined with other vulnerabilities in an attack chain.</w:t>
      </w:r>
    </w:p>
    <w:p>
      <w:pPr>
        <w:pStyle w:val="Heading3"/>
        <w:spacing w:after="50" w:before="150"/>
      </w:pPr>
      <w:r>
        <w:rPr>
          <w:rFonts w:ascii="Calibri" w:cs="Calibri" w:eastAsia="Calibri" w:hAnsi="Calibri"/>
          <w:b/>
          <w:bCs/>
          <w:color w:val="2E75B6"/>
          <w:sz w:val="22"/>
          <w:szCs w:val="22"/>
        </w:rPr>
        <w:t xml:space="preserve">Stage 7: Define Countermeasures &amp; Mitigation</w:t>
      </w:r>
    </w:p>
    <w:p>
      <w:pPr>
        <w:spacing w:after="100"/>
      </w:pPr>
      <w:r>
        <w:rPr>
          <w:rFonts w:ascii="Calibri" w:cs="Calibri" w:eastAsia="Calibri" w:hAnsi="Calibri"/>
          <w:sz w:val="22"/>
          <w:szCs w:val="22"/>
        </w:rPr>
        <w:t xml:space="preserve">1. Always validate input on the server side, regardless of client-side validation.
2. Define and enforce acceptable value ranges server-side (e.g., rating must be between 1 and 5).
3. Treat all client-supplied data as untrusted and validate against a schema.
4. Implement server-side business rule enforcement for all data modifications.
5. Use API gateways or middleware to enforce input validation consistently across all endpoints.
6. Conduct regular security testing including input validation testing with tools like Burp Suite.
7. Implement anomaly detection for suspicious pattern submissions (e.g., unusually low ratings in bulk).</w:t>
      </w:r>
    </w:p>
    <w:p>
      <w:r>
        <w:br w:type="page"/>
      </w:r>
    </w:p>
    <w:p>
      <w:pPr>
        <w:pStyle w:val="Heading2"/>
        <w:pBdr>
          <w:bottom w:val="single" w:color="1F4E79" w:sz="4"/>
        </w:pBdr>
        <w:spacing w:after="100" w:before="300"/>
      </w:pPr>
      <w:r>
        <w:rPr>
          <w:rFonts w:ascii="Calibri" w:cs="Calibri" w:eastAsia="Calibri" w:hAnsi="Calibri"/>
          <w:b/>
          <w:bCs/>
          <w:color w:val="1F4E79"/>
          <w:sz w:val="26"/>
          <w:szCs w:val="26"/>
        </w:rPr>
        <w:t xml:space="preserve">V-10: Sensitive Data Exposure - Hardcoded Credentials in Client-Side Code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E8F0FE" w:val="clear"/>
          </w:tcPr>
          <w:p>
            <w:r>
              <w:rPr>
                <w:rFonts w:ascii="Calibri" w:cs="Calibri" w:eastAsia="Calibri" w:hAnsi="Calibri"/>
                <w:b/>
                <w:bCs/>
                <w:sz w:val="20"/>
                <w:szCs w:val="20"/>
              </w:rPr>
              <w:t xml:space="preserve">Challenge Reference</w:t>
            </w:r>
          </w:p>
        </w:tc>
        <w:tc>
          <w:tcPr>
            <w:tcW w:type="dxa" w:w="6500"/>
          </w:tcPr>
          <w:p>
            <w:r>
              <w:rPr>
                <w:rFonts w:ascii="Calibri" w:cs="Calibri" w:eastAsia="Calibri" w:hAnsi="Calibri"/>
                <w:sz w:val="20"/>
                <w:szCs w:val="20"/>
              </w:rPr>
              <w:t xml:space="preserve">Challenge 17: Exposed Credentials</w:t>
            </w:r>
          </w:p>
        </w:tc>
      </w:tr>
      <w:tr>
        <w:tc>
          <w:tcPr>
            <w:tcW w:type="dxa" w:w="2500"/>
            <w:shd w:fill="E8F0FE" w:val="clear"/>
          </w:tcPr>
          <w:p>
            <w:r>
              <w:rPr>
                <w:rFonts w:ascii="Calibri" w:cs="Calibri" w:eastAsia="Calibri" w:hAnsi="Calibri"/>
                <w:b/>
                <w:bCs/>
                <w:sz w:val="20"/>
                <w:szCs w:val="20"/>
              </w:rPr>
              <w:t xml:space="preserve">OWASP Category</w:t>
            </w:r>
          </w:p>
        </w:tc>
        <w:tc>
          <w:tcPr>
            <w:tcW w:type="dxa" w:w="6500"/>
          </w:tcPr>
          <w:p>
            <w:r>
              <w:rPr>
                <w:rFonts w:ascii="Calibri" w:cs="Calibri" w:eastAsia="Calibri" w:hAnsi="Calibri"/>
                <w:sz w:val="20"/>
                <w:szCs w:val="20"/>
              </w:rPr>
              <w:t xml:space="preserve">A01:2021 - Broken Access Control &amp; A02:2021 - Cryptographic Failures</w:t>
            </w:r>
          </w:p>
        </w:tc>
      </w:tr>
      <w:tr>
        <w:tc>
          <w:tcPr>
            <w:tcW w:type="dxa" w:w="2500"/>
            <w:shd w:fill="E8F0FE" w:val="clear"/>
          </w:tcPr>
          <w:p>
            <w:r>
              <w:rPr>
                <w:rFonts w:ascii="Calibri" w:cs="Calibri" w:eastAsia="Calibri" w:hAnsi="Calibri"/>
                <w:b/>
                <w:bCs/>
                <w:sz w:val="20"/>
                <w:szCs w:val="20"/>
              </w:rPr>
              <w:t xml:space="preserve">CWE Reference</w:t>
            </w:r>
          </w:p>
        </w:tc>
        <w:tc>
          <w:tcPr>
            <w:tcW w:type="dxa" w:w="6500"/>
          </w:tcPr>
          <w:p>
            <w:r>
              <w:rPr>
                <w:rFonts w:ascii="Calibri" w:cs="Calibri" w:eastAsia="Calibri" w:hAnsi="Calibri"/>
                <w:sz w:val="20"/>
                <w:szCs w:val="20"/>
              </w:rPr>
              <w:t xml:space="preserve">CWE-798: Use of Hard-coded Credentials &amp; CWE-312: Cleartext Storage of Sensitive Information</w:t>
            </w:r>
          </w:p>
        </w:tc>
      </w:tr>
      <w:tr>
        <w:tc>
          <w:tcPr>
            <w:tcW w:type="dxa" w:w="2500"/>
            <w:shd w:fill="E8F0FE" w:val="clear"/>
          </w:tcPr>
          <w:p>
            <w:r>
              <w:rPr>
                <w:rFonts w:ascii="Calibri" w:cs="Calibri" w:eastAsia="Calibri" w:hAnsi="Calibri"/>
                <w:b/>
                <w:bCs/>
                <w:sz w:val="20"/>
                <w:szCs w:val="20"/>
              </w:rPr>
              <w:t xml:space="preserve">Risk Level</w:t>
            </w:r>
          </w:p>
        </w:tc>
        <w:tc>
          <w:tcPr>
            <w:tcW w:type="dxa" w:w="6500"/>
            <w:shd w:fill="FFE5CC" w:val="clear"/>
          </w:tcPr>
          <w:p>
            <w:r>
              <w:rPr>
                <w:rFonts w:ascii="Calibri" w:cs="Calibri" w:eastAsia="Calibri" w:hAnsi="Calibri"/>
                <w:b/>
                <w:bCs/>
                <w:sz w:val="20"/>
                <w:szCs w:val="20"/>
              </w:rPr>
              <w:t xml:space="preserve">HIGH (8.5/10) - Credential exposure through client-side code is a serious security vulnerability with direct and immediate impact. Any user with browser access can discover these credentials, making the attack trivial.</w:t>
            </w:r>
          </w:p>
        </w:tc>
      </w:tr>
    </w:tbl>
    <w:p>
      <w:pPr>
        <w:spacing w:after="100"/>
      </w:pPr>
      <w:r>
        <w:rPr>
          <w:sz w:val="12"/>
          <w:szCs w:val="12"/>
        </w:rPr>
        <w:t xml:space="preserve"/>
      </w:r>
    </w:p>
    <w:p>
      <w:pPr>
        <w:pStyle w:val="Heading3"/>
        <w:spacing w:after="50" w:before="150"/>
      </w:pPr>
      <w:r>
        <w:rPr>
          <w:rFonts w:ascii="Calibri" w:cs="Calibri" w:eastAsia="Calibri" w:hAnsi="Calibri"/>
          <w:b/>
          <w:bCs/>
          <w:color w:val="2E75B6"/>
          <w:sz w:val="22"/>
          <w:szCs w:val="22"/>
        </w:rPr>
        <w:t xml:space="preserve">Stage 1: Define Objectives</w:t>
      </w:r>
    </w:p>
    <w:p>
      <w:pPr>
        <w:spacing w:after="100"/>
      </w:pPr>
      <w:r>
        <w:rPr>
          <w:rFonts w:ascii="Calibri" w:cs="Calibri" w:eastAsia="Calibri" w:hAnsi="Calibri"/>
          <w:sz w:val="22"/>
          <w:szCs w:val="22"/>
        </w:rPr>
        <w:t xml:space="preserve">The objective for analyzing Sensitive Data Exposure - Hardcoded Credentials in Client-Side Code is to protect the OWASP Juice Shop application and its users from exploitation of this vulnerability. Business implications include maintaining user trust, protecting sensitive data, ensuring application availability, and complying with security standards. The security requirement is to prevent unauthorized script execution, data exposure, or system compromise through this vulnerability vector.</w:t>
      </w:r>
    </w:p>
    <w:p>
      <w:pPr>
        <w:pStyle w:val="Heading3"/>
        <w:spacing w:after="50" w:before="150"/>
      </w:pPr>
      <w:r>
        <w:rPr>
          <w:rFonts w:ascii="Calibri" w:cs="Calibri" w:eastAsia="Calibri" w:hAnsi="Calibri"/>
          <w:b/>
          <w:bCs/>
          <w:color w:val="2E75B6"/>
          <w:sz w:val="22"/>
          <w:szCs w:val="22"/>
        </w:rPr>
        <w:t xml:space="preserve">Stage 2: Define Architecture &amp; Technical Scope</w:t>
      </w:r>
    </w:p>
    <w:p>
      <w:pPr>
        <w:spacing w:after="100"/>
      </w:pPr>
      <w:r>
        <w:rPr>
          <w:rFonts w:ascii="Calibri" w:cs="Calibri" w:eastAsia="Calibri" w:hAnsi="Calibri"/>
          <w:sz w:val="22"/>
          <w:szCs w:val="22"/>
        </w:rPr>
        <w:t xml:space="preserve">The vulnerability exists within the OWASP Juice Shop web application (v19.1.1), a single-page application built with Node.js and Express on the backend and modern frontend frameworks. The technical scope includes the affected component (Challenge 17: Exposed Credentials). The trust boundary is between the client-side browser environment and the server-side application logic. Data flows from user inputs through the application processing pipeline to rendered output or stored data.</w:t>
      </w:r>
    </w:p>
    <w:p>
      <w:pPr>
        <w:pStyle w:val="Heading3"/>
        <w:spacing w:after="50" w:before="150"/>
      </w:pPr>
      <w:r>
        <w:rPr>
          <w:rFonts w:ascii="Calibri" w:cs="Calibri" w:eastAsia="Calibri" w:hAnsi="Calibri"/>
          <w:b/>
          <w:bCs/>
          <w:color w:val="2E75B6"/>
          <w:sz w:val="22"/>
          <w:szCs w:val="22"/>
        </w:rPr>
        <w:t xml:space="preserve">Stage 3: Decompose &amp; Analyze Application</w:t>
      </w:r>
    </w:p>
    <w:p>
      <w:pPr>
        <w:spacing w:after="100"/>
      </w:pPr>
      <w:r>
        <w:rPr>
          <w:rFonts w:ascii="Calibri" w:cs="Calibri" w:eastAsia="Calibri" w:hAnsi="Calibri"/>
          <w:sz w:val="22"/>
          <w:szCs w:val="22"/>
        </w:rPr>
        <w:t xml:space="preserve">The application component relevant to this vulnerability processes user input and/or serves content without adequate security controls. The attack surface includes web forms, URL parameters, API endpoints, and client-side code inspection points. Entry points include the browser interface, HTTP requests, and client-side JavaScript code. The vulnerability exists at the intersection of user-supplied data and application processing logic where security controls are insufficient.</w:t>
      </w:r>
    </w:p>
    <w:p>
      <w:pPr>
        <w:pStyle w:val="Heading3"/>
        <w:spacing w:after="50" w:before="150"/>
      </w:pPr>
      <w:r>
        <w:rPr>
          <w:rFonts w:ascii="Calibri" w:cs="Calibri" w:eastAsia="Calibri" w:hAnsi="Calibri"/>
          <w:b/>
          <w:bCs/>
          <w:color w:val="2E75B6"/>
          <w:sz w:val="22"/>
          <w:szCs w:val="22"/>
        </w:rPr>
        <w:t xml:space="preserve">Stage 4: Vulnerability &amp; Weakness Analysis</w:t>
      </w:r>
    </w:p>
    <w:p>
      <w:pPr>
        <w:spacing w:after="100"/>
      </w:pPr>
      <w:r>
        <w:rPr>
          <w:rFonts w:ascii="Calibri" w:cs="Calibri" w:eastAsia="Calibri" w:hAnsi="Calibri"/>
          <w:sz w:val="22"/>
          <w:szCs w:val="22"/>
        </w:rPr>
        <w:t xml:space="preserve">This vulnerability maps to A01:2021 - Broken Access Control &amp; A02:2021 - Cryptographic Failures and CWE-798: Use of Hard-coded Credentials &amp; CWE-312: Cleartext Storage of Sensitive Information. The specific weakness is: The OWASP Juice Shop application contains hardcoded testing credentials embedded in the client-side JavaScript bundle (main.js). These credentials include a valid email address and password pair that can be discovered by examining the application's source code through browser Developer Tools. This vulnerability was identified through manual penetration testing of the OWASP Juice Shop challenge environment and confirmed through successful exploitation as documented in the challenge completion records. The vulnerability represents a failure in authorization and access control enforcement.</w:t>
      </w:r>
    </w:p>
    <w:p>
      <w:pPr>
        <w:pStyle w:val="Heading3"/>
        <w:spacing w:after="50" w:before="150"/>
      </w:pPr>
      <w:r>
        <w:rPr>
          <w:rFonts w:ascii="Calibri" w:cs="Calibri" w:eastAsia="Calibri" w:hAnsi="Calibri"/>
          <w:b/>
          <w:bCs/>
          <w:color w:val="2E75B6"/>
          <w:sz w:val="22"/>
          <w:szCs w:val="22"/>
        </w:rPr>
        <w:t xml:space="preserve">Stage 5: Attack Modeling &amp; Simulation</w:t>
      </w:r>
    </w:p>
    <w:p>
      <w:pPr>
        <w:spacing w:after="100"/>
      </w:pPr>
      <w:r>
        <w:rPr>
          <w:rFonts w:ascii="Calibri" w:cs="Calibri" w:eastAsia="Calibri" w:hAnsi="Calibri"/>
          <w:sz w:val="22"/>
          <w:szCs w:val="22"/>
        </w:rPr>
        <w:t xml:space="preserve">1. Attacker opens the application in a browser and accesses Developer Tools (F12).
2. Attacker navigates to the Sources tab and opens the main JavaScript bundle (main.js).
3. Attacker searches the source code for strings resembling email addresses or credentials.
4. Attacker identifies hardcoded testing credentials (email and password pair) in the JavaScript code.
5. Attacker uses the discovered credentials to log in to the application.
6. Attacker gains access to the user account associated with the exposed credentials.
7. Attacker can perform actions as that user, access their order history, personal data, and potentially escalate privileges.</w:t>
      </w:r>
    </w:p>
    <w:p>
      <w:pPr>
        <w:pStyle w:val="Heading3"/>
        <w:spacing w:after="50" w:before="150"/>
      </w:pPr>
      <w:r>
        <w:rPr>
          <w:rFonts w:ascii="Calibri" w:cs="Calibri" w:eastAsia="Calibri" w:hAnsi="Calibri"/>
          <w:b/>
          <w:bCs/>
          <w:color w:val="2E75B6"/>
          <w:sz w:val="22"/>
          <w:szCs w:val="22"/>
        </w:rPr>
        <w:t xml:space="preserve">Stage 6: Risk &amp; Impact Analysis</w:t>
      </w:r>
    </w:p>
    <w:p>
      <w:pPr>
        <w:spacing w:after="100"/>
      </w:pPr>
      <w:r>
        <w:rPr>
          <w:rFonts w:ascii="Calibri" w:cs="Calibri" w:eastAsia="Calibri" w:hAnsi="Calibri"/>
          <w:sz w:val="22"/>
          <w:szCs w:val="22"/>
        </w:rPr>
        <w:t xml:space="preserve">Impact Assessment: High - Exposed credentials provide direct unauthorized access to user accounts. In a real-world scenario, this could lead to account takeover, data theft, fraudulent transactions, and violation of user privacy. The exposure of testing credentials indicates poor development practices that may extend to production credentials.
Risk Assessment: HIGH (8.5/10) - Credential exposure through client-side code is a serious security vulnerability with direct and immediate impact. Any user with browser access can discover these credentials, making the attack trivial.
The risk level is determined by evaluating the likelihood of exploitation (ease of discovery, required skill level, authentication requirements) against the potential business impact (data loss, financial damage, reputational harm, regulatory violations). The overall risk rating considers both the standalone severity and the potential for this vulnerability to be combined with other vulnerabilities in an attack chain.</w:t>
      </w:r>
    </w:p>
    <w:p>
      <w:pPr>
        <w:pStyle w:val="Heading3"/>
        <w:spacing w:after="50" w:before="150"/>
      </w:pPr>
      <w:r>
        <w:rPr>
          <w:rFonts w:ascii="Calibri" w:cs="Calibri" w:eastAsia="Calibri" w:hAnsi="Calibri"/>
          <w:b/>
          <w:bCs/>
          <w:color w:val="2E75B6"/>
          <w:sz w:val="22"/>
          <w:szCs w:val="22"/>
        </w:rPr>
        <w:t xml:space="preserve">Stage 7: Define Countermeasures &amp; Mitigation</w:t>
      </w:r>
    </w:p>
    <w:p>
      <w:pPr>
        <w:spacing w:after="100"/>
      </w:pPr>
      <w:r>
        <w:rPr>
          <w:rFonts w:ascii="Calibri" w:cs="Calibri" w:eastAsia="Calibri" w:hAnsi="Calibri"/>
          <w:sz w:val="22"/>
          <w:szCs w:val="22"/>
        </w:rPr>
        <w:t xml:space="preserve">1. Never store credentials, API keys, or secrets in client-side code, even for testing.
2. Use environment variables or secure configuration management for all credentials.
3. Remove all hardcoded credentials from client-side bundles before deployment.
4. Implement build-time scanning to detect and prevent hardcoded secrets in client-side code.
5. Use server-side authentication with secure session management; never embed credentials in the frontend.
6. Rotate any credentials that may have been exposed in client-side code.
7. Conduct code reviews and automated secret scanning (e.g., GitGuardian, truffleHog) in the CI/CD pipeline.
8. Educate developers on secure coding practices regarding credential management.</w:t>
      </w:r>
    </w:p>
    <w:p>
      <w:r>
        <w:br w:type="page"/>
      </w:r>
    </w:p>
    <w:p>
      <w:pPr>
        <w:pStyle w:val="Heading1"/>
        <w:spacing w:after="200" w:before="200"/>
      </w:pPr>
      <w:r>
        <w:rPr>
          <w:rFonts w:ascii="Calibri" w:cs="Calibri" w:eastAsia="Calibri" w:hAnsi="Calibri"/>
          <w:b/>
          <w:bCs/>
          <w:color w:val="1F4E79"/>
          <w:sz w:val="28"/>
          <w:szCs w:val="28"/>
        </w:rPr>
        <w:t xml:space="preserve">Conclusion and Recommendations</w:t>
      </w:r>
    </w:p>
    <w:p>
      <w:pPr>
        <w:spacing w:after="150"/>
      </w:pPr>
      <w:r>
        <w:rPr>
          <w:rFonts w:ascii="Calibri" w:cs="Calibri" w:eastAsia="Calibri" w:hAnsi="Calibri"/>
          <w:sz w:val="24"/>
          <w:szCs w:val="24"/>
        </w:rPr>
        <w:t xml:space="preserve">This PASTA threat model has systematically analyzed 10 vulnerabilities identified in OWASP Juice Shop v19.1.1 through the seven-stage PASTA methodology. The analysis reveals a pattern of security weaknesses that are representative of common web application vulnerabilities found in real-world applications.</w:t>
      </w:r>
    </w:p>
    <w:p>
      <w:pPr>
        <w:spacing w:after="100"/>
      </w:pPr>
      <w:r>
        <w:rPr>
          <w:rFonts w:ascii="Calibri" w:cs="Calibri" w:eastAsia="Calibri" w:hAnsi="Calibri"/>
          <w:b/>
          <w:bCs/>
          <w:sz w:val="24"/>
          <w:szCs w:val="24"/>
        </w:rPr>
        <w:t xml:space="preserve">Key findings from this threat modeling exercise include:</w:t>
      </w:r>
    </w:p>
    <w:p>
      <w:pPr>
        <w:pStyle w:val="ListParagraph"/>
        <w:numPr>
          <w:ilvl w:val="0"/>
          <w:numId w:val="2"/>
        </w:numPr>
        <w:spacing w:after="80"/>
      </w:pPr>
      <w:r>
        <w:rPr>
          <w:rFonts w:ascii="Calibri" w:cs="Calibri" w:eastAsia="Calibri" w:hAnsi="Calibri"/>
          <w:sz w:val="24"/>
          <w:szCs w:val="24"/>
        </w:rPr>
        <w:t xml:space="preserve">Critical and High risk vulnerabilities (DOM XSS, Broken Access Control, Exposed Credentials) require immediate remediation due to their potential for complete application compromise.</w:t>
      </w:r>
    </w:p>
    <w:p>
      <w:pPr>
        <w:pStyle w:val="ListParagraph"/>
        <w:numPr>
          <w:ilvl w:val="0"/>
          <w:numId w:val="2"/>
        </w:numPr>
        <w:spacing w:after="80"/>
      </w:pPr>
      <w:r>
        <w:rPr>
          <w:rFonts w:ascii="Calibri" w:cs="Calibri" w:eastAsia="Calibri" w:hAnsi="Calibri"/>
          <w:sz w:val="24"/>
          <w:szCs w:val="24"/>
        </w:rPr>
        <w:t xml:space="preserve">Security misconfigurations (verbose error handling, exposed metrics) represent low-hanging fruit that should be addressed as part of basic security hardening.</w:t>
      </w:r>
    </w:p>
    <w:p>
      <w:pPr>
        <w:pStyle w:val="ListParagraph"/>
        <w:numPr>
          <w:ilvl w:val="0"/>
          <w:numId w:val="2"/>
        </w:numPr>
        <w:spacing w:after="80"/>
      </w:pPr>
      <w:r>
        <w:rPr>
          <w:rFonts w:ascii="Calibri" w:cs="Calibri" w:eastAsia="Calibri" w:hAnsi="Calibri"/>
          <w:sz w:val="24"/>
          <w:szCs w:val="24"/>
        </w:rPr>
        <w:t xml:space="preserve">Business logic flaws (password bypass, rating manipulation) indicate a need for more rigorous server-side validation and secure design practices.</w:t>
      </w:r>
    </w:p>
    <w:p>
      <w:pPr>
        <w:pStyle w:val="ListParagraph"/>
        <w:numPr>
          <w:ilvl w:val="0"/>
          <w:numId w:val="2"/>
        </w:numPr>
        <w:spacing w:after="80"/>
      </w:pPr>
      <w:r>
        <w:rPr>
          <w:rFonts w:ascii="Calibri" w:cs="Calibri" w:eastAsia="Calibri" w:hAnsi="Calibri"/>
          <w:sz w:val="24"/>
          <w:szCs w:val="24"/>
        </w:rPr>
        <w:t xml:space="preserve">Hidden endpoints and security through obscurity are not effective security controls and should be replaced with proper authentication and authorization mechanisms.</w:t>
      </w:r>
    </w:p>
    <w:p>
      <w:pPr>
        <w:pStyle w:val="ListParagraph"/>
        <w:numPr>
          <w:ilvl w:val="0"/>
          <w:numId w:val="2"/>
        </w:numPr>
        <w:spacing w:after="80"/>
      </w:pPr>
      <w:r>
        <w:rPr>
          <w:rFonts w:ascii="Calibri" w:cs="Calibri" w:eastAsia="Calibri" w:hAnsi="Calibri"/>
          <w:sz w:val="24"/>
          <w:szCs w:val="24"/>
        </w:rPr>
        <w:t xml:space="preserve">Client-side validation alone is insufficient; all input must be validated on the server side regardless of client-side checks.</w:t>
      </w:r>
    </w:p>
    <w:p>
      <w:pPr>
        <w:spacing w:after="150" w:before="200"/>
      </w:pPr>
      <w:r>
        <w:rPr>
          <w:rFonts w:ascii="Calibri" w:cs="Calibri" w:eastAsia="Calibri" w:hAnsi="Calibri"/>
          <w:sz w:val="24"/>
          <w:szCs w:val="24"/>
        </w:rPr>
        <w:t xml:space="preserve">The recommended security controls outlined for each vulnerability provide actionable guidance for remediation. Prioritization should be based on the risk levels assigned, with Critical and High risk items addressed first. Additionally, the organization should implement a secure software development lifecycle (SDLC) that incorporates threat modeling, security code reviews, and automated security testing to prevent similar vulnerabilities in future development.</w:t>
      </w:r>
    </w:p>
    <w:p>
      <w:pPr>
        <w:spacing w:after="150"/>
      </w:pPr>
      <w:r>
        <w:rPr>
          <w:rFonts w:ascii="Calibri" w:cs="Calibri" w:eastAsia="Calibri" w:hAnsi="Calibri"/>
          <w:i/>
          <w:iCs/>
          <w:sz w:val="24"/>
          <w:szCs w:val="24"/>
        </w:rPr>
        <w:t xml:space="preserve">Through this exercise, I learned that web application security requires a multi-layered approach combining secure coding practices, proper configuration management, access control enforcement, and ongoing security testing. The OWASP Juice Shop challenges demonstrated how seemingly minor security oversights can be chained together to achieve significant compromise, reinforcing the importance of defense in depth.</w:t>
      </w:r>
    </w:p>
    <w:p>
      <w:pPr>
        <w:pStyle w:val="Heading1"/>
        <w:spacing w:after="200" w:before="300"/>
      </w:pPr>
      <w:r>
        <w:rPr>
          <w:rFonts w:ascii="Calibri" w:cs="Calibri" w:eastAsia="Calibri" w:hAnsi="Calibri"/>
          <w:b/>
          <w:bCs/>
          <w:color w:val="1F4E79"/>
          <w:sz w:val="28"/>
          <w:szCs w:val="28"/>
        </w:rPr>
        <w:t xml:space="preserve">References</w:t>
      </w:r>
    </w:p>
    <w:p>
      <w:pPr>
        <w:pStyle w:val="ListParagraph"/>
        <w:numPr>
          <w:ilvl w:val="0"/>
          <w:numId w:val="2"/>
        </w:numPr>
        <w:spacing w:after="80"/>
      </w:pPr>
      <w:r>
        <w:rPr>
          <w:rFonts w:ascii="Calibri" w:cs="Calibri" w:eastAsia="Calibri" w:hAnsi="Calibri"/>
          <w:sz w:val="22"/>
          <w:szCs w:val="22"/>
        </w:rPr>
        <w:t xml:space="preserve">OWASP Foundation. (n.d.). OWASP Juice Shop. https://owasp.org/www-project-juice-shop/</w:t>
      </w:r>
    </w:p>
    <w:p>
      <w:pPr>
        <w:pStyle w:val="ListParagraph"/>
        <w:numPr>
          <w:ilvl w:val="0"/>
          <w:numId w:val="2"/>
        </w:numPr>
        <w:spacing w:after="80"/>
      </w:pPr>
      <w:r>
        <w:rPr>
          <w:rFonts w:ascii="Calibri" w:cs="Calibri" w:eastAsia="Calibri" w:hAnsi="Calibri"/>
          <w:sz w:val="22"/>
          <w:szCs w:val="22"/>
        </w:rPr>
        <w:t xml:space="preserve">OWASP Foundation. (n.d.). OWASP Juice Shop Documentation. https://pwning.owasp-juice.shop/</w:t>
      </w:r>
    </w:p>
    <w:p>
      <w:pPr>
        <w:pStyle w:val="ListParagraph"/>
        <w:numPr>
          <w:ilvl w:val="0"/>
          <w:numId w:val="2"/>
        </w:numPr>
        <w:spacing w:after="80"/>
      </w:pPr>
      <w:r>
        <w:rPr>
          <w:rFonts w:ascii="Calibri" w:cs="Calibri" w:eastAsia="Calibri" w:hAnsi="Calibri"/>
          <w:sz w:val="22"/>
          <w:szCs w:val="22"/>
        </w:rPr>
        <w:t xml:space="preserve">OWASP Foundation. (n.d.). OWASP Top 10 - 2021. https://owasp.org/www-project-top-ten/</w:t>
      </w:r>
    </w:p>
    <w:p>
      <w:pPr>
        <w:pStyle w:val="ListParagraph"/>
        <w:numPr>
          <w:ilvl w:val="0"/>
          <w:numId w:val="2"/>
        </w:numPr>
        <w:spacing w:after="80"/>
      </w:pPr>
      <w:r>
        <w:rPr>
          <w:rFonts w:ascii="Calibri" w:cs="Calibri" w:eastAsia="Calibri" w:hAnsi="Calibri"/>
          <w:sz w:val="22"/>
          <w:szCs w:val="22"/>
        </w:rPr>
        <w:t xml:space="preserve">OWASP Juice Shop. (n.d.). OWASP Juice Shop GitHub Repository. https://github.com/juice-shop/juice-shop</w:t>
      </w:r>
    </w:p>
    <w:p>
      <w:pPr>
        <w:pStyle w:val="ListParagraph"/>
        <w:numPr>
          <w:ilvl w:val="0"/>
          <w:numId w:val="2"/>
        </w:numPr>
        <w:spacing w:after="80"/>
      </w:pPr>
      <w:r>
        <w:rPr>
          <w:rFonts w:ascii="Calibri" w:cs="Calibri" w:eastAsia="Calibri" w:hAnsi="Calibri"/>
          <w:sz w:val="22"/>
          <w:szCs w:val="22"/>
        </w:rPr>
        <w:t xml:space="preserve">Common Weakness Enumeration (CWE). (n.d.). MITRE CWE Database. https://cwe.mitre.org/</w:t>
      </w:r>
    </w:p>
    <w:p>
      <w:pPr>
        <w:pStyle w:val="ListParagraph"/>
        <w:numPr>
          <w:ilvl w:val="0"/>
          <w:numId w:val="2"/>
        </w:numPr>
        <w:spacing w:after="80"/>
      </w:pPr>
      <w:r>
        <w:rPr>
          <w:rFonts w:ascii="Calibri" w:cs="Calibri" w:eastAsia="Calibri" w:hAnsi="Calibri"/>
          <w:sz w:val="22"/>
          <w:szCs w:val="22"/>
        </w:rPr>
        <w:t xml:space="preserve">PASTA Threat Modeling Methodology. (n.d.). Process for Attack Simulation and Threat Analysis.</w:t>
      </w:r>
    </w:p>
    <w:p>
      <w:pPr>
        <w:pStyle w:val="ListParagraph"/>
        <w:numPr>
          <w:ilvl w:val="0"/>
          <w:numId w:val="2"/>
        </w:numPr>
        <w:spacing w:after="80"/>
      </w:pPr>
      <w:r>
        <w:rPr>
          <w:rFonts w:ascii="Calibri" w:cs="Calibri" w:eastAsia="Calibri" w:hAnsi="Calibri"/>
          <w:sz w:val="22"/>
          <w:szCs w:val="22"/>
        </w:rPr>
        <w:t xml:space="preserve">Mozilla Developer Network. (n.d.). Developer Tools Documentation. https://developer.mozilla.org/</w:t>
      </w:r>
    </w:p>
    <w:sectPr>
      <w:pgSz w:w="12240" w:h="15840"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60"/>
      </w:pPr>
      <w:rPr>
        <w:rFonts w:ascii="Calibri" w:cs="Calibri" w:eastAsia="Calibri" w:hAnsi="Calibri"/>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2026-10-10T11:55:44.161Z</dcterms:created>
  <dcterms:modified xsi:type="dcterms:W3CDTF">2026-10-10T11:55:44.161Z</dcterms:modified>
</cp:coreProperties>
</file>

<file path=docProps/custom.xml><?xml version="1.0" encoding="utf-8"?>
<Properties xmlns="http://schemas.openxmlformats.org/officeDocument/2006/custom-properties" xmlns:vt="http://schemas.openxmlformats.org/officeDocument/2006/docPropsVTypes"/>
</file>