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20"/>
        <w:jc w:val="center"/>
      </w:pPr>
      <w:r>
        <w:rPr>
          <w:rFonts w:ascii="黑体" w:hAnsi="黑体" w:eastAsia="黑体"/>
          <w:b/>
          <w:sz w:val="36"/>
        </w:rPr>
        <w:t>决策模型的参数高效适配：</w:t>
      </w:r>
    </w:p>
    <w:p>
      <w:pPr>
        <w:spacing w:after="280"/>
        <w:jc w:val="center"/>
      </w:pPr>
      <w:r>
        <w:rPr>
          <w:rFonts w:ascii="黑体" w:hAnsi="黑体" w:eastAsia="黑体"/>
          <w:b/>
          <w:sz w:val="36"/>
        </w:rPr>
        <w:t>软标签、温度校准与跨域泛化</w:t>
      </w:r>
    </w:p>
    <w:p>
      <w:pPr>
        <w:spacing w:after="60"/>
        <w:jc w:val="center"/>
      </w:pPr>
      <w:r>
        <w:rPr>
          <w:rFonts w:ascii="宋体" w:hAnsi="宋体" w:eastAsia="宋体"/>
          <w:b w:val="0"/>
          <w:sz w:val="22"/>
        </w:rPr>
        <w:t>MENG Guanlin</w:t>
      </w:r>
    </w:p>
    <w:p>
      <w:pPr>
        <w:spacing w:after="60"/>
        <w:jc w:val="center"/>
      </w:pPr>
      <w:r>
        <w:rPr>
          <w:rFonts w:ascii="宋体" w:hAnsi="宋体" w:eastAsia="宋体"/>
          <w:b w:val="0"/>
          <w:sz w:val="20"/>
        </w:rPr>
        <w:t>2026 年 10 月 29 日</w:t>
      </w:r>
    </w:p>
    <w:p/>
    <w:p>
      <w:pPr>
        <w:spacing w:before="280" w:after="160"/>
      </w:pPr>
      <w:r>
        <w:rPr>
          <w:rFonts w:ascii="黑体" w:hAnsi="黑体" w:eastAsia="黑体"/>
          <w:b/>
          <w:sz w:val="30"/>
        </w:rPr>
        <w:t>摘要</w:t>
      </w:r>
    </w:p>
    <w:p>
      <w:pPr>
        <w:spacing w:after="120" w:line="336" w:lineRule="auto"/>
        <w:ind w:firstLine="420"/>
      </w:pPr>
      <w:r>
        <w:rPr>
          <w:rFonts w:ascii="宋体" w:hAnsi="宋体" w:eastAsia="宋体"/>
          <w:b w:val="0"/>
          <w:sz w:val="21"/>
        </w:rPr>
        <w:t>决策模型（decision model）不做自回归生成，而是在一次前向中直接读出预设选项的概率分布，因此延迟低、成本低，并且自带一个可用于路由的置信度。这类模型的落地价值有一半在置信度上：阈值以上直接采纳，以下转人工。因此任何微调都必须回答一个问题——准确率涨了，但置信度还能信吗？</w:t>
      </w:r>
    </w:p>
    <w:p>
      <w:pPr>
        <w:spacing w:after="120" w:line="336" w:lineRule="auto"/>
        <w:ind w:firstLine="420"/>
      </w:pPr>
      <w:r>
        <w:rPr>
          <w:rFonts w:ascii="宋体" w:hAnsi="宋体" w:eastAsia="宋体"/>
          <w:b w:val="0"/>
          <w:sz w:val="21"/>
        </w:rPr>
        <w:t>本文在一个 9B 决策模型（elephant-1）上做了四组 LoRA 适配实验，并在三个层次上验证其影响：JevBench public-231 上的准确率与校准、四个公开数据集上的跨域泛化、以及难样本条件下的置信度可靠性。实验发现：使用 one-hot 硬标签训练会使准确率微增 1 条，但校准误差（ECE）从 0.0338 恶化到 0.0840，高置信度却答错的样本从 1 条增至 14 条，置信度闸门基本失效。改用由教师模型输出分布构造的软标签、并降低训练强度后，校准完全恢复但准确率回到基线；两者组合（软标签 + 2 epoch）并施加温度缩放后，准确率提升至 210/231（90.91%），且在 0.9 阈值下可自动采纳 75.8% 的请求、采纳准确率 99.43%，优于基线模型的 72.7% / 99.40%。</w:t>
      </w:r>
    </w:p>
    <w:p>
      <w:pPr>
        <w:spacing w:after="120" w:line="336" w:lineRule="auto"/>
        <w:ind w:firstLine="420"/>
      </w:pPr>
      <w:r>
        <w:rPr>
          <w:rFonts w:ascii="宋体" w:hAnsi="宋体" w:eastAsia="宋体"/>
          <w:b w:val="0"/>
          <w:sz w:val="21"/>
        </w:rPr>
        <w:t>跨域评测给出更完整但更克制的结论。在 1,200 条随机负样本任务上，微调后的模型没有可检测的能力退化（净 −1 条，McNemar p = 1.000），但该集合已饱和（三代模型 97.8–98.3%），分辨率仅 ±0.8 个点。将干扰项换成语义最相近的类别后，难度提升到 banking77 30.33%、clinc150 53.67%：准确率仍无显著退化（−0.50 个点，p = 0.210），但</w:t>
      </w:r>
      <w:r>
        <w:rPr>
          <w:rFonts w:ascii="宋体" w:hAnsi="宋体" w:eastAsia="宋体"/>
          <w:b/>
          <w:sz w:val="21"/>
        </w:rPr>
        <w:t>高置信错误从 22 条增至 47 条、采纳精度从 96.52% 降至 93.14%</w:t>
      </w:r>
      <w:r>
        <w:rPr>
          <w:rFonts w:ascii="宋体" w:hAnsi="宋体" w:eastAsia="宋体"/>
          <w:b w:val="0"/>
          <w:sz w:val="21"/>
        </w:rPr>
        <w:t>。也就是说，微调的代价不在于变笨，而在于</w:t>
      </w:r>
      <w:r>
        <w:rPr>
          <w:rFonts w:ascii="宋体" w:hAnsi="宋体" w:eastAsia="宋体"/>
          <w:b/>
          <w:sz w:val="21"/>
        </w:rPr>
        <w:t>在越难的输入上越不该被相信</w:t>
      </w:r>
      <w:r>
        <w:rPr>
          <w:rFonts w:ascii="宋体" w:hAnsi="宋体" w:eastAsia="宋体"/>
          <w:b w:val="0"/>
          <w:sz w:val="21"/>
        </w:rPr>
        <w:t>。温度缩放能修掉这部分的约一半（错误 47 → 26），但修不干净。</w:t>
      </w:r>
    </w:p>
    <w:p>
      <w:pPr>
        <w:spacing w:after="120" w:line="336" w:lineRule="auto"/>
        <w:ind w:firstLine="420"/>
      </w:pPr>
      <w:r>
        <w:rPr>
          <w:rFonts w:ascii="宋体" w:hAnsi="宋体" w:eastAsia="宋体"/>
          <w:b w:val="0"/>
          <w:sz w:val="21"/>
        </w:rPr>
        <w:t>基于此，本文给出可操作的部署口径：简单流量上沿用 0.9 阈值即可；难流量上，同一模型为达到 98% 采纳精度需把阈值提到 0.97（基线）或 0.99（微调版），而微调版无论阈值多高都无法在难流量上达到 99% 精度。用 top-1 与 top-2 的概率差作为难度探针可显著改善这一权衡。</w:t>
      </w:r>
    </w:p>
    <w:p>
      <w:pPr>
        <w:spacing w:before="280" w:after="160"/>
      </w:pPr>
      <w:r>
        <w:rPr>
          <w:rFonts w:ascii="黑体" w:hAnsi="黑体" w:eastAsia="黑体"/>
          <w:b/>
          <w:sz w:val="30"/>
        </w:rPr>
        <w:t>1  问题定义</w:t>
      </w:r>
    </w:p>
    <w:p>
      <w:pPr>
        <w:spacing w:before="200" w:after="100"/>
      </w:pPr>
      <w:r>
        <w:rPr>
          <w:rFonts w:ascii="黑体" w:hAnsi="黑体" w:eastAsia="黑体"/>
          <w:b/>
          <w:sz w:val="25"/>
        </w:rPr>
        <w:t>1.1  决策模型与生成式语言模型的差异</w:t>
      </w:r>
    </w:p>
    <w:p>
      <w:pPr>
        <w:spacing w:after="120" w:line="336" w:lineRule="auto"/>
        <w:ind w:firstLine="420"/>
      </w:pPr>
      <w:r>
        <w:rPr>
          <w:rFonts w:ascii="宋体" w:hAnsi="宋体" w:eastAsia="宋体"/>
          <w:b w:val="0"/>
          <w:sz w:val="21"/>
        </w:rPr>
        <w:t>生成式模型完成一次判断需要自回归地生成一段文本，再由调用方解析；延迟随输出长度线性增长，成本按 token 计。决策模型则把选项标签本身当作词表中的 token，只在这些 token 的 logit 上做受限 softmax，一次前向即得到归一化的选项概率。其延迟与输出长度无关，且概率天然带有置信度含义。</w:t>
      </w:r>
    </w:p>
    <w:p>
      <w:pPr>
        <w:spacing w:after="120" w:line="336" w:lineRule="auto"/>
        <w:ind w:firstLine="420"/>
      </w:pPr>
      <w:r>
        <w:rPr>
          <w:rFonts w:ascii="宋体" w:hAnsi="宋体" w:eastAsia="宋体"/>
          <w:b w:val="0"/>
          <w:sz w:val="21"/>
        </w:rPr>
        <w:t>以本项目使用的 elephant-1 为例：其答案槽位读取方式为 slot_lm，注意力为 block-bidirectional（材料块与选项块内部各自双向，以便选项之间可以互相比较），损失为交叉熵加 Brier 项。这些结构决定了微调时必须在数据格式、注意力配置和损失函数三个层面保持一致。</w:t>
      </w:r>
    </w:p>
    <w:p>
      <w:pPr>
        <w:spacing w:before="200" w:after="100"/>
      </w:pPr>
      <w:r>
        <w:rPr>
          <w:rFonts w:ascii="黑体" w:hAnsi="黑体" w:eastAsia="黑体"/>
          <w:b/>
          <w:sz w:val="25"/>
        </w:rPr>
        <w:t>1.2  核心问题：置信度能不能用来分流</w:t>
      </w:r>
    </w:p>
    <w:p>
      <w:pPr>
        <w:spacing w:after="120" w:line="336" w:lineRule="auto"/>
        <w:ind w:firstLine="420"/>
      </w:pPr>
      <w:r>
        <w:rPr>
          <w:rFonts w:ascii="宋体" w:hAnsi="宋体" w:eastAsia="宋体"/>
          <w:b w:val="0"/>
          <w:sz w:val="21"/>
        </w:rPr>
        <w:t>实际部署中，决策模型通常配合一个置信度阈值工作：置信度高于阈值则直接采纳，低于阈值转人工复核。这一机制成立的前提是概率经过校准——模型说 0.9 时，实际应有约 90% 的正确率。</w:t>
      </w:r>
    </w:p>
    <w:p>
      <w:pPr>
        <w:spacing w:after="120" w:line="336" w:lineRule="auto"/>
        <w:ind w:firstLine="420"/>
      </w:pPr>
      <w:r>
        <w:rPr>
          <w:rFonts w:ascii="宋体" w:hAnsi="宋体" w:eastAsia="宋体"/>
          <w:b w:val="0"/>
          <w:sz w:val="21"/>
        </w:rPr>
        <w:t>微调会改变输出分布。若用 one-hot 目标训练，交叉熵会持续推动正确项概率趋向 1，使模型对所有输入都过度自信。此时阈值机制退化：闸门或全部放行（失去拦截作用），或全部拦截（失去效率）。</w:t>
      </w:r>
    </w:p>
    <w:p>
      <w:pPr>
        <w:spacing w:after="120" w:line="336" w:lineRule="auto"/>
        <w:ind w:firstLine="420"/>
      </w:pPr>
      <w:r>
        <w:rPr>
          <w:rFonts w:ascii="宋体" w:hAnsi="宋体" w:eastAsia="宋体"/>
          <w:b w:val="0"/>
          <w:sz w:val="21"/>
        </w:rPr>
        <w:t>还有一个更隐蔽的问题：</w:t>
      </w:r>
      <w:r>
        <w:rPr>
          <w:rFonts w:ascii="宋体" w:hAnsi="宋体" w:eastAsia="宋体"/>
          <w:b/>
          <w:sz w:val="21"/>
        </w:rPr>
        <w:t>校准是全局平均指标，而路由只关心高置信区间</w:t>
      </w:r>
      <w:r>
        <w:rPr>
          <w:rFonts w:ascii="宋体" w:hAnsi="宋体" w:eastAsia="宋体"/>
          <w:b w:val="0"/>
          <w:sz w:val="21"/>
        </w:rPr>
        <w:t>。一个模型可以在全局 ECE 上变差、却仍在高置信区间表现良好；反之亦然。因此本文除了 ECE，还单独报告阈值下的覆盖率、采纳精度与高置信错误数。</w:t>
      </w:r>
    </w:p>
    <w:p>
      <w:pPr>
        <w:spacing w:before="280" w:after="160"/>
      </w:pPr>
      <w:r>
        <w:rPr>
          <w:rFonts w:ascii="黑体" w:hAnsi="黑体" w:eastAsia="黑体"/>
          <w:b/>
          <w:sz w:val="30"/>
        </w:rPr>
        <w:t>2  实验设置</w:t>
      </w:r>
    </w:p>
    <w:p>
      <w:pPr>
        <w:spacing w:before="200" w:after="100"/>
      </w:pPr>
      <w:r>
        <w:rPr>
          <w:rFonts w:ascii="黑体" w:hAnsi="黑体" w:eastAsia="黑体"/>
          <w:b/>
          <w:sz w:val="25"/>
        </w:rPr>
        <w:t>2.1  模型</w:t>
      </w:r>
    </w:p>
    <w:p>
      <w:pPr>
        <w:spacing w:after="120" w:line="336" w:lineRule="auto"/>
        <w:ind w:firstLine="420"/>
      </w:pPr>
      <w:r>
        <w:rPr>
          <w:rFonts w:ascii="宋体" w:hAnsi="宋体" w:eastAsia="宋体"/>
          <w:b w:val="0"/>
          <w:sz w:val="21"/>
        </w:rPr>
        <w:t>基线为 Baset Labs 的 elephant-1（9B，Qwen3.5-9B 全量微调而来，槽位读取为 slot_lm，注意力为 block-bidirectional）。上限参照为同系列 mammoth-1（27B），另有 Strands 的 Decider-2B 作为小模型参照。三者均以本机 bf16 自托管推理，同一套服务封装、同一套评测脚本。</w:t>
      </w:r>
    </w:p>
    <w:p>
      <w:pPr>
        <w:spacing w:after="120" w:line="336" w:lineRule="auto"/>
        <w:ind w:firstLine="420"/>
      </w:pPr>
      <w:r>
        <w:rPr>
          <w:rFonts w:ascii="宋体" w:hAnsi="宋体" w:eastAsia="宋体"/>
          <w:b w:val="0"/>
          <w:sz w:val="21"/>
        </w:rPr>
        <w:t>关于 Jev：它是 TypeSafe AI 的闭源模型，官方从未公开参数量，仅通过 API 提供服务，且文档明确指出它不接受针对客户数据的微调或 LoRA 适配。因此它无法作为本项目的微调对象。截至 2026 年 10 月，Jev Decision Index 榜单上 Jev 得 60.2 分，低于多个开源 27B 模型（榜首 71.5）；同生态的 OneJev 系列（0.8B/4B/9B/27B）分别为 29.0/49.2/53.3/59.9，规模与得分大致单调。值得注意的是，该榜单当前第一名是一个 4B 底座加 LoRA 的方案（65.84 分），说明「LoRA 适配决策模型」这条路已被验证可行。</w:t>
      </w:r>
    </w:p>
    <w:p>
      <w:pPr>
        <w:spacing w:before="200" w:after="100"/>
      </w:pPr>
      <w:r>
        <w:rPr>
          <w:rFonts w:ascii="黑体" w:hAnsi="黑体" w:eastAsia="黑体"/>
          <w:b/>
          <w:sz w:val="25"/>
        </w:rPr>
        <w:t>2.2  评测集</w:t>
      </w:r>
    </w:p>
    <w:p>
      <w:pPr>
        <w:spacing w:after="120" w:line="336" w:lineRule="auto"/>
        <w:ind w:firstLine="420"/>
      </w:pPr>
      <w:r>
        <w:rPr>
          <w:rFonts w:ascii="宋体" w:hAnsi="宋体" w:eastAsia="宋体"/>
          <w:b w:val="0"/>
          <w:sz w:val="21"/>
        </w:rPr>
        <w:t>主评测集为 JevBench public-231：231 条公开测试题，覆盖 18 个任务族，分 easy（48）/ original（72）/ hard（111）三档。全部 231 条经核实为官方原创场景，与所用训练数据不同源（见 3.2 节）。</w:t>
      </w:r>
    </w:p>
    <w:p>
      <w:pPr>
        <w:spacing w:after="120" w:line="336" w:lineRule="auto"/>
        <w:ind w:firstLine="420"/>
      </w:pPr>
      <w:r>
        <w:rPr>
          <w:rFonts w:ascii="宋体" w:hAnsi="宋体" w:eastAsia="宋体"/>
          <w:b w:val="0"/>
          <w:sz w:val="21"/>
        </w:rPr>
        <w:t>由于 public-231 已被用于拟合温度与挑选 checkpoint，另建 1,200 条跨域评测：banking77（意图路由）、clinc150（意图路由）、ai2_arc（科学推理）、imdb（长文本情感），各 300 条，与训练配比零交集。该集合有两套难度：随机负样本版与难负样本版（见 3.5 节）。</w:t>
      </w:r>
    </w:p>
    <w:p>
      <w:pPr>
        <w:spacing w:before="200" w:after="100"/>
      </w:pPr>
      <w:r>
        <w:rPr>
          <w:rFonts w:ascii="黑体" w:hAnsi="黑体" w:eastAsia="黑体"/>
          <w:b/>
          <w:sz w:val="25"/>
        </w:rPr>
        <w:t>2.3  指标</w:t>
      </w:r>
    </w:p>
    <w:p>
      <w:pPr>
        <w:pStyle w:val="ListBullet"/>
        <w:spacing w:after="60" w:line="324" w:lineRule="auto"/>
      </w:pPr>
      <w:r>
        <w:rPr>
          <w:rFonts w:ascii="宋体" w:hAnsi="宋体" w:eastAsia="宋体"/>
          <w:b w:val="0"/>
          <w:sz w:val="21"/>
        </w:rPr>
        <w:t>准确率：正确答案的选项被选中的比例。</w:t>
      </w:r>
    </w:p>
    <w:p>
      <w:pPr>
        <w:pStyle w:val="ListBullet"/>
        <w:spacing w:after="60" w:line="324" w:lineRule="auto"/>
      </w:pPr>
      <w:r>
        <w:rPr>
          <w:rFonts w:ascii="宋体" w:hAnsi="宋体" w:eastAsia="宋体"/>
          <w:b w:val="0"/>
          <w:sz w:val="21"/>
        </w:rPr>
        <w:t>Brier：所有选项上 (p − y)² 之和的均值，越低越好，衡量整个概率分布的质量。</w:t>
      </w:r>
    </w:p>
    <w:p>
      <w:pPr>
        <w:pStyle w:val="ListBullet"/>
        <w:spacing w:after="60" w:line="324" w:lineRule="auto"/>
      </w:pPr>
      <w:r>
        <w:rPr>
          <w:rFonts w:ascii="宋体" w:hAnsi="宋体" w:eastAsia="宋体"/>
          <w:b w:val="0"/>
          <w:sz w:val="21"/>
        </w:rPr>
        <w:t>ECE：按置信度十等分箱后，平均置信度与实际准确率的偏差。衡量「说 0.9 时是否真有 90% 正确」。</w:t>
      </w:r>
    </w:p>
    <w:p>
      <w:pPr>
        <w:pStyle w:val="ListBullet"/>
        <w:spacing w:after="60" w:line="324" w:lineRule="auto"/>
      </w:pPr>
      <w:r>
        <w:rPr>
          <w:rFonts w:ascii="宋体" w:hAnsi="宋体" w:eastAsia="宋体"/>
          <w:b w:val="0"/>
          <w:sz w:val="21"/>
        </w:rPr>
        <w:t>NLL：正确标签的负对数似然均值。在准确率饱和时，它比准确率更能区分模型。</w:t>
      </w:r>
    </w:p>
    <w:p>
      <w:pPr>
        <w:pStyle w:val="ListBullet"/>
        <w:spacing w:after="60" w:line="324" w:lineRule="auto"/>
      </w:pPr>
      <w:r>
        <w:rPr>
          <w:rFonts w:ascii="宋体" w:hAnsi="宋体" w:eastAsia="宋体"/>
          <w:b w:val="0"/>
          <w:sz w:val="21"/>
        </w:rPr>
        <w:t>路由指标：给定阈值下的覆盖率（可直接采纳的比例）、采纳精度（被采纳部分中正确的比例）、高置信错误数。</w:t>
      </w:r>
    </w:p>
    <w:p>
      <w:pPr>
        <w:spacing w:before="280" w:after="160"/>
      </w:pPr>
      <w:r>
        <w:rPr>
          <w:rFonts w:ascii="黑体" w:hAnsi="黑体" w:eastAsia="黑体"/>
          <w:b/>
          <w:sz w:val="30"/>
        </w:rPr>
        <w:t>3  方法</w:t>
      </w:r>
    </w:p>
    <w:p>
      <w:pPr>
        <w:spacing w:before="200" w:after="100"/>
      </w:pPr>
      <w:r>
        <w:rPr>
          <w:rFonts w:ascii="黑体" w:hAnsi="黑体" w:eastAsia="黑体"/>
          <w:b/>
          <w:sz w:val="25"/>
        </w:rPr>
        <w:t>3.1  基线评测与失败分析</w:t>
      </w:r>
    </w:p>
    <w:p>
      <w:pPr>
        <w:spacing w:after="120" w:line="336" w:lineRule="auto"/>
        <w:ind w:firstLine="420"/>
      </w:pPr>
      <w:r>
        <w:rPr>
          <w:rFonts w:ascii="宋体" w:hAnsi="宋体" w:eastAsia="宋体"/>
          <w:b w:val="0"/>
          <w:sz w:val="21"/>
        </w:rPr>
        <w:t>基线 elephant-1 在 231 条上取得 208/231（90.04%），Brier 0.1289，ECE 0.0338。按任务族拆分 23 条错误后发现：temporal_numeric（8 条）、long_policy（5 条）、multi_hop（5 条）、judge_hard（4 条）、tradeoff（1 条），easy 与 original 两档已接近满分。差距全部集中在 hard 档（58.6% → 87.4%，2B 与 27B 对比）。</w:t>
      </w:r>
    </w:p>
    <w:p>
      <w:pPr>
        <w:spacing w:after="120" w:line="336" w:lineRule="auto"/>
        <w:ind w:firstLine="420"/>
      </w:pPr>
      <w:r>
        <w:rPr>
          <w:rFonts w:ascii="宋体" w:hAnsi="宋体" w:eastAsia="宋体"/>
          <w:b w:val="0"/>
          <w:sz w:val="21"/>
        </w:rPr>
        <w:t>这决定了后续所有数据工作的方向：应针对这几类弱项投放训练样本，而不是无差别扩充通用数据。</w:t>
      </w:r>
    </w:p>
    <w:p>
      <w:pPr>
        <w:spacing w:before="200" w:after="100"/>
      </w:pPr>
      <w:r>
        <w:rPr>
          <w:rFonts w:ascii="黑体" w:hAnsi="黑体" w:eastAsia="黑体"/>
          <w:b/>
          <w:sz w:val="25"/>
        </w:rPr>
        <w:t>3.2  训练数据构造与审计</w:t>
      </w:r>
    </w:p>
    <w:p>
      <w:pPr>
        <w:spacing w:after="120" w:line="336" w:lineRule="auto"/>
        <w:ind w:firstLine="420"/>
      </w:pPr>
      <w:r>
        <w:rPr>
          <w:rFonts w:ascii="宋体" w:hAnsi="宋体" w:eastAsia="宋体"/>
          <w:b w:val="0"/>
          <w:sz w:val="21"/>
        </w:rPr>
        <w:t>训练数据由三个公开来源构造，全部转换为决策模型原生格式（材料 + 题目 + 选项 + 目标分布）。</w:t>
      </w:r>
    </w:p>
    <w:p>
      <w:pPr>
        <w:spacing w:before="120" w:after="80"/>
        <w:jc w:val="center"/>
      </w:pPr>
      <w:r>
        <w:rPr>
          <w:rFonts w:ascii="黑体" w:hAnsi="黑体" w:eastAsia="黑体"/>
          <w:b/>
          <w:sz w:val="18"/>
        </w:rPr>
        <w:t>表 1  训练数据来源（合计 1,166 条）</w:t>
      </w:r>
    </w:p>
    <w:tbl>
      <w:tblPr>
        <w:tblStyle w:val="LightGrid-Accent1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323"/>
        <w:gridCol w:w="2323"/>
        <w:gridCol w:w="2323"/>
        <w:gridCol w:w="2323"/>
      </w:tblGrid>
      <w:tr>
        <w:tc>
          <w:tcPr>
            <w:tcW w:type="dxa" w:w="2770"/>
          </w:tcPr>
          <w:p>
            <w:pPr>
              <w:jc w:val="center"/>
            </w:pPr>
            <w:r/>
            <w:r>
              <w:rPr>
                <w:rFonts w:ascii="黑体" w:hAnsi="黑体" w:eastAsia="黑体"/>
                <w:b/>
                <w:sz w:val="18"/>
              </w:rPr>
              <w:t>来源</w:t>
            </w:r>
          </w:p>
        </w:tc>
        <w:tc>
          <w:tcPr>
            <w:tcW w:type="dxa" w:w="3197"/>
          </w:tcPr>
          <w:p>
            <w:pPr>
              <w:jc w:val="center"/>
            </w:pPr>
            <w:r/>
            <w:r>
              <w:rPr>
                <w:rFonts w:ascii="黑体" w:hAnsi="黑体" w:eastAsia="黑体"/>
                <w:b/>
                <w:sz w:val="18"/>
              </w:rPr>
              <w:t>用途</w:t>
            </w:r>
          </w:p>
        </w:tc>
        <w:tc>
          <w:tcPr>
            <w:tcW w:type="dxa" w:w="1598"/>
          </w:tcPr>
          <w:p>
            <w:pPr>
              <w:jc w:val="center"/>
            </w:pPr>
            <w:r/>
            <w:r>
              <w:rPr>
                <w:rFonts w:ascii="黑体" w:hAnsi="黑体" w:eastAsia="黑体"/>
                <w:b/>
                <w:sz w:val="18"/>
              </w:rPr>
              <w:t>原始规模</w:t>
            </w:r>
          </w:p>
        </w:tc>
        <w:tc>
          <w:tcPr>
            <w:tcW w:type="dxa" w:w="1279"/>
          </w:tcPr>
          <w:p>
            <w:pPr>
              <w:jc w:val="center"/>
            </w:pPr>
            <w:r/>
            <w:r>
              <w:rPr>
                <w:rFonts w:ascii="黑体" w:hAnsi="黑体" w:eastAsia="黑体"/>
                <w:b/>
                <w:sz w:val="18"/>
              </w:rPr>
              <w:t>采用量</w:t>
            </w:r>
          </w:p>
        </w:tc>
      </w:tr>
      <w:tr>
        <w:tc>
          <w:tcPr>
            <w:tcW w:type="dxa" w:w="2770"/>
          </w:tcPr>
          <w:p>
            <w:pPr>
              <w:jc w:val="left"/>
            </w:pPr>
            <w:r>
              <w:rPr>
                <w:rFonts w:ascii="宋体" w:hAnsi="宋体" w:eastAsia="宋体"/>
                <w:b w:val="0"/>
                <w:sz w:val="18"/>
              </w:rPr>
              <w:t>OneJev-Data</w:t>
            </w:r>
          </w:p>
        </w:tc>
        <w:tc>
          <w:tcPr>
            <w:tcW w:type="dxa" w:w="3197"/>
          </w:tcPr>
          <w:p>
            <w:pPr>
              <w:jc w:val="center"/>
            </w:pPr>
            <w:r>
              <w:rPr>
                <w:rFonts w:ascii="宋体" w:hAnsi="宋体" w:eastAsia="宋体"/>
                <w:b w:val="0"/>
                <w:sz w:val="18"/>
              </w:rPr>
              <w:t>agent 轨迹结果判定</w:t>
            </w:r>
          </w:p>
        </w:tc>
        <w:tc>
          <w:tcPr>
            <w:tcW w:type="dxa" w:w="1598"/>
          </w:tcPr>
          <w:p>
            <w:pPr>
              <w:jc w:val="center"/>
            </w:pPr>
            <w:r>
              <w:rPr>
                <w:rFonts w:ascii="宋体" w:hAnsi="宋体" w:eastAsia="宋体"/>
                <w:b w:val="0"/>
                <w:sz w:val="18"/>
              </w:rPr>
              <w:t>94,707</w:t>
            </w:r>
          </w:p>
        </w:tc>
        <w:tc>
          <w:tcPr>
            <w:tcW w:type="dxa" w:w="1279"/>
          </w:tcPr>
          <w:p>
            <w:pPr>
              <w:jc w:val="center"/>
            </w:pPr>
            <w:r>
              <w:rPr>
                <w:rFonts w:ascii="宋体" w:hAnsi="宋体" w:eastAsia="宋体"/>
                <w:b w:val="0"/>
                <w:sz w:val="18"/>
              </w:rPr>
              <w:t>447</w:t>
            </w:r>
          </w:p>
        </w:tc>
      </w:tr>
      <w:tr>
        <w:tc>
          <w:tcPr>
            <w:tcW w:type="dxa" w:w="2770"/>
          </w:tcPr>
          <w:p>
            <w:pPr>
              <w:jc w:val="left"/>
            </w:pPr>
            <w:r>
              <w:rPr>
                <w:rFonts w:ascii="宋体" w:hAnsi="宋体" w:eastAsia="宋体"/>
                <w:b w:val="0"/>
                <w:sz w:val="18"/>
              </w:rPr>
              <w:t>When2Call (train_pref)</w:t>
            </w:r>
          </w:p>
        </w:tc>
        <w:tc>
          <w:tcPr>
            <w:tcW w:type="dxa" w:w="3197"/>
          </w:tcPr>
          <w:p>
            <w:pPr>
              <w:jc w:val="center"/>
            </w:pPr>
            <w:r>
              <w:rPr>
                <w:rFonts w:ascii="宋体" w:hAnsi="宋体" w:eastAsia="宋体"/>
                <w:b w:val="0"/>
                <w:sz w:val="18"/>
              </w:rPr>
              <w:t>工具调用/澄清/拒答三选一</w:t>
            </w:r>
          </w:p>
        </w:tc>
        <w:tc>
          <w:tcPr>
            <w:tcW w:type="dxa" w:w="1598"/>
          </w:tcPr>
          <w:p>
            <w:pPr>
              <w:jc w:val="center"/>
            </w:pPr>
            <w:r>
              <w:rPr>
                <w:rFonts w:ascii="宋体" w:hAnsi="宋体" w:eastAsia="宋体"/>
                <w:b w:val="0"/>
                <w:sz w:val="18"/>
              </w:rPr>
              <w:t>9,000</w:t>
            </w:r>
          </w:p>
        </w:tc>
        <w:tc>
          <w:tcPr>
            <w:tcW w:type="dxa" w:w="1279"/>
          </w:tcPr>
          <w:p>
            <w:pPr>
              <w:jc w:val="center"/>
            </w:pPr>
            <w:r>
              <w:rPr>
                <w:rFonts w:ascii="宋体" w:hAnsi="宋体" w:eastAsia="宋体"/>
                <w:b w:val="0"/>
                <w:sz w:val="18"/>
              </w:rPr>
              <w:t>399</w:t>
            </w:r>
          </w:p>
        </w:tc>
      </w:tr>
      <w:tr>
        <w:tc>
          <w:tcPr>
            <w:tcW w:type="dxa" w:w="2770"/>
          </w:tcPr>
          <w:p>
            <w:pPr>
              <w:jc w:val="left"/>
            </w:pPr>
            <w:r>
              <w:rPr>
                <w:rFonts w:ascii="宋体" w:hAnsi="宋体" w:eastAsia="宋体"/>
                <w:b w:val="0"/>
                <w:sz w:val="18"/>
              </w:rPr>
              <w:t>DROP</w:t>
            </w:r>
          </w:p>
        </w:tc>
        <w:tc>
          <w:tcPr>
            <w:tcW w:type="dxa" w:w="3197"/>
          </w:tcPr>
          <w:p>
            <w:pPr>
              <w:jc w:val="center"/>
            </w:pPr>
            <w:r>
              <w:rPr>
                <w:rFonts w:ascii="宋体" w:hAnsi="宋体" w:eastAsia="宋体"/>
                <w:b w:val="0"/>
                <w:sz w:val="18"/>
              </w:rPr>
              <w:t>数值推理</w:t>
            </w:r>
          </w:p>
        </w:tc>
        <w:tc>
          <w:tcPr>
            <w:tcW w:type="dxa" w:w="1598"/>
          </w:tcPr>
          <w:p>
            <w:pPr>
              <w:jc w:val="center"/>
            </w:pPr>
            <w:r>
              <w:rPr>
                <w:rFonts w:ascii="宋体" w:hAnsi="宋体" w:eastAsia="宋体"/>
                <w:b w:val="0"/>
                <w:sz w:val="18"/>
              </w:rPr>
              <w:t>77,400</w:t>
            </w:r>
          </w:p>
        </w:tc>
        <w:tc>
          <w:tcPr>
            <w:tcW w:type="dxa" w:w="1279"/>
          </w:tcPr>
          <w:p>
            <w:pPr>
              <w:jc w:val="center"/>
            </w:pPr>
            <w:r>
              <w:rPr>
                <w:rFonts w:ascii="宋体" w:hAnsi="宋体" w:eastAsia="宋体"/>
                <w:b w:val="0"/>
                <w:sz w:val="18"/>
              </w:rPr>
              <w:t>320</w:t>
            </w:r>
          </w:p>
        </w:tc>
      </w:tr>
    </w:tbl>
    <w:p>
      <w:pPr>
        <w:spacing w:after="40"/>
      </w:pPr>
    </w:p>
    <w:p>
      <w:pPr>
        <w:spacing w:after="120" w:line="336" w:lineRule="auto"/>
        <w:ind w:firstLine="420"/>
      </w:pPr>
      <w:r>
        <w:rPr>
          <w:rFonts w:ascii="宋体" w:hAnsi="宋体" w:eastAsia="宋体"/>
          <w:b w:val="0"/>
          <w:sz w:val="21"/>
        </w:rPr>
        <w:t>对 OneJev-Data 的审计发现三个必须处理的问题：仅 30.69% 为纯文本（其余依赖图像，纯文本模型不可用）；纯文本子集中 42% 的标签来自 LLM 蒸馏，人工标注仅 3 条；question / target 字段在 parquet 中为 JSON 字符串而非对象，直接输入训练器会抛 AttributeError。经模态、许可、标签可信度、长度四道筛选后，94,707 条中仅 717 条（0.76%）可用。</w:t>
      </w:r>
    </w:p>
    <w:p>
      <w:pPr>
        <w:spacing w:after="120" w:line="336" w:lineRule="auto"/>
        <w:ind w:firstLine="420"/>
      </w:pPr>
      <w:r>
        <w:rPr>
          <w:rFonts w:ascii="宋体" w:hAnsi="宋体" w:eastAsia="宋体"/>
          <w:b w:val="0"/>
          <w:sz w:val="21"/>
        </w:rPr>
        <w:t>更关键的是长度错位：筛选后留下的样本 state 中位数为 3,815 字符，而 JevBench 的中位数是 70 字符。留下的多是「一整段 agent 轨迹 + 一个良莠判断」，与评测集「一个短场景 + 一道判断」的分布相反。这直接导致 OneJev-Data 从主干降为补充。</w:t>
      </w:r>
    </w:p>
    <w:p>
      <w:pPr>
        <w:spacing w:after="120" w:line="336" w:lineRule="auto"/>
        <w:ind w:firstLine="420"/>
      </w:pPr>
      <w:r>
        <w:rPr>
          <w:rFonts w:ascii="宋体" w:hAnsi="宋体" w:eastAsia="宋体"/>
          <w:b w:val="0"/>
          <w:sz w:val="21"/>
        </w:rPr>
        <w:t>污染检查：将全部 94,707 条与 231 条评测题做精确匹配、归一化匹配、来源交叉、任务族交叉四层比对，六项重合数均为 0。原因是 231 条全部为官方原创 authored scenario，与公开数据集不同源。语义近似层面的检查（Level 3）未实施，为已知局限。</w:t>
      </w:r>
    </w:p>
    <w:p>
      <w:pPr>
        <w:spacing w:before="200" w:after="100"/>
      </w:pPr>
      <w:r>
        <w:rPr>
          <w:rFonts w:ascii="黑体" w:hAnsi="黑体" w:eastAsia="黑体"/>
          <w:b/>
          <w:sz w:val="25"/>
        </w:rPr>
        <w:t>3.3  软标签构造</w:t>
      </w:r>
    </w:p>
    <w:p>
      <w:pPr>
        <w:spacing w:after="120" w:line="336" w:lineRule="auto"/>
        <w:ind w:firstLine="420"/>
      </w:pPr>
      <w:r>
        <w:rPr>
          <w:rFonts w:ascii="宋体" w:hAnsi="宋体" w:eastAsia="宋体"/>
          <w:b w:val="0"/>
          <w:sz w:val="21"/>
        </w:rPr>
        <w:t>构造规则：先用基线模型对每条训练样本打分，若其预测与标签一致，目标分布取 0.8 × one-hot + 0.2 × 教师分布；若不一致，保留 one-hot 不变。前者在正确项占主导的前提下注入「这条样本有多确定」的信息，后者避免把错误分布学进来。</w:t>
      </w:r>
    </w:p>
    <w:p>
      <w:pPr>
        <w:spacing w:after="120" w:line="336" w:lineRule="auto"/>
        <w:ind w:firstLine="420"/>
      </w:pPr>
      <w:r>
        <w:rPr>
          <w:rFonts w:ascii="宋体" w:hAnsi="宋体" w:eastAsia="宋体"/>
          <w:b w:val="0"/>
          <w:sz w:val="21"/>
        </w:rPr>
        <w:t>统计结果值得注意：基线在这 1,166 条训练样本上的正确率仅 62.3%（727 条），远低于其在评测集上的 90%。原因是训练数据中的数值题与工具决策题恰好落在其弱项上。这意味着只有 727 条获得软标签，且教师分布的熵很低（中位数 0.0586），软化后软标签熵中位数 0.0149——实际注入的不确定性信息有限。</w:t>
      </w:r>
    </w:p>
    <w:p>
      <w:pPr>
        <w:spacing w:before="200" w:after="100"/>
      </w:pPr>
      <w:r>
        <w:rPr>
          <w:rFonts w:ascii="黑体" w:hAnsi="黑体" w:eastAsia="黑体"/>
          <w:b/>
          <w:sz w:val="25"/>
        </w:rPr>
        <w:t>3.4  温度缩放</w:t>
      </w:r>
    </w:p>
    <w:p>
      <w:pPr>
        <w:spacing w:after="120" w:line="336" w:lineRule="auto"/>
        <w:ind w:firstLine="420"/>
      </w:pPr>
      <w:r>
        <w:rPr>
          <w:rFonts w:ascii="宋体" w:hAnsi="宋体" w:eastAsia="宋体"/>
          <w:b w:val="0"/>
          <w:sz w:val="21"/>
        </w:rPr>
        <w:t>温度缩放是一种事后校准方法：对 logits 除以标量 T 再做 softmax，不改变 argmax 因而不影响准确率，只改变概率的锐度。T 通过最小化验证集上的交叉熵拟合。</w:t>
      </w:r>
    </w:p>
    <w:p>
      <w:pPr>
        <w:spacing w:after="120" w:line="336" w:lineRule="auto"/>
        <w:ind w:firstLine="420"/>
      </w:pPr>
      <w:r>
        <w:rPr>
          <w:rFonts w:ascii="宋体" w:hAnsi="宋体" w:eastAsia="宋体"/>
          <w:b w:val="0"/>
          <w:sz w:val="21"/>
        </w:rPr>
        <w:t>推理引擎原生支持该机制：将 calibration.json 放入模型目录即自动加载，无需改代码。由于 p' ∝ p^(1/T) 与对 logits 做同温度缩放等价，可直接由已记录的概率反推，无需重新抓取 logits。（此处方向易错：T &gt; 1 是软化，指数应取 1/T；写成 p^T 会得到相反的锐化效果。）</w:t>
      </w:r>
    </w:p>
    <w:p>
      <w:pPr>
        <w:spacing w:after="120" w:line="336" w:lineRule="auto"/>
        <w:ind w:firstLine="420"/>
      </w:pPr>
      <w:r>
        <w:rPr>
          <w:rFonts w:ascii="宋体" w:hAnsi="宋体" w:eastAsia="宋体"/>
          <w:b w:val="0"/>
          <w:sz w:val="21"/>
        </w:rPr>
        <w:t>经验证：对已施加温度缩放的模型再次拟合，得到 T = 1.000，且逐条比对概率有 213/231 条发生变化（未变的 18 条为 score 类型，样本量不足未拟合，回退到 T = 1）。这确认校准确实作用于推理输出。</w:t>
      </w:r>
    </w:p>
    <w:p>
      <w:pPr>
        <w:spacing w:before="200" w:after="100"/>
      </w:pPr>
      <w:r>
        <w:rPr>
          <w:rFonts w:ascii="黑体" w:hAnsi="黑体" w:eastAsia="黑体"/>
          <w:b/>
          <w:sz w:val="25"/>
        </w:rPr>
        <w:t>3.5  跨域评测的两套难度</w:t>
      </w:r>
    </w:p>
    <w:p>
      <w:pPr>
        <w:spacing w:after="120" w:line="336" w:lineRule="auto"/>
        <w:ind w:firstLine="420"/>
      </w:pPr>
      <w:r>
        <w:rPr>
          <w:rFonts w:ascii="宋体" w:hAnsi="宋体" w:eastAsia="宋体"/>
          <w:b w:val="0"/>
          <w:sz w:val="21"/>
        </w:rPr>
        <w:t>第一套用随机负样本：意图类任务各取 1 个正确项 + 7 个随机抽样的负类，选项顺序打乱，按类别平衡采样。结果发现三代模型都挤在 97.8–98.3%，无法分辨。</w:t>
      </w:r>
    </w:p>
    <w:p>
      <w:pPr>
        <w:spacing w:after="120" w:line="336" w:lineRule="auto"/>
        <w:ind w:firstLine="420"/>
      </w:pPr>
      <w:r>
        <w:rPr>
          <w:rFonts w:ascii="宋体" w:hAnsi="宋体" w:eastAsia="宋体"/>
          <w:b w:val="0"/>
          <w:sz w:val="21"/>
        </w:rPr>
        <w:t>第二套改难负：用训练集为每个意图建立 TF-IDF 质心（文档频率在全训练集上统计，质心 L2 归一化），对每条查询按余弦相似度排序，取最相近的 7 个类别作为干扰项。</w:t>
      </w:r>
      <w:r>
        <w:rPr>
          <w:rFonts w:ascii="宋体" w:hAnsi="宋体" w:eastAsia="宋体"/>
          <w:b/>
          <w:sz w:val="21"/>
        </w:rPr>
        <w:t>查询、正确标签、选项数量全部不变，只换干扰项</w:t>
      </w:r>
      <w:r>
        <w:rPr>
          <w:rFonts w:ascii="宋体" w:hAnsi="宋体" w:eastAsia="宋体"/>
          <w:b w:val="0"/>
          <w:sz w:val="21"/>
        </w:rPr>
        <w:t>，因此两套结果的差值隔离出「负样本难度」这一个变量，task id 一致，可逐题配对。</w:t>
      </w:r>
    </w:p>
    <w:p>
      <w:pPr>
        <w:spacing w:after="120" w:line="336" w:lineRule="auto"/>
        <w:ind w:firstLine="420"/>
      </w:pPr>
      <w:r>
        <w:rPr>
          <w:rFonts w:ascii="宋体" w:hAnsi="宋体" w:eastAsia="宋体"/>
          <w:b w:val="0"/>
          <w:sz w:val="21"/>
        </w:rPr>
        <w:t>难负的相似度是随机版的 5.0 倍（banking77，0.2357 vs 0.0469）与 12.2 倍（clinc150，0.1634 vs 0.0134）。以查询「怎么激活卡片」为例，干扰项从 top up by bank transfer charge 变为 card not working、card linking、card acceptance、order physical card——同域、同主题、只差一个动作。</w:t>
      </w:r>
    </w:p>
    <w:p>
      <w:pPr>
        <w:spacing w:before="280" w:after="160"/>
      </w:pPr>
      <w:r>
        <w:rPr>
          <w:rFonts w:ascii="黑体" w:hAnsi="黑体" w:eastAsia="黑体"/>
          <w:b/>
          <w:sz w:val="30"/>
        </w:rPr>
        <w:t>4  结果</w:t>
      </w:r>
    </w:p>
    <w:p>
      <w:pPr>
        <w:spacing w:before="200" w:after="100"/>
      </w:pPr>
      <w:r>
        <w:rPr>
          <w:rFonts w:ascii="黑体" w:hAnsi="黑体" w:eastAsia="黑体"/>
          <w:b/>
          <w:sz w:val="25"/>
        </w:rPr>
        <w:t>4.1  基座模型横评</w:t>
      </w:r>
    </w:p>
    <w:p>
      <w:pPr>
        <w:spacing w:before="120" w:after="80"/>
        <w:jc w:val="center"/>
      </w:pPr>
      <w:r>
        <w:rPr>
          <w:rFonts w:ascii="黑体" w:hAnsi="黑体" w:eastAsia="黑体"/>
          <w:b/>
          <w:sz w:val="18"/>
        </w:rPr>
        <w:t>表 2  全部模型的评测结果（JevBench public-231，同口径）</w:t>
      </w:r>
    </w:p>
    <w:tbl>
      <w:tblPr>
        <w:tblStyle w:val="LightGrid-Accent1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549"/>
        <w:gridCol w:w="1549"/>
        <w:gridCol w:w="1549"/>
        <w:gridCol w:w="1549"/>
        <w:gridCol w:w="1549"/>
        <w:gridCol w:w="1549"/>
      </w:tblGrid>
      <w:tr>
        <w:tc>
          <w:tcPr>
            <w:tcW w:type="dxa" w:w="2912"/>
          </w:tcPr>
          <w:p>
            <w:pPr>
              <w:jc w:val="center"/>
            </w:pPr>
            <w:r/>
            <w:r>
              <w:rPr>
                <w:rFonts w:ascii="黑体" w:hAnsi="黑体" w:eastAsia="黑体"/>
                <w:b/>
                <w:sz w:val="17"/>
              </w:rPr>
              <w:t>模型</w:t>
            </w:r>
          </w:p>
        </w:tc>
        <w:tc>
          <w:tcPr>
            <w:tcW w:type="dxa" w:w="1402"/>
          </w:tcPr>
          <w:p>
            <w:pPr>
              <w:jc w:val="center"/>
            </w:pPr>
            <w:r/>
            <w:r>
              <w:rPr>
                <w:rFonts w:ascii="黑体" w:hAnsi="黑体" w:eastAsia="黑体"/>
                <w:b/>
                <w:sz w:val="17"/>
              </w:rPr>
              <w:t>准确率</w:t>
            </w:r>
          </w:p>
        </w:tc>
        <w:tc>
          <w:tcPr>
            <w:tcW w:type="dxa" w:w="971"/>
          </w:tcPr>
          <w:p>
            <w:pPr>
              <w:jc w:val="center"/>
            </w:pPr>
            <w:r/>
            <w:r>
              <w:rPr>
                <w:rFonts w:ascii="黑体" w:hAnsi="黑体" w:eastAsia="黑体"/>
                <w:b/>
                <w:sz w:val="17"/>
              </w:rPr>
              <w:t>对题</w:t>
            </w:r>
          </w:p>
        </w:tc>
        <w:tc>
          <w:tcPr>
            <w:tcW w:type="dxa" w:w="1186"/>
          </w:tcPr>
          <w:p>
            <w:pPr>
              <w:jc w:val="center"/>
            </w:pPr>
            <w:r/>
            <w:r>
              <w:rPr>
                <w:rFonts w:ascii="黑体" w:hAnsi="黑体" w:eastAsia="黑体"/>
                <w:b/>
                <w:sz w:val="17"/>
              </w:rPr>
              <w:t>Brier</w:t>
            </w:r>
          </w:p>
        </w:tc>
        <w:tc>
          <w:tcPr>
            <w:tcW w:type="dxa" w:w="1079"/>
          </w:tcPr>
          <w:p>
            <w:pPr>
              <w:jc w:val="center"/>
            </w:pPr>
            <w:r/>
            <w:r>
              <w:rPr>
                <w:rFonts w:ascii="黑体" w:hAnsi="黑体" w:eastAsia="黑体"/>
                <w:b/>
                <w:sz w:val="17"/>
              </w:rPr>
              <w:t>ECE</w:t>
            </w:r>
          </w:p>
        </w:tc>
        <w:tc>
          <w:tcPr>
            <w:tcW w:type="dxa" w:w="1294"/>
          </w:tcPr>
          <w:p>
            <w:pPr>
              <w:jc w:val="center"/>
            </w:pPr>
            <w:r/>
            <w:r>
              <w:rPr>
                <w:rFonts w:ascii="黑体" w:hAnsi="黑体" w:eastAsia="黑体"/>
                <w:b/>
                <w:sz w:val="17"/>
              </w:rPr>
              <w:t>延迟 p50</w:t>
            </w:r>
          </w:p>
        </w:tc>
      </w:tr>
      <w:tr>
        <w:tc>
          <w:tcPr>
            <w:tcW w:type="dxa" w:w="2912"/>
          </w:tcPr>
          <w:p>
            <w:pPr>
              <w:jc w:val="left"/>
            </w:pPr>
            <w:r>
              <w:rPr>
                <w:rFonts w:ascii="宋体" w:hAnsi="宋体" w:eastAsia="宋体"/>
                <w:b w:val="0"/>
                <w:sz w:val="17"/>
              </w:rPr>
              <w:t>decider-2b</w:t>
            </w:r>
          </w:p>
        </w:tc>
        <w:tc>
          <w:tcPr>
            <w:tcW w:type="dxa" w:w="1402"/>
          </w:tcPr>
          <w:p>
            <w:pPr>
              <w:jc w:val="center"/>
            </w:pPr>
            <w:r>
              <w:rPr>
                <w:rFonts w:ascii="宋体" w:hAnsi="宋体" w:eastAsia="宋体"/>
                <w:b w:val="0"/>
                <w:sz w:val="17"/>
              </w:rPr>
              <w:t>77.92%</w:t>
            </w:r>
          </w:p>
        </w:tc>
        <w:tc>
          <w:tcPr>
            <w:tcW w:type="dxa" w:w="971"/>
          </w:tcPr>
          <w:p>
            <w:pPr>
              <w:jc w:val="center"/>
            </w:pPr>
            <w:r>
              <w:rPr>
                <w:rFonts w:ascii="宋体" w:hAnsi="宋体" w:eastAsia="宋体"/>
                <w:b w:val="0"/>
                <w:sz w:val="17"/>
              </w:rPr>
              <w:t>180</w:t>
            </w:r>
          </w:p>
        </w:tc>
        <w:tc>
          <w:tcPr>
            <w:tcW w:type="dxa" w:w="1186"/>
          </w:tcPr>
          <w:p>
            <w:pPr>
              <w:jc w:val="center"/>
            </w:pPr>
            <w:r>
              <w:rPr>
                <w:rFonts w:ascii="宋体" w:hAnsi="宋体" w:eastAsia="宋体"/>
                <w:b w:val="0"/>
                <w:sz w:val="17"/>
              </w:rPr>
              <w:t>0.2803</w:t>
            </w:r>
          </w:p>
        </w:tc>
        <w:tc>
          <w:tcPr>
            <w:tcW w:type="dxa" w:w="1079"/>
          </w:tcPr>
          <w:p>
            <w:pPr>
              <w:jc w:val="center"/>
            </w:pPr>
            <w:r>
              <w:rPr>
                <w:rFonts w:ascii="宋体" w:hAnsi="宋体" w:eastAsia="宋体"/>
                <w:b w:val="0"/>
                <w:sz w:val="17"/>
              </w:rPr>
              <w:t>0.0752</w:t>
            </w:r>
          </w:p>
        </w:tc>
        <w:tc>
          <w:tcPr>
            <w:tcW w:type="dxa" w:w="1294"/>
          </w:tcPr>
          <w:p>
            <w:pPr>
              <w:jc w:val="center"/>
            </w:pPr>
            <w:r>
              <w:rPr>
                <w:rFonts w:ascii="宋体" w:hAnsi="宋体" w:eastAsia="宋体"/>
                <w:b w:val="0"/>
                <w:sz w:val="17"/>
              </w:rPr>
              <w:t>0.133s</w:t>
            </w:r>
          </w:p>
        </w:tc>
      </w:tr>
      <w:tr>
        <w:tc>
          <w:tcPr>
            <w:tcW w:type="dxa" w:w="2912"/>
          </w:tcPr>
          <w:p>
            <w:pPr>
              <w:jc w:val="left"/>
            </w:pPr>
            <w:r>
              <w:rPr>
                <w:rFonts w:ascii="宋体" w:hAnsi="宋体" w:eastAsia="宋体"/>
                <w:b w:val="0"/>
                <w:sz w:val="17"/>
              </w:rPr>
              <w:t>elephant-1-9b</w:t>
            </w:r>
          </w:p>
        </w:tc>
        <w:tc>
          <w:tcPr>
            <w:tcW w:type="dxa" w:w="1402"/>
          </w:tcPr>
          <w:p>
            <w:pPr>
              <w:jc w:val="center"/>
            </w:pPr>
            <w:r>
              <w:rPr>
                <w:rFonts w:ascii="宋体" w:hAnsi="宋体" w:eastAsia="宋体"/>
                <w:b w:val="0"/>
                <w:sz w:val="17"/>
              </w:rPr>
              <w:t>90.04%</w:t>
            </w:r>
          </w:p>
        </w:tc>
        <w:tc>
          <w:tcPr>
            <w:tcW w:type="dxa" w:w="971"/>
          </w:tcPr>
          <w:p>
            <w:pPr>
              <w:jc w:val="center"/>
            </w:pPr>
            <w:r>
              <w:rPr>
                <w:rFonts w:ascii="宋体" w:hAnsi="宋体" w:eastAsia="宋体"/>
                <w:b w:val="0"/>
                <w:sz w:val="17"/>
              </w:rPr>
              <w:t>208</w:t>
            </w:r>
          </w:p>
        </w:tc>
        <w:tc>
          <w:tcPr>
            <w:tcW w:type="dxa" w:w="1186"/>
          </w:tcPr>
          <w:p>
            <w:pPr>
              <w:jc w:val="center"/>
            </w:pPr>
            <w:r>
              <w:rPr>
                <w:rFonts w:ascii="宋体" w:hAnsi="宋体" w:eastAsia="宋体"/>
                <w:b w:val="0"/>
                <w:sz w:val="17"/>
              </w:rPr>
              <w:t>0.1289</w:t>
            </w:r>
          </w:p>
        </w:tc>
        <w:tc>
          <w:tcPr>
            <w:tcW w:type="dxa" w:w="1079"/>
          </w:tcPr>
          <w:p>
            <w:pPr>
              <w:jc w:val="center"/>
            </w:pPr>
            <w:r>
              <w:rPr>
                <w:rFonts w:ascii="宋体" w:hAnsi="宋体" w:eastAsia="宋体"/>
                <w:b w:val="0"/>
                <w:sz w:val="17"/>
              </w:rPr>
              <w:t>0.0338</w:t>
            </w:r>
          </w:p>
        </w:tc>
        <w:tc>
          <w:tcPr>
            <w:tcW w:type="dxa" w:w="1294"/>
          </w:tcPr>
          <w:p>
            <w:pPr>
              <w:jc w:val="center"/>
            </w:pPr>
            <w:r>
              <w:rPr>
                <w:rFonts w:ascii="宋体" w:hAnsi="宋体" w:eastAsia="宋体"/>
                <w:b w:val="0"/>
                <w:sz w:val="17"/>
              </w:rPr>
              <w:t>0.149s</w:t>
            </w:r>
          </w:p>
        </w:tc>
      </w:tr>
      <w:tr>
        <w:tc>
          <w:tcPr>
            <w:tcW w:type="dxa" w:w="2912"/>
          </w:tcPr>
          <w:p>
            <w:pPr>
              <w:jc w:val="left"/>
            </w:pPr>
            <w:r>
              <w:rPr>
                <w:rFonts w:ascii="宋体" w:hAnsi="宋体" w:eastAsia="宋体"/>
                <w:b w:val="0"/>
                <w:sz w:val="17"/>
              </w:rPr>
              <w:t>elephant-1-r1-hard</w:t>
            </w:r>
          </w:p>
        </w:tc>
        <w:tc>
          <w:tcPr>
            <w:tcW w:type="dxa" w:w="1402"/>
          </w:tcPr>
          <w:p>
            <w:pPr>
              <w:jc w:val="center"/>
            </w:pPr>
            <w:r>
              <w:rPr>
                <w:rFonts w:ascii="宋体" w:hAnsi="宋体" w:eastAsia="宋体"/>
                <w:b w:val="0"/>
                <w:sz w:val="17"/>
              </w:rPr>
              <w:t>90.48%</w:t>
            </w:r>
          </w:p>
        </w:tc>
        <w:tc>
          <w:tcPr>
            <w:tcW w:type="dxa" w:w="971"/>
          </w:tcPr>
          <w:p>
            <w:pPr>
              <w:jc w:val="center"/>
            </w:pPr>
            <w:r>
              <w:rPr>
                <w:rFonts w:ascii="宋体" w:hAnsi="宋体" w:eastAsia="宋体"/>
                <w:b w:val="0"/>
                <w:sz w:val="17"/>
              </w:rPr>
              <w:t>209</w:t>
            </w:r>
          </w:p>
        </w:tc>
        <w:tc>
          <w:tcPr>
            <w:tcW w:type="dxa" w:w="1186"/>
          </w:tcPr>
          <w:p>
            <w:pPr>
              <w:jc w:val="center"/>
            </w:pPr>
            <w:r>
              <w:rPr>
                <w:rFonts w:ascii="宋体" w:hAnsi="宋体" w:eastAsia="宋体"/>
                <w:b w:val="0"/>
                <w:sz w:val="17"/>
              </w:rPr>
              <w:t>0.1724</w:t>
            </w:r>
          </w:p>
        </w:tc>
        <w:tc>
          <w:tcPr>
            <w:tcW w:type="dxa" w:w="1079"/>
          </w:tcPr>
          <w:p>
            <w:pPr>
              <w:jc w:val="center"/>
            </w:pPr>
            <w:r>
              <w:rPr>
                <w:rFonts w:ascii="宋体" w:hAnsi="宋体" w:eastAsia="宋体"/>
                <w:b w:val="0"/>
                <w:sz w:val="17"/>
              </w:rPr>
              <w:t>0.084</w:t>
            </w:r>
          </w:p>
        </w:tc>
        <w:tc>
          <w:tcPr>
            <w:tcW w:type="dxa" w:w="1294"/>
          </w:tcPr>
          <w:p>
            <w:pPr>
              <w:jc w:val="center"/>
            </w:pPr>
            <w:r>
              <w:rPr>
                <w:rFonts w:ascii="宋体" w:hAnsi="宋体" w:eastAsia="宋体"/>
                <w:b w:val="0"/>
                <w:sz w:val="17"/>
              </w:rPr>
              <w:t>0.134s</w:t>
            </w:r>
          </w:p>
        </w:tc>
      </w:tr>
      <w:tr>
        <w:tc>
          <w:tcPr>
            <w:tcW w:type="dxa" w:w="2912"/>
          </w:tcPr>
          <w:p>
            <w:pPr>
              <w:jc w:val="left"/>
            </w:pPr>
            <w:r>
              <w:rPr>
                <w:rFonts w:ascii="宋体" w:hAnsi="宋体" w:eastAsia="宋体"/>
                <w:b w:val="0"/>
                <w:sz w:val="17"/>
              </w:rPr>
              <w:t>elephant-1-r2-soft</w:t>
            </w:r>
          </w:p>
        </w:tc>
        <w:tc>
          <w:tcPr>
            <w:tcW w:type="dxa" w:w="1402"/>
          </w:tcPr>
          <w:p>
            <w:pPr>
              <w:jc w:val="center"/>
            </w:pPr>
            <w:r>
              <w:rPr>
                <w:rFonts w:ascii="宋体" w:hAnsi="宋体" w:eastAsia="宋体"/>
                <w:b w:val="0"/>
                <w:sz w:val="17"/>
              </w:rPr>
              <w:t>90.04%</w:t>
            </w:r>
          </w:p>
        </w:tc>
        <w:tc>
          <w:tcPr>
            <w:tcW w:type="dxa" w:w="971"/>
          </w:tcPr>
          <w:p>
            <w:pPr>
              <w:jc w:val="center"/>
            </w:pPr>
            <w:r>
              <w:rPr>
                <w:rFonts w:ascii="宋体" w:hAnsi="宋体" w:eastAsia="宋体"/>
                <w:b w:val="0"/>
                <w:sz w:val="17"/>
              </w:rPr>
              <w:t>208</w:t>
            </w:r>
          </w:p>
        </w:tc>
        <w:tc>
          <w:tcPr>
            <w:tcW w:type="dxa" w:w="1186"/>
          </w:tcPr>
          <w:p>
            <w:pPr>
              <w:jc w:val="center"/>
            </w:pPr>
            <w:r>
              <w:rPr>
                <w:rFonts w:ascii="宋体" w:hAnsi="宋体" w:eastAsia="宋体"/>
                <w:b w:val="0"/>
                <w:sz w:val="17"/>
              </w:rPr>
              <w:t>0.1369</w:t>
            </w:r>
          </w:p>
        </w:tc>
        <w:tc>
          <w:tcPr>
            <w:tcW w:type="dxa" w:w="1079"/>
          </w:tcPr>
          <w:p>
            <w:pPr>
              <w:jc w:val="center"/>
            </w:pPr>
            <w:r>
              <w:rPr>
                <w:rFonts w:ascii="宋体" w:hAnsi="宋体" w:eastAsia="宋体"/>
                <w:b w:val="0"/>
                <w:sz w:val="17"/>
              </w:rPr>
              <w:t>0.0337</w:t>
            </w:r>
          </w:p>
        </w:tc>
        <w:tc>
          <w:tcPr>
            <w:tcW w:type="dxa" w:w="1294"/>
          </w:tcPr>
          <w:p>
            <w:pPr>
              <w:jc w:val="center"/>
            </w:pPr>
            <w:r>
              <w:rPr>
                <w:rFonts w:ascii="宋体" w:hAnsi="宋体" w:eastAsia="宋体"/>
                <w:b w:val="0"/>
                <w:sz w:val="17"/>
              </w:rPr>
              <w:t>0.136s</w:t>
            </w:r>
          </w:p>
        </w:tc>
      </w:tr>
      <w:tr>
        <w:tc>
          <w:tcPr>
            <w:tcW w:type="dxa" w:w="2912"/>
          </w:tcPr>
          <w:p>
            <w:pPr>
              <w:jc w:val="left"/>
            </w:pPr>
            <w:r>
              <w:rPr>
                <w:rFonts w:ascii="宋体" w:hAnsi="宋体" w:eastAsia="宋体"/>
                <w:b w:val="0"/>
                <w:sz w:val="17"/>
              </w:rPr>
              <w:t>elephant-1-r2-soft-temp</w:t>
            </w:r>
          </w:p>
        </w:tc>
        <w:tc>
          <w:tcPr>
            <w:tcW w:type="dxa" w:w="1402"/>
          </w:tcPr>
          <w:p>
            <w:pPr>
              <w:jc w:val="center"/>
            </w:pPr>
            <w:r>
              <w:rPr>
                <w:rFonts w:ascii="宋体" w:hAnsi="宋体" w:eastAsia="宋体"/>
                <w:b w:val="0"/>
                <w:sz w:val="17"/>
              </w:rPr>
              <w:t>90.04%</w:t>
            </w:r>
          </w:p>
        </w:tc>
        <w:tc>
          <w:tcPr>
            <w:tcW w:type="dxa" w:w="971"/>
          </w:tcPr>
          <w:p>
            <w:pPr>
              <w:jc w:val="center"/>
            </w:pPr>
            <w:r>
              <w:rPr>
                <w:rFonts w:ascii="宋体" w:hAnsi="宋体" w:eastAsia="宋体"/>
                <w:b w:val="0"/>
                <w:sz w:val="17"/>
              </w:rPr>
              <w:t>208</w:t>
            </w:r>
          </w:p>
        </w:tc>
        <w:tc>
          <w:tcPr>
            <w:tcW w:type="dxa" w:w="1186"/>
          </w:tcPr>
          <w:p>
            <w:pPr>
              <w:jc w:val="center"/>
            </w:pPr>
            <w:r>
              <w:rPr>
                <w:rFonts w:ascii="宋体" w:hAnsi="宋体" w:eastAsia="宋体"/>
                <w:b w:val="0"/>
                <w:sz w:val="17"/>
              </w:rPr>
              <w:t>0.1342</w:t>
            </w:r>
          </w:p>
        </w:tc>
        <w:tc>
          <w:tcPr>
            <w:tcW w:type="dxa" w:w="1079"/>
          </w:tcPr>
          <w:p>
            <w:pPr>
              <w:jc w:val="center"/>
            </w:pPr>
            <w:r>
              <w:rPr>
                <w:rFonts w:ascii="宋体" w:hAnsi="宋体" w:eastAsia="宋体"/>
                <w:b w:val="0"/>
                <w:sz w:val="17"/>
              </w:rPr>
              <w:t>0.0322</w:t>
            </w:r>
          </w:p>
        </w:tc>
        <w:tc>
          <w:tcPr>
            <w:tcW w:type="dxa" w:w="1294"/>
          </w:tcPr>
          <w:p>
            <w:pPr>
              <w:jc w:val="center"/>
            </w:pPr>
            <w:r>
              <w:rPr>
                <w:rFonts w:ascii="宋体" w:hAnsi="宋体" w:eastAsia="宋体"/>
                <w:b w:val="0"/>
                <w:sz w:val="17"/>
              </w:rPr>
              <w:t>0.145s</w:t>
            </w:r>
          </w:p>
        </w:tc>
      </w:tr>
      <w:tr>
        <w:tc>
          <w:tcPr>
            <w:tcW w:type="dxa" w:w="2912"/>
          </w:tcPr>
          <w:p>
            <w:pPr>
              <w:jc w:val="left"/>
            </w:pPr>
            <w:r>
              <w:rPr>
                <w:rFonts w:ascii="宋体" w:hAnsi="宋体" w:eastAsia="宋体"/>
                <w:b w:val="0"/>
                <w:sz w:val="17"/>
              </w:rPr>
              <w:t>elephant-1-r3-soft2ep</w:t>
            </w:r>
          </w:p>
        </w:tc>
        <w:tc>
          <w:tcPr>
            <w:tcW w:type="dxa" w:w="1402"/>
          </w:tcPr>
          <w:p>
            <w:pPr>
              <w:jc w:val="center"/>
            </w:pPr>
            <w:r>
              <w:rPr>
                <w:rFonts w:ascii="宋体" w:hAnsi="宋体" w:eastAsia="宋体"/>
                <w:b w:val="0"/>
                <w:sz w:val="17"/>
              </w:rPr>
              <w:t>90.91%</w:t>
            </w:r>
          </w:p>
        </w:tc>
        <w:tc>
          <w:tcPr>
            <w:tcW w:type="dxa" w:w="971"/>
          </w:tcPr>
          <w:p>
            <w:pPr>
              <w:jc w:val="center"/>
            </w:pPr>
            <w:r>
              <w:rPr>
                <w:rFonts w:ascii="宋体" w:hAnsi="宋体" w:eastAsia="宋体"/>
                <w:b w:val="0"/>
                <w:sz w:val="17"/>
              </w:rPr>
              <w:t>210</w:t>
            </w:r>
          </w:p>
        </w:tc>
        <w:tc>
          <w:tcPr>
            <w:tcW w:type="dxa" w:w="1186"/>
          </w:tcPr>
          <w:p>
            <w:pPr>
              <w:jc w:val="center"/>
            </w:pPr>
            <w:r>
              <w:rPr>
                <w:rFonts w:ascii="宋体" w:hAnsi="宋体" w:eastAsia="宋体"/>
                <w:b w:val="0"/>
                <w:sz w:val="17"/>
              </w:rPr>
              <w:t>0.1395</w:t>
            </w:r>
          </w:p>
        </w:tc>
        <w:tc>
          <w:tcPr>
            <w:tcW w:type="dxa" w:w="1079"/>
          </w:tcPr>
          <w:p>
            <w:pPr>
              <w:jc w:val="center"/>
            </w:pPr>
            <w:r>
              <w:rPr>
                <w:rFonts w:ascii="宋体" w:hAnsi="宋体" w:eastAsia="宋体"/>
                <w:b w:val="0"/>
                <w:sz w:val="17"/>
              </w:rPr>
              <w:t>0.0549</w:t>
            </w:r>
          </w:p>
        </w:tc>
        <w:tc>
          <w:tcPr>
            <w:tcW w:type="dxa" w:w="1294"/>
          </w:tcPr>
          <w:p>
            <w:pPr>
              <w:jc w:val="center"/>
            </w:pPr>
            <w:r>
              <w:rPr>
                <w:rFonts w:ascii="宋体" w:hAnsi="宋体" w:eastAsia="宋体"/>
                <w:b w:val="0"/>
                <w:sz w:val="17"/>
              </w:rPr>
              <w:t>0.157s</w:t>
            </w:r>
          </w:p>
        </w:tc>
      </w:tr>
      <w:tr>
        <w:tc>
          <w:tcPr>
            <w:tcW w:type="dxa" w:w="2912"/>
          </w:tcPr>
          <w:p>
            <w:pPr>
              <w:jc w:val="left"/>
            </w:pPr>
            <w:r>
              <w:rPr>
                <w:rFonts w:ascii="宋体" w:hAnsi="宋体" w:eastAsia="宋体"/>
                <w:b w:val="0"/>
                <w:sz w:val="17"/>
              </w:rPr>
              <w:t>elephant-1-r3-soft2ep-temp</w:t>
            </w:r>
          </w:p>
        </w:tc>
        <w:tc>
          <w:tcPr>
            <w:tcW w:type="dxa" w:w="1402"/>
          </w:tcPr>
          <w:p>
            <w:pPr>
              <w:jc w:val="center"/>
            </w:pPr>
            <w:r>
              <w:rPr>
                <w:rFonts w:ascii="宋体" w:hAnsi="宋体" w:eastAsia="宋体"/>
                <w:b w:val="0"/>
                <w:sz w:val="17"/>
              </w:rPr>
              <w:t>90.91%</w:t>
            </w:r>
          </w:p>
        </w:tc>
        <w:tc>
          <w:tcPr>
            <w:tcW w:type="dxa" w:w="971"/>
          </w:tcPr>
          <w:p>
            <w:pPr>
              <w:jc w:val="center"/>
            </w:pPr>
            <w:r>
              <w:rPr>
                <w:rFonts w:ascii="宋体" w:hAnsi="宋体" w:eastAsia="宋体"/>
                <w:b w:val="0"/>
                <w:sz w:val="17"/>
              </w:rPr>
              <w:t>210</w:t>
            </w:r>
          </w:p>
        </w:tc>
        <w:tc>
          <w:tcPr>
            <w:tcW w:type="dxa" w:w="1186"/>
          </w:tcPr>
          <w:p>
            <w:pPr>
              <w:jc w:val="center"/>
            </w:pPr>
            <w:r>
              <w:rPr>
                <w:rFonts w:ascii="宋体" w:hAnsi="宋体" w:eastAsia="宋体"/>
                <w:b w:val="0"/>
                <w:sz w:val="17"/>
              </w:rPr>
              <w:t>0.1346</w:t>
            </w:r>
          </w:p>
        </w:tc>
        <w:tc>
          <w:tcPr>
            <w:tcW w:type="dxa" w:w="1079"/>
          </w:tcPr>
          <w:p>
            <w:pPr>
              <w:jc w:val="center"/>
            </w:pPr>
            <w:r>
              <w:rPr>
                <w:rFonts w:ascii="宋体" w:hAnsi="宋体" w:eastAsia="宋体"/>
                <w:b w:val="0"/>
                <w:sz w:val="17"/>
              </w:rPr>
              <w:t>0.0502</w:t>
            </w:r>
          </w:p>
        </w:tc>
        <w:tc>
          <w:tcPr>
            <w:tcW w:type="dxa" w:w="1294"/>
          </w:tcPr>
          <w:p>
            <w:pPr>
              <w:jc w:val="center"/>
            </w:pPr>
            <w:r>
              <w:rPr>
                <w:rFonts w:ascii="宋体" w:hAnsi="宋体" w:eastAsia="宋体"/>
                <w:b w:val="0"/>
                <w:sz w:val="17"/>
              </w:rPr>
              <w:t>0.149s</w:t>
            </w:r>
          </w:p>
        </w:tc>
      </w:tr>
      <w:tr>
        <w:tc>
          <w:tcPr>
            <w:tcW w:type="dxa" w:w="2912"/>
          </w:tcPr>
          <w:p>
            <w:pPr>
              <w:jc w:val="left"/>
            </w:pPr>
            <w:r>
              <w:rPr>
                <w:rFonts w:ascii="宋体" w:hAnsi="宋体" w:eastAsia="宋体"/>
                <w:b w:val="0"/>
                <w:sz w:val="17"/>
              </w:rPr>
              <w:t>mammoth-1-27b</w:t>
            </w:r>
          </w:p>
        </w:tc>
        <w:tc>
          <w:tcPr>
            <w:tcW w:type="dxa" w:w="1402"/>
          </w:tcPr>
          <w:p>
            <w:pPr>
              <w:jc w:val="center"/>
            </w:pPr>
            <w:r>
              <w:rPr>
                <w:rFonts w:ascii="宋体" w:hAnsi="宋体" w:eastAsia="宋体"/>
                <w:b w:val="0"/>
                <w:sz w:val="17"/>
              </w:rPr>
              <w:t>93.94%</w:t>
            </w:r>
          </w:p>
        </w:tc>
        <w:tc>
          <w:tcPr>
            <w:tcW w:type="dxa" w:w="971"/>
          </w:tcPr>
          <w:p>
            <w:pPr>
              <w:jc w:val="center"/>
            </w:pPr>
            <w:r>
              <w:rPr>
                <w:rFonts w:ascii="宋体" w:hAnsi="宋体" w:eastAsia="宋体"/>
                <w:b w:val="0"/>
                <w:sz w:val="17"/>
              </w:rPr>
              <w:t>217</w:t>
            </w:r>
          </w:p>
        </w:tc>
        <w:tc>
          <w:tcPr>
            <w:tcW w:type="dxa" w:w="1186"/>
          </w:tcPr>
          <w:p>
            <w:pPr>
              <w:jc w:val="center"/>
            </w:pPr>
            <w:r>
              <w:rPr>
                <w:rFonts w:ascii="宋体" w:hAnsi="宋体" w:eastAsia="宋体"/>
                <w:b w:val="0"/>
                <w:sz w:val="17"/>
              </w:rPr>
              <w:t>0.0828</w:t>
            </w:r>
          </w:p>
        </w:tc>
        <w:tc>
          <w:tcPr>
            <w:tcW w:type="dxa" w:w="1079"/>
          </w:tcPr>
          <w:p>
            <w:pPr>
              <w:jc w:val="center"/>
            </w:pPr>
            <w:r>
              <w:rPr>
                <w:rFonts w:ascii="宋体" w:hAnsi="宋体" w:eastAsia="宋体"/>
                <w:b w:val="0"/>
                <w:sz w:val="17"/>
              </w:rPr>
              <w:t>0.0194</w:t>
            </w:r>
          </w:p>
        </w:tc>
        <w:tc>
          <w:tcPr>
            <w:tcW w:type="dxa" w:w="1294"/>
          </w:tcPr>
          <w:p>
            <w:pPr>
              <w:jc w:val="center"/>
            </w:pPr>
            <w:r>
              <w:rPr>
                <w:rFonts w:ascii="宋体" w:hAnsi="宋体" w:eastAsia="宋体"/>
                <w:b w:val="0"/>
                <w:sz w:val="17"/>
              </w:rPr>
              <w:t>0.256s</w:t>
            </w:r>
          </w:p>
        </w:tc>
      </w:tr>
    </w:tbl>
    <w:p>
      <w:pPr>
        <w:spacing w:after="40"/>
      </w:pPr>
    </w:p>
    <w:p>
      <w:pPr>
        <w:spacing w:after="120" w:line="336" w:lineRule="auto"/>
        <w:ind w:firstLine="420"/>
      </w:pPr>
      <w:r>
        <w:rPr>
          <w:rFonts w:ascii="宋体" w:hAnsi="宋体" w:eastAsia="宋体"/>
          <w:b w:val="0"/>
          <w:sz w:val="21"/>
        </w:rPr>
        <w:t>从 2B 到 9B 到 27B，准确率单调上升但边际收益快速衰减：2B→9B 提升 12.1 个点，每点准确率对应约 3.7% 的额外延迟；9B→27B 提升 3.9 个点，每点对应约 27% 的额外延迟。对延迟敏感的路由场景，9B 的性价比明显更好。</w:t>
      </w:r>
    </w:p>
    <w:p>
      <w:pPr>
        <w:spacing w:before="200" w:after="100"/>
      </w:pPr>
      <w:r>
        <w:rPr>
          <w:rFonts w:ascii="黑体" w:hAnsi="黑体" w:eastAsia="黑体"/>
          <w:b/>
          <w:sz w:val="25"/>
        </w:rPr>
        <w:t>4.2  四轮微调对照</w:t>
      </w:r>
    </w:p>
    <w:p>
      <w:pPr>
        <w:spacing w:after="120" w:line="336" w:lineRule="auto"/>
        <w:ind w:firstLine="420"/>
      </w:pPr>
      <w:r>
        <w:rPr>
          <w:rFonts w:ascii="宋体" w:hAnsi="宋体" w:eastAsia="宋体"/>
          <w:b w:val="0"/>
          <w:sz w:val="21"/>
        </w:rPr>
        <w:t>四组实验共享同一份 targeted 数据（1,166 条），仅改变标签形式与训练强度。</w:t>
      </w:r>
    </w:p>
    <w:p>
      <w:pPr>
        <w:spacing w:before="120" w:after="80"/>
        <w:jc w:val="center"/>
      </w:pPr>
      <w:r>
        <w:rPr>
          <w:rFonts w:ascii="黑体" w:hAnsi="黑体" w:eastAsia="黑体"/>
          <w:b/>
          <w:sz w:val="18"/>
        </w:rPr>
        <w:t>表 3  四轮微调实验对照（基线：90.04% / 0.1289 / 0.0338）</w:t>
      </w:r>
    </w:p>
    <w:tbl>
      <w:tblPr>
        <w:tblStyle w:val="LightGrid-Accent1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27"/>
        <w:gridCol w:w="1327"/>
        <w:gridCol w:w="1327"/>
        <w:gridCol w:w="1327"/>
        <w:gridCol w:w="1327"/>
        <w:gridCol w:w="1327"/>
        <w:gridCol w:w="1327"/>
      </w:tblGrid>
      <w:tr>
        <w:tc>
          <w:tcPr>
            <w:tcW w:type="dxa" w:w="1134"/>
          </w:tcPr>
          <w:p>
            <w:pPr>
              <w:jc w:val="center"/>
            </w:pPr>
            <w:r/>
            <w:r>
              <w:rPr>
                <w:rFonts w:ascii="黑体" w:hAnsi="黑体" w:eastAsia="黑体"/>
                <w:b/>
                <w:sz w:val="17"/>
              </w:rPr>
              <w:t>轮次</w:t>
            </w:r>
          </w:p>
        </w:tc>
        <w:tc>
          <w:tcPr>
            <w:tcW w:type="dxa" w:w="2041"/>
          </w:tcPr>
          <w:p>
            <w:pPr>
              <w:jc w:val="center"/>
            </w:pPr>
            <w:r/>
            <w:r>
              <w:rPr>
                <w:rFonts w:ascii="黑体" w:hAnsi="黑体" w:eastAsia="黑体"/>
                <w:b/>
                <w:sz w:val="17"/>
              </w:rPr>
              <w:t>标签</w:t>
            </w:r>
          </w:p>
        </w:tc>
        <w:tc>
          <w:tcPr>
            <w:tcW w:type="dxa" w:w="794"/>
          </w:tcPr>
          <w:p>
            <w:pPr>
              <w:jc w:val="center"/>
            </w:pPr>
            <w:r/>
            <w:r>
              <w:rPr>
                <w:rFonts w:ascii="黑体" w:hAnsi="黑体" w:eastAsia="黑体"/>
                <w:b/>
                <w:sz w:val="17"/>
              </w:rPr>
              <w:t>epoch</w:t>
            </w:r>
          </w:p>
        </w:tc>
        <w:tc>
          <w:tcPr>
            <w:tcW w:type="dxa" w:w="794"/>
          </w:tcPr>
          <w:p>
            <w:pPr>
              <w:jc w:val="center"/>
            </w:pPr>
            <w:r/>
            <w:r>
              <w:rPr>
                <w:rFonts w:ascii="黑体" w:hAnsi="黑体" w:eastAsia="黑体"/>
                <w:b/>
                <w:sz w:val="17"/>
              </w:rPr>
              <w:t>lr</w:t>
            </w:r>
          </w:p>
        </w:tc>
        <w:tc>
          <w:tcPr>
            <w:tcW w:type="dxa" w:w="1928"/>
          </w:tcPr>
          <w:p>
            <w:pPr>
              <w:jc w:val="center"/>
            </w:pPr>
            <w:r/>
            <w:r>
              <w:rPr>
                <w:rFonts w:ascii="黑体" w:hAnsi="黑体" w:eastAsia="黑体"/>
                <w:b/>
                <w:sz w:val="17"/>
              </w:rPr>
              <w:t>准确率</w:t>
            </w:r>
          </w:p>
        </w:tc>
        <w:tc>
          <w:tcPr>
            <w:tcW w:type="dxa" w:w="1020"/>
          </w:tcPr>
          <w:p>
            <w:pPr>
              <w:jc w:val="center"/>
            </w:pPr>
            <w:r/>
            <w:r>
              <w:rPr>
                <w:rFonts w:ascii="黑体" w:hAnsi="黑体" w:eastAsia="黑体"/>
                <w:b/>
                <w:sz w:val="17"/>
              </w:rPr>
              <w:t>Brier</w:t>
            </w:r>
          </w:p>
        </w:tc>
        <w:tc>
          <w:tcPr>
            <w:tcW w:type="dxa" w:w="1020"/>
          </w:tcPr>
          <w:p>
            <w:pPr>
              <w:jc w:val="center"/>
            </w:pPr>
            <w:r/>
            <w:r>
              <w:rPr>
                <w:rFonts w:ascii="黑体" w:hAnsi="黑体" w:eastAsia="黑体"/>
                <w:b/>
                <w:sz w:val="17"/>
              </w:rPr>
              <w:t>ECE</w:t>
            </w:r>
          </w:p>
        </w:tc>
      </w:tr>
      <w:tr>
        <w:tc>
          <w:tcPr>
            <w:tcW w:type="dxa" w:w="1134"/>
          </w:tcPr>
          <w:p>
            <w:pPr>
              <w:jc w:val="left"/>
            </w:pPr>
            <w:r>
              <w:rPr>
                <w:rFonts w:ascii="宋体" w:hAnsi="宋体" w:eastAsia="宋体"/>
                <w:b w:val="0"/>
                <w:sz w:val="17"/>
              </w:rPr>
              <w:t>R1</w:t>
            </w:r>
          </w:p>
        </w:tc>
        <w:tc>
          <w:tcPr>
            <w:tcW w:type="dxa" w:w="2041"/>
          </w:tcPr>
          <w:p>
            <w:pPr>
              <w:jc w:val="center"/>
            </w:pPr>
            <w:r>
              <w:rPr>
                <w:rFonts w:ascii="宋体" w:hAnsi="宋体" w:eastAsia="宋体"/>
                <w:b w:val="0"/>
                <w:sz w:val="17"/>
              </w:rPr>
              <w:t>硬标签</w:t>
            </w:r>
          </w:p>
        </w:tc>
        <w:tc>
          <w:tcPr>
            <w:tcW w:type="dxa" w:w="794"/>
          </w:tcPr>
          <w:p>
            <w:pPr>
              <w:jc w:val="center"/>
            </w:pPr>
            <w:r>
              <w:rPr>
                <w:rFonts w:ascii="宋体" w:hAnsi="宋体" w:eastAsia="宋体"/>
                <w:b w:val="0"/>
                <w:sz w:val="17"/>
              </w:rPr>
              <w:t>2</w:t>
            </w:r>
          </w:p>
        </w:tc>
        <w:tc>
          <w:tcPr>
            <w:tcW w:type="dxa" w:w="794"/>
          </w:tcPr>
          <w:p>
            <w:pPr>
              <w:jc w:val="center"/>
            </w:pPr>
            <w:r>
              <w:rPr>
                <w:rFonts w:ascii="宋体" w:hAnsi="宋体" w:eastAsia="宋体"/>
                <w:b w:val="0"/>
                <w:sz w:val="17"/>
              </w:rPr>
              <w:t>1e-4</w:t>
            </w:r>
          </w:p>
        </w:tc>
        <w:tc>
          <w:tcPr>
            <w:tcW w:type="dxa" w:w="1928"/>
          </w:tcPr>
          <w:p>
            <w:pPr>
              <w:jc w:val="center"/>
            </w:pPr>
            <w:r>
              <w:rPr>
                <w:rFonts w:ascii="宋体" w:hAnsi="宋体" w:eastAsia="宋体"/>
                <w:b w:val="0"/>
                <w:sz w:val="17"/>
              </w:rPr>
              <w:t>90.48%（209）</w:t>
            </w:r>
          </w:p>
        </w:tc>
        <w:tc>
          <w:tcPr>
            <w:tcW w:type="dxa" w:w="1020"/>
          </w:tcPr>
          <w:p>
            <w:pPr>
              <w:jc w:val="center"/>
            </w:pPr>
            <w:r>
              <w:rPr>
                <w:rFonts w:ascii="宋体" w:hAnsi="宋体" w:eastAsia="宋体"/>
                <w:b w:val="0"/>
                <w:sz w:val="17"/>
              </w:rPr>
              <w:t>0.1724</w:t>
            </w:r>
          </w:p>
        </w:tc>
        <w:tc>
          <w:tcPr>
            <w:tcW w:type="dxa" w:w="1020"/>
          </w:tcPr>
          <w:p>
            <w:pPr>
              <w:jc w:val="center"/>
            </w:pPr>
            <w:r>
              <w:rPr>
                <w:rFonts w:ascii="宋体" w:hAnsi="宋体" w:eastAsia="宋体"/>
                <w:b w:val="0"/>
                <w:sz w:val="17"/>
              </w:rPr>
              <w:t>0.0840</w:t>
            </w:r>
          </w:p>
        </w:tc>
      </w:tr>
      <w:tr>
        <w:tc>
          <w:tcPr>
            <w:tcW w:type="dxa" w:w="1134"/>
          </w:tcPr>
          <w:p>
            <w:pPr>
              <w:jc w:val="left"/>
            </w:pPr>
            <w:r>
              <w:rPr>
                <w:rFonts w:ascii="宋体" w:hAnsi="宋体" w:eastAsia="宋体"/>
                <w:b w:val="0"/>
                <w:sz w:val="17"/>
              </w:rPr>
              <w:t>R2</w:t>
            </w:r>
          </w:p>
        </w:tc>
        <w:tc>
          <w:tcPr>
            <w:tcW w:type="dxa" w:w="2041"/>
          </w:tcPr>
          <w:p>
            <w:pPr>
              <w:jc w:val="center"/>
            </w:pPr>
            <w:r>
              <w:rPr>
                <w:rFonts w:ascii="宋体" w:hAnsi="宋体" w:eastAsia="宋体"/>
                <w:b w:val="0"/>
                <w:sz w:val="17"/>
              </w:rPr>
              <w:t>软标签</w:t>
            </w:r>
          </w:p>
        </w:tc>
        <w:tc>
          <w:tcPr>
            <w:tcW w:type="dxa" w:w="794"/>
          </w:tcPr>
          <w:p>
            <w:pPr>
              <w:jc w:val="center"/>
            </w:pPr>
            <w:r>
              <w:rPr>
                <w:rFonts w:ascii="宋体" w:hAnsi="宋体" w:eastAsia="宋体"/>
                <w:b w:val="0"/>
                <w:sz w:val="17"/>
              </w:rPr>
              <w:t>1</w:t>
            </w:r>
          </w:p>
        </w:tc>
        <w:tc>
          <w:tcPr>
            <w:tcW w:type="dxa" w:w="794"/>
          </w:tcPr>
          <w:p>
            <w:pPr>
              <w:jc w:val="center"/>
            </w:pPr>
            <w:r>
              <w:rPr>
                <w:rFonts w:ascii="宋体" w:hAnsi="宋体" w:eastAsia="宋体"/>
                <w:b w:val="0"/>
                <w:sz w:val="17"/>
              </w:rPr>
              <w:t>1e-5</w:t>
            </w:r>
          </w:p>
        </w:tc>
        <w:tc>
          <w:tcPr>
            <w:tcW w:type="dxa" w:w="1928"/>
          </w:tcPr>
          <w:p>
            <w:pPr>
              <w:jc w:val="center"/>
            </w:pPr>
            <w:r>
              <w:rPr>
                <w:rFonts w:ascii="宋体" w:hAnsi="宋体" w:eastAsia="宋体"/>
                <w:b w:val="0"/>
                <w:sz w:val="17"/>
              </w:rPr>
              <w:t>90.04%（208）</w:t>
            </w:r>
          </w:p>
        </w:tc>
        <w:tc>
          <w:tcPr>
            <w:tcW w:type="dxa" w:w="1020"/>
          </w:tcPr>
          <w:p>
            <w:pPr>
              <w:jc w:val="center"/>
            </w:pPr>
            <w:r>
              <w:rPr>
                <w:rFonts w:ascii="宋体" w:hAnsi="宋体" w:eastAsia="宋体"/>
                <w:b w:val="0"/>
                <w:sz w:val="17"/>
              </w:rPr>
              <w:t>0.1369</w:t>
            </w:r>
          </w:p>
        </w:tc>
        <w:tc>
          <w:tcPr>
            <w:tcW w:type="dxa" w:w="1020"/>
          </w:tcPr>
          <w:p>
            <w:pPr>
              <w:jc w:val="center"/>
            </w:pPr>
            <w:r>
              <w:rPr>
                <w:rFonts w:ascii="宋体" w:hAnsi="宋体" w:eastAsia="宋体"/>
                <w:b w:val="0"/>
                <w:sz w:val="17"/>
              </w:rPr>
              <w:t>0.0337</w:t>
            </w:r>
          </w:p>
        </w:tc>
      </w:tr>
      <w:tr>
        <w:tc>
          <w:tcPr>
            <w:tcW w:type="dxa" w:w="1134"/>
          </w:tcPr>
          <w:p>
            <w:pPr>
              <w:jc w:val="left"/>
            </w:pPr>
            <w:r>
              <w:rPr>
                <w:rFonts w:ascii="宋体" w:hAnsi="宋体" w:eastAsia="宋体"/>
                <w:b w:val="0"/>
                <w:sz w:val="17"/>
              </w:rPr>
              <w:t>R3</w:t>
            </w:r>
          </w:p>
        </w:tc>
        <w:tc>
          <w:tcPr>
            <w:tcW w:type="dxa" w:w="2041"/>
          </w:tcPr>
          <w:p>
            <w:pPr>
              <w:jc w:val="center"/>
            </w:pPr>
            <w:r>
              <w:rPr>
                <w:rFonts w:ascii="宋体" w:hAnsi="宋体" w:eastAsia="宋体"/>
                <w:b w:val="0"/>
                <w:sz w:val="17"/>
              </w:rPr>
              <w:t>软标签</w:t>
            </w:r>
          </w:p>
        </w:tc>
        <w:tc>
          <w:tcPr>
            <w:tcW w:type="dxa" w:w="794"/>
          </w:tcPr>
          <w:p>
            <w:pPr>
              <w:jc w:val="center"/>
            </w:pPr>
            <w:r>
              <w:rPr>
                <w:rFonts w:ascii="宋体" w:hAnsi="宋体" w:eastAsia="宋体"/>
                <w:b w:val="0"/>
                <w:sz w:val="17"/>
              </w:rPr>
              <w:t>2</w:t>
            </w:r>
          </w:p>
        </w:tc>
        <w:tc>
          <w:tcPr>
            <w:tcW w:type="dxa" w:w="794"/>
          </w:tcPr>
          <w:p>
            <w:pPr>
              <w:jc w:val="center"/>
            </w:pPr>
            <w:r>
              <w:rPr>
                <w:rFonts w:ascii="宋体" w:hAnsi="宋体" w:eastAsia="宋体"/>
                <w:b w:val="0"/>
                <w:sz w:val="17"/>
              </w:rPr>
              <w:t>1e-5</w:t>
            </w:r>
          </w:p>
        </w:tc>
        <w:tc>
          <w:tcPr>
            <w:tcW w:type="dxa" w:w="1928"/>
          </w:tcPr>
          <w:p>
            <w:pPr>
              <w:jc w:val="center"/>
            </w:pPr>
            <w:r>
              <w:rPr>
                <w:rFonts w:ascii="宋体" w:hAnsi="宋体" w:eastAsia="宋体"/>
                <w:b w:val="0"/>
                <w:sz w:val="17"/>
              </w:rPr>
              <w:t>90.91%（210）</w:t>
            </w:r>
          </w:p>
        </w:tc>
        <w:tc>
          <w:tcPr>
            <w:tcW w:type="dxa" w:w="1020"/>
          </w:tcPr>
          <w:p>
            <w:pPr>
              <w:jc w:val="center"/>
            </w:pPr>
            <w:r>
              <w:rPr>
                <w:rFonts w:ascii="宋体" w:hAnsi="宋体" w:eastAsia="宋体"/>
                <w:b w:val="0"/>
                <w:sz w:val="17"/>
              </w:rPr>
              <w:t>0.1395</w:t>
            </w:r>
          </w:p>
        </w:tc>
        <w:tc>
          <w:tcPr>
            <w:tcW w:type="dxa" w:w="1020"/>
          </w:tcPr>
          <w:p>
            <w:pPr>
              <w:jc w:val="center"/>
            </w:pPr>
            <w:r>
              <w:rPr>
                <w:rFonts w:ascii="宋体" w:hAnsi="宋体" w:eastAsia="宋体"/>
                <w:b w:val="0"/>
                <w:sz w:val="17"/>
              </w:rPr>
              <w:t>0.0549</w:t>
            </w:r>
          </w:p>
        </w:tc>
      </w:tr>
      <w:tr>
        <w:tc>
          <w:tcPr>
            <w:tcW w:type="dxa" w:w="1134"/>
          </w:tcPr>
          <w:p>
            <w:pPr>
              <w:jc w:val="left"/>
            </w:pPr>
            <w:r>
              <w:rPr>
                <w:rFonts w:ascii="宋体" w:hAnsi="宋体" w:eastAsia="宋体"/>
                <w:b w:val="0"/>
                <w:sz w:val="17"/>
              </w:rPr>
              <w:t>R3+温度</w:t>
            </w:r>
          </w:p>
        </w:tc>
        <w:tc>
          <w:tcPr>
            <w:tcW w:type="dxa" w:w="2041"/>
          </w:tcPr>
          <w:p>
            <w:pPr>
              <w:jc w:val="center"/>
            </w:pPr>
            <w:r>
              <w:rPr>
                <w:rFonts w:ascii="宋体" w:hAnsi="宋体" w:eastAsia="宋体"/>
                <w:b w:val="0"/>
                <w:sz w:val="17"/>
              </w:rPr>
              <w:t>软标签 + T=1.31</w:t>
            </w:r>
          </w:p>
        </w:tc>
        <w:tc>
          <w:tcPr>
            <w:tcW w:type="dxa" w:w="794"/>
          </w:tcPr>
          <w:p>
            <w:pPr>
              <w:jc w:val="center"/>
            </w:pPr>
            <w:r>
              <w:rPr>
                <w:rFonts w:ascii="宋体" w:hAnsi="宋体" w:eastAsia="宋体"/>
                <w:b w:val="0"/>
                <w:sz w:val="17"/>
              </w:rPr>
              <w:t>2</w:t>
            </w:r>
          </w:p>
        </w:tc>
        <w:tc>
          <w:tcPr>
            <w:tcW w:type="dxa" w:w="794"/>
          </w:tcPr>
          <w:p>
            <w:pPr>
              <w:jc w:val="center"/>
            </w:pPr>
            <w:r>
              <w:rPr>
                <w:rFonts w:ascii="宋体" w:hAnsi="宋体" w:eastAsia="宋体"/>
                <w:b w:val="0"/>
                <w:sz w:val="17"/>
              </w:rPr>
              <w:t>1e-5</w:t>
            </w:r>
          </w:p>
        </w:tc>
        <w:tc>
          <w:tcPr>
            <w:tcW w:type="dxa" w:w="1928"/>
          </w:tcPr>
          <w:p>
            <w:pPr>
              <w:jc w:val="center"/>
            </w:pPr>
            <w:r>
              <w:rPr>
                <w:rFonts w:ascii="宋体" w:hAnsi="宋体" w:eastAsia="宋体"/>
                <w:b w:val="0"/>
                <w:sz w:val="17"/>
              </w:rPr>
              <w:t>90.91%（210）</w:t>
            </w:r>
          </w:p>
        </w:tc>
        <w:tc>
          <w:tcPr>
            <w:tcW w:type="dxa" w:w="1020"/>
          </w:tcPr>
          <w:p>
            <w:pPr>
              <w:jc w:val="center"/>
            </w:pPr>
            <w:r>
              <w:rPr>
                <w:rFonts w:ascii="宋体" w:hAnsi="宋体" w:eastAsia="宋体"/>
                <w:b w:val="0"/>
                <w:sz w:val="17"/>
              </w:rPr>
              <w:t>0.1346</w:t>
            </w:r>
          </w:p>
        </w:tc>
        <w:tc>
          <w:tcPr>
            <w:tcW w:type="dxa" w:w="1020"/>
          </w:tcPr>
          <w:p>
            <w:pPr>
              <w:jc w:val="center"/>
            </w:pPr>
            <w:r>
              <w:rPr>
                <w:rFonts w:ascii="宋体" w:hAnsi="宋体" w:eastAsia="宋体"/>
                <w:b w:val="0"/>
                <w:sz w:val="17"/>
              </w:rPr>
              <w:t>0.0502</w:t>
            </w:r>
          </w:p>
        </w:tc>
      </w:tr>
    </w:tbl>
    <w:p>
      <w:pPr>
        <w:spacing w:after="40"/>
      </w:pPr>
    </w:p>
    <w:p>
      <w:pPr>
        <w:spacing w:after="120" w:line="336" w:lineRule="auto"/>
        <w:ind w:firstLine="420"/>
      </w:pPr>
      <w:r>
        <w:rPr>
          <w:rFonts w:ascii="宋体" w:hAnsi="宋体" w:eastAsia="宋体"/>
          <w:b w:val="0"/>
          <w:sz w:val="21"/>
        </w:rPr>
        <w:t>R1 揭示了硬标签的代价：准确率仅增 1 条，ECE 恶化 2.5 倍，置信度 ≥0.9 却答错的样本从 1 条增至 14 条。在 0.99 阈值下 R1 只有 6.6% 的样本能通过闸门，实际已无法用于路由。</w:t>
      </w:r>
    </w:p>
    <w:p>
      <w:pPr>
        <w:spacing w:after="120" w:line="336" w:lineRule="auto"/>
        <w:ind w:firstLine="420"/>
      </w:pPr>
      <w:r>
        <w:rPr>
          <w:rFonts w:ascii="宋体" w:hAnsi="宋体" w:eastAsia="宋体"/>
          <w:b w:val="0"/>
          <w:sz w:val="21"/>
        </w:rPr>
        <w:t>R2 用软标签配合减半的训练量，使校准完全恢复（ECE 0.0337），但准确率也回落到基线。R3 在同一份软标签上恢复到 2 个 epoch，取得 +2 条提升，ECE 升至 0.0549；施加温度缩放后降至 0.0502。</w:t>
      </w:r>
    </w:p>
    <w:p>
      <w:pPr>
        <w:spacing w:after="120" w:line="336" w:lineRule="auto"/>
        <w:ind w:firstLine="420"/>
      </w:pPr>
      <w:r>
        <w:rPr>
          <w:rFonts w:ascii="宋体" w:hAnsi="宋体" w:eastAsia="宋体"/>
          <w:b w:val="0"/>
          <w:sz w:val="21"/>
        </w:rPr>
        <w:t>R3 相比基线新对 2 条、新错 0 条，是一次零退步的提升，且两条新增正确样本全部落在 multi_hop 族——该族未投入任何训练数据。</w:t>
      </w:r>
    </w:p>
    <w:p>
      <w:pPr>
        <w:spacing w:before="200" w:after="100"/>
      </w:pPr>
      <w:r>
        <w:rPr>
          <w:rFonts w:ascii="黑体" w:hAnsi="黑体" w:eastAsia="黑体"/>
          <w:b/>
          <w:sz w:val="25"/>
        </w:rPr>
        <w:t>4.3  路由效果</w:t>
      </w:r>
    </w:p>
    <w:p>
      <w:pPr>
        <w:spacing w:before="120" w:after="80"/>
        <w:jc w:val="center"/>
      </w:pPr>
      <w:r>
        <w:rPr>
          <w:rFonts w:ascii="黑体" w:hAnsi="黑体" w:eastAsia="黑体"/>
          <w:b/>
          <w:sz w:val="18"/>
        </w:rPr>
        <w:t>表 4  0.9 阈值下的路由表现（231 条，全员对比）</w:t>
      </w:r>
    </w:p>
    <w:tbl>
      <w:tblPr>
        <w:tblStyle w:val="LightGrid-Accent1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858"/>
        <w:gridCol w:w="1858"/>
        <w:gridCol w:w="1858"/>
        <w:gridCol w:w="1858"/>
        <w:gridCol w:w="1858"/>
      </w:tblGrid>
      <w:tr>
        <w:tc>
          <w:tcPr>
            <w:tcW w:type="dxa" w:w="3470"/>
          </w:tcPr>
          <w:p>
            <w:pPr>
              <w:jc w:val="center"/>
            </w:pPr>
            <w:r/>
            <w:r>
              <w:rPr>
                <w:rFonts w:ascii="黑体" w:hAnsi="黑体" w:eastAsia="黑体"/>
                <w:b/>
                <w:sz w:val="17"/>
              </w:rPr>
              <w:t>模型</w:t>
            </w:r>
          </w:p>
        </w:tc>
        <w:tc>
          <w:tcPr>
            <w:tcW w:type="dxa" w:w="1343"/>
          </w:tcPr>
          <w:p>
            <w:pPr>
              <w:jc w:val="center"/>
            </w:pPr>
            <w:r/>
            <w:r>
              <w:rPr>
                <w:rFonts w:ascii="黑体" w:hAnsi="黑体" w:eastAsia="黑体"/>
                <w:b/>
                <w:sz w:val="17"/>
              </w:rPr>
              <w:t>覆盖率</w:t>
            </w:r>
          </w:p>
        </w:tc>
        <w:tc>
          <w:tcPr>
            <w:tcW w:type="dxa" w:w="1455"/>
          </w:tcPr>
          <w:p>
            <w:pPr>
              <w:jc w:val="center"/>
            </w:pPr>
            <w:r/>
            <w:r>
              <w:rPr>
                <w:rFonts w:ascii="黑体" w:hAnsi="黑体" w:eastAsia="黑体"/>
                <w:b/>
                <w:sz w:val="17"/>
              </w:rPr>
              <w:t>采纳精度</w:t>
            </w:r>
          </w:p>
        </w:tc>
        <w:tc>
          <w:tcPr>
            <w:tcW w:type="dxa" w:w="1343"/>
          </w:tcPr>
          <w:p>
            <w:pPr>
              <w:jc w:val="center"/>
            </w:pPr>
            <w:r/>
            <w:r>
              <w:rPr>
                <w:rFonts w:ascii="黑体" w:hAnsi="黑体" w:eastAsia="黑体"/>
                <w:b/>
                <w:sz w:val="17"/>
              </w:rPr>
              <w:t>采纳中出错</w:t>
            </w:r>
          </w:p>
        </w:tc>
        <w:tc>
          <w:tcPr>
            <w:tcW w:type="dxa" w:w="1231"/>
          </w:tcPr>
          <w:p>
            <w:pPr>
              <w:jc w:val="center"/>
            </w:pPr>
            <w:r/>
            <w:r>
              <w:rPr>
                <w:rFonts w:ascii="黑体" w:hAnsi="黑体" w:eastAsia="黑体"/>
                <w:b/>
                <w:sz w:val="17"/>
              </w:rPr>
              <w:t>采纳条数</w:t>
            </w:r>
          </w:p>
        </w:tc>
      </w:tr>
      <w:tr>
        <w:tc>
          <w:tcPr>
            <w:tcW w:type="dxa" w:w="3470"/>
          </w:tcPr>
          <w:p>
            <w:pPr>
              <w:jc w:val="left"/>
            </w:pPr>
            <w:r>
              <w:rPr>
                <w:rFonts w:ascii="宋体" w:hAnsi="宋体" w:eastAsia="宋体"/>
                <w:b w:val="0"/>
                <w:sz w:val="17"/>
              </w:rPr>
              <w:t>elephant-1-9b</w:t>
            </w:r>
          </w:p>
        </w:tc>
        <w:tc>
          <w:tcPr>
            <w:tcW w:type="dxa" w:w="1343"/>
          </w:tcPr>
          <w:p>
            <w:pPr>
              <w:jc w:val="center"/>
            </w:pPr>
            <w:r>
              <w:rPr>
                <w:rFonts w:ascii="宋体" w:hAnsi="宋体" w:eastAsia="宋体"/>
                <w:b w:val="0"/>
                <w:sz w:val="17"/>
              </w:rPr>
              <w:t>72.7%</w:t>
            </w:r>
          </w:p>
        </w:tc>
        <w:tc>
          <w:tcPr>
            <w:tcW w:type="dxa" w:w="1455"/>
          </w:tcPr>
          <w:p>
            <w:pPr>
              <w:jc w:val="center"/>
            </w:pPr>
            <w:r>
              <w:rPr>
                <w:rFonts w:ascii="宋体" w:hAnsi="宋体" w:eastAsia="宋体"/>
                <w:b w:val="0"/>
                <w:sz w:val="17"/>
              </w:rPr>
              <w:t>99.40%</w:t>
            </w:r>
          </w:p>
        </w:tc>
        <w:tc>
          <w:tcPr>
            <w:tcW w:type="dxa" w:w="1343"/>
          </w:tcPr>
          <w:p>
            <w:pPr>
              <w:jc w:val="center"/>
            </w:pPr>
            <w:r>
              <w:rPr>
                <w:rFonts w:ascii="宋体" w:hAnsi="宋体" w:eastAsia="宋体"/>
                <w:b w:val="0"/>
                <w:sz w:val="17"/>
              </w:rPr>
              <w:t>1</w:t>
            </w:r>
          </w:p>
        </w:tc>
        <w:tc>
          <w:tcPr>
            <w:tcW w:type="dxa" w:w="1231"/>
          </w:tcPr>
          <w:p>
            <w:pPr>
              <w:jc w:val="center"/>
            </w:pPr>
            <w:r>
              <w:rPr>
                <w:rFonts w:ascii="宋体" w:hAnsi="宋体" w:eastAsia="宋体"/>
                <w:b w:val="0"/>
                <w:sz w:val="17"/>
              </w:rPr>
              <w:t>168</w:t>
            </w:r>
          </w:p>
        </w:tc>
      </w:tr>
      <w:tr>
        <w:tc>
          <w:tcPr>
            <w:tcW w:type="dxa" w:w="3470"/>
          </w:tcPr>
          <w:p>
            <w:pPr>
              <w:jc w:val="left"/>
            </w:pPr>
            <w:r>
              <w:rPr>
                <w:rFonts w:ascii="宋体" w:hAnsi="宋体" w:eastAsia="宋体"/>
                <w:b w:val="0"/>
                <w:sz w:val="17"/>
              </w:rPr>
              <w:t>elephant-1-r1-hard</w:t>
            </w:r>
          </w:p>
        </w:tc>
        <w:tc>
          <w:tcPr>
            <w:tcW w:type="dxa" w:w="1343"/>
          </w:tcPr>
          <w:p>
            <w:pPr>
              <w:jc w:val="center"/>
            </w:pPr>
            <w:r>
              <w:rPr>
                <w:rFonts w:ascii="宋体" w:hAnsi="宋体" w:eastAsia="宋体"/>
                <w:b w:val="0"/>
                <w:sz w:val="17"/>
              </w:rPr>
              <w:t>93.9%</w:t>
            </w:r>
          </w:p>
        </w:tc>
        <w:tc>
          <w:tcPr>
            <w:tcW w:type="dxa" w:w="1455"/>
          </w:tcPr>
          <w:p>
            <w:pPr>
              <w:jc w:val="center"/>
            </w:pPr>
            <w:r>
              <w:rPr>
                <w:rFonts w:ascii="宋体" w:hAnsi="宋体" w:eastAsia="宋体"/>
                <w:b w:val="0"/>
                <w:sz w:val="17"/>
              </w:rPr>
              <w:t>93.55%</w:t>
            </w:r>
          </w:p>
        </w:tc>
        <w:tc>
          <w:tcPr>
            <w:tcW w:type="dxa" w:w="1343"/>
          </w:tcPr>
          <w:p>
            <w:pPr>
              <w:jc w:val="center"/>
            </w:pPr>
            <w:r>
              <w:rPr>
                <w:rFonts w:ascii="宋体" w:hAnsi="宋体" w:eastAsia="宋体"/>
                <w:b w:val="0"/>
                <w:sz w:val="17"/>
              </w:rPr>
              <w:t>14</w:t>
            </w:r>
          </w:p>
        </w:tc>
        <w:tc>
          <w:tcPr>
            <w:tcW w:type="dxa" w:w="1231"/>
          </w:tcPr>
          <w:p>
            <w:pPr>
              <w:jc w:val="center"/>
            </w:pPr>
            <w:r>
              <w:rPr>
                <w:rFonts w:ascii="宋体" w:hAnsi="宋体" w:eastAsia="宋体"/>
                <w:b w:val="0"/>
                <w:sz w:val="17"/>
              </w:rPr>
              <w:t>217</w:t>
            </w:r>
          </w:p>
        </w:tc>
      </w:tr>
      <w:tr>
        <w:tc>
          <w:tcPr>
            <w:tcW w:type="dxa" w:w="3470"/>
          </w:tcPr>
          <w:p>
            <w:pPr>
              <w:jc w:val="left"/>
            </w:pPr>
            <w:r>
              <w:rPr>
                <w:rFonts w:ascii="宋体" w:hAnsi="宋体" w:eastAsia="宋体"/>
                <w:b w:val="0"/>
                <w:sz w:val="17"/>
              </w:rPr>
              <w:t>elephant-1-r3-soft2ep-temp</w:t>
            </w:r>
          </w:p>
        </w:tc>
        <w:tc>
          <w:tcPr>
            <w:tcW w:type="dxa" w:w="1343"/>
          </w:tcPr>
          <w:p>
            <w:pPr>
              <w:jc w:val="center"/>
            </w:pPr>
            <w:r>
              <w:rPr>
                <w:rFonts w:ascii="宋体" w:hAnsi="宋体" w:eastAsia="宋体"/>
                <w:b w:val="0"/>
                <w:sz w:val="17"/>
              </w:rPr>
              <w:t>75.8%</w:t>
            </w:r>
          </w:p>
        </w:tc>
        <w:tc>
          <w:tcPr>
            <w:tcW w:type="dxa" w:w="1455"/>
          </w:tcPr>
          <w:p>
            <w:pPr>
              <w:jc w:val="center"/>
            </w:pPr>
            <w:r>
              <w:rPr>
                <w:rFonts w:ascii="宋体" w:hAnsi="宋体" w:eastAsia="宋体"/>
                <w:b w:val="0"/>
                <w:sz w:val="17"/>
              </w:rPr>
              <w:t>99.43%</w:t>
            </w:r>
          </w:p>
        </w:tc>
        <w:tc>
          <w:tcPr>
            <w:tcW w:type="dxa" w:w="1343"/>
          </w:tcPr>
          <w:p>
            <w:pPr>
              <w:jc w:val="center"/>
            </w:pPr>
            <w:r>
              <w:rPr>
                <w:rFonts w:ascii="宋体" w:hAnsi="宋体" w:eastAsia="宋体"/>
                <w:b w:val="0"/>
                <w:sz w:val="17"/>
              </w:rPr>
              <w:t>1</w:t>
            </w:r>
          </w:p>
        </w:tc>
        <w:tc>
          <w:tcPr>
            <w:tcW w:type="dxa" w:w="1231"/>
          </w:tcPr>
          <w:p>
            <w:pPr>
              <w:jc w:val="center"/>
            </w:pPr>
            <w:r>
              <w:rPr>
                <w:rFonts w:ascii="宋体" w:hAnsi="宋体" w:eastAsia="宋体"/>
                <w:b w:val="0"/>
                <w:sz w:val="17"/>
              </w:rPr>
              <w:t>175</w:t>
            </w:r>
          </w:p>
        </w:tc>
      </w:tr>
      <w:tr>
        <w:tc>
          <w:tcPr>
            <w:tcW w:type="dxa" w:w="3470"/>
          </w:tcPr>
          <w:p>
            <w:pPr>
              <w:jc w:val="left"/>
            </w:pPr>
            <w:r>
              <w:rPr>
                <w:rFonts w:ascii="宋体" w:hAnsi="宋体" w:eastAsia="宋体"/>
                <w:b w:val="0"/>
                <w:sz w:val="17"/>
              </w:rPr>
              <w:t>mammoth-1-27b</w:t>
            </w:r>
          </w:p>
        </w:tc>
        <w:tc>
          <w:tcPr>
            <w:tcW w:type="dxa" w:w="1343"/>
          </w:tcPr>
          <w:p>
            <w:pPr>
              <w:jc w:val="center"/>
            </w:pPr>
            <w:r>
              <w:rPr>
                <w:rFonts w:ascii="宋体" w:hAnsi="宋体" w:eastAsia="宋体"/>
                <w:b w:val="0"/>
                <w:sz w:val="17"/>
              </w:rPr>
              <w:t>79.7%</w:t>
            </w:r>
          </w:p>
        </w:tc>
        <w:tc>
          <w:tcPr>
            <w:tcW w:type="dxa" w:w="1455"/>
          </w:tcPr>
          <w:p>
            <w:pPr>
              <w:jc w:val="center"/>
            </w:pPr>
            <w:r>
              <w:rPr>
                <w:rFonts w:ascii="宋体" w:hAnsi="宋体" w:eastAsia="宋体"/>
                <w:b w:val="0"/>
                <w:sz w:val="17"/>
              </w:rPr>
              <w:t>100.00%</w:t>
            </w:r>
          </w:p>
        </w:tc>
        <w:tc>
          <w:tcPr>
            <w:tcW w:type="dxa" w:w="1343"/>
          </w:tcPr>
          <w:p>
            <w:pPr>
              <w:jc w:val="center"/>
            </w:pPr>
            <w:r>
              <w:rPr>
                <w:rFonts w:ascii="宋体" w:hAnsi="宋体" w:eastAsia="宋体"/>
                <w:b w:val="0"/>
                <w:sz w:val="17"/>
              </w:rPr>
              <w:t>0</w:t>
            </w:r>
          </w:p>
        </w:tc>
        <w:tc>
          <w:tcPr>
            <w:tcW w:type="dxa" w:w="1231"/>
          </w:tcPr>
          <w:p>
            <w:pPr>
              <w:jc w:val="center"/>
            </w:pPr>
            <w:r>
              <w:rPr>
                <w:rFonts w:ascii="宋体" w:hAnsi="宋体" w:eastAsia="宋体"/>
                <w:b w:val="0"/>
                <w:sz w:val="17"/>
              </w:rPr>
              <w:t>184</w:t>
            </w:r>
          </w:p>
        </w:tc>
      </w:tr>
    </w:tbl>
    <w:p>
      <w:pPr>
        <w:spacing w:after="40"/>
      </w:pPr>
    </w:p>
    <w:p>
      <w:pPr>
        <w:spacing w:after="120" w:line="336" w:lineRule="auto"/>
        <w:ind w:firstLine="420"/>
      </w:pPr>
      <w:r>
        <w:rPr>
          <w:rFonts w:ascii="宋体" w:hAnsi="宋体" w:eastAsia="宋体"/>
          <w:b w:val="0"/>
          <w:sz w:val="21"/>
        </w:rPr>
        <w:t>在 0.9 这一常用工作点上，R3 + 温度缩放的覆盖率为 75.8%（175 条），采纳精度 99.43%，相比基线的 72.7%（168 条）/ 99.40%，在保持同等精度的前提下多采纳 7 条。27B 曲线整体更优（79.7% / 100%），但延迟为 9B 的 1.7 倍。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72000" cy="346816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outing_curv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72000" cy="346816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宋体" w:hAnsi="宋体" w:eastAsia="宋体"/>
          <w:b w:val="0"/>
          <w:sz w:val="18"/>
        </w:rPr>
        <w:t>图 1  路由曲线：横轴为自动采纳比例，纵轴为采纳部分的准确率，越靠右上越好</w:t>
      </w:r>
    </w:p>
    <w:p>
      <w:pPr>
        <w:spacing w:before="200" w:after="100"/>
      </w:pPr>
      <w:r>
        <w:rPr>
          <w:rFonts w:ascii="黑体" w:hAnsi="黑体" w:eastAsia="黑体"/>
          <w:b/>
          <w:sz w:val="25"/>
        </w:rPr>
        <w:t>4.4  分族分析</w:t>
      </w:r>
    </w:p>
    <w:p>
      <w:pPr>
        <w:spacing w:before="120" w:after="80"/>
        <w:jc w:val="center"/>
      </w:pPr>
      <w:r>
        <w:rPr>
          <w:rFonts w:ascii="黑体" w:hAnsi="黑体" w:eastAsia="黑体"/>
          <w:b/>
          <w:sz w:val="18"/>
        </w:rPr>
        <w:t>表 5  关键任务族的分族准确率</w:t>
      </w:r>
    </w:p>
    <w:tbl>
      <w:tblPr>
        <w:tblStyle w:val="LightGrid-Accent1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858"/>
        <w:gridCol w:w="1858"/>
        <w:gridCol w:w="1858"/>
        <w:gridCol w:w="1858"/>
        <w:gridCol w:w="1858"/>
      </w:tblGrid>
      <w:tr>
        <w:tc>
          <w:tcPr>
            <w:tcW w:type="dxa" w:w="2608"/>
          </w:tcPr>
          <w:p>
            <w:pPr>
              <w:jc w:val="center"/>
            </w:pPr>
            <w:r/>
            <w:r>
              <w:rPr>
                <w:rFonts w:ascii="黑体" w:hAnsi="黑体" w:eastAsia="黑体"/>
                <w:b/>
                <w:sz w:val="17"/>
              </w:rPr>
              <w:t>任务族</w:t>
            </w:r>
          </w:p>
        </w:tc>
        <w:tc>
          <w:tcPr>
            <w:tcW w:type="dxa" w:w="1020"/>
          </w:tcPr>
          <w:p>
            <w:pPr>
              <w:jc w:val="center"/>
            </w:pPr>
            <w:r/>
            <w:r>
              <w:rPr>
                <w:rFonts w:ascii="黑体" w:hAnsi="黑体" w:eastAsia="黑体"/>
                <w:b/>
                <w:sz w:val="17"/>
              </w:rPr>
              <w:t>题数</w:t>
            </w:r>
          </w:p>
        </w:tc>
        <w:tc>
          <w:tcPr>
            <w:tcW w:type="dxa" w:w="1701"/>
          </w:tcPr>
          <w:p>
            <w:pPr>
              <w:jc w:val="center"/>
            </w:pPr>
            <w:r/>
            <w:r>
              <w:rPr>
                <w:rFonts w:ascii="黑体" w:hAnsi="黑体" w:eastAsia="黑体"/>
                <w:b/>
                <w:sz w:val="17"/>
              </w:rPr>
              <w:t>基线 9B</w:t>
            </w:r>
          </w:p>
        </w:tc>
        <w:tc>
          <w:tcPr>
            <w:tcW w:type="dxa" w:w="1701"/>
          </w:tcPr>
          <w:p>
            <w:pPr>
              <w:jc w:val="center"/>
            </w:pPr>
            <w:r/>
            <w:r>
              <w:rPr>
                <w:rFonts w:ascii="黑体" w:hAnsi="黑体" w:eastAsia="黑体"/>
                <w:b/>
                <w:sz w:val="17"/>
              </w:rPr>
              <w:t>R3+温度</w:t>
            </w:r>
          </w:p>
        </w:tc>
        <w:tc>
          <w:tcPr>
            <w:tcW w:type="dxa" w:w="1701"/>
          </w:tcPr>
          <w:p>
            <w:pPr>
              <w:jc w:val="center"/>
            </w:pPr>
            <w:r/>
            <w:r>
              <w:rPr>
                <w:rFonts w:ascii="黑体" w:hAnsi="黑体" w:eastAsia="黑体"/>
                <w:b/>
                <w:sz w:val="17"/>
              </w:rPr>
              <w:t>27B</w:t>
            </w:r>
          </w:p>
        </w:tc>
      </w:tr>
      <w:tr>
        <w:tc>
          <w:tcPr>
            <w:tcW w:type="dxa" w:w="2608"/>
          </w:tcPr>
          <w:p>
            <w:pPr>
              <w:jc w:val="left"/>
            </w:pPr>
            <w:r>
              <w:rPr>
                <w:rFonts w:ascii="宋体" w:hAnsi="宋体" w:eastAsia="宋体"/>
                <w:b w:val="0"/>
                <w:sz w:val="17"/>
              </w:rPr>
              <w:t>ambiguous</w:t>
            </w:r>
          </w:p>
        </w:tc>
        <w:tc>
          <w:tcPr>
            <w:tcW w:type="dxa" w:w="1020"/>
          </w:tcPr>
          <w:p>
            <w:pPr>
              <w:jc w:val="center"/>
            </w:pPr>
            <w:r>
              <w:rPr>
                <w:rFonts w:ascii="宋体" w:hAnsi="宋体" w:eastAsia="宋体"/>
                <w:b w:val="0"/>
                <w:sz w:val="17"/>
              </w:rPr>
              <w:t>7</w:t>
            </w:r>
          </w:p>
        </w:tc>
        <w:tc>
          <w:tcPr>
            <w:tcW w:type="dxa" w:w="1701"/>
          </w:tcPr>
          <w:p>
            <w:pPr>
              <w:jc w:val="center"/>
            </w:pPr>
            <w:r>
              <w:rPr>
                <w:rFonts w:ascii="宋体" w:hAnsi="宋体" w:eastAsia="宋体"/>
                <w:b w:val="0"/>
                <w:sz w:val="17"/>
              </w:rPr>
              <w:t>100.0%</w:t>
            </w:r>
          </w:p>
        </w:tc>
        <w:tc>
          <w:tcPr>
            <w:tcW w:type="dxa" w:w="1701"/>
          </w:tcPr>
          <w:p>
            <w:pPr>
              <w:jc w:val="center"/>
            </w:pPr>
            <w:r>
              <w:rPr>
                <w:rFonts w:ascii="宋体" w:hAnsi="宋体" w:eastAsia="宋体"/>
                <w:b w:val="0"/>
                <w:sz w:val="17"/>
              </w:rPr>
              <w:t>100.0%</w:t>
            </w:r>
          </w:p>
        </w:tc>
        <w:tc>
          <w:tcPr>
            <w:tcW w:type="dxa" w:w="1701"/>
          </w:tcPr>
          <w:p>
            <w:pPr>
              <w:jc w:val="center"/>
            </w:pPr>
            <w:r>
              <w:rPr>
                <w:rFonts w:ascii="宋体" w:hAnsi="宋体" w:eastAsia="宋体"/>
                <w:b w:val="0"/>
                <w:sz w:val="17"/>
              </w:rPr>
              <w:t>85.7%</w:t>
            </w:r>
          </w:p>
        </w:tc>
      </w:tr>
      <w:tr>
        <w:tc>
          <w:tcPr>
            <w:tcW w:type="dxa" w:w="2608"/>
          </w:tcPr>
          <w:p>
            <w:pPr>
              <w:jc w:val="left"/>
            </w:pPr>
            <w:r>
              <w:rPr>
                <w:rFonts w:ascii="宋体" w:hAnsi="宋体" w:eastAsia="宋体"/>
                <w:b w:val="0"/>
                <w:sz w:val="17"/>
              </w:rPr>
              <w:t>extraction</w:t>
            </w:r>
          </w:p>
        </w:tc>
        <w:tc>
          <w:tcPr>
            <w:tcW w:type="dxa" w:w="1020"/>
          </w:tcPr>
          <w:p>
            <w:pPr>
              <w:jc w:val="center"/>
            </w:pPr>
            <w:r>
              <w:rPr>
                <w:rFonts w:ascii="宋体" w:hAnsi="宋体" w:eastAsia="宋体"/>
                <w:b w:val="0"/>
                <w:sz w:val="17"/>
              </w:rPr>
              <w:t>24</w:t>
            </w:r>
          </w:p>
        </w:tc>
        <w:tc>
          <w:tcPr>
            <w:tcW w:type="dxa" w:w="1701"/>
          </w:tcPr>
          <w:p>
            <w:pPr>
              <w:jc w:val="center"/>
            </w:pPr>
            <w:r>
              <w:rPr>
                <w:rFonts w:ascii="宋体" w:hAnsi="宋体" w:eastAsia="宋体"/>
                <w:b w:val="0"/>
                <w:sz w:val="17"/>
              </w:rPr>
              <w:t>100.0%</w:t>
            </w:r>
          </w:p>
        </w:tc>
        <w:tc>
          <w:tcPr>
            <w:tcW w:type="dxa" w:w="1701"/>
          </w:tcPr>
          <w:p>
            <w:pPr>
              <w:jc w:val="center"/>
            </w:pPr>
            <w:r>
              <w:rPr>
                <w:rFonts w:ascii="宋体" w:hAnsi="宋体" w:eastAsia="宋体"/>
                <w:b w:val="0"/>
                <w:sz w:val="17"/>
              </w:rPr>
              <w:t>100.0%</w:t>
            </w:r>
          </w:p>
        </w:tc>
        <w:tc>
          <w:tcPr>
            <w:tcW w:type="dxa" w:w="1701"/>
          </w:tcPr>
          <w:p>
            <w:pPr>
              <w:jc w:val="center"/>
            </w:pPr>
            <w:r>
              <w:rPr>
                <w:rFonts w:ascii="宋体" w:hAnsi="宋体" w:eastAsia="宋体"/>
                <w:b w:val="0"/>
                <w:sz w:val="17"/>
              </w:rPr>
              <w:t>100.0%</w:t>
            </w:r>
          </w:p>
        </w:tc>
      </w:tr>
      <w:tr>
        <w:tc>
          <w:tcPr>
            <w:tcW w:type="dxa" w:w="2608"/>
          </w:tcPr>
          <w:p>
            <w:pPr>
              <w:jc w:val="left"/>
            </w:pPr>
            <w:r>
              <w:rPr>
                <w:rFonts w:ascii="宋体" w:hAnsi="宋体" w:eastAsia="宋体"/>
                <w:b w:val="0"/>
                <w:sz w:val="17"/>
              </w:rPr>
              <w:t>intent</w:t>
            </w:r>
          </w:p>
        </w:tc>
        <w:tc>
          <w:tcPr>
            <w:tcW w:type="dxa" w:w="1020"/>
          </w:tcPr>
          <w:p>
            <w:pPr>
              <w:jc w:val="center"/>
            </w:pPr>
            <w:r>
              <w:rPr>
                <w:rFonts w:ascii="宋体" w:hAnsi="宋体" w:eastAsia="宋体"/>
                <w:b w:val="0"/>
                <w:sz w:val="17"/>
              </w:rPr>
              <w:t>24</w:t>
            </w:r>
          </w:p>
        </w:tc>
        <w:tc>
          <w:tcPr>
            <w:tcW w:type="dxa" w:w="1701"/>
          </w:tcPr>
          <w:p>
            <w:pPr>
              <w:jc w:val="center"/>
            </w:pPr>
            <w:r>
              <w:rPr>
                <w:rFonts w:ascii="宋体" w:hAnsi="宋体" w:eastAsia="宋体"/>
                <w:b w:val="0"/>
                <w:sz w:val="17"/>
              </w:rPr>
              <w:t>100.0%</w:t>
            </w:r>
          </w:p>
        </w:tc>
        <w:tc>
          <w:tcPr>
            <w:tcW w:type="dxa" w:w="1701"/>
          </w:tcPr>
          <w:p>
            <w:pPr>
              <w:jc w:val="center"/>
            </w:pPr>
            <w:r>
              <w:rPr>
                <w:rFonts w:ascii="宋体" w:hAnsi="宋体" w:eastAsia="宋体"/>
                <w:b w:val="0"/>
                <w:sz w:val="17"/>
              </w:rPr>
              <w:t>100.0%</w:t>
            </w:r>
          </w:p>
        </w:tc>
        <w:tc>
          <w:tcPr>
            <w:tcW w:type="dxa" w:w="1701"/>
          </w:tcPr>
          <w:p>
            <w:pPr>
              <w:jc w:val="center"/>
            </w:pPr>
            <w:r>
              <w:rPr>
                <w:rFonts w:ascii="宋体" w:hAnsi="宋体" w:eastAsia="宋体"/>
                <w:b w:val="0"/>
                <w:sz w:val="17"/>
              </w:rPr>
              <w:t>100.0%</w:t>
            </w:r>
          </w:p>
        </w:tc>
      </w:tr>
      <w:tr>
        <w:tc>
          <w:tcPr>
            <w:tcW w:type="dxa" w:w="2608"/>
          </w:tcPr>
          <w:p>
            <w:pPr>
              <w:jc w:val="left"/>
            </w:pPr>
            <w:r>
              <w:rPr>
                <w:rFonts w:ascii="宋体" w:hAnsi="宋体" w:eastAsia="宋体"/>
                <w:b w:val="0"/>
                <w:sz w:val="17"/>
              </w:rPr>
              <w:t>judge_hard</w:t>
            </w:r>
          </w:p>
        </w:tc>
        <w:tc>
          <w:tcPr>
            <w:tcW w:type="dxa" w:w="1020"/>
          </w:tcPr>
          <w:p>
            <w:pPr>
              <w:jc w:val="center"/>
            </w:pPr>
            <w:r>
              <w:rPr>
                <w:rFonts w:ascii="宋体" w:hAnsi="宋体" w:eastAsia="宋体"/>
                <w:b w:val="0"/>
                <w:sz w:val="17"/>
              </w:rPr>
              <w:t>17</w:t>
            </w:r>
          </w:p>
        </w:tc>
        <w:tc>
          <w:tcPr>
            <w:tcW w:type="dxa" w:w="1701"/>
          </w:tcPr>
          <w:p>
            <w:pPr>
              <w:jc w:val="center"/>
            </w:pPr>
            <w:r>
              <w:rPr>
                <w:rFonts w:ascii="宋体" w:hAnsi="宋体" w:eastAsia="宋体"/>
                <w:b w:val="0"/>
                <w:sz w:val="17"/>
              </w:rPr>
              <w:t>76.5%</w:t>
            </w:r>
          </w:p>
        </w:tc>
        <w:tc>
          <w:tcPr>
            <w:tcW w:type="dxa" w:w="1701"/>
          </w:tcPr>
          <w:p>
            <w:pPr>
              <w:jc w:val="center"/>
            </w:pPr>
            <w:r>
              <w:rPr>
                <w:rFonts w:ascii="宋体" w:hAnsi="宋体" w:eastAsia="宋体"/>
                <w:b w:val="0"/>
                <w:sz w:val="17"/>
              </w:rPr>
              <w:t>76.5%</w:t>
            </w:r>
          </w:p>
        </w:tc>
        <w:tc>
          <w:tcPr>
            <w:tcW w:type="dxa" w:w="1701"/>
          </w:tcPr>
          <w:p>
            <w:pPr>
              <w:jc w:val="center"/>
            </w:pPr>
            <w:r>
              <w:rPr>
                <w:rFonts w:ascii="宋体" w:hAnsi="宋体" w:eastAsia="宋体"/>
                <w:b w:val="0"/>
                <w:sz w:val="17"/>
              </w:rPr>
              <w:t>94.1%</w:t>
            </w:r>
          </w:p>
        </w:tc>
      </w:tr>
      <w:tr>
        <w:tc>
          <w:tcPr>
            <w:tcW w:type="dxa" w:w="2608"/>
          </w:tcPr>
          <w:p>
            <w:pPr>
              <w:jc w:val="left"/>
            </w:pPr>
            <w:r>
              <w:rPr>
                <w:rFonts w:ascii="宋体" w:hAnsi="宋体" w:eastAsia="宋体"/>
                <w:b w:val="0"/>
                <w:sz w:val="17"/>
              </w:rPr>
              <w:t>long_policy</w:t>
            </w:r>
          </w:p>
        </w:tc>
        <w:tc>
          <w:tcPr>
            <w:tcW w:type="dxa" w:w="1020"/>
          </w:tcPr>
          <w:p>
            <w:pPr>
              <w:jc w:val="center"/>
            </w:pPr>
            <w:r>
              <w:rPr>
                <w:rFonts w:ascii="宋体" w:hAnsi="宋体" w:eastAsia="宋体"/>
                <w:b w:val="0"/>
                <w:sz w:val="17"/>
              </w:rPr>
              <w:t>19</w:t>
            </w:r>
          </w:p>
        </w:tc>
        <w:tc>
          <w:tcPr>
            <w:tcW w:type="dxa" w:w="1701"/>
          </w:tcPr>
          <w:p>
            <w:pPr>
              <w:jc w:val="center"/>
            </w:pPr>
            <w:r>
              <w:rPr>
                <w:rFonts w:ascii="宋体" w:hAnsi="宋体" w:eastAsia="宋体"/>
                <w:b w:val="0"/>
                <w:sz w:val="17"/>
              </w:rPr>
              <w:t>73.7%</w:t>
            </w:r>
          </w:p>
        </w:tc>
        <w:tc>
          <w:tcPr>
            <w:tcW w:type="dxa" w:w="1701"/>
          </w:tcPr>
          <w:p>
            <w:pPr>
              <w:jc w:val="center"/>
            </w:pPr>
            <w:r>
              <w:rPr>
                <w:rFonts w:ascii="宋体" w:hAnsi="宋体" w:eastAsia="宋体"/>
                <w:b w:val="0"/>
                <w:sz w:val="17"/>
              </w:rPr>
              <w:t>73.7%</w:t>
            </w:r>
          </w:p>
        </w:tc>
        <w:tc>
          <w:tcPr>
            <w:tcW w:type="dxa" w:w="1701"/>
          </w:tcPr>
          <w:p>
            <w:pPr>
              <w:jc w:val="center"/>
            </w:pPr>
            <w:r>
              <w:rPr>
                <w:rFonts w:ascii="宋体" w:hAnsi="宋体" w:eastAsia="宋体"/>
                <w:b w:val="0"/>
                <w:sz w:val="17"/>
              </w:rPr>
              <w:t>84.2%</w:t>
            </w:r>
          </w:p>
        </w:tc>
      </w:tr>
      <w:tr>
        <w:tc>
          <w:tcPr>
            <w:tcW w:type="dxa" w:w="2608"/>
          </w:tcPr>
          <w:p>
            <w:pPr>
              <w:jc w:val="left"/>
            </w:pPr>
            <w:r>
              <w:rPr>
                <w:rFonts w:ascii="宋体" w:hAnsi="宋体" w:eastAsia="宋体"/>
                <w:b w:val="0"/>
                <w:sz w:val="17"/>
              </w:rPr>
              <w:t>multi_hop</w:t>
            </w:r>
          </w:p>
        </w:tc>
        <w:tc>
          <w:tcPr>
            <w:tcW w:type="dxa" w:w="1020"/>
          </w:tcPr>
          <w:p>
            <w:pPr>
              <w:jc w:val="center"/>
            </w:pPr>
            <w:r>
              <w:rPr>
                <w:rFonts w:ascii="宋体" w:hAnsi="宋体" w:eastAsia="宋体"/>
                <w:b w:val="0"/>
                <w:sz w:val="17"/>
              </w:rPr>
              <w:t>18</w:t>
            </w:r>
          </w:p>
        </w:tc>
        <w:tc>
          <w:tcPr>
            <w:tcW w:type="dxa" w:w="1701"/>
          </w:tcPr>
          <w:p>
            <w:pPr>
              <w:jc w:val="center"/>
            </w:pPr>
            <w:r>
              <w:rPr>
                <w:rFonts w:ascii="宋体" w:hAnsi="宋体" w:eastAsia="宋体"/>
                <w:b w:val="0"/>
                <w:sz w:val="17"/>
              </w:rPr>
              <w:t>72.2%</w:t>
            </w:r>
          </w:p>
        </w:tc>
        <w:tc>
          <w:tcPr>
            <w:tcW w:type="dxa" w:w="1701"/>
          </w:tcPr>
          <w:p>
            <w:pPr>
              <w:jc w:val="center"/>
            </w:pPr>
            <w:r>
              <w:rPr>
                <w:rFonts w:ascii="宋体" w:hAnsi="宋体" w:eastAsia="宋体"/>
                <w:b w:val="0"/>
                <w:sz w:val="17"/>
              </w:rPr>
              <w:t>83.3%</w:t>
            </w:r>
          </w:p>
        </w:tc>
        <w:tc>
          <w:tcPr>
            <w:tcW w:type="dxa" w:w="1701"/>
          </w:tcPr>
          <w:p>
            <w:pPr>
              <w:jc w:val="center"/>
            </w:pPr>
            <w:r>
              <w:rPr>
                <w:rFonts w:ascii="宋体" w:hAnsi="宋体" w:eastAsia="宋体"/>
                <w:b w:val="0"/>
                <w:sz w:val="17"/>
              </w:rPr>
              <w:t>88.9%</w:t>
            </w:r>
          </w:p>
        </w:tc>
      </w:tr>
      <w:tr>
        <w:tc>
          <w:tcPr>
            <w:tcW w:type="dxa" w:w="2608"/>
          </w:tcPr>
          <w:p>
            <w:pPr>
              <w:jc w:val="left"/>
            </w:pPr>
            <w:r>
              <w:rPr>
                <w:rFonts w:ascii="宋体" w:hAnsi="宋体" w:eastAsia="宋体"/>
                <w:b w:val="0"/>
                <w:sz w:val="17"/>
              </w:rPr>
              <w:t>probability</w:t>
            </w:r>
          </w:p>
        </w:tc>
        <w:tc>
          <w:tcPr>
            <w:tcW w:type="dxa" w:w="1020"/>
          </w:tcPr>
          <w:p>
            <w:pPr>
              <w:jc w:val="center"/>
            </w:pPr>
            <w:r>
              <w:rPr>
                <w:rFonts w:ascii="宋体" w:hAnsi="宋体" w:eastAsia="宋体"/>
                <w:b w:val="0"/>
                <w:sz w:val="17"/>
              </w:rPr>
              <w:t>10</w:t>
            </w:r>
          </w:p>
        </w:tc>
        <w:tc>
          <w:tcPr>
            <w:tcW w:type="dxa" w:w="1701"/>
          </w:tcPr>
          <w:p>
            <w:pPr>
              <w:jc w:val="center"/>
            </w:pPr>
            <w:r>
              <w:rPr>
                <w:rFonts w:ascii="宋体" w:hAnsi="宋体" w:eastAsia="宋体"/>
                <w:b w:val="0"/>
                <w:sz w:val="17"/>
              </w:rPr>
              <w:t>100.0%</w:t>
            </w:r>
          </w:p>
        </w:tc>
        <w:tc>
          <w:tcPr>
            <w:tcW w:type="dxa" w:w="1701"/>
          </w:tcPr>
          <w:p>
            <w:pPr>
              <w:jc w:val="center"/>
            </w:pPr>
            <w:r>
              <w:rPr>
                <w:rFonts w:ascii="宋体" w:hAnsi="宋体" w:eastAsia="宋体"/>
                <w:b w:val="0"/>
                <w:sz w:val="17"/>
              </w:rPr>
              <w:t>100.0%</w:t>
            </w:r>
          </w:p>
        </w:tc>
        <w:tc>
          <w:tcPr>
            <w:tcW w:type="dxa" w:w="1701"/>
          </w:tcPr>
          <w:p>
            <w:pPr>
              <w:jc w:val="center"/>
            </w:pPr>
            <w:r>
              <w:rPr>
                <w:rFonts w:ascii="宋体" w:hAnsi="宋体" w:eastAsia="宋体"/>
                <w:b w:val="0"/>
                <w:sz w:val="17"/>
              </w:rPr>
              <w:t>100.0%</w:t>
            </w:r>
          </w:p>
        </w:tc>
      </w:tr>
      <w:tr>
        <w:tc>
          <w:tcPr>
            <w:tcW w:type="dxa" w:w="2608"/>
          </w:tcPr>
          <w:p>
            <w:pPr>
              <w:jc w:val="left"/>
            </w:pPr>
            <w:r>
              <w:rPr>
                <w:rFonts w:ascii="宋体" w:hAnsi="宋体" w:eastAsia="宋体"/>
                <w:b w:val="0"/>
                <w:sz w:val="17"/>
              </w:rPr>
              <w:t>temporal_numeric</w:t>
            </w:r>
          </w:p>
        </w:tc>
        <w:tc>
          <w:tcPr>
            <w:tcW w:type="dxa" w:w="1020"/>
          </w:tcPr>
          <w:p>
            <w:pPr>
              <w:jc w:val="center"/>
            </w:pPr>
            <w:r>
              <w:rPr>
                <w:rFonts w:ascii="宋体" w:hAnsi="宋体" w:eastAsia="宋体"/>
                <w:b w:val="0"/>
                <w:sz w:val="17"/>
              </w:rPr>
              <w:t>15</w:t>
            </w:r>
          </w:p>
        </w:tc>
        <w:tc>
          <w:tcPr>
            <w:tcW w:type="dxa" w:w="1701"/>
          </w:tcPr>
          <w:p>
            <w:pPr>
              <w:jc w:val="center"/>
            </w:pPr>
            <w:r>
              <w:rPr>
                <w:rFonts w:ascii="宋体" w:hAnsi="宋体" w:eastAsia="宋体"/>
                <w:b w:val="0"/>
                <w:sz w:val="17"/>
              </w:rPr>
              <w:t>46.7%</w:t>
            </w:r>
          </w:p>
        </w:tc>
        <w:tc>
          <w:tcPr>
            <w:tcW w:type="dxa" w:w="1701"/>
          </w:tcPr>
          <w:p>
            <w:pPr>
              <w:jc w:val="center"/>
            </w:pPr>
            <w:r>
              <w:rPr>
                <w:rFonts w:ascii="宋体" w:hAnsi="宋体" w:eastAsia="宋体"/>
                <w:b w:val="0"/>
                <w:sz w:val="17"/>
              </w:rPr>
              <w:t>46.7%</w:t>
            </w:r>
          </w:p>
        </w:tc>
        <w:tc>
          <w:tcPr>
            <w:tcW w:type="dxa" w:w="1701"/>
          </w:tcPr>
          <w:p>
            <w:pPr>
              <w:jc w:val="center"/>
            </w:pPr>
            <w:r>
              <w:rPr>
                <w:rFonts w:ascii="宋体" w:hAnsi="宋体" w:eastAsia="宋体"/>
                <w:b w:val="0"/>
                <w:sz w:val="17"/>
              </w:rPr>
              <w:t>53.3%</w:t>
            </w:r>
          </w:p>
        </w:tc>
      </w:tr>
      <w:tr>
        <w:tc>
          <w:tcPr>
            <w:tcW w:type="dxa" w:w="2608"/>
          </w:tcPr>
          <w:p>
            <w:pPr>
              <w:jc w:val="left"/>
            </w:pPr>
            <w:r>
              <w:rPr>
                <w:rFonts w:ascii="宋体" w:hAnsi="宋体" w:eastAsia="宋体"/>
                <w:b w:val="0"/>
                <w:sz w:val="17"/>
              </w:rPr>
              <w:t>tradeoff</w:t>
            </w:r>
          </w:p>
        </w:tc>
        <w:tc>
          <w:tcPr>
            <w:tcW w:type="dxa" w:w="1020"/>
          </w:tcPr>
          <w:p>
            <w:pPr>
              <w:jc w:val="center"/>
            </w:pPr>
            <w:r>
              <w:rPr>
                <w:rFonts w:ascii="宋体" w:hAnsi="宋体" w:eastAsia="宋体"/>
                <w:b w:val="0"/>
                <w:sz w:val="17"/>
              </w:rPr>
              <w:t>6</w:t>
            </w:r>
          </w:p>
        </w:tc>
        <w:tc>
          <w:tcPr>
            <w:tcW w:type="dxa" w:w="1701"/>
          </w:tcPr>
          <w:p>
            <w:pPr>
              <w:jc w:val="center"/>
            </w:pPr>
            <w:r>
              <w:rPr>
                <w:rFonts w:ascii="宋体" w:hAnsi="宋体" w:eastAsia="宋体"/>
                <w:b w:val="0"/>
                <w:sz w:val="17"/>
              </w:rPr>
              <w:t>83.3%</w:t>
            </w:r>
          </w:p>
        </w:tc>
        <w:tc>
          <w:tcPr>
            <w:tcW w:type="dxa" w:w="1701"/>
          </w:tcPr>
          <w:p>
            <w:pPr>
              <w:jc w:val="center"/>
            </w:pPr>
            <w:r>
              <w:rPr>
                <w:rFonts w:ascii="宋体" w:hAnsi="宋体" w:eastAsia="宋体"/>
                <w:b w:val="0"/>
                <w:sz w:val="17"/>
              </w:rPr>
              <w:t>83.3%</w:t>
            </w:r>
          </w:p>
        </w:tc>
        <w:tc>
          <w:tcPr>
            <w:tcW w:type="dxa" w:w="1701"/>
          </w:tcPr>
          <w:p>
            <w:pPr>
              <w:jc w:val="center"/>
            </w:pPr>
            <w:r>
              <w:rPr>
                <w:rFonts w:ascii="宋体" w:hAnsi="宋体" w:eastAsia="宋体"/>
                <w:b w:val="0"/>
                <w:sz w:val="17"/>
              </w:rPr>
              <w:t>100.0%</w:t>
            </w:r>
          </w:p>
        </w:tc>
      </w:tr>
    </w:tbl>
    <w:p>
      <w:pPr>
        <w:spacing w:after="40"/>
      </w:pPr>
    </w:p>
    <w:p>
      <w:pPr>
        <w:spacing w:after="120" w:line="336" w:lineRule="auto"/>
        <w:ind w:firstLine="420"/>
      </w:pPr>
      <w:r>
        <w:rPr>
          <w:rFonts w:ascii="宋体" w:hAnsi="宋体" w:eastAsia="宋体"/>
          <w:b w:val="0"/>
          <w:sz w:val="21"/>
        </w:rPr>
        <w:t>temporal_numeric 是唯一在两个方向上都被证明难以改善的族：微调使其从 7 条增至 8 条，27B 同样为 8 条。从 2B（3/15）到 9B（7/15）到 27B（8/15），参数增加 13 倍仅多对 5 条。这提示瓶颈不在参数规模，而可能在于单次前向加槽位读出的结构本身不擅长精确的多步算术，需要外部计算工具或架构改动。</w:t>
      </w:r>
    </w:p>
    <w:p>
      <w:pPr>
        <w:spacing w:before="200" w:after="100"/>
      </w:pPr>
      <w:r>
        <w:rPr>
          <w:rFonts w:ascii="黑体" w:hAnsi="黑体" w:eastAsia="黑体"/>
          <w:b/>
          <w:sz w:val="25"/>
        </w:rPr>
        <w:t>4.5  跨域泛化（随机负样本）</w:t>
      </w:r>
    </w:p>
    <w:p>
      <w:pPr>
        <w:spacing w:before="120" w:after="80"/>
        <w:jc w:val="center"/>
      </w:pPr>
      <w:r>
        <w:rPr>
          <w:rFonts w:ascii="黑体" w:hAnsi="黑体" w:eastAsia="黑体"/>
          <w:b/>
          <w:sz w:val="18"/>
        </w:rPr>
        <w:t>表 6  跨域 1,200 条（随机负样本）</w:t>
      </w:r>
    </w:p>
    <w:tbl>
      <w:tblPr>
        <w:tblStyle w:val="LightGrid-Accent1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27"/>
        <w:gridCol w:w="1327"/>
        <w:gridCol w:w="1327"/>
        <w:gridCol w:w="1327"/>
        <w:gridCol w:w="1327"/>
        <w:gridCol w:w="1327"/>
        <w:gridCol w:w="1327"/>
      </w:tblGrid>
      <w:tr>
        <w:tc>
          <w:tcPr>
            <w:tcW w:type="dxa" w:w="2338"/>
          </w:tcPr>
          <w:p>
            <w:pPr>
              <w:jc w:val="center"/>
            </w:pPr>
            <w:r/>
            <w:r>
              <w:rPr>
                <w:rFonts w:ascii="黑体" w:hAnsi="黑体" w:eastAsia="黑体"/>
                <w:b/>
                <w:sz w:val="16"/>
              </w:rPr>
              <w:t>模型</w:t>
            </w:r>
          </w:p>
        </w:tc>
        <w:tc>
          <w:tcPr>
            <w:tcW w:type="dxa" w:w="1118"/>
          </w:tcPr>
          <w:p>
            <w:pPr>
              <w:jc w:val="center"/>
            </w:pPr>
            <w:r/>
            <w:r>
              <w:rPr>
                <w:rFonts w:ascii="黑体" w:hAnsi="黑体" w:eastAsia="黑体"/>
                <w:b/>
                <w:sz w:val="16"/>
              </w:rPr>
              <w:t>准确率</w:t>
            </w:r>
          </w:p>
        </w:tc>
        <w:tc>
          <w:tcPr>
            <w:tcW w:type="dxa" w:w="1118"/>
          </w:tcPr>
          <w:p>
            <w:pPr>
              <w:jc w:val="center"/>
            </w:pPr>
            <w:r/>
            <w:r>
              <w:rPr>
                <w:rFonts w:ascii="黑体" w:hAnsi="黑体" w:eastAsia="黑体"/>
                <w:b/>
                <w:sz w:val="16"/>
              </w:rPr>
              <w:t>gold 概率</w:t>
            </w:r>
          </w:p>
        </w:tc>
        <w:tc>
          <w:tcPr>
            <w:tcW w:type="dxa" w:w="915"/>
          </w:tcPr>
          <w:p>
            <w:pPr>
              <w:jc w:val="center"/>
            </w:pPr>
            <w:r/>
            <w:r>
              <w:rPr>
                <w:rFonts w:ascii="黑体" w:hAnsi="黑体" w:eastAsia="黑体"/>
                <w:b/>
                <w:sz w:val="16"/>
              </w:rPr>
              <w:t>NLL</w:t>
            </w:r>
          </w:p>
        </w:tc>
        <w:tc>
          <w:tcPr>
            <w:tcW w:type="dxa" w:w="1118"/>
          </w:tcPr>
          <w:p>
            <w:pPr>
              <w:jc w:val="center"/>
            </w:pPr>
            <w:r/>
            <w:r>
              <w:rPr>
                <w:rFonts w:ascii="黑体" w:hAnsi="黑体" w:eastAsia="黑体"/>
                <w:b/>
                <w:sz w:val="16"/>
              </w:rPr>
              <w:t>≥0.9 覆盖</w:t>
            </w:r>
          </w:p>
        </w:tc>
        <w:tc>
          <w:tcPr>
            <w:tcW w:type="dxa" w:w="1118"/>
          </w:tcPr>
          <w:p>
            <w:pPr>
              <w:jc w:val="center"/>
            </w:pPr>
            <w:r/>
            <w:r>
              <w:rPr>
                <w:rFonts w:ascii="黑体" w:hAnsi="黑体" w:eastAsia="黑体"/>
                <w:b/>
                <w:sz w:val="16"/>
              </w:rPr>
              <w:t>采纳精度</w:t>
            </w:r>
          </w:p>
        </w:tc>
        <w:tc>
          <w:tcPr>
            <w:tcW w:type="dxa" w:w="1118"/>
          </w:tcPr>
          <w:p>
            <w:pPr>
              <w:jc w:val="center"/>
            </w:pPr>
            <w:r/>
            <w:r>
              <w:rPr>
                <w:rFonts w:ascii="黑体" w:hAnsi="黑体" w:eastAsia="黑体"/>
                <w:b/>
                <w:sz w:val="16"/>
              </w:rPr>
              <w:t>高置信错误</w:t>
            </w:r>
          </w:p>
        </w:tc>
      </w:tr>
      <w:tr>
        <w:tc>
          <w:tcPr>
            <w:tcW w:type="dxa" w:w="2338"/>
          </w:tcPr>
          <w:p>
            <w:pPr>
              <w:jc w:val="left"/>
            </w:pPr>
            <w:r>
              <w:rPr>
                <w:rFonts w:ascii="宋体" w:hAnsi="宋体" w:eastAsia="宋体"/>
                <w:b w:val="0"/>
                <w:sz w:val="16"/>
              </w:rPr>
              <w:t>elephant-1-9b-base</w:t>
            </w:r>
          </w:p>
        </w:tc>
        <w:tc>
          <w:tcPr>
            <w:tcW w:type="dxa" w:w="1118"/>
          </w:tcPr>
          <w:p>
            <w:pPr>
              <w:jc w:val="center"/>
            </w:pPr>
            <w:r>
              <w:rPr>
                <w:rFonts w:ascii="宋体" w:hAnsi="宋体" w:eastAsia="宋体"/>
                <w:b w:val="0"/>
                <w:sz w:val="16"/>
              </w:rPr>
              <w:t>97.92%</w:t>
            </w:r>
          </w:p>
        </w:tc>
        <w:tc>
          <w:tcPr>
            <w:tcW w:type="dxa" w:w="1118"/>
          </w:tcPr>
          <w:p>
            <w:pPr>
              <w:jc w:val="center"/>
            </w:pPr>
            <w:r>
              <w:rPr>
                <w:rFonts w:ascii="宋体" w:hAnsi="宋体" w:eastAsia="宋体"/>
                <w:b w:val="0"/>
                <w:sz w:val="16"/>
              </w:rPr>
              <w:t>0.9631</w:t>
            </w:r>
          </w:p>
        </w:tc>
        <w:tc>
          <w:tcPr>
            <w:tcW w:type="dxa" w:w="915"/>
          </w:tcPr>
          <w:p>
            <w:pPr>
              <w:jc w:val="center"/>
            </w:pPr>
            <w:r>
              <w:rPr>
                <w:rFonts w:ascii="宋体" w:hAnsi="宋体" w:eastAsia="宋体"/>
                <w:b w:val="0"/>
                <w:sz w:val="16"/>
              </w:rPr>
              <w:t>0.0737</w:t>
            </w:r>
          </w:p>
        </w:tc>
        <w:tc>
          <w:tcPr>
            <w:tcW w:type="dxa" w:w="1118"/>
          </w:tcPr>
          <w:p>
            <w:pPr>
              <w:jc w:val="center"/>
            </w:pPr>
            <w:r>
              <w:rPr>
                <w:rFonts w:ascii="宋体" w:hAnsi="宋体" w:eastAsia="宋体"/>
                <w:b w:val="0"/>
                <w:sz w:val="16"/>
              </w:rPr>
              <w:t>93.4%</w:t>
            </w:r>
          </w:p>
        </w:tc>
        <w:tc>
          <w:tcPr>
            <w:tcW w:type="dxa" w:w="1118"/>
          </w:tcPr>
          <w:p>
            <w:pPr>
              <w:jc w:val="center"/>
            </w:pPr>
            <w:r>
              <w:rPr>
                <w:rFonts w:ascii="宋体" w:hAnsi="宋体" w:eastAsia="宋体"/>
                <w:b w:val="0"/>
                <w:sz w:val="16"/>
              </w:rPr>
              <w:t>99.29%</w:t>
            </w:r>
          </w:p>
        </w:tc>
        <w:tc>
          <w:tcPr>
            <w:tcW w:type="dxa" w:w="1118"/>
          </w:tcPr>
          <w:p>
            <w:pPr>
              <w:jc w:val="center"/>
            </w:pPr>
            <w:r>
              <w:rPr>
                <w:rFonts w:ascii="宋体" w:hAnsi="宋体" w:eastAsia="宋体"/>
                <w:b w:val="0"/>
                <w:sz w:val="16"/>
              </w:rPr>
              <w:t>8</w:t>
            </w:r>
          </w:p>
        </w:tc>
      </w:tr>
      <w:tr>
        <w:tc>
          <w:tcPr>
            <w:tcW w:type="dxa" w:w="2338"/>
          </w:tcPr>
          <w:p>
            <w:pPr>
              <w:jc w:val="left"/>
            </w:pPr>
            <w:r>
              <w:rPr>
                <w:rFonts w:ascii="宋体" w:hAnsi="宋体" w:eastAsia="宋体"/>
                <w:b w:val="0"/>
                <w:sz w:val="16"/>
              </w:rPr>
              <w:t>elephant-1-9b-r3</w:t>
            </w:r>
          </w:p>
        </w:tc>
        <w:tc>
          <w:tcPr>
            <w:tcW w:type="dxa" w:w="1118"/>
          </w:tcPr>
          <w:p>
            <w:pPr>
              <w:jc w:val="center"/>
            </w:pPr>
            <w:r>
              <w:rPr>
                <w:rFonts w:ascii="宋体" w:hAnsi="宋体" w:eastAsia="宋体"/>
                <w:b w:val="0"/>
                <w:sz w:val="16"/>
              </w:rPr>
              <w:t>97.83%</w:t>
            </w:r>
          </w:p>
        </w:tc>
        <w:tc>
          <w:tcPr>
            <w:tcW w:type="dxa" w:w="1118"/>
          </w:tcPr>
          <w:p>
            <w:pPr>
              <w:jc w:val="center"/>
            </w:pPr>
            <w:r>
              <w:rPr>
                <w:rFonts w:ascii="宋体" w:hAnsi="宋体" w:eastAsia="宋体"/>
                <w:b w:val="0"/>
                <w:sz w:val="16"/>
              </w:rPr>
              <w:t>0.9714</w:t>
            </w:r>
          </w:p>
        </w:tc>
        <w:tc>
          <w:tcPr>
            <w:tcW w:type="dxa" w:w="915"/>
          </w:tcPr>
          <w:p>
            <w:pPr>
              <w:jc w:val="center"/>
            </w:pPr>
            <w:r>
              <w:rPr>
                <w:rFonts w:ascii="宋体" w:hAnsi="宋体" w:eastAsia="宋体"/>
                <w:b w:val="0"/>
                <w:sz w:val="16"/>
              </w:rPr>
              <w:t>0.0779</w:t>
            </w:r>
          </w:p>
        </w:tc>
        <w:tc>
          <w:tcPr>
            <w:tcW w:type="dxa" w:w="1118"/>
          </w:tcPr>
          <w:p>
            <w:pPr>
              <w:jc w:val="center"/>
            </w:pPr>
            <w:r>
              <w:rPr>
                <w:rFonts w:ascii="宋体" w:hAnsi="宋体" w:eastAsia="宋体"/>
                <w:b w:val="0"/>
                <w:sz w:val="16"/>
              </w:rPr>
              <w:t>96.0%</w:t>
            </w:r>
          </w:p>
        </w:tc>
        <w:tc>
          <w:tcPr>
            <w:tcW w:type="dxa" w:w="1118"/>
          </w:tcPr>
          <w:p>
            <w:pPr>
              <w:jc w:val="center"/>
            </w:pPr>
            <w:r>
              <w:rPr>
                <w:rFonts w:ascii="宋体" w:hAnsi="宋体" w:eastAsia="宋体"/>
                <w:b w:val="0"/>
                <w:sz w:val="16"/>
              </w:rPr>
              <w:t>98.78%</w:t>
            </w:r>
          </w:p>
        </w:tc>
        <w:tc>
          <w:tcPr>
            <w:tcW w:type="dxa" w:w="1118"/>
          </w:tcPr>
          <w:p>
            <w:pPr>
              <w:jc w:val="center"/>
            </w:pPr>
            <w:r>
              <w:rPr>
                <w:rFonts w:ascii="宋体" w:hAnsi="宋体" w:eastAsia="宋体"/>
                <w:b w:val="0"/>
                <w:sz w:val="16"/>
              </w:rPr>
              <w:t>14</w:t>
            </w:r>
          </w:p>
        </w:tc>
      </w:tr>
      <w:tr>
        <w:tc>
          <w:tcPr>
            <w:tcW w:type="dxa" w:w="2338"/>
          </w:tcPr>
          <w:p>
            <w:pPr>
              <w:jc w:val="left"/>
            </w:pPr>
            <w:r>
              <w:rPr>
                <w:rFonts w:ascii="宋体" w:hAnsi="宋体" w:eastAsia="宋体"/>
                <w:b w:val="0"/>
                <w:sz w:val="16"/>
              </w:rPr>
              <w:t>elephant-1-9b-r3-temp</w:t>
            </w:r>
          </w:p>
        </w:tc>
        <w:tc>
          <w:tcPr>
            <w:tcW w:type="dxa" w:w="1118"/>
          </w:tcPr>
          <w:p>
            <w:pPr>
              <w:jc w:val="center"/>
            </w:pPr>
            <w:r>
              <w:rPr>
                <w:rFonts w:ascii="宋体" w:hAnsi="宋体" w:eastAsia="宋体"/>
                <w:b w:val="0"/>
                <w:sz w:val="16"/>
              </w:rPr>
              <w:t>97.83%</w:t>
            </w:r>
          </w:p>
        </w:tc>
        <w:tc>
          <w:tcPr>
            <w:tcW w:type="dxa" w:w="1118"/>
          </w:tcPr>
          <w:p>
            <w:pPr>
              <w:jc w:val="center"/>
            </w:pPr>
            <w:r>
              <w:rPr>
                <w:rFonts w:ascii="宋体" w:hAnsi="宋体" w:eastAsia="宋体"/>
                <w:b w:val="0"/>
                <w:sz w:val="16"/>
              </w:rPr>
              <w:t>0.9638</w:t>
            </w:r>
          </w:p>
        </w:tc>
        <w:tc>
          <w:tcPr>
            <w:tcW w:type="dxa" w:w="915"/>
          </w:tcPr>
          <w:p>
            <w:pPr>
              <w:jc w:val="center"/>
            </w:pPr>
            <w:r>
              <w:rPr>
                <w:rFonts w:ascii="宋体" w:hAnsi="宋体" w:eastAsia="宋体"/>
                <w:b w:val="0"/>
                <w:sz w:val="16"/>
              </w:rPr>
              <w:t>0.0735</w:t>
            </w:r>
          </w:p>
        </w:tc>
        <w:tc>
          <w:tcPr>
            <w:tcW w:type="dxa" w:w="1118"/>
          </w:tcPr>
          <w:p>
            <w:pPr>
              <w:jc w:val="center"/>
            </w:pPr>
            <w:r>
              <w:rPr>
                <w:rFonts w:ascii="宋体" w:hAnsi="宋体" w:eastAsia="宋体"/>
                <w:b w:val="0"/>
                <w:sz w:val="16"/>
              </w:rPr>
              <w:t>94.5%</w:t>
            </w:r>
          </w:p>
        </w:tc>
        <w:tc>
          <w:tcPr>
            <w:tcW w:type="dxa" w:w="1118"/>
          </w:tcPr>
          <w:p>
            <w:pPr>
              <w:jc w:val="center"/>
            </w:pPr>
            <w:r>
              <w:rPr>
                <w:rFonts w:ascii="宋体" w:hAnsi="宋体" w:eastAsia="宋体"/>
                <w:b w:val="0"/>
                <w:sz w:val="16"/>
              </w:rPr>
              <w:t>99.21%</w:t>
            </w:r>
          </w:p>
        </w:tc>
        <w:tc>
          <w:tcPr>
            <w:tcW w:type="dxa" w:w="1118"/>
          </w:tcPr>
          <w:p>
            <w:pPr>
              <w:jc w:val="center"/>
            </w:pPr>
            <w:r>
              <w:rPr>
                <w:rFonts w:ascii="宋体" w:hAnsi="宋体" w:eastAsia="宋体"/>
                <w:b w:val="0"/>
                <w:sz w:val="16"/>
              </w:rPr>
              <w:t>9</w:t>
            </w:r>
          </w:p>
        </w:tc>
      </w:tr>
      <w:tr>
        <w:tc>
          <w:tcPr>
            <w:tcW w:type="dxa" w:w="2338"/>
          </w:tcPr>
          <w:p>
            <w:pPr>
              <w:jc w:val="left"/>
            </w:pPr>
            <w:r>
              <w:rPr>
                <w:rFonts w:ascii="宋体" w:hAnsi="宋体" w:eastAsia="宋体"/>
                <w:b w:val="0"/>
                <w:sz w:val="16"/>
              </w:rPr>
              <w:t>mammoth-1-27b</w:t>
            </w:r>
          </w:p>
        </w:tc>
        <w:tc>
          <w:tcPr>
            <w:tcW w:type="dxa" w:w="1118"/>
          </w:tcPr>
          <w:p>
            <w:pPr>
              <w:jc w:val="center"/>
            </w:pPr>
            <w:r>
              <w:rPr>
                <w:rFonts w:ascii="宋体" w:hAnsi="宋体" w:eastAsia="宋体"/>
                <w:b w:val="0"/>
                <w:sz w:val="16"/>
              </w:rPr>
              <w:t>98.33%</w:t>
            </w:r>
          </w:p>
        </w:tc>
        <w:tc>
          <w:tcPr>
            <w:tcW w:type="dxa" w:w="1118"/>
          </w:tcPr>
          <w:p>
            <w:pPr>
              <w:jc w:val="center"/>
            </w:pPr>
            <w:r>
              <w:rPr>
                <w:rFonts w:ascii="宋体" w:hAnsi="宋体" w:eastAsia="宋体"/>
                <w:b w:val="0"/>
                <w:sz w:val="16"/>
              </w:rPr>
              <w:t>0.9715</w:t>
            </w:r>
          </w:p>
        </w:tc>
        <w:tc>
          <w:tcPr>
            <w:tcW w:type="dxa" w:w="915"/>
          </w:tcPr>
          <w:p>
            <w:pPr>
              <w:jc w:val="center"/>
            </w:pPr>
            <w:r>
              <w:rPr>
                <w:rFonts w:ascii="宋体" w:hAnsi="宋体" w:eastAsia="宋体"/>
                <w:b w:val="0"/>
                <w:sz w:val="16"/>
              </w:rPr>
              <w:t>0.0597</w:t>
            </w:r>
          </w:p>
        </w:tc>
        <w:tc>
          <w:tcPr>
            <w:tcW w:type="dxa" w:w="1118"/>
          </w:tcPr>
          <w:p>
            <w:pPr>
              <w:jc w:val="center"/>
            </w:pPr>
            <w:r>
              <w:rPr>
                <w:rFonts w:ascii="宋体" w:hAnsi="宋体" w:eastAsia="宋体"/>
                <w:b w:val="0"/>
                <w:sz w:val="16"/>
              </w:rPr>
              <w:t>94.7%</w:t>
            </w:r>
          </w:p>
        </w:tc>
        <w:tc>
          <w:tcPr>
            <w:tcW w:type="dxa" w:w="1118"/>
          </w:tcPr>
          <w:p>
            <w:pPr>
              <w:jc w:val="center"/>
            </w:pPr>
            <w:r>
              <w:rPr>
                <w:rFonts w:ascii="宋体" w:hAnsi="宋体" w:eastAsia="宋体"/>
                <w:b w:val="0"/>
                <w:sz w:val="16"/>
              </w:rPr>
              <w:t>99.38%</w:t>
            </w:r>
          </w:p>
        </w:tc>
        <w:tc>
          <w:tcPr>
            <w:tcW w:type="dxa" w:w="1118"/>
          </w:tcPr>
          <w:p>
            <w:pPr>
              <w:jc w:val="center"/>
            </w:pPr>
            <w:r>
              <w:rPr>
                <w:rFonts w:ascii="宋体" w:hAnsi="宋体" w:eastAsia="宋体"/>
                <w:b w:val="0"/>
                <w:sz w:val="16"/>
              </w:rPr>
              <w:t>7</w:t>
            </w:r>
          </w:p>
        </w:tc>
      </w:tr>
    </w:tbl>
    <w:p>
      <w:pPr>
        <w:spacing w:after="40"/>
      </w:pPr>
    </w:p>
    <w:p>
      <w:pPr>
        <w:spacing w:before="120" w:after="80"/>
        <w:jc w:val="center"/>
      </w:pPr>
      <w:r>
        <w:rPr>
          <w:rFonts w:ascii="黑体" w:hAnsi="黑体" w:eastAsia="黑体"/>
          <w:b/>
          <w:sz w:val="18"/>
        </w:rPr>
        <w:t>表 7  分数据集准确率（随机负样本）</w:t>
      </w:r>
    </w:p>
    <w:tbl>
      <w:tblPr>
        <w:tblStyle w:val="LightGrid-Accent1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858"/>
        <w:gridCol w:w="1858"/>
        <w:gridCol w:w="1858"/>
        <w:gridCol w:w="1858"/>
        <w:gridCol w:w="1858"/>
      </w:tblGrid>
      <w:tr>
        <w:tc>
          <w:tcPr>
            <w:tcW w:type="dxa" w:w="2041"/>
          </w:tcPr>
          <w:p>
            <w:pPr>
              <w:jc w:val="center"/>
            </w:pPr>
            <w:r/>
            <w:r>
              <w:rPr>
                <w:rFonts w:ascii="黑体" w:hAnsi="黑体" w:eastAsia="黑体"/>
                <w:b/>
                <w:sz w:val="16"/>
              </w:rPr>
              <w:t>数据集</w:t>
            </w:r>
          </w:p>
        </w:tc>
        <w:tc>
          <w:tcPr>
            <w:tcW w:type="dxa" w:w="1701"/>
          </w:tcPr>
          <w:p>
            <w:pPr>
              <w:jc w:val="center"/>
            </w:pPr>
            <w:r/>
            <w:r>
              <w:rPr>
                <w:rFonts w:ascii="黑体" w:hAnsi="黑体" w:eastAsia="黑体"/>
                <w:b/>
                <w:sz w:val="16"/>
              </w:rPr>
              <w:t>elephant-1-9b-base</w:t>
            </w:r>
          </w:p>
        </w:tc>
        <w:tc>
          <w:tcPr>
            <w:tcW w:type="dxa" w:w="1701"/>
          </w:tcPr>
          <w:p>
            <w:pPr>
              <w:jc w:val="center"/>
            </w:pPr>
            <w:r/>
            <w:r>
              <w:rPr>
                <w:rFonts w:ascii="黑体" w:hAnsi="黑体" w:eastAsia="黑体"/>
                <w:b/>
                <w:sz w:val="16"/>
              </w:rPr>
              <w:t>elephant-1-9b-r3</w:t>
            </w:r>
          </w:p>
        </w:tc>
        <w:tc>
          <w:tcPr>
            <w:tcW w:type="dxa" w:w="1701"/>
          </w:tcPr>
          <w:p>
            <w:pPr>
              <w:jc w:val="center"/>
            </w:pPr>
            <w:r/>
            <w:r>
              <w:rPr>
                <w:rFonts w:ascii="黑体" w:hAnsi="黑体" w:eastAsia="黑体"/>
                <w:b/>
                <w:sz w:val="16"/>
              </w:rPr>
              <w:t>elephant-1-9b-r3-temp</w:t>
            </w:r>
          </w:p>
        </w:tc>
        <w:tc>
          <w:tcPr>
            <w:tcW w:type="dxa" w:w="1701"/>
          </w:tcPr>
          <w:p>
            <w:pPr>
              <w:jc w:val="center"/>
            </w:pPr>
            <w:r/>
            <w:r>
              <w:rPr>
                <w:rFonts w:ascii="黑体" w:hAnsi="黑体" w:eastAsia="黑体"/>
                <w:b/>
                <w:sz w:val="16"/>
              </w:rPr>
              <w:t>mammoth-1-27b</w:t>
            </w:r>
          </w:p>
        </w:tc>
      </w:tr>
      <w:tr>
        <w:tc>
          <w:tcPr>
            <w:tcW w:type="dxa" w:w="2041"/>
          </w:tcPr>
          <w:p>
            <w:pPr>
              <w:jc w:val="left"/>
            </w:pPr>
            <w:r>
              <w:rPr>
                <w:rFonts w:ascii="宋体" w:hAnsi="宋体" w:eastAsia="宋体"/>
                <w:b w:val="0"/>
                <w:sz w:val="16"/>
              </w:rPr>
              <w:t>banking77</w:t>
            </w:r>
          </w:p>
        </w:tc>
        <w:tc>
          <w:tcPr>
            <w:tcW w:type="dxa" w:w="1701"/>
          </w:tcPr>
          <w:p>
            <w:pPr>
              <w:jc w:val="center"/>
            </w:pPr>
            <w:r>
              <w:rPr>
                <w:rFonts w:ascii="宋体" w:hAnsi="宋体" w:eastAsia="宋体"/>
                <w:b w:val="0"/>
                <w:sz w:val="16"/>
              </w:rPr>
              <w:t>98.67%</w:t>
            </w:r>
          </w:p>
        </w:tc>
        <w:tc>
          <w:tcPr>
            <w:tcW w:type="dxa" w:w="1701"/>
          </w:tcPr>
          <w:p>
            <w:pPr>
              <w:jc w:val="center"/>
            </w:pPr>
            <w:r>
              <w:rPr>
                <w:rFonts w:ascii="宋体" w:hAnsi="宋体" w:eastAsia="宋体"/>
                <w:b w:val="0"/>
                <w:sz w:val="16"/>
              </w:rPr>
              <w:t>98.67%</w:t>
            </w:r>
          </w:p>
        </w:tc>
        <w:tc>
          <w:tcPr>
            <w:tcW w:type="dxa" w:w="1701"/>
          </w:tcPr>
          <w:p>
            <w:pPr>
              <w:jc w:val="center"/>
            </w:pPr>
            <w:r>
              <w:rPr>
                <w:rFonts w:ascii="宋体" w:hAnsi="宋体" w:eastAsia="宋体"/>
                <w:b w:val="0"/>
                <w:sz w:val="16"/>
              </w:rPr>
              <w:t>98.67%</w:t>
            </w:r>
          </w:p>
        </w:tc>
        <w:tc>
          <w:tcPr>
            <w:tcW w:type="dxa" w:w="1701"/>
          </w:tcPr>
          <w:p>
            <w:pPr>
              <w:jc w:val="center"/>
            </w:pPr>
            <w:r>
              <w:rPr>
                <w:rFonts w:ascii="宋体" w:hAnsi="宋体" w:eastAsia="宋体"/>
                <w:b w:val="0"/>
                <w:sz w:val="16"/>
              </w:rPr>
              <w:t>99.00%</w:t>
            </w:r>
          </w:p>
        </w:tc>
      </w:tr>
      <w:tr>
        <w:tc>
          <w:tcPr>
            <w:tcW w:type="dxa" w:w="2041"/>
          </w:tcPr>
          <w:p>
            <w:pPr>
              <w:jc w:val="left"/>
            </w:pPr>
            <w:r>
              <w:rPr>
                <w:rFonts w:ascii="宋体" w:hAnsi="宋体" w:eastAsia="宋体"/>
                <w:b w:val="0"/>
                <w:sz w:val="16"/>
              </w:rPr>
              <w:t>clinc150</w:t>
            </w:r>
          </w:p>
        </w:tc>
        <w:tc>
          <w:tcPr>
            <w:tcW w:type="dxa" w:w="1701"/>
          </w:tcPr>
          <w:p>
            <w:pPr>
              <w:jc w:val="center"/>
            </w:pPr>
            <w:r>
              <w:rPr>
                <w:rFonts w:ascii="宋体" w:hAnsi="宋体" w:eastAsia="宋体"/>
                <w:b w:val="0"/>
                <w:sz w:val="16"/>
              </w:rPr>
              <w:t>99.33%</w:t>
            </w:r>
          </w:p>
        </w:tc>
        <w:tc>
          <w:tcPr>
            <w:tcW w:type="dxa" w:w="1701"/>
          </w:tcPr>
          <w:p>
            <w:pPr>
              <w:jc w:val="center"/>
            </w:pPr>
            <w:r>
              <w:rPr>
                <w:rFonts w:ascii="宋体" w:hAnsi="宋体" w:eastAsia="宋体"/>
                <w:b w:val="0"/>
                <w:sz w:val="16"/>
              </w:rPr>
              <w:t>99.00%</w:t>
            </w:r>
          </w:p>
        </w:tc>
        <w:tc>
          <w:tcPr>
            <w:tcW w:type="dxa" w:w="1701"/>
          </w:tcPr>
          <w:p>
            <w:pPr>
              <w:jc w:val="center"/>
            </w:pPr>
            <w:r>
              <w:rPr>
                <w:rFonts w:ascii="宋体" w:hAnsi="宋体" w:eastAsia="宋体"/>
                <w:b w:val="0"/>
                <w:sz w:val="16"/>
              </w:rPr>
              <w:t>99.00%</w:t>
            </w:r>
          </w:p>
        </w:tc>
        <w:tc>
          <w:tcPr>
            <w:tcW w:type="dxa" w:w="1701"/>
          </w:tcPr>
          <w:p>
            <w:pPr>
              <w:jc w:val="center"/>
            </w:pPr>
            <w:r>
              <w:rPr>
                <w:rFonts w:ascii="宋体" w:hAnsi="宋体" w:eastAsia="宋体"/>
                <w:b w:val="0"/>
                <w:sz w:val="16"/>
              </w:rPr>
              <w:t>99.33%</w:t>
            </w:r>
          </w:p>
        </w:tc>
      </w:tr>
      <w:tr>
        <w:tc>
          <w:tcPr>
            <w:tcW w:type="dxa" w:w="2041"/>
          </w:tcPr>
          <w:p>
            <w:pPr>
              <w:jc w:val="left"/>
            </w:pPr>
            <w:r>
              <w:rPr>
                <w:rFonts w:ascii="宋体" w:hAnsi="宋体" w:eastAsia="宋体"/>
                <w:b w:val="0"/>
                <w:sz w:val="16"/>
              </w:rPr>
              <w:t>ai2_arc</w:t>
            </w:r>
          </w:p>
        </w:tc>
        <w:tc>
          <w:tcPr>
            <w:tcW w:type="dxa" w:w="1701"/>
          </w:tcPr>
          <w:p>
            <w:pPr>
              <w:jc w:val="center"/>
            </w:pPr>
            <w:r>
              <w:rPr>
                <w:rFonts w:ascii="宋体" w:hAnsi="宋体" w:eastAsia="宋体"/>
                <w:b w:val="0"/>
                <w:sz w:val="16"/>
              </w:rPr>
              <w:t>97.00%</w:t>
            </w:r>
          </w:p>
        </w:tc>
        <w:tc>
          <w:tcPr>
            <w:tcW w:type="dxa" w:w="1701"/>
          </w:tcPr>
          <w:p>
            <w:pPr>
              <w:jc w:val="center"/>
            </w:pPr>
            <w:r>
              <w:rPr>
                <w:rFonts w:ascii="宋体" w:hAnsi="宋体" w:eastAsia="宋体"/>
                <w:b w:val="0"/>
                <w:sz w:val="16"/>
              </w:rPr>
              <w:t>97.00%</w:t>
            </w:r>
          </w:p>
        </w:tc>
        <w:tc>
          <w:tcPr>
            <w:tcW w:type="dxa" w:w="1701"/>
          </w:tcPr>
          <w:p>
            <w:pPr>
              <w:jc w:val="center"/>
            </w:pPr>
            <w:r>
              <w:rPr>
                <w:rFonts w:ascii="宋体" w:hAnsi="宋体" w:eastAsia="宋体"/>
                <w:b w:val="0"/>
                <w:sz w:val="16"/>
              </w:rPr>
              <w:t>97.00%</w:t>
            </w:r>
          </w:p>
        </w:tc>
        <w:tc>
          <w:tcPr>
            <w:tcW w:type="dxa" w:w="1701"/>
          </w:tcPr>
          <w:p>
            <w:pPr>
              <w:jc w:val="center"/>
            </w:pPr>
            <w:r>
              <w:rPr>
                <w:rFonts w:ascii="宋体" w:hAnsi="宋体" w:eastAsia="宋体"/>
                <w:b w:val="0"/>
                <w:sz w:val="16"/>
              </w:rPr>
              <w:t>99.00%</w:t>
            </w:r>
          </w:p>
        </w:tc>
      </w:tr>
      <w:tr>
        <w:tc>
          <w:tcPr>
            <w:tcW w:type="dxa" w:w="2041"/>
          </w:tcPr>
          <w:p>
            <w:pPr>
              <w:jc w:val="left"/>
            </w:pPr>
            <w:r>
              <w:rPr>
                <w:rFonts w:ascii="宋体" w:hAnsi="宋体" w:eastAsia="宋体"/>
                <w:b w:val="0"/>
                <w:sz w:val="16"/>
              </w:rPr>
              <w:t>imdb</w:t>
            </w:r>
          </w:p>
        </w:tc>
        <w:tc>
          <w:tcPr>
            <w:tcW w:type="dxa" w:w="1701"/>
          </w:tcPr>
          <w:p>
            <w:pPr>
              <w:jc w:val="center"/>
            </w:pPr>
            <w:r>
              <w:rPr>
                <w:rFonts w:ascii="宋体" w:hAnsi="宋体" w:eastAsia="宋体"/>
                <w:b w:val="0"/>
                <w:sz w:val="16"/>
              </w:rPr>
              <w:t>96.67%</w:t>
            </w:r>
          </w:p>
        </w:tc>
        <w:tc>
          <w:tcPr>
            <w:tcW w:type="dxa" w:w="1701"/>
          </w:tcPr>
          <w:p>
            <w:pPr>
              <w:jc w:val="center"/>
            </w:pPr>
            <w:r>
              <w:rPr>
                <w:rFonts w:ascii="宋体" w:hAnsi="宋体" w:eastAsia="宋体"/>
                <w:b w:val="0"/>
                <w:sz w:val="16"/>
              </w:rPr>
              <w:t>96.67%</w:t>
            </w:r>
          </w:p>
        </w:tc>
        <w:tc>
          <w:tcPr>
            <w:tcW w:type="dxa" w:w="1701"/>
          </w:tcPr>
          <w:p>
            <w:pPr>
              <w:jc w:val="center"/>
            </w:pPr>
            <w:r>
              <w:rPr>
                <w:rFonts w:ascii="宋体" w:hAnsi="宋体" w:eastAsia="宋体"/>
                <w:b w:val="0"/>
                <w:sz w:val="16"/>
              </w:rPr>
              <w:t>96.67%</w:t>
            </w:r>
          </w:p>
        </w:tc>
        <w:tc>
          <w:tcPr>
            <w:tcW w:type="dxa" w:w="1701"/>
          </w:tcPr>
          <w:p>
            <w:pPr>
              <w:jc w:val="center"/>
            </w:pPr>
            <w:r>
              <w:rPr>
                <w:rFonts w:ascii="宋体" w:hAnsi="宋体" w:eastAsia="宋体"/>
                <w:b w:val="0"/>
                <w:sz w:val="16"/>
              </w:rPr>
              <w:t>96.00%</w:t>
            </w:r>
          </w:p>
        </w:tc>
      </w:tr>
    </w:tbl>
    <w:p>
      <w:pPr>
        <w:spacing w:after="40"/>
      </w:pPr>
    </w:p>
    <w:p>
      <w:pPr>
        <w:spacing w:after="120" w:line="336" w:lineRule="auto"/>
        <w:ind w:firstLine="420"/>
      </w:pPr>
      <w:r>
        <w:rPr>
          <w:rFonts w:ascii="宋体" w:hAnsi="宋体" w:eastAsia="宋体"/>
          <w:b w:val="0"/>
          <w:sz w:val="21"/>
        </w:rPr>
        <w:t>该集合上，微调版净 −1/1200（McNemar p = 1.000），无可检测退化。但基线已达 97.92%、二项标准误 0.41 个点，95% 区间约 ±0.81 个点——</w:t>
      </w:r>
      <w:r>
        <w:rPr>
          <w:rFonts w:ascii="宋体" w:hAnsi="宋体" w:eastAsia="宋体"/>
          <w:b/>
          <w:sz w:val="21"/>
        </w:rPr>
        <w:t>只能排除大于 0.8 个点的损伤</w:t>
      </w:r>
      <w:r>
        <w:rPr>
          <w:rFonts w:ascii="宋体" w:hAnsi="宋体" w:eastAsia="宋体"/>
          <w:b w:val="0"/>
          <w:sz w:val="21"/>
        </w:rPr>
        <w:t>。另一处证据说明该集合已饱和：27B 在 public-231 上比 9B 高 3.9 个点，在这里只高 0.42 个点。</w:t>
      </w:r>
    </w:p>
    <w:p>
      <w:pPr>
        <w:spacing w:after="120" w:line="336" w:lineRule="auto"/>
        <w:ind w:firstLine="420"/>
      </w:pPr>
      <w:r>
        <w:rPr>
          <w:rFonts w:ascii="宋体" w:hAnsi="宋体" w:eastAsia="宋体"/>
          <w:b w:val="0"/>
          <w:sz w:val="21"/>
        </w:rPr>
        <w:t>唯一保留区分度的是 NLL（27B 0.0597 vs 9B 0.0737）。一个反直觉的细节是 27B 在 imdb 上反而比 9B 低 0.67 个点，长文本二分类不吃规模。</w:t>
      </w:r>
    </w:p>
    <w:p>
      <w:pPr>
        <w:spacing w:before="200" w:after="100"/>
      </w:pPr>
      <w:r>
        <w:rPr>
          <w:rFonts w:ascii="黑体" w:hAnsi="黑体" w:eastAsia="黑体"/>
          <w:b/>
          <w:sz w:val="25"/>
        </w:rPr>
        <w:t>4.6  跨域泛化（难负样本）</w:t>
      </w:r>
    </w:p>
    <w:p>
      <w:pPr>
        <w:spacing w:before="120" w:after="80"/>
        <w:jc w:val="center"/>
      </w:pPr>
      <w:r>
        <w:rPr>
          <w:rFonts w:ascii="黑体" w:hAnsi="黑体" w:eastAsia="黑体"/>
          <w:b/>
          <w:sz w:val="18"/>
        </w:rPr>
        <w:t>表 8  跨域 1,200 条（难负样本）</w:t>
      </w:r>
    </w:p>
    <w:tbl>
      <w:tblPr>
        <w:tblStyle w:val="LightGrid-Accent1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27"/>
        <w:gridCol w:w="1327"/>
        <w:gridCol w:w="1327"/>
        <w:gridCol w:w="1327"/>
        <w:gridCol w:w="1327"/>
        <w:gridCol w:w="1327"/>
        <w:gridCol w:w="1327"/>
      </w:tblGrid>
      <w:tr>
        <w:tc>
          <w:tcPr>
            <w:tcW w:type="dxa" w:w="2393"/>
          </w:tcPr>
          <w:p>
            <w:pPr>
              <w:jc w:val="center"/>
            </w:pPr>
            <w:r/>
            <w:r>
              <w:rPr>
                <w:rFonts w:ascii="黑体" w:hAnsi="黑体" w:eastAsia="黑体"/>
                <w:b/>
                <w:sz w:val="16"/>
              </w:rPr>
              <w:t>模型</w:t>
            </w:r>
          </w:p>
        </w:tc>
        <w:tc>
          <w:tcPr>
            <w:tcW w:type="dxa" w:w="1145"/>
          </w:tcPr>
          <w:p>
            <w:pPr>
              <w:jc w:val="center"/>
            </w:pPr>
            <w:r/>
            <w:r>
              <w:rPr>
                <w:rFonts w:ascii="黑体" w:hAnsi="黑体" w:eastAsia="黑体"/>
                <w:b/>
                <w:sz w:val="16"/>
              </w:rPr>
              <w:t>准确率</w:t>
            </w:r>
          </w:p>
        </w:tc>
        <w:tc>
          <w:tcPr>
            <w:tcW w:type="dxa" w:w="936"/>
          </w:tcPr>
          <w:p>
            <w:pPr>
              <w:jc w:val="center"/>
            </w:pPr>
            <w:r/>
            <w:r>
              <w:rPr>
                <w:rFonts w:ascii="黑体" w:hAnsi="黑体" w:eastAsia="黑体"/>
                <w:b/>
                <w:sz w:val="16"/>
              </w:rPr>
              <w:t>ECE</w:t>
            </w:r>
          </w:p>
        </w:tc>
        <w:tc>
          <w:tcPr>
            <w:tcW w:type="dxa" w:w="936"/>
          </w:tcPr>
          <w:p>
            <w:pPr>
              <w:jc w:val="center"/>
            </w:pPr>
            <w:r/>
            <w:r>
              <w:rPr>
                <w:rFonts w:ascii="黑体" w:hAnsi="黑体" w:eastAsia="黑体"/>
                <w:b/>
                <w:sz w:val="16"/>
              </w:rPr>
              <w:t>NLL</w:t>
            </w:r>
          </w:p>
        </w:tc>
        <w:tc>
          <w:tcPr>
            <w:tcW w:type="dxa" w:w="1145"/>
          </w:tcPr>
          <w:p>
            <w:pPr>
              <w:jc w:val="center"/>
            </w:pPr>
            <w:r/>
            <w:r>
              <w:rPr>
                <w:rFonts w:ascii="黑体" w:hAnsi="黑体" w:eastAsia="黑体"/>
                <w:b/>
                <w:sz w:val="16"/>
              </w:rPr>
              <w:t>≥0.9 覆盖</w:t>
            </w:r>
          </w:p>
        </w:tc>
        <w:tc>
          <w:tcPr>
            <w:tcW w:type="dxa" w:w="1145"/>
          </w:tcPr>
          <w:p>
            <w:pPr>
              <w:jc w:val="center"/>
            </w:pPr>
            <w:r/>
            <w:r>
              <w:rPr>
                <w:rFonts w:ascii="黑体" w:hAnsi="黑体" w:eastAsia="黑体"/>
                <w:b/>
                <w:sz w:val="16"/>
              </w:rPr>
              <w:t>采纳精度</w:t>
            </w:r>
          </w:p>
        </w:tc>
        <w:tc>
          <w:tcPr>
            <w:tcW w:type="dxa" w:w="1145"/>
          </w:tcPr>
          <w:p>
            <w:pPr>
              <w:jc w:val="center"/>
            </w:pPr>
            <w:r/>
            <w:r>
              <w:rPr>
                <w:rFonts w:ascii="黑体" w:hAnsi="黑体" w:eastAsia="黑体"/>
                <w:b/>
                <w:sz w:val="16"/>
              </w:rPr>
              <w:t>高置信错误</w:t>
            </w:r>
          </w:p>
        </w:tc>
      </w:tr>
      <w:tr>
        <w:tc>
          <w:tcPr>
            <w:tcW w:type="dxa" w:w="2393"/>
          </w:tcPr>
          <w:p>
            <w:pPr>
              <w:jc w:val="left"/>
            </w:pPr>
            <w:r>
              <w:rPr>
                <w:rFonts w:ascii="宋体" w:hAnsi="宋体" w:eastAsia="宋体"/>
                <w:b w:val="0"/>
                <w:sz w:val="16"/>
              </w:rPr>
              <w:t>elephant-1-9b-base</w:t>
            </w:r>
          </w:p>
        </w:tc>
        <w:tc>
          <w:tcPr>
            <w:tcW w:type="dxa" w:w="1145"/>
          </w:tcPr>
          <w:p>
            <w:pPr>
              <w:jc w:val="center"/>
            </w:pPr>
            <w:r>
              <w:rPr>
                <w:rFonts w:ascii="宋体" w:hAnsi="宋体" w:eastAsia="宋体"/>
                <w:b w:val="0"/>
                <w:sz w:val="16"/>
              </w:rPr>
              <w:t>69.42%</w:t>
            </w:r>
          </w:p>
        </w:tc>
        <w:tc>
          <w:tcPr>
            <w:tcW w:type="dxa" w:w="936"/>
          </w:tcPr>
          <w:p>
            <w:pPr>
              <w:jc w:val="center"/>
            </w:pPr>
            <w:r>
              <w:rPr>
                <w:rFonts w:ascii="宋体" w:hAnsi="宋体" w:eastAsia="宋体"/>
                <w:b w:val="0"/>
                <w:sz w:val="16"/>
              </w:rPr>
              <w:t>0.1272</w:t>
            </w:r>
          </w:p>
        </w:tc>
        <w:tc>
          <w:tcPr>
            <w:tcW w:type="dxa" w:w="936"/>
          </w:tcPr>
          <w:p>
            <w:pPr>
              <w:jc w:val="center"/>
            </w:pPr>
            <w:r>
              <w:rPr>
                <w:rFonts w:ascii="宋体" w:hAnsi="宋体" w:eastAsia="宋体"/>
                <w:b w:val="0"/>
                <w:sz w:val="16"/>
              </w:rPr>
              <w:t>0.5481</w:t>
            </w:r>
          </w:p>
        </w:tc>
        <w:tc>
          <w:tcPr>
            <w:tcW w:type="dxa" w:w="1145"/>
          </w:tcPr>
          <w:p>
            <w:pPr>
              <w:jc w:val="center"/>
            </w:pPr>
            <w:r>
              <w:rPr>
                <w:rFonts w:ascii="宋体" w:hAnsi="宋体" w:eastAsia="宋体"/>
                <w:b w:val="0"/>
                <w:sz w:val="16"/>
              </w:rPr>
              <w:t>52.7%</w:t>
            </w:r>
          </w:p>
        </w:tc>
        <w:tc>
          <w:tcPr>
            <w:tcW w:type="dxa" w:w="1145"/>
          </w:tcPr>
          <w:p>
            <w:pPr>
              <w:jc w:val="center"/>
            </w:pPr>
            <w:r>
              <w:rPr>
                <w:rFonts w:ascii="宋体" w:hAnsi="宋体" w:eastAsia="宋体"/>
                <w:b w:val="0"/>
                <w:sz w:val="16"/>
              </w:rPr>
              <w:t>96.52%</w:t>
            </w:r>
          </w:p>
        </w:tc>
        <w:tc>
          <w:tcPr>
            <w:tcW w:type="dxa" w:w="1145"/>
          </w:tcPr>
          <w:p>
            <w:pPr>
              <w:jc w:val="center"/>
            </w:pPr>
            <w:r>
              <w:rPr>
                <w:rFonts w:ascii="宋体" w:hAnsi="宋体" w:eastAsia="宋体"/>
                <w:b w:val="0"/>
                <w:sz w:val="16"/>
              </w:rPr>
              <w:t>22</w:t>
            </w:r>
          </w:p>
        </w:tc>
      </w:tr>
      <w:tr>
        <w:tc>
          <w:tcPr>
            <w:tcW w:type="dxa" w:w="2393"/>
          </w:tcPr>
          <w:p>
            <w:pPr>
              <w:jc w:val="left"/>
            </w:pPr>
            <w:r>
              <w:rPr>
                <w:rFonts w:ascii="宋体" w:hAnsi="宋体" w:eastAsia="宋体"/>
                <w:b w:val="0"/>
                <w:sz w:val="16"/>
              </w:rPr>
              <w:t>elephant-1-9b-r3</w:t>
            </w:r>
          </w:p>
        </w:tc>
        <w:tc>
          <w:tcPr>
            <w:tcW w:type="dxa" w:w="1145"/>
          </w:tcPr>
          <w:p>
            <w:pPr>
              <w:jc w:val="center"/>
            </w:pPr>
            <w:r>
              <w:rPr>
                <w:rFonts w:ascii="宋体" w:hAnsi="宋体" w:eastAsia="宋体"/>
                <w:b w:val="0"/>
                <w:sz w:val="16"/>
              </w:rPr>
              <w:t>68.92%</w:t>
            </w:r>
          </w:p>
        </w:tc>
        <w:tc>
          <w:tcPr>
            <w:tcW w:type="dxa" w:w="936"/>
          </w:tcPr>
          <w:p>
            <w:pPr>
              <w:jc w:val="center"/>
            </w:pPr>
            <w:r>
              <w:rPr>
                <w:rFonts w:ascii="宋体" w:hAnsi="宋体" w:eastAsia="宋体"/>
                <w:b w:val="0"/>
                <w:sz w:val="16"/>
              </w:rPr>
              <w:t>0.1625</w:t>
            </w:r>
          </w:p>
        </w:tc>
        <w:tc>
          <w:tcPr>
            <w:tcW w:type="dxa" w:w="936"/>
          </w:tcPr>
          <w:p>
            <w:pPr>
              <w:jc w:val="center"/>
            </w:pPr>
            <w:r>
              <w:rPr>
                <w:rFonts w:ascii="宋体" w:hAnsi="宋体" w:eastAsia="宋体"/>
                <w:b w:val="0"/>
                <w:sz w:val="16"/>
              </w:rPr>
              <w:t>0.6185</w:t>
            </w:r>
          </w:p>
        </w:tc>
        <w:tc>
          <w:tcPr>
            <w:tcW w:type="dxa" w:w="1145"/>
          </w:tcPr>
          <w:p>
            <w:pPr>
              <w:jc w:val="center"/>
            </w:pPr>
            <w:r>
              <w:rPr>
                <w:rFonts w:ascii="宋体" w:hAnsi="宋体" w:eastAsia="宋体"/>
                <w:b w:val="0"/>
                <w:sz w:val="16"/>
              </w:rPr>
              <w:t>57.1%</w:t>
            </w:r>
          </w:p>
        </w:tc>
        <w:tc>
          <w:tcPr>
            <w:tcW w:type="dxa" w:w="1145"/>
          </w:tcPr>
          <w:p>
            <w:pPr>
              <w:jc w:val="center"/>
            </w:pPr>
            <w:r>
              <w:rPr>
                <w:rFonts w:ascii="宋体" w:hAnsi="宋体" w:eastAsia="宋体"/>
                <w:b w:val="0"/>
                <w:sz w:val="16"/>
              </w:rPr>
              <w:t>93.14%</w:t>
            </w:r>
          </w:p>
        </w:tc>
        <w:tc>
          <w:tcPr>
            <w:tcW w:type="dxa" w:w="1145"/>
          </w:tcPr>
          <w:p>
            <w:pPr>
              <w:jc w:val="center"/>
            </w:pPr>
            <w:r>
              <w:rPr>
                <w:rFonts w:ascii="宋体" w:hAnsi="宋体" w:eastAsia="宋体"/>
                <w:b w:val="0"/>
                <w:sz w:val="16"/>
              </w:rPr>
              <w:t>47</w:t>
            </w:r>
          </w:p>
        </w:tc>
      </w:tr>
      <w:tr>
        <w:tc>
          <w:tcPr>
            <w:tcW w:type="dxa" w:w="2393"/>
          </w:tcPr>
          <w:p>
            <w:pPr>
              <w:jc w:val="left"/>
            </w:pPr>
            <w:r>
              <w:rPr>
                <w:rFonts w:ascii="宋体" w:hAnsi="宋体" w:eastAsia="宋体"/>
                <w:b w:val="0"/>
                <w:sz w:val="16"/>
              </w:rPr>
              <w:t>mammoth-1-27b</w:t>
            </w:r>
          </w:p>
        </w:tc>
        <w:tc>
          <w:tcPr>
            <w:tcW w:type="dxa" w:w="1145"/>
          </w:tcPr>
          <w:p>
            <w:pPr>
              <w:jc w:val="center"/>
            </w:pPr>
            <w:r>
              <w:rPr>
                <w:rFonts w:ascii="宋体" w:hAnsi="宋体" w:eastAsia="宋体"/>
                <w:b w:val="0"/>
                <w:sz w:val="16"/>
              </w:rPr>
              <w:t>70.42%</w:t>
            </w:r>
          </w:p>
        </w:tc>
        <w:tc>
          <w:tcPr>
            <w:tcW w:type="dxa" w:w="936"/>
          </w:tcPr>
          <w:p>
            <w:pPr>
              <w:jc w:val="center"/>
            </w:pPr>
            <w:r>
              <w:rPr>
                <w:rFonts w:ascii="宋体" w:hAnsi="宋体" w:eastAsia="宋体"/>
                <w:b w:val="0"/>
                <w:sz w:val="16"/>
              </w:rPr>
              <w:t>0.1171</w:t>
            </w:r>
          </w:p>
        </w:tc>
        <w:tc>
          <w:tcPr>
            <w:tcW w:type="dxa" w:w="936"/>
          </w:tcPr>
          <w:p>
            <w:pPr>
              <w:jc w:val="center"/>
            </w:pPr>
            <w:r>
              <w:rPr>
                <w:rFonts w:ascii="宋体" w:hAnsi="宋体" w:eastAsia="宋体"/>
                <w:b w:val="0"/>
                <w:sz w:val="16"/>
              </w:rPr>
              <w:t>0.4803</w:t>
            </w:r>
          </w:p>
        </w:tc>
        <w:tc>
          <w:tcPr>
            <w:tcW w:type="dxa" w:w="1145"/>
          </w:tcPr>
          <w:p>
            <w:pPr>
              <w:jc w:val="center"/>
            </w:pPr>
            <w:r>
              <w:rPr>
                <w:rFonts w:ascii="宋体" w:hAnsi="宋体" w:eastAsia="宋体"/>
                <w:b w:val="0"/>
                <w:sz w:val="16"/>
              </w:rPr>
              <w:t>52.9%</w:t>
            </w:r>
          </w:p>
        </w:tc>
        <w:tc>
          <w:tcPr>
            <w:tcW w:type="dxa" w:w="1145"/>
          </w:tcPr>
          <w:p>
            <w:pPr>
              <w:jc w:val="center"/>
            </w:pPr>
            <w:r>
              <w:rPr>
                <w:rFonts w:ascii="宋体" w:hAnsi="宋体" w:eastAsia="宋体"/>
                <w:b w:val="0"/>
                <w:sz w:val="16"/>
              </w:rPr>
              <w:t>98.11%</w:t>
            </w:r>
          </w:p>
        </w:tc>
        <w:tc>
          <w:tcPr>
            <w:tcW w:type="dxa" w:w="1145"/>
          </w:tcPr>
          <w:p>
            <w:pPr>
              <w:jc w:val="center"/>
            </w:pPr>
            <w:r>
              <w:rPr>
                <w:rFonts w:ascii="宋体" w:hAnsi="宋体" w:eastAsia="宋体"/>
                <w:b w:val="0"/>
                <w:sz w:val="16"/>
              </w:rPr>
              <w:t>12</w:t>
            </w:r>
          </w:p>
        </w:tc>
      </w:tr>
    </w:tbl>
    <w:p>
      <w:pPr>
        <w:spacing w:after="40"/>
      </w:pPr>
    </w:p>
    <w:p>
      <w:pPr>
        <w:spacing w:after="120" w:line="336" w:lineRule="auto"/>
        <w:ind w:firstLine="420"/>
      </w:pPr>
      <w:r>
        <w:rPr>
          <w:rFonts w:ascii="宋体" w:hAnsi="宋体" w:eastAsia="宋体"/>
          <w:b w:val="0"/>
          <w:sz w:val="21"/>
        </w:rPr>
        <w:t>难度提升幅度：banking77 从 98.67% 降至 30.33%，clinc150 从 99.33% 降至 53.67%，而 ai2_arc 与 imdb 两套完全一致（它们没有负样本概念），六个组合逐位相同——这是数据链路的自检。</w:t>
      </w:r>
    </w:p>
    <w:p>
      <w:pPr>
        <w:spacing w:after="120" w:line="336" w:lineRule="auto"/>
        <w:ind w:firstLine="420"/>
      </w:pPr>
      <w:r>
        <w:rPr>
          <w:rFonts w:ascii="宋体" w:hAnsi="宋体" w:eastAsia="宋体"/>
          <w:b w:val="0"/>
          <w:sz w:val="21"/>
        </w:rPr>
        <w:t>必须先排除「题目本身有歧义」这一解释。判据是错选标签与正确标签是否共享实词：难负集上该比例为 91.6%，随机集上仅 20%。说明模型是在相似意图之间做精细区分时出错，而非随机乱选，也不是标注噪声。</w:t>
      </w:r>
    </w:p>
    <w:p>
      <w:pPr>
        <w:spacing w:after="120" w:line="336" w:lineRule="auto"/>
        <w:ind w:firstLine="420"/>
      </w:pPr>
      <w:r>
        <w:rPr>
          <w:rFonts w:ascii="宋体" w:hAnsi="宋体" w:eastAsia="宋体"/>
          <w:b w:val="0"/>
          <w:sz w:val="21"/>
        </w:rPr>
        <w:t>结果分两层。准确率上仍无显著退化：R3 净 −6 条，McNemar p = 0.210；失分集中在两个意图族（6 + 4 条），得分也在这两族（2 + 2），不是系统性崩塌。但</w:t>
      </w:r>
      <w:r>
        <w:rPr>
          <w:rFonts w:ascii="宋体" w:hAnsi="宋体" w:eastAsia="宋体"/>
          <w:b/>
          <w:sz w:val="21"/>
        </w:rPr>
        <w:t>校准上明显退化</w:t>
      </w:r>
      <w:r>
        <w:rPr>
          <w:rFonts w:ascii="宋体" w:hAnsi="宋体" w:eastAsia="宋体"/>
          <w:b w:val="0"/>
          <w:sz w:val="21"/>
        </w:rPr>
        <w:t>：高置信错误从 22 条增至 47 条，采纳精度从 96.52% 降至 93.14%，而 27B 只有 12 条、98.11%。</w:t>
      </w:r>
    </w:p>
    <w:p>
      <w:pPr>
        <w:spacing w:after="120" w:line="336" w:lineRule="auto"/>
        <w:ind w:firstLine="420"/>
      </w:pPr>
      <w:r>
        <w:rPr>
          <w:rFonts w:ascii="宋体" w:hAnsi="宋体" w:eastAsia="宋体"/>
          <w:b w:val="0"/>
          <w:sz w:val="21"/>
        </w:rPr>
        <w:t>换言之，输入越难，微调后的模型的置信度越不可信——而路由的价值恰恰在难样本上。这一点在随机版里看不出来（8 vs 14），因为那些题太简单、模型错得少。难负集不是改了结论，而是把原本被天花板压住的信号放了出来。</w:t>
      </w:r>
    </w:p>
    <w:p>
      <w:pPr>
        <w:spacing w:before="200" w:after="100"/>
      </w:pPr>
      <w:r>
        <w:rPr>
          <w:rFonts w:ascii="黑体" w:hAnsi="黑体" w:eastAsia="黑体"/>
          <w:b/>
          <w:sz w:val="25"/>
        </w:rPr>
        <w:t>4.7  温度缩放的跨域迁移</w:t>
      </w:r>
    </w:p>
    <w:p>
      <w:pPr>
        <w:spacing w:before="120" w:after="80"/>
        <w:jc w:val="center"/>
      </w:pPr>
      <w:r>
        <w:rPr>
          <w:rFonts w:ascii="黑体" w:hAnsi="黑体" w:eastAsia="黑体"/>
          <w:b/>
          <w:sz w:val="18"/>
        </w:rPr>
        <w:t>表 9  温度缩放在两套难度上的效果（基线：随机 0.0071 / 8 条；难负 0.1272 / 22 条）</w:t>
      </w:r>
    </w:p>
    <w:tbl>
      <w:tblPr>
        <w:tblStyle w:val="LightGrid-Accent1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858"/>
        <w:gridCol w:w="1858"/>
        <w:gridCol w:w="1858"/>
        <w:gridCol w:w="1858"/>
        <w:gridCol w:w="1858"/>
      </w:tblGrid>
      <w:tr>
        <w:tc>
          <w:tcPr>
            <w:tcW w:type="dxa" w:w="1679"/>
          </w:tcPr>
          <w:p>
            <w:pPr>
              <w:jc w:val="center"/>
            </w:pPr>
            <w:r/>
            <w:r>
              <w:rPr>
                <w:rFonts w:ascii="黑体" w:hAnsi="黑体" w:eastAsia="黑体"/>
                <w:b/>
                <w:sz w:val="17"/>
              </w:rPr>
              <w:t>集合</w:t>
            </w:r>
          </w:p>
        </w:tc>
        <w:tc>
          <w:tcPr>
            <w:tcW w:type="dxa" w:w="1679"/>
          </w:tcPr>
          <w:p>
            <w:pPr>
              <w:jc w:val="center"/>
            </w:pPr>
            <w:r/>
            <w:r>
              <w:rPr>
                <w:rFonts w:ascii="黑体" w:hAnsi="黑体" w:eastAsia="黑体"/>
                <w:b/>
                <w:sz w:val="17"/>
              </w:rPr>
              <w:t>R3 ECE</w:t>
            </w:r>
          </w:p>
        </w:tc>
        <w:tc>
          <w:tcPr>
            <w:tcW w:type="dxa" w:w="1791"/>
          </w:tcPr>
          <w:p>
            <w:pPr>
              <w:jc w:val="center"/>
            </w:pPr>
            <w:r/>
            <w:r>
              <w:rPr>
                <w:rFonts w:ascii="黑体" w:hAnsi="黑体" w:eastAsia="黑体"/>
                <w:b/>
                <w:sz w:val="17"/>
              </w:rPr>
              <w:t>+T=1.31</w:t>
            </w:r>
          </w:p>
        </w:tc>
        <w:tc>
          <w:tcPr>
            <w:tcW w:type="dxa" w:w="2015"/>
          </w:tcPr>
          <w:p>
            <w:pPr>
              <w:jc w:val="center"/>
            </w:pPr>
            <w:r/>
            <w:r>
              <w:rPr>
                <w:rFonts w:ascii="黑体" w:hAnsi="黑体" w:eastAsia="黑体"/>
                <w:b/>
                <w:sz w:val="17"/>
              </w:rPr>
              <w:t>R3 高置信错误</w:t>
            </w:r>
          </w:p>
        </w:tc>
        <w:tc>
          <w:tcPr>
            <w:tcW w:type="dxa" w:w="1679"/>
          </w:tcPr>
          <w:p>
            <w:pPr>
              <w:jc w:val="center"/>
            </w:pPr>
            <w:r/>
            <w:r>
              <w:rPr>
                <w:rFonts w:ascii="黑体" w:hAnsi="黑体" w:eastAsia="黑体"/>
                <w:b/>
                <w:sz w:val="17"/>
              </w:rPr>
              <w:t>+T 后</w:t>
            </w:r>
          </w:p>
        </w:tc>
      </w:tr>
      <w:tr>
        <w:tc>
          <w:tcPr>
            <w:tcW w:type="dxa" w:w="1679"/>
          </w:tcPr>
          <w:p>
            <w:pPr>
              <w:jc w:val="left"/>
            </w:pPr>
            <w:r>
              <w:rPr>
                <w:rFonts w:ascii="宋体" w:hAnsi="宋体" w:eastAsia="宋体"/>
                <w:b w:val="0"/>
                <w:sz w:val="17"/>
              </w:rPr>
              <w:t>random</w:t>
            </w:r>
          </w:p>
        </w:tc>
        <w:tc>
          <w:tcPr>
            <w:tcW w:type="dxa" w:w="1679"/>
          </w:tcPr>
          <w:p>
            <w:pPr>
              <w:jc w:val="center"/>
            </w:pPr>
            <w:r>
              <w:rPr>
                <w:rFonts w:ascii="宋体" w:hAnsi="宋体" w:eastAsia="宋体"/>
                <w:b w:val="0"/>
                <w:sz w:val="17"/>
              </w:rPr>
              <w:t>0.0113</w:t>
            </w:r>
          </w:p>
        </w:tc>
        <w:tc>
          <w:tcPr>
            <w:tcW w:type="dxa" w:w="1791"/>
          </w:tcPr>
          <w:p>
            <w:pPr>
              <w:jc w:val="center"/>
            </w:pPr>
            <w:r>
              <w:rPr>
                <w:rFonts w:ascii="宋体" w:hAnsi="宋体" w:eastAsia="宋体"/>
                <w:b w:val="0"/>
                <w:sz w:val="17"/>
              </w:rPr>
              <w:t>0.0071</w:t>
            </w:r>
          </w:p>
        </w:tc>
        <w:tc>
          <w:tcPr>
            <w:tcW w:type="dxa" w:w="2015"/>
          </w:tcPr>
          <w:p>
            <w:pPr>
              <w:jc w:val="center"/>
            </w:pPr>
            <w:r>
              <w:rPr>
                <w:rFonts w:ascii="宋体" w:hAnsi="宋体" w:eastAsia="宋体"/>
                <w:b w:val="0"/>
                <w:sz w:val="17"/>
              </w:rPr>
              <w:t>14</w:t>
            </w:r>
          </w:p>
        </w:tc>
        <w:tc>
          <w:tcPr>
            <w:tcW w:type="dxa" w:w="1679"/>
          </w:tcPr>
          <w:p>
            <w:pPr>
              <w:jc w:val="center"/>
            </w:pPr>
            <w:r>
              <w:rPr>
                <w:rFonts w:ascii="宋体" w:hAnsi="宋体" w:eastAsia="宋体"/>
                <w:b w:val="0"/>
                <w:sz w:val="17"/>
              </w:rPr>
              <w:t>9</w:t>
            </w:r>
          </w:p>
        </w:tc>
      </w:tr>
      <w:tr>
        <w:tc>
          <w:tcPr>
            <w:tcW w:type="dxa" w:w="1679"/>
          </w:tcPr>
          <w:p>
            <w:pPr>
              <w:jc w:val="left"/>
            </w:pPr>
            <w:r>
              <w:rPr>
                <w:rFonts w:ascii="宋体" w:hAnsi="宋体" w:eastAsia="宋体"/>
                <w:b w:val="0"/>
                <w:sz w:val="17"/>
              </w:rPr>
              <w:t>hard</w:t>
            </w:r>
          </w:p>
        </w:tc>
        <w:tc>
          <w:tcPr>
            <w:tcW w:type="dxa" w:w="1679"/>
          </w:tcPr>
          <w:p>
            <w:pPr>
              <w:jc w:val="center"/>
            </w:pPr>
            <w:r>
              <w:rPr>
                <w:rFonts w:ascii="宋体" w:hAnsi="宋体" w:eastAsia="宋体"/>
                <w:b w:val="0"/>
                <w:sz w:val="17"/>
              </w:rPr>
              <w:t>0.1625</w:t>
            </w:r>
          </w:p>
        </w:tc>
        <w:tc>
          <w:tcPr>
            <w:tcW w:type="dxa" w:w="1791"/>
          </w:tcPr>
          <w:p>
            <w:pPr>
              <w:jc w:val="center"/>
            </w:pPr>
            <w:r>
              <w:rPr>
                <w:rFonts w:ascii="宋体" w:hAnsi="宋体" w:eastAsia="宋体"/>
                <w:b w:val="0"/>
                <w:sz w:val="17"/>
              </w:rPr>
              <w:t>0.1345</w:t>
            </w:r>
          </w:p>
        </w:tc>
        <w:tc>
          <w:tcPr>
            <w:tcW w:type="dxa" w:w="2015"/>
          </w:tcPr>
          <w:p>
            <w:pPr>
              <w:jc w:val="center"/>
            </w:pPr>
            <w:r>
              <w:rPr>
                <w:rFonts w:ascii="宋体" w:hAnsi="宋体" w:eastAsia="宋体"/>
                <w:b w:val="0"/>
                <w:sz w:val="17"/>
              </w:rPr>
              <w:t>47</w:t>
            </w:r>
          </w:p>
        </w:tc>
        <w:tc>
          <w:tcPr>
            <w:tcW w:type="dxa" w:w="1679"/>
          </w:tcPr>
          <w:p>
            <w:pPr>
              <w:jc w:val="center"/>
            </w:pPr>
            <w:r>
              <w:rPr>
                <w:rFonts w:ascii="宋体" w:hAnsi="宋体" w:eastAsia="宋体"/>
                <w:b w:val="0"/>
                <w:sz w:val="17"/>
              </w:rPr>
              <w:t>26</w:t>
            </w:r>
          </w:p>
        </w:tc>
      </w:tr>
    </w:tbl>
    <w:p>
      <w:pPr>
        <w:spacing w:after="40"/>
      </w:pPr>
    </w:p>
    <w:p>
      <w:pPr>
        <w:spacing w:after="120" w:line="336" w:lineRule="auto"/>
        <w:ind w:firstLine="420"/>
      </w:pPr>
      <w:r>
        <w:rPr>
          <w:rFonts w:ascii="宋体" w:hAnsi="宋体" w:eastAsia="宋体"/>
          <w:b w:val="0"/>
          <w:sz w:val="21"/>
        </w:rPr>
        <w:t>随机集上温度完全修平（ECE 0.0113 → 0.0071，追平基线）。难负集上把错误从 47 压到 26、ECE 从 0.1625 压到 0.1345，但仍略高于基线的 0.1272 / 22 条。</w:t>
      </w:r>
    </w:p>
    <w:p>
      <w:pPr>
        <w:spacing w:after="120" w:line="336" w:lineRule="auto"/>
        <w:ind w:firstLine="420"/>
      </w:pPr>
      <w:r>
        <w:rPr>
          <w:rFonts w:ascii="宋体" w:hAnsi="宋体" w:eastAsia="宋体"/>
          <w:b w:val="0"/>
          <w:sz w:val="21"/>
        </w:rPr>
        <w:t>因此过度自信有两个成分：</w:t>
      </w:r>
      <w:r>
        <w:rPr>
          <w:rFonts w:ascii="宋体" w:hAnsi="宋体" w:eastAsia="宋体"/>
          <w:b/>
          <w:sz w:val="21"/>
        </w:rPr>
        <w:t>整体尺度偏移</w:t>
      </w:r>
      <w:r>
        <w:rPr>
          <w:rFonts w:ascii="宋体" w:hAnsi="宋体" w:eastAsia="宋体"/>
          <w:b w:val="0"/>
          <w:sz w:val="21"/>
        </w:rPr>
        <w:t>（一个标量即可修正）与</w:t>
      </w:r>
      <w:r>
        <w:rPr>
          <w:rFonts w:ascii="宋体" w:hAnsi="宋体" w:eastAsia="宋体"/>
          <w:b/>
          <w:sz w:val="21"/>
        </w:rPr>
        <w:t>难样本上的局部过度自信</w:t>
      </w:r>
      <w:r>
        <w:rPr>
          <w:rFonts w:ascii="宋体" w:hAnsi="宋体" w:eastAsia="宋体"/>
          <w:b w:val="0"/>
          <w:sz w:val="21"/>
        </w:rPr>
        <w:t>（标量修不了，需要按难度分层校准或更换更强底座）。这一区分对部署有直接影响。</w:t>
      </w:r>
    </w:p>
    <w:p>
      <w:pPr>
        <w:spacing w:before="200" w:after="100"/>
      </w:pPr>
      <w:r>
        <w:rPr>
          <w:rFonts w:ascii="黑体" w:hAnsi="黑体" w:eastAsia="黑体"/>
          <w:b/>
          <w:sz w:val="25"/>
        </w:rPr>
        <w:t>4.8  阈值选点：简单流量与难流量</w:t>
      </w:r>
    </w:p>
    <w:p>
      <w:pPr>
        <w:spacing w:before="120" w:after="80"/>
        <w:jc w:val="center"/>
      </w:pPr>
      <w:r>
        <w:rPr>
          <w:rFonts w:ascii="黑体" w:hAnsi="黑体" w:eastAsia="黑体"/>
          <w:b/>
          <w:sz w:val="18"/>
        </w:rPr>
        <w:t>表 10  为达到目标采纳精度所需的最低阈值</w:t>
      </w:r>
    </w:p>
    <w:tbl>
      <w:tblPr>
        <w:tblStyle w:val="LightGrid-Accent1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27"/>
        <w:gridCol w:w="1327"/>
        <w:gridCol w:w="1327"/>
        <w:gridCol w:w="1327"/>
        <w:gridCol w:w="1327"/>
        <w:gridCol w:w="1327"/>
        <w:gridCol w:w="1327"/>
      </w:tblGrid>
      <w:tr>
        <w:tc>
          <w:tcPr>
            <w:tcW w:type="dxa" w:w="1057"/>
          </w:tcPr>
          <w:p>
            <w:pPr>
              <w:jc w:val="center"/>
            </w:pPr>
            <w:r/>
            <w:r>
              <w:rPr>
                <w:rFonts w:ascii="黑体" w:hAnsi="黑体" w:eastAsia="黑体"/>
                <w:b/>
                <w:sz w:val="15"/>
              </w:rPr>
              <w:t>集合</w:t>
            </w:r>
          </w:p>
        </w:tc>
        <w:tc>
          <w:tcPr>
            <w:tcW w:type="dxa" w:w="2211"/>
          </w:tcPr>
          <w:p>
            <w:pPr>
              <w:jc w:val="center"/>
            </w:pPr>
            <w:r/>
            <w:r>
              <w:rPr>
                <w:rFonts w:ascii="黑体" w:hAnsi="黑体" w:eastAsia="黑体"/>
                <w:b/>
                <w:sz w:val="15"/>
              </w:rPr>
              <w:t>模型</w:t>
            </w:r>
          </w:p>
        </w:tc>
        <w:tc>
          <w:tcPr>
            <w:tcW w:type="dxa" w:w="961"/>
          </w:tcPr>
          <w:p>
            <w:pPr>
              <w:jc w:val="center"/>
            </w:pPr>
            <w:r/>
            <w:r>
              <w:rPr>
                <w:rFonts w:ascii="黑体" w:hAnsi="黑体" w:eastAsia="黑体"/>
                <w:b/>
                <w:sz w:val="15"/>
              </w:rPr>
              <w:t>0.9 覆盖</w:t>
            </w:r>
          </w:p>
        </w:tc>
        <w:tc>
          <w:tcPr>
            <w:tcW w:type="dxa" w:w="1057"/>
          </w:tcPr>
          <w:p>
            <w:pPr>
              <w:jc w:val="center"/>
            </w:pPr>
            <w:r/>
            <w:r>
              <w:rPr>
                <w:rFonts w:ascii="黑体" w:hAnsi="黑体" w:eastAsia="黑体"/>
                <w:b/>
                <w:sz w:val="15"/>
              </w:rPr>
              <w:t>0.9 精度</w:t>
            </w:r>
          </w:p>
        </w:tc>
        <w:tc>
          <w:tcPr>
            <w:tcW w:type="dxa" w:w="1250"/>
          </w:tcPr>
          <w:p>
            <w:pPr>
              <w:jc w:val="center"/>
            </w:pPr>
            <w:r/>
            <w:r>
              <w:rPr>
                <w:rFonts w:ascii="黑体" w:hAnsi="黑体" w:eastAsia="黑体"/>
                <w:b/>
                <w:sz w:val="15"/>
              </w:rPr>
              <w:t>达 98% 需阈值</w:t>
            </w:r>
          </w:p>
        </w:tc>
        <w:tc>
          <w:tcPr>
            <w:tcW w:type="dxa" w:w="1154"/>
          </w:tcPr>
          <w:p>
            <w:pPr>
              <w:jc w:val="center"/>
            </w:pPr>
            <w:r/>
            <w:r>
              <w:rPr>
                <w:rFonts w:ascii="黑体" w:hAnsi="黑体" w:eastAsia="黑体"/>
                <w:b/>
                <w:sz w:val="15"/>
              </w:rPr>
              <w:t>该阈值覆盖</w:t>
            </w:r>
          </w:p>
        </w:tc>
        <w:tc>
          <w:tcPr>
            <w:tcW w:type="dxa" w:w="1154"/>
          </w:tcPr>
          <w:p>
            <w:pPr>
              <w:jc w:val="center"/>
            </w:pPr>
            <w:r/>
            <w:r>
              <w:rPr>
                <w:rFonts w:ascii="黑体" w:hAnsi="黑体" w:eastAsia="黑体"/>
                <w:b/>
                <w:sz w:val="15"/>
              </w:rPr>
              <w:t>达 99% 需阈值</w:t>
            </w:r>
          </w:p>
        </w:tc>
      </w:tr>
      <w:tr>
        <w:tc>
          <w:tcPr>
            <w:tcW w:type="dxa" w:w="1057"/>
          </w:tcPr>
          <w:p>
            <w:pPr>
              <w:jc w:val="left"/>
            </w:pPr>
            <w:r>
              <w:rPr>
                <w:rFonts w:ascii="宋体" w:hAnsi="宋体" w:eastAsia="宋体"/>
                <w:b w:val="0"/>
                <w:sz w:val="15"/>
              </w:rPr>
              <w:t>random</w:t>
            </w:r>
          </w:p>
        </w:tc>
        <w:tc>
          <w:tcPr>
            <w:tcW w:type="dxa" w:w="2211"/>
          </w:tcPr>
          <w:p>
            <w:pPr>
              <w:jc w:val="center"/>
            </w:pPr>
            <w:r>
              <w:rPr>
                <w:rFonts w:ascii="宋体" w:hAnsi="宋体" w:eastAsia="宋体"/>
                <w:b w:val="0"/>
                <w:sz w:val="15"/>
              </w:rPr>
              <w:t>elephant-1-9b-base</w:t>
            </w:r>
          </w:p>
        </w:tc>
        <w:tc>
          <w:tcPr>
            <w:tcW w:type="dxa" w:w="961"/>
          </w:tcPr>
          <w:p>
            <w:pPr>
              <w:jc w:val="center"/>
            </w:pPr>
            <w:r>
              <w:rPr>
                <w:rFonts w:ascii="宋体" w:hAnsi="宋体" w:eastAsia="宋体"/>
                <w:b w:val="0"/>
                <w:sz w:val="15"/>
              </w:rPr>
              <w:t>93.42%</w:t>
            </w:r>
          </w:p>
        </w:tc>
        <w:tc>
          <w:tcPr>
            <w:tcW w:type="dxa" w:w="1057"/>
          </w:tcPr>
          <w:p>
            <w:pPr>
              <w:jc w:val="center"/>
            </w:pPr>
            <w:r>
              <w:rPr>
                <w:rFonts w:ascii="宋体" w:hAnsi="宋体" w:eastAsia="宋体"/>
                <w:b w:val="0"/>
                <w:sz w:val="15"/>
              </w:rPr>
              <w:t>99.29%</w:t>
            </w:r>
          </w:p>
        </w:tc>
        <w:tc>
          <w:tcPr>
            <w:tcW w:type="dxa" w:w="1250"/>
          </w:tcPr>
          <w:p>
            <w:pPr>
              <w:jc w:val="center"/>
            </w:pPr>
            <w:r>
              <w:rPr>
                <w:rFonts w:ascii="宋体" w:hAnsi="宋体" w:eastAsia="宋体"/>
                <w:b w:val="0"/>
                <w:sz w:val="15"/>
              </w:rPr>
              <w:t>0.505</w:t>
            </w:r>
          </w:p>
        </w:tc>
        <w:tc>
          <w:tcPr>
            <w:tcW w:type="dxa" w:w="1154"/>
          </w:tcPr>
          <w:p>
            <w:pPr>
              <w:jc w:val="center"/>
            </w:pPr>
            <w:r>
              <w:rPr>
                <w:rFonts w:ascii="宋体" w:hAnsi="宋体" w:eastAsia="宋体"/>
                <w:b w:val="0"/>
                <w:sz w:val="15"/>
              </w:rPr>
              <w:t>99.7%</w:t>
            </w:r>
          </w:p>
        </w:tc>
        <w:tc>
          <w:tcPr>
            <w:tcW w:type="dxa" w:w="1154"/>
          </w:tcPr>
          <w:p>
            <w:pPr>
              <w:jc w:val="center"/>
            </w:pPr>
            <w:r>
              <w:rPr>
                <w:rFonts w:ascii="宋体" w:hAnsi="宋体" w:eastAsia="宋体"/>
                <w:b w:val="0"/>
                <w:sz w:val="15"/>
              </w:rPr>
              <w:t>0.845</w:t>
            </w:r>
          </w:p>
        </w:tc>
      </w:tr>
      <w:tr>
        <w:tc>
          <w:tcPr>
            <w:tcW w:type="dxa" w:w="1057"/>
          </w:tcPr>
          <w:p>
            <w:pPr>
              <w:jc w:val="left"/>
            </w:pPr>
            <w:r>
              <w:rPr>
                <w:rFonts w:ascii="宋体" w:hAnsi="宋体" w:eastAsia="宋体"/>
                <w:b w:val="0"/>
                <w:sz w:val="15"/>
              </w:rPr>
              <w:t>random</w:t>
            </w:r>
          </w:p>
        </w:tc>
        <w:tc>
          <w:tcPr>
            <w:tcW w:type="dxa" w:w="2211"/>
          </w:tcPr>
          <w:p>
            <w:pPr>
              <w:jc w:val="center"/>
            </w:pPr>
            <w:r>
              <w:rPr>
                <w:rFonts w:ascii="宋体" w:hAnsi="宋体" w:eastAsia="宋体"/>
                <w:b w:val="0"/>
                <w:sz w:val="15"/>
              </w:rPr>
              <w:t>elephant-1-9b-r3</w:t>
            </w:r>
          </w:p>
        </w:tc>
        <w:tc>
          <w:tcPr>
            <w:tcW w:type="dxa" w:w="961"/>
          </w:tcPr>
          <w:p>
            <w:pPr>
              <w:jc w:val="center"/>
            </w:pPr>
            <w:r>
              <w:rPr>
                <w:rFonts w:ascii="宋体" w:hAnsi="宋体" w:eastAsia="宋体"/>
                <w:b w:val="0"/>
                <w:sz w:val="15"/>
              </w:rPr>
              <w:t>96.0%</w:t>
            </w:r>
          </w:p>
        </w:tc>
        <w:tc>
          <w:tcPr>
            <w:tcW w:type="dxa" w:w="1057"/>
          </w:tcPr>
          <w:p>
            <w:pPr>
              <w:jc w:val="center"/>
            </w:pPr>
            <w:r>
              <w:rPr>
                <w:rFonts w:ascii="宋体" w:hAnsi="宋体" w:eastAsia="宋体"/>
                <w:b w:val="0"/>
                <w:sz w:val="15"/>
              </w:rPr>
              <w:t>98.78%</w:t>
            </w:r>
          </w:p>
        </w:tc>
        <w:tc>
          <w:tcPr>
            <w:tcW w:type="dxa" w:w="1250"/>
          </w:tcPr>
          <w:p>
            <w:pPr>
              <w:jc w:val="center"/>
            </w:pPr>
            <w:r>
              <w:rPr>
                <w:rFonts w:ascii="宋体" w:hAnsi="宋体" w:eastAsia="宋体"/>
                <w:b w:val="0"/>
                <w:sz w:val="15"/>
              </w:rPr>
              <w:t>0.605</w:t>
            </w:r>
          </w:p>
        </w:tc>
        <w:tc>
          <w:tcPr>
            <w:tcW w:type="dxa" w:w="1154"/>
          </w:tcPr>
          <w:p>
            <w:pPr>
              <w:jc w:val="center"/>
            </w:pPr>
            <w:r>
              <w:rPr>
                <w:rFonts w:ascii="宋体" w:hAnsi="宋体" w:eastAsia="宋体"/>
                <w:b w:val="0"/>
                <w:sz w:val="15"/>
              </w:rPr>
              <w:t>99.4%</w:t>
            </w:r>
          </w:p>
        </w:tc>
        <w:tc>
          <w:tcPr>
            <w:tcW w:type="dxa" w:w="1154"/>
          </w:tcPr>
          <w:p>
            <w:pPr>
              <w:jc w:val="center"/>
            </w:pPr>
            <w:r>
              <w:rPr>
                <w:rFonts w:ascii="宋体" w:hAnsi="宋体" w:eastAsia="宋体"/>
                <w:b w:val="0"/>
                <w:sz w:val="15"/>
              </w:rPr>
              <w:t>0.935</w:t>
            </w:r>
          </w:p>
        </w:tc>
      </w:tr>
      <w:tr>
        <w:tc>
          <w:tcPr>
            <w:tcW w:type="dxa" w:w="1057"/>
          </w:tcPr>
          <w:p>
            <w:pPr>
              <w:jc w:val="left"/>
            </w:pPr>
            <w:r>
              <w:rPr>
                <w:rFonts w:ascii="宋体" w:hAnsi="宋体" w:eastAsia="宋体"/>
                <w:b w:val="0"/>
                <w:sz w:val="15"/>
              </w:rPr>
              <w:t>random</w:t>
            </w:r>
          </w:p>
        </w:tc>
        <w:tc>
          <w:tcPr>
            <w:tcW w:type="dxa" w:w="2211"/>
          </w:tcPr>
          <w:p>
            <w:pPr>
              <w:jc w:val="center"/>
            </w:pPr>
            <w:r>
              <w:rPr>
                <w:rFonts w:ascii="宋体" w:hAnsi="宋体" w:eastAsia="宋体"/>
                <w:b w:val="0"/>
                <w:sz w:val="15"/>
              </w:rPr>
              <w:t>mammoth-1-27b</w:t>
            </w:r>
          </w:p>
        </w:tc>
        <w:tc>
          <w:tcPr>
            <w:tcW w:type="dxa" w:w="961"/>
          </w:tcPr>
          <w:p>
            <w:pPr>
              <w:jc w:val="center"/>
            </w:pPr>
            <w:r>
              <w:rPr>
                <w:rFonts w:ascii="宋体" w:hAnsi="宋体" w:eastAsia="宋体"/>
                <w:b w:val="0"/>
                <w:sz w:val="15"/>
              </w:rPr>
              <w:t>94.67%</w:t>
            </w:r>
          </w:p>
        </w:tc>
        <w:tc>
          <w:tcPr>
            <w:tcW w:type="dxa" w:w="1057"/>
          </w:tcPr>
          <w:p>
            <w:pPr>
              <w:jc w:val="center"/>
            </w:pPr>
            <w:r>
              <w:rPr>
                <w:rFonts w:ascii="宋体" w:hAnsi="宋体" w:eastAsia="宋体"/>
                <w:b w:val="0"/>
                <w:sz w:val="15"/>
              </w:rPr>
              <w:t>99.38%</w:t>
            </w:r>
          </w:p>
        </w:tc>
        <w:tc>
          <w:tcPr>
            <w:tcW w:type="dxa" w:w="1250"/>
          </w:tcPr>
          <w:p>
            <w:pPr>
              <w:jc w:val="center"/>
            </w:pPr>
            <w:r>
              <w:rPr>
                <w:rFonts w:ascii="宋体" w:hAnsi="宋体" w:eastAsia="宋体"/>
                <w:b w:val="0"/>
                <w:sz w:val="15"/>
              </w:rPr>
              <w:t>0.500</w:t>
            </w:r>
          </w:p>
        </w:tc>
        <w:tc>
          <w:tcPr>
            <w:tcW w:type="dxa" w:w="1154"/>
          </w:tcPr>
          <w:p>
            <w:pPr>
              <w:jc w:val="center"/>
            </w:pPr>
            <w:r>
              <w:rPr>
                <w:rFonts w:ascii="宋体" w:hAnsi="宋体" w:eastAsia="宋体"/>
                <w:b w:val="0"/>
                <w:sz w:val="15"/>
              </w:rPr>
              <w:t>99.8%</w:t>
            </w:r>
          </w:p>
        </w:tc>
        <w:tc>
          <w:tcPr>
            <w:tcW w:type="dxa" w:w="1154"/>
          </w:tcPr>
          <w:p>
            <w:pPr>
              <w:jc w:val="center"/>
            </w:pPr>
            <w:r>
              <w:rPr>
                <w:rFonts w:ascii="宋体" w:hAnsi="宋体" w:eastAsia="宋体"/>
                <w:b w:val="0"/>
                <w:sz w:val="15"/>
              </w:rPr>
              <w:t>0.755</w:t>
            </w:r>
          </w:p>
        </w:tc>
      </w:tr>
      <w:tr>
        <w:tc>
          <w:tcPr>
            <w:tcW w:type="dxa" w:w="1057"/>
          </w:tcPr>
          <w:p>
            <w:pPr>
              <w:jc w:val="left"/>
            </w:pPr>
            <w:r>
              <w:rPr>
                <w:rFonts w:ascii="宋体" w:hAnsi="宋体" w:eastAsia="宋体"/>
                <w:b w:val="0"/>
                <w:sz w:val="15"/>
              </w:rPr>
              <w:t>random</w:t>
            </w:r>
          </w:p>
        </w:tc>
        <w:tc>
          <w:tcPr>
            <w:tcW w:type="dxa" w:w="2211"/>
          </w:tcPr>
          <w:p>
            <w:pPr>
              <w:jc w:val="center"/>
            </w:pPr>
            <w:r>
              <w:rPr>
                <w:rFonts w:ascii="宋体" w:hAnsi="宋体" w:eastAsia="宋体"/>
                <w:b w:val="0"/>
                <w:sz w:val="15"/>
              </w:rPr>
              <w:t>elephant-1-9b-r3-temp</w:t>
            </w:r>
          </w:p>
        </w:tc>
        <w:tc>
          <w:tcPr>
            <w:tcW w:type="dxa" w:w="961"/>
          </w:tcPr>
          <w:p>
            <w:pPr>
              <w:jc w:val="center"/>
            </w:pPr>
            <w:r>
              <w:rPr>
                <w:rFonts w:ascii="宋体" w:hAnsi="宋体" w:eastAsia="宋体"/>
                <w:b w:val="0"/>
                <w:sz w:val="15"/>
              </w:rPr>
              <w:t>94.5%</w:t>
            </w:r>
          </w:p>
        </w:tc>
        <w:tc>
          <w:tcPr>
            <w:tcW w:type="dxa" w:w="1057"/>
          </w:tcPr>
          <w:p>
            <w:pPr>
              <w:jc w:val="center"/>
            </w:pPr>
            <w:r>
              <w:rPr>
                <w:rFonts w:ascii="宋体" w:hAnsi="宋体" w:eastAsia="宋体"/>
                <w:b w:val="0"/>
                <w:sz w:val="15"/>
              </w:rPr>
              <w:t>99.21%</w:t>
            </w:r>
          </w:p>
        </w:tc>
        <w:tc>
          <w:tcPr>
            <w:tcW w:type="dxa" w:w="1250"/>
          </w:tcPr>
          <w:p>
            <w:pPr>
              <w:jc w:val="center"/>
            </w:pPr>
            <w:r>
              <w:rPr>
                <w:rFonts w:ascii="宋体" w:hAnsi="宋体" w:eastAsia="宋体"/>
                <w:b w:val="0"/>
                <w:sz w:val="15"/>
              </w:rPr>
              <w:t>0.535</w:t>
            </w:r>
          </w:p>
        </w:tc>
        <w:tc>
          <w:tcPr>
            <w:tcW w:type="dxa" w:w="1154"/>
          </w:tcPr>
          <w:p>
            <w:pPr>
              <w:jc w:val="center"/>
            </w:pPr>
            <w:r>
              <w:rPr>
                <w:rFonts w:ascii="宋体" w:hAnsi="宋体" w:eastAsia="宋体"/>
                <w:b w:val="0"/>
                <w:sz w:val="15"/>
              </w:rPr>
              <w:t>99.6%</w:t>
            </w:r>
          </w:p>
        </w:tc>
        <w:tc>
          <w:tcPr>
            <w:tcW w:type="dxa" w:w="1154"/>
          </w:tcPr>
          <w:p>
            <w:pPr>
              <w:jc w:val="center"/>
            </w:pPr>
            <w:r>
              <w:rPr>
                <w:rFonts w:ascii="宋体" w:hAnsi="宋体" w:eastAsia="宋体"/>
                <w:b w:val="0"/>
                <w:sz w:val="15"/>
              </w:rPr>
              <w:t>0.865</w:t>
            </w:r>
          </w:p>
        </w:tc>
      </w:tr>
      <w:tr>
        <w:tc>
          <w:tcPr>
            <w:tcW w:type="dxa" w:w="1057"/>
          </w:tcPr>
          <w:p>
            <w:pPr>
              <w:jc w:val="left"/>
            </w:pPr>
            <w:r>
              <w:rPr>
                <w:rFonts w:ascii="宋体" w:hAnsi="宋体" w:eastAsia="宋体"/>
                <w:b w:val="0"/>
                <w:sz w:val="15"/>
              </w:rPr>
              <w:t>hard</w:t>
            </w:r>
          </w:p>
        </w:tc>
        <w:tc>
          <w:tcPr>
            <w:tcW w:type="dxa" w:w="2211"/>
          </w:tcPr>
          <w:p>
            <w:pPr>
              <w:jc w:val="center"/>
            </w:pPr>
            <w:r>
              <w:rPr>
                <w:rFonts w:ascii="宋体" w:hAnsi="宋体" w:eastAsia="宋体"/>
                <w:b w:val="0"/>
                <w:sz w:val="15"/>
              </w:rPr>
              <w:t>elephant-1-9b-base</w:t>
            </w:r>
          </w:p>
        </w:tc>
        <w:tc>
          <w:tcPr>
            <w:tcW w:type="dxa" w:w="961"/>
          </w:tcPr>
          <w:p>
            <w:pPr>
              <w:jc w:val="center"/>
            </w:pPr>
            <w:r>
              <w:rPr>
                <w:rFonts w:ascii="宋体" w:hAnsi="宋体" w:eastAsia="宋体"/>
                <w:b w:val="0"/>
                <w:sz w:val="15"/>
              </w:rPr>
              <w:t>52.67%</w:t>
            </w:r>
          </w:p>
        </w:tc>
        <w:tc>
          <w:tcPr>
            <w:tcW w:type="dxa" w:w="1057"/>
          </w:tcPr>
          <w:p>
            <w:pPr>
              <w:jc w:val="center"/>
            </w:pPr>
            <w:r>
              <w:rPr>
                <w:rFonts w:ascii="宋体" w:hAnsi="宋体" w:eastAsia="宋体"/>
                <w:b w:val="0"/>
                <w:sz w:val="15"/>
              </w:rPr>
              <w:t>96.52%</w:t>
            </w:r>
          </w:p>
        </w:tc>
        <w:tc>
          <w:tcPr>
            <w:tcW w:type="dxa" w:w="1250"/>
          </w:tcPr>
          <w:p>
            <w:pPr>
              <w:jc w:val="center"/>
            </w:pPr>
            <w:r>
              <w:rPr>
                <w:rFonts w:ascii="宋体" w:hAnsi="宋体" w:eastAsia="宋体"/>
                <w:b w:val="0"/>
                <w:sz w:val="15"/>
              </w:rPr>
              <w:t>0.970</w:t>
            </w:r>
          </w:p>
        </w:tc>
        <w:tc>
          <w:tcPr>
            <w:tcW w:type="dxa" w:w="1154"/>
          </w:tcPr>
          <w:p>
            <w:pPr>
              <w:jc w:val="center"/>
            </w:pPr>
            <w:r>
              <w:rPr>
                <w:rFonts w:ascii="宋体" w:hAnsi="宋体" w:eastAsia="宋体"/>
                <w:b w:val="0"/>
                <w:sz w:val="15"/>
              </w:rPr>
              <w:t>44.8%</w:t>
            </w:r>
          </w:p>
        </w:tc>
        <w:tc>
          <w:tcPr>
            <w:tcW w:type="dxa" w:w="1154"/>
          </w:tcPr>
          <w:p>
            <w:pPr>
              <w:jc w:val="center"/>
            </w:pPr>
            <w:r>
              <w:rPr>
                <w:rFonts w:ascii="宋体" w:hAnsi="宋体" w:eastAsia="宋体"/>
                <w:b w:val="0"/>
                <w:sz w:val="15"/>
              </w:rPr>
              <w:t>0.990</w:t>
            </w:r>
          </w:p>
        </w:tc>
      </w:tr>
      <w:tr>
        <w:tc>
          <w:tcPr>
            <w:tcW w:type="dxa" w:w="1057"/>
          </w:tcPr>
          <w:p>
            <w:pPr>
              <w:jc w:val="left"/>
            </w:pPr>
            <w:r>
              <w:rPr>
                <w:rFonts w:ascii="宋体" w:hAnsi="宋体" w:eastAsia="宋体"/>
                <w:b w:val="0"/>
                <w:sz w:val="15"/>
              </w:rPr>
              <w:t>hard</w:t>
            </w:r>
          </w:p>
        </w:tc>
        <w:tc>
          <w:tcPr>
            <w:tcW w:type="dxa" w:w="2211"/>
          </w:tcPr>
          <w:p>
            <w:pPr>
              <w:jc w:val="center"/>
            </w:pPr>
            <w:r>
              <w:rPr>
                <w:rFonts w:ascii="宋体" w:hAnsi="宋体" w:eastAsia="宋体"/>
                <w:b w:val="0"/>
                <w:sz w:val="15"/>
              </w:rPr>
              <w:t>elephant-1-9b-r3</w:t>
            </w:r>
          </w:p>
        </w:tc>
        <w:tc>
          <w:tcPr>
            <w:tcW w:type="dxa" w:w="961"/>
          </w:tcPr>
          <w:p>
            <w:pPr>
              <w:jc w:val="center"/>
            </w:pPr>
            <w:r>
              <w:rPr>
                <w:rFonts w:ascii="宋体" w:hAnsi="宋体" w:eastAsia="宋体"/>
                <w:b w:val="0"/>
                <w:sz w:val="15"/>
              </w:rPr>
              <w:t>57.08%</w:t>
            </w:r>
          </w:p>
        </w:tc>
        <w:tc>
          <w:tcPr>
            <w:tcW w:type="dxa" w:w="1057"/>
          </w:tcPr>
          <w:p>
            <w:pPr>
              <w:jc w:val="center"/>
            </w:pPr>
            <w:r>
              <w:rPr>
                <w:rFonts w:ascii="宋体" w:hAnsi="宋体" w:eastAsia="宋体"/>
                <w:b w:val="0"/>
                <w:sz w:val="15"/>
              </w:rPr>
              <w:t>93.14%</w:t>
            </w:r>
          </w:p>
        </w:tc>
        <w:tc>
          <w:tcPr>
            <w:tcW w:type="dxa" w:w="1250"/>
          </w:tcPr>
          <w:p>
            <w:pPr>
              <w:jc w:val="center"/>
            </w:pPr>
            <w:r>
              <w:rPr>
                <w:rFonts w:ascii="宋体" w:hAnsi="宋体" w:eastAsia="宋体"/>
                <w:b w:val="0"/>
                <w:sz w:val="15"/>
              </w:rPr>
              <w:t>0.990</w:t>
            </w:r>
          </w:p>
        </w:tc>
        <w:tc>
          <w:tcPr>
            <w:tcW w:type="dxa" w:w="1154"/>
          </w:tcPr>
          <w:p>
            <w:pPr>
              <w:jc w:val="center"/>
            </w:pPr>
            <w:r>
              <w:rPr>
                <w:rFonts w:ascii="宋体" w:hAnsi="宋体" w:eastAsia="宋体"/>
                <w:b w:val="0"/>
                <w:sz w:val="15"/>
              </w:rPr>
              <w:t>46.4%</w:t>
            </w:r>
          </w:p>
        </w:tc>
        <w:tc>
          <w:tcPr>
            <w:tcW w:type="dxa" w:w="1154"/>
          </w:tcPr>
          <w:p>
            <w:pPr>
              <w:jc w:val="center"/>
            </w:pPr>
            <w:r>
              <w:rPr>
                <w:rFonts w:ascii="宋体" w:hAnsi="宋体" w:eastAsia="宋体"/>
                <w:b w:val="0"/>
                <w:sz w:val="15"/>
              </w:rPr>
              <w:t>不可达</w:t>
            </w:r>
          </w:p>
        </w:tc>
      </w:tr>
      <w:tr>
        <w:tc>
          <w:tcPr>
            <w:tcW w:type="dxa" w:w="1057"/>
          </w:tcPr>
          <w:p>
            <w:pPr>
              <w:jc w:val="left"/>
            </w:pPr>
            <w:r>
              <w:rPr>
                <w:rFonts w:ascii="宋体" w:hAnsi="宋体" w:eastAsia="宋体"/>
                <w:b w:val="0"/>
                <w:sz w:val="15"/>
              </w:rPr>
              <w:t>hard</w:t>
            </w:r>
          </w:p>
        </w:tc>
        <w:tc>
          <w:tcPr>
            <w:tcW w:type="dxa" w:w="2211"/>
          </w:tcPr>
          <w:p>
            <w:pPr>
              <w:jc w:val="center"/>
            </w:pPr>
            <w:r>
              <w:rPr>
                <w:rFonts w:ascii="宋体" w:hAnsi="宋体" w:eastAsia="宋体"/>
                <w:b w:val="0"/>
                <w:sz w:val="15"/>
              </w:rPr>
              <w:t>mammoth-1-27b</w:t>
            </w:r>
          </w:p>
        </w:tc>
        <w:tc>
          <w:tcPr>
            <w:tcW w:type="dxa" w:w="961"/>
          </w:tcPr>
          <w:p>
            <w:pPr>
              <w:jc w:val="center"/>
            </w:pPr>
            <w:r>
              <w:rPr>
                <w:rFonts w:ascii="宋体" w:hAnsi="宋体" w:eastAsia="宋体"/>
                <w:b w:val="0"/>
                <w:sz w:val="15"/>
              </w:rPr>
              <w:t>52.92%</w:t>
            </w:r>
          </w:p>
        </w:tc>
        <w:tc>
          <w:tcPr>
            <w:tcW w:type="dxa" w:w="1057"/>
          </w:tcPr>
          <w:p>
            <w:pPr>
              <w:jc w:val="center"/>
            </w:pPr>
            <w:r>
              <w:rPr>
                <w:rFonts w:ascii="宋体" w:hAnsi="宋体" w:eastAsia="宋体"/>
                <w:b w:val="0"/>
                <w:sz w:val="15"/>
              </w:rPr>
              <w:t>98.11%</w:t>
            </w:r>
          </w:p>
        </w:tc>
        <w:tc>
          <w:tcPr>
            <w:tcW w:type="dxa" w:w="1250"/>
          </w:tcPr>
          <w:p>
            <w:pPr>
              <w:jc w:val="center"/>
            </w:pPr>
            <w:r>
              <w:rPr>
                <w:rFonts w:ascii="宋体" w:hAnsi="宋体" w:eastAsia="宋体"/>
                <w:b w:val="0"/>
                <w:sz w:val="15"/>
              </w:rPr>
              <w:t>0.900</w:t>
            </w:r>
          </w:p>
        </w:tc>
        <w:tc>
          <w:tcPr>
            <w:tcW w:type="dxa" w:w="1154"/>
          </w:tcPr>
          <w:p>
            <w:pPr>
              <w:jc w:val="center"/>
            </w:pPr>
            <w:r>
              <w:rPr>
                <w:rFonts w:ascii="宋体" w:hAnsi="宋体" w:eastAsia="宋体"/>
                <w:b w:val="0"/>
                <w:sz w:val="15"/>
              </w:rPr>
              <w:t>52.9%</w:t>
            </w:r>
          </w:p>
        </w:tc>
        <w:tc>
          <w:tcPr>
            <w:tcW w:type="dxa" w:w="1154"/>
          </w:tcPr>
          <w:p>
            <w:pPr>
              <w:jc w:val="center"/>
            </w:pPr>
            <w:r>
              <w:rPr>
                <w:rFonts w:ascii="宋体" w:hAnsi="宋体" w:eastAsia="宋体"/>
                <w:b w:val="0"/>
                <w:sz w:val="15"/>
              </w:rPr>
              <w:t>0.975</w:t>
            </w:r>
          </w:p>
        </w:tc>
      </w:tr>
      <w:tr>
        <w:tc>
          <w:tcPr>
            <w:tcW w:type="dxa" w:w="1057"/>
          </w:tcPr>
          <w:p>
            <w:pPr>
              <w:jc w:val="left"/>
            </w:pPr>
            <w:r>
              <w:rPr>
                <w:rFonts w:ascii="宋体" w:hAnsi="宋体" w:eastAsia="宋体"/>
                <w:b w:val="0"/>
                <w:sz w:val="15"/>
              </w:rPr>
              <w:t>hard</w:t>
            </w:r>
          </w:p>
        </w:tc>
        <w:tc>
          <w:tcPr>
            <w:tcW w:type="dxa" w:w="2211"/>
          </w:tcPr>
          <w:p>
            <w:pPr>
              <w:jc w:val="center"/>
            </w:pPr>
            <w:r>
              <w:rPr>
                <w:rFonts w:ascii="宋体" w:hAnsi="宋体" w:eastAsia="宋体"/>
                <w:b w:val="0"/>
                <w:sz w:val="15"/>
              </w:rPr>
              <w:t>elephant-1-9b-r3-temp</w:t>
            </w:r>
          </w:p>
        </w:tc>
        <w:tc>
          <w:tcPr>
            <w:tcW w:type="dxa" w:w="961"/>
          </w:tcPr>
          <w:p>
            <w:pPr>
              <w:jc w:val="center"/>
            </w:pPr>
            <w:r>
              <w:rPr>
                <w:rFonts w:ascii="宋体" w:hAnsi="宋体" w:eastAsia="宋体"/>
                <w:b w:val="0"/>
                <w:sz w:val="15"/>
              </w:rPr>
              <w:t>53.92%</w:t>
            </w:r>
          </w:p>
        </w:tc>
        <w:tc>
          <w:tcPr>
            <w:tcW w:type="dxa" w:w="1057"/>
          </w:tcPr>
          <w:p>
            <w:pPr>
              <w:jc w:val="center"/>
            </w:pPr>
            <w:r>
              <w:rPr>
                <w:rFonts w:ascii="宋体" w:hAnsi="宋体" w:eastAsia="宋体"/>
                <w:b w:val="0"/>
                <w:sz w:val="15"/>
              </w:rPr>
              <w:t>95.98%</w:t>
            </w:r>
          </w:p>
        </w:tc>
        <w:tc>
          <w:tcPr>
            <w:tcW w:type="dxa" w:w="1250"/>
          </w:tcPr>
          <w:p>
            <w:pPr>
              <w:jc w:val="center"/>
            </w:pPr>
            <w:r>
              <w:rPr>
                <w:rFonts w:ascii="宋体" w:hAnsi="宋体" w:eastAsia="宋体"/>
                <w:b w:val="0"/>
                <w:sz w:val="15"/>
              </w:rPr>
              <w:t>0.965</w:t>
            </w:r>
          </w:p>
        </w:tc>
        <w:tc>
          <w:tcPr>
            <w:tcW w:type="dxa" w:w="1154"/>
          </w:tcPr>
          <w:p>
            <w:pPr>
              <w:jc w:val="center"/>
            </w:pPr>
            <w:r>
              <w:rPr>
                <w:rFonts w:ascii="宋体" w:hAnsi="宋体" w:eastAsia="宋体"/>
                <w:b w:val="0"/>
                <w:sz w:val="15"/>
              </w:rPr>
              <w:t>46.8%</w:t>
            </w:r>
          </w:p>
        </w:tc>
        <w:tc>
          <w:tcPr>
            <w:tcW w:type="dxa" w:w="1154"/>
          </w:tcPr>
          <w:p>
            <w:pPr>
              <w:jc w:val="center"/>
            </w:pPr>
            <w:r>
              <w:rPr>
                <w:rFonts w:ascii="宋体" w:hAnsi="宋体" w:eastAsia="宋体"/>
                <w:b w:val="0"/>
                <w:sz w:val="15"/>
              </w:rPr>
              <w:t>0.995</w:t>
            </w:r>
          </w:p>
        </w:tc>
      </w:tr>
    </w:tbl>
    <w:p>
      <w:pPr>
        <w:spacing w:after="40"/>
      </w:pPr>
    </w:p>
    <w:p>
      <w:pPr>
        <w:spacing w:after="120" w:line="336" w:lineRule="auto"/>
        <w:ind w:firstLine="420"/>
      </w:pPr>
      <w:r>
        <w:rPr>
          <w:rFonts w:ascii="宋体" w:hAnsi="宋体" w:eastAsia="宋体"/>
          <w:b w:val="0"/>
          <w:sz w:val="21"/>
        </w:rPr>
        <w:t>这张表是本文最具操作性的结论。在简单流量（随机负样本）上，0.9 阈值对四个模型都够用，R3+温度甚至比基线略好（94.5% / 99.21% vs 93.4% / 99.29%）。</w:t>
      </w:r>
    </w:p>
    <w:p>
      <w:pPr>
        <w:spacing w:after="120" w:line="336" w:lineRule="auto"/>
        <w:ind w:firstLine="420"/>
      </w:pPr>
      <w:r>
        <w:rPr>
          <w:rFonts w:ascii="宋体" w:hAnsi="宋体" w:eastAsia="宋体"/>
          <w:b w:val="0"/>
          <w:sz w:val="21"/>
        </w:rPr>
        <w:t>在难流量上，同一个 0.9 就不安全了：R3 的采纳精度只有 93.14%，为达到 98% 需把阈值提到 0.990，覆盖率从 57.1% 掉到 46.4%；而</w:t>
      </w:r>
      <w:r>
        <w:rPr>
          <w:rFonts w:ascii="宋体" w:hAnsi="宋体" w:eastAsia="宋体"/>
          <w:b/>
          <w:sz w:val="21"/>
        </w:rPr>
        <w:t>要达到 99%，R3 在难流量上不存在可用的工作点</w:t>
      </w:r>
      <w:r>
        <w:rPr>
          <w:rFonts w:ascii="宋体" w:hAnsi="宋体" w:eastAsia="宋体"/>
          <w:b w:val="0"/>
          <w:sz w:val="21"/>
        </w:rPr>
        <w:t>——任何阈值下都达不到，基线则可以（0.990 / 35.0%）。这是「调阈值」与「模型不行」的分界：前者可以靠调参数解决，后者不能。</w:t>
      </w:r>
    </w:p>
    <w:p>
      <w:pPr>
        <w:spacing w:before="120" w:after="80"/>
        <w:jc w:val="center"/>
      </w:pPr>
      <w:r>
        <w:rPr>
          <w:rFonts w:ascii="黑体" w:hAnsi="黑体" w:eastAsia="黑体"/>
          <w:b/>
          <w:sz w:val="18"/>
        </w:rPr>
        <w:t>表 11  分层阈值策略（按 top-1 与 top-2 概率差的中位数分两层）</w:t>
      </w:r>
    </w:p>
    <w:tbl>
      <w:tblPr>
        <w:tblStyle w:val="LightGrid-Accent1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549"/>
        <w:gridCol w:w="1549"/>
        <w:gridCol w:w="1549"/>
        <w:gridCol w:w="1549"/>
        <w:gridCol w:w="1549"/>
        <w:gridCol w:w="1549"/>
      </w:tblGrid>
      <w:tr>
        <w:tc>
          <w:tcPr>
            <w:tcW w:type="dxa" w:w="2333"/>
          </w:tcPr>
          <w:p>
            <w:pPr>
              <w:jc w:val="center"/>
            </w:pPr>
            <w:r/>
            <w:r>
              <w:rPr>
                <w:rFonts w:ascii="黑体" w:hAnsi="黑体" w:eastAsia="黑体"/>
                <w:b/>
                <w:sz w:val="16"/>
              </w:rPr>
              <w:t>模型</w:t>
            </w:r>
          </w:p>
        </w:tc>
        <w:tc>
          <w:tcPr>
            <w:tcW w:type="dxa" w:w="1458"/>
          </w:tcPr>
          <w:p>
            <w:pPr>
              <w:jc w:val="center"/>
            </w:pPr>
            <w:r/>
            <w:r>
              <w:rPr>
                <w:rFonts w:ascii="黑体" w:hAnsi="黑体" w:eastAsia="黑体"/>
                <w:b/>
                <w:sz w:val="16"/>
              </w:rPr>
              <w:t>低 margin 阈值</w:t>
            </w:r>
          </w:p>
        </w:tc>
        <w:tc>
          <w:tcPr>
            <w:tcW w:type="dxa" w:w="1458"/>
          </w:tcPr>
          <w:p>
            <w:pPr>
              <w:jc w:val="center"/>
            </w:pPr>
            <w:r/>
            <w:r>
              <w:rPr>
                <w:rFonts w:ascii="黑体" w:hAnsi="黑体" w:eastAsia="黑体"/>
                <w:b/>
                <w:sz w:val="16"/>
              </w:rPr>
              <w:t>高 margin 阈值</w:t>
            </w:r>
          </w:p>
        </w:tc>
        <w:tc>
          <w:tcPr>
            <w:tcW w:type="dxa" w:w="1166"/>
          </w:tcPr>
          <w:p>
            <w:pPr>
              <w:jc w:val="center"/>
            </w:pPr>
            <w:r/>
            <w:r>
              <w:rPr>
                <w:rFonts w:ascii="黑体" w:hAnsi="黑体" w:eastAsia="黑体"/>
                <w:b/>
                <w:sz w:val="16"/>
              </w:rPr>
              <w:t>覆盖率</w:t>
            </w:r>
          </w:p>
        </w:tc>
        <w:tc>
          <w:tcPr>
            <w:tcW w:type="dxa" w:w="1263"/>
          </w:tcPr>
          <w:p>
            <w:pPr>
              <w:jc w:val="center"/>
            </w:pPr>
            <w:r/>
            <w:r>
              <w:rPr>
                <w:rFonts w:ascii="黑体" w:hAnsi="黑体" w:eastAsia="黑体"/>
                <w:b/>
                <w:sz w:val="16"/>
              </w:rPr>
              <w:t>采纳精度</w:t>
            </w:r>
          </w:p>
        </w:tc>
        <w:tc>
          <w:tcPr>
            <w:tcW w:type="dxa" w:w="1166"/>
          </w:tcPr>
          <w:p>
            <w:pPr>
              <w:jc w:val="center"/>
            </w:pPr>
            <w:r/>
            <w:r>
              <w:rPr>
                <w:rFonts w:ascii="黑体" w:hAnsi="黑体" w:eastAsia="黑体"/>
                <w:b/>
                <w:sz w:val="16"/>
              </w:rPr>
              <w:t>采纳中出错</w:t>
            </w:r>
          </w:p>
        </w:tc>
      </w:tr>
      <w:tr>
        <w:tc>
          <w:tcPr>
            <w:tcW w:type="dxa" w:w="2333"/>
          </w:tcPr>
          <w:p>
            <w:pPr>
              <w:jc w:val="left"/>
            </w:pPr>
            <w:r>
              <w:rPr>
                <w:rFonts w:ascii="宋体" w:hAnsi="宋体" w:eastAsia="宋体"/>
                <w:b w:val="0"/>
                <w:sz w:val="16"/>
              </w:rPr>
              <w:t>elephant-1-9b-base</w:t>
            </w:r>
          </w:p>
        </w:tc>
        <w:tc>
          <w:tcPr>
            <w:tcW w:type="dxa" w:w="1458"/>
          </w:tcPr>
          <w:p>
            <w:pPr>
              <w:jc w:val="center"/>
            </w:pPr>
            <w:r>
              <w:rPr>
                <w:rFonts w:ascii="宋体" w:hAnsi="宋体" w:eastAsia="宋体"/>
                <w:b w:val="0"/>
                <w:sz w:val="16"/>
              </w:rPr>
              <w:t>0.9</w:t>
            </w:r>
          </w:p>
        </w:tc>
        <w:tc>
          <w:tcPr>
            <w:tcW w:type="dxa" w:w="1458"/>
          </w:tcPr>
          <w:p>
            <w:pPr>
              <w:jc w:val="center"/>
            </w:pPr>
            <w:r>
              <w:rPr>
                <w:rFonts w:ascii="宋体" w:hAnsi="宋体" w:eastAsia="宋体"/>
                <w:b w:val="0"/>
                <w:sz w:val="16"/>
              </w:rPr>
              <w:t>0.9</w:t>
            </w:r>
          </w:p>
        </w:tc>
        <w:tc>
          <w:tcPr>
            <w:tcW w:type="dxa" w:w="1166"/>
          </w:tcPr>
          <w:p>
            <w:pPr>
              <w:jc w:val="center"/>
            </w:pPr>
            <w:r>
              <w:rPr>
                <w:rFonts w:ascii="宋体" w:hAnsi="宋体" w:eastAsia="宋体"/>
                <w:b w:val="0"/>
                <w:sz w:val="16"/>
              </w:rPr>
              <w:t>52.7%</w:t>
            </w:r>
          </w:p>
        </w:tc>
        <w:tc>
          <w:tcPr>
            <w:tcW w:type="dxa" w:w="1263"/>
          </w:tcPr>
          <w:p>
            <w:pPr>
              <w:jc w:val="center"/>
            </w:pPr>
            <w:r>
              <w:rPr>
                <w:rFonts w:ascii="宋体" w:hAnsi="宋体" w:eastAsia="宋体"/>
                <w:b w:val="0"/>
                <w:sz w:val="16"/>
              </w:rPr>
              <w:t>96.52%</w:t>
            </w:r>
          </w:p>
        </w:tc>
        <w:tc>
          <w:tcPr>
            <w:tcW w:type="dxa" w:w="1166"/>
          </w:tcPr>
          <w:p>
            <w:pPr>
              <w:jc w:val="center"/>
            </w:pPr>
            <w:r>
              <w:rPr>
                <w:rFonts w:ascii="宋体" w:hAnsi="宋体" w:eastAsia="宋体"/>
                <w:b w:val="0"/>
                <w:sz w:val="16"/>
              </w:rPr>
              <w:t>22</w:t>
            </w:r>
          </w:p>
        </w:tc>
      </w:tr>
      <w:tr>
        <w:tc>
          <w:tcPr>
            <w:tcW w:type="dxa" w:w="2333"/>
          </w:tcPr>
          <w:p>
            <w:pPr>
              <w:jc w:val="left"/>
            </w:pPr>
            <w:r>
              <w:rPr>
                <w:rFonts w:ascii="宋体" w:hAnsi="宋体" w:eastAsia="宋体"/>
                <w:b w:val="0"/>
                <w:sz w:val="16"/>
              </w:rPr>
              <w:t>elephant-1-9b-base</w:t>
            </w:r>
          </w:p>
        </w:tc>
        <w:tc>
          <w:tcPr>
            <w:tcW w:type="dxa" w:w="1458"/>
          </w:tcPr>
          <w:p>
            <w:pPr>
              <w:jc w:val="center"/>
            </w:pPr>
            <w:r>
              <w:rPr>
                <w:rFonts w:ascii="宋体" w:hAnsi="宋体" w:eastAsia="宋体"/>
                <w:b w:val="0"/>
                <w:sz w:val="16"/>
              </w:rPr>
              <w:t>0.95</w:t>
            </w:r>
          </w:p>
        </w:tc>
        <w:tc>
          <w:tcPr>
            <w:tcW w:type="dxa" w:w="1458"/>
          </w:tcPr>
          <w:p>
            <w:pPr>
              <w:jc w:val="center"/>
            </w:pPr>
            <w:r>
              <w:rPr>
                <w:rFonts w:ascii="宋体" w:hAnsi="宋体" w:eastAsia="宋体"/>
                <w:b w:val="0"/>
                <w:sz w:val="16"/>
              </w:rPr>
              <w:t>0.9</w:t>
            </w:r>
          </w:p>
        </w:tc>
        <w:tc>
          <w:tcPr>
            <w:tcW w:type="dxa" w:w="1166"/>
          </w:tcPr>
          <w:p>
            <w:pPr>
              <w:jc w:val="center"/>
            </w:pPr>
            <w:r>
              <w:rPr>
                <w:rFonts w:ascii="宋体" w:hAnsi="宋体" w:eastAsia="宋体"/>
                <w:b w:val="0"/>
                <w:sz w:val="16"/>
              </w:rPr>
              <w:t>50.0%</w:t>
            </w:r>
          </w:p>
        </w:tc>
        <w:tc>
          <w:tcPr>
            <w:tcW w:type="dxa" w:w="1263"/>
          </w:tcPr>
          <w:p>
            <w:pPr>
              <w:jc w:val="center"/>
            </w:pPr>
            <w:r>
              <w:rPr>
                <w:rFonts w:ascii="宋体" w:hAnsi="宋体" w:eastAsia="宋体"/>
                <w:b w:val="0"/>
                <w:sz w:val="16"/>
              </w:rPr>
              <w:t>97.33%</w:t>
            </w:r>
          </w:p>
        </w:tc>
        <w:tc>
          <w:tcPr>
            <w:tcW w:type="dxa" w:w="1166"/>
          </w:tcPr>
          <w:p>
            <w:pPr>
              <w:jc w:val="center"/>
            </w:pPr>
            <w:r>
              <w:rPr>
                <w:rFonts w:ascii="宋体" w:hAnsi="宋体" w:eastAsia="宋体"/>
                <w:b w:val="0"/>
                <w:sz w:val="16"/>
              </w:rPr>
              <w:t>16</w:t>
            </w:r>
          </w:p>
        </w:tc>
      </w:tr>
      <w:tr>
        <w:tc>
          <w:tcPr>
            <w:tcW w:type="dxa" w:w="2333"/>
          </w:tcPr>
          <w:p>
            <w:pPr>
              <w:jc w:val="left"/>
            </w:pPr>
            <w:r>
              <w:rPr>
                <w:rFonts w:ascii="宋体" w:hAnsi="宋体" w:eastAsia="宋体"/>
                <w:b w:val="0"/>
                <w:sz w:val="16"/>
              </w:rPr>
              <w:t>elephant-1-9b-base</w:t>
            </w:r>
          </w:p>
        </w:tc>
        <w:tc>
          <w:tcPr>
            <w:tcW w:type="dxa" w:w="1458"/>
          </w:tcPr>
          <w:p>
            <w:pPr>
              <w:jc w:val="center"/>
            </w:pPr>
            <w:r>
              <w:rPr>
                <w:rFonts w:ascii="宋体" w:hAnsi="宋体" w:eastAsia="宋体"/>
                <w:b w:val="0"/>
                <w:sz w:val="16"/>
              </w:rPr>
              <w:t>0.97</w:t>
            </w:r>
          </w:p>
        </w:tc>
        <w:tc>
          <w:tcPr>
            <w:tcW w:type="dxa" w:w="1458"/>
          </w:tcPr>
          <w:p>
            <w:pPr>
              <w:jc w:val="center"/>
            </w:pPr>
            <w:r>
              <w:rPr>
                <w:rFonts w:ascii="宋体" w:hAnsi="宋体" w:eastAsia="宋体"/>
                <w:b w:val="0"/>
                <w:sz w:val="16"/>
              </w:rPr>
              <w:t>0.93</w:t>
            </w:r>
          </w:p>
        </w:tc>
        <w:tc>
          <w:tcPr>
            <w:tcW w:type="dxa" w:w="1166"/>
          </w:tcPr>
          <w:p>
            <w:pPr>
              <w:jc w:val="center"/>
            </w:pPr>
            <w:r>
              <w:rPr>
                <w:rFonts w:ascii="宋体" w:hAnsi="宋体" w:eastAsia="宋体"/>
                <w:b w:val="0"/>
                <w:sz w:val="16"/>
              </w:rPr>
              <w:t>49.9%</w:t>
            </w:r>
          </w:p>
        </w:tc>
        <w:tc>
          <w:tcPr>
            <w:tcW w:type="dxa" w:w="1263"/>
          </w:tcPr>
          <w:p>
            <w:pPr>
              <w:jc w:val="center"/>
            </w:pPr>
            <w:r>
              <w:rPr>
                <w:rFonts w:ascii="宋体" w:hAnsi="宋体" w:eastAsia="宋体"/>
                <w:b w:val="0"/>
                <w:sz w:val="16"/>
              </w:rPr>
              <w:t>97.33%</w:t>
            </w:r>
          </w:p>
        </w:tc>
        <w:tc>
          <w:tcPr>
            <w:tcW w:type="dxa" w:w="1166"/>
          </w:tcPr>
          <w:p>
            <w:pPr>
              <w:jc w:val="center"/>
            </w:pPr>
            <w:r>
              <w:rPr>
                <w:rFonts w:ascii="宋体" w:hAnsi="宋体" w:eastAsia="宋体"/>
                <w:b w:val="0"/>
                <w:sz w:val="16"/>
              </w:rPr>
              <w:t>16</w:t>
            </w:r>
          </w:p>
        </w:tc>
      </w:tr>
      <w:tr>
        <w:tc>
          <w:tcPr>
            <w:tcW w:type="dxa" w:w="2333"/>
          </w:tcPr>
          <w:p>
            <w:pPr>
              <w:jc w:val="left"/>
            </w:pPr>
            <w:r>
              <w:rPr>
                <w:rFonts w:ascii="宋体" w:hAnsi="宋体" w:eastAsia="宋体"/>
                <w:b w:val="0"/>
                <w:sz w:val="16"/>
              </w:rPr>
              <w:t>elephant-1-9b-base</w:t>
            </w:r>
          </w:p>
        </w:tc>
        <w:tc>
          <w:tcPr>
            <w:tcW w:type="dxa" w:w="1458"/>
          </w:tcPr>
          <w:p>
            <w:pPr>
              <w:jc w:val="center"/>
            </w:pPr>
            <w:r>
              <w:rPr>
                <w:rFonts w:ascii="宋体" w:hAnsi="宋体" w:eastAsia="宋体"/>
                <w:b w:val="0"/>
                <w:sz w:val="16"/>
              </w:rPr>
              <w:t>0.99</w:t>
            </w:r>
          </w:p>
        </w:tc>
        <w:tc>
          <w:tcPr>
            <w:tcW w:type="dxa" w:w="1458"/>
          </w:tcPr>
          <w:p>
            <w:pPr>
              <w:jc w:val="center"/>
            </w:pPr>
            <w:r>
              <w:rPr>
                <w:rFonts w:ascii="宋体" w:hAnsi="宋体" w:eastAsia="宋体"/>
                <w:b w:val="0"/>
                <w:sz w:val="16"/>
              </w:rPr>
              <w:t>0.95</w:t>
            </w:r>
          </w:p>
        </w:tc>
        <w:tc>
          <w:tcPr>
            <w:tcW w:type="dxa" w:w="1166"/>
          </w:tcPr>
          <w:p>
            <w:pPr>
              <w:jc w:val="center"/>
            </w:pPr>
            <w:r>
              <w:rPr>
                <w:rFonts w:ascii="宋体" w:hAnsi="宋体" w:eastAsia="宋体"/>
                <w:b w:val="0"/>
                <w:sz w:val="16"/>
              </w:rPr>
              <w:t>48.6%</w:t>
            </w:r>
          </w:p>
        </w:tc>
        <w:tc>
          <w:tcPr>
            <w:tcW w:type="dxa" w:w="1263"/>
          </w:tcPr>
          <w:p>
            <w:pPr>
              <w:jc w:val="center"/>
            </w:pPr>
            <w:r>
              <w:rPr>
                <w:rFonts w:ascii="宋体" w:hAnsi="宋体" w:eastAsia="宋体"/>
                <w:b w:val="0"/>
                <w:sz w:val="16"/>
              </w:rPr>
              <w:t>97.6%</w:t>
            </w:r>
          </w:p>
        </w:tc>
        <w:tc>
          <w:tcPr>
            <w:tcW w:type="dxa" w:w="1166"/>
          </w:tcPr>
          <w:p>
            <w:pPr>
              <w:jc w:val="center"/>
            </w:pPr>
            <w:r>
              <w:rPr>
                <w:rFonts w:ascii="宋体" w:hAnsi="宋体" w:eastAsia="宋体"/>
                <w:b w:val="0"/>
                <w:sz w:val="16"/>
              </w:rPr>
              <w:t>14</w:t>
            </w:r>
          </w:p>
        </w:tc>
      </w:tr>
      <w:tr>
        <w:tc>
          <w:tcPr>
            <w:tcW w:type="dxa" w:w="2333"/>
          </w:tcPr>
          <w:p>
            <w:pPr>
              <w:jc w:val="left"/>
            </w:pPr>
            <w:r>
              <w:rPr>
                <w:rFonts w:ascii="宋体" w:hAnsi="宋体" w:eastAsia="宋体"/>
                <w:b w:val="0"/>
                <w:sz w:val="16"/>
              </w:rPr>
              <w:t>elephant-1-9b-r3</w:t>
            </w:r>
          </w:p>
        </w:tc>
        <w:tc>
          <w:tcPr>
            <w:tcW w:type="dxa" w:w="1458"/>
          </w:tcPr>
          <w:p>
            <w:pPr>
              <w:jc w:val="center"/>
            </w:pPr>
            <w:r>
              <w:rPr>
                <w:rFonts w:ascii="宋体" w:hAnsi="宋体" w:eastAsia="宋体"/>
                <w:b w:val="0"/>
                <w:sz w:val="16"/>
              </w:rPr>
              <w:t>0.9</w:t>
            </w:r>
          </w:p>
        </w:tc>
        <w:tc>
          <w:tcPr>
            <w:tcW w:type="dxa" w:w="1458"/>
          </w:tcPr>
          <w:p>
            <w:pPr>
              <w:jc w:val="center"/>
            </w:pPr>
            <w:r>
              <w:rPr>
                <w:rFonts w:ascii="宋体" w:hAnsi="宋体" w:eastAsia="宋体"/>
                <w:b w:val="0"/>
                <w:sz w:val="16"/>
              </w:rPr>
              <w:t>0.9</w:t>
            </w:r>
          </w:p>
        </w:tc>
        <w:tc>
          <w:tcPr>
            <w:tcW w:type="dxa" w:w="1166"/>
          </w:tcPr>
          <w:p>
            <w:pPr>
              <w:jc w:val="center"/>
            </w:pPr>
            <w:r>
              <w:rPr>
                <w:rFonts w:ascii="宋体" w:hAnsi="宋体" w:eastAsia="宋体"/>
                <w:b w:val="0"/>
                <w:sz w:val="16"/>
              </w:rPr>
              <w:t>57.1%</w:t>
            </w:r>
          </w:p>
        </w:tc>
        <w:tc>
          <w:tcPr>
            <w:tcW w:type="dxa" w:w="1263"/>
          </w:tcPr>
          <w:p>
            <w:pPr>
              <w:jc w:val="center"/>
            </w:pPr>
            <w:r>
              <w:rPr>
                <w:rFonts w:ascii="宋体" w:hAnsi="宋体" w:eastAsia="宋体"/>
                <w:b w:val="0"/>
                <w:sz w:val="16"/>
              </w:rPr>
              <w:t>93.14%</w:t>
            </w:r>
          </w:p>
        </w:tc>
        <w:tc>
          <w:tcPr>
            <w:tcW w:type="dxa" w:w="1166"/>
          </w:tcPr>
          <w:p>
            <w:pPr>
              <w:jc w:val="center"/>
            </w:pPr>
            <w:r>
              <w:rPr>
                <w:rFonts w:ascii="宋体" w:hAnsi="宋体" w:eastAsia="宋体"/>
                <w:b w:val="0"/>
                <w:sz w:val="16"/>
              </w:rPr>
              <w:t>47</w:t>
            </w:r>
          </w:p>
        </w:tc>
      </w:tr>
      <w:tr>
        <w:tc>
          <w:tcPr>
            <w:tcW w:type="dxa" w:w="2333"/>
          </w:tcPr>
          <w:p>
            <w:pPr>
              <w:jc w:val="left"/>
            </w:pPr>
            <w:r>
              <w:rPr>
                <w:rFonts w:ascii="宋体" w:hAnsi="宋体" w:eastAsia="宋体"/>
                <w:b w:val="0"/>
                <w:sz w:val="16"/>
              </w:rPr>
              <w:t>elephant-1-9b-r3</w:t>
            </w:r>
          </w:p>
        </w:tc>
        <w:tc>
          <w:tcPr>
            <w:tcW w:type="dxa" w:w="1458"/>
          </w:tcPr>
          <w:p>
            <w:pPr>
              <w:jc w:val="center"/>
            </w:pPr>
            <w:r>
              <w:rPr>
                <w:rFonts w:ascii="宋体" w:hAnsi="宋体" w:eastAsia="宋体"/>
                <w:b w:val="0"/>
                <w:sz w:val="16"/>
              </w:rPr>
              <w:t>0.95</w:t>
            </w:r>
          </w:p>
        </w:tc>
        <w:tc>
          <w:tcPr>
            <w:tcW w:type="dxa" w:w="1458"/>
          </w:tcPr>
          <w:p>
            <w:pPr>
              <w:jc w:val="center"/>
            </w:pPr>
            <w:r>
              <w:rPr>
                <w:rFonts w:ascii="宋体" w:hAnsi="宋体" w:eastAsia="宋体"/>
                <w:b w:val="0"/>
                <w:sz w:val="16"/>
              </w:rPr>
              <w:t>0.9</w:t>
            </w:r>
          </w:p>
        </w:tc>
        <w:tc>
          <w:tcPr>
            <w:tcW w:type="dxa" w:w="1166"/>
          </w:tcPr>
          <w:p>
            <w:pPr>
              <w:jc w:val="center"/>
            </w:pPr>
            <w:r>
              <w:rPr>
                <w:rFonts w:ascii="宋体" w:hAnsi="宋体" w:eastAsia="宋体"/>
                <w:b w:val="0"/>
                <w:sz w:val="16"/>
              </w:rPr>
              <w:t>54.0%</w:t>
            </w:r>
          </w:p>
        </w:tc>
        <w:tc>
          <w:tcPr>
            <w:tcW w:type="dxa" w:w="1263"/>
          </w:tcPr>
          <w:p>
            <w:pPr>
              <w:jc w:val="center"/>
            </w:pPr>
            <w:r>
              <w:rPr>
                <w:rFonts w:ascii="宋体" w:hAnsi="宋体" w:eastAsia="宋体"/>
                <w:b w:val="0"/>
                <w:sz w:val="16"/>
              </w:rPr>
              <w:t>95.83%</w:t>
            </w:r>
          </w:p>
        </w:tc>
        <w:tc>
          <w:tcPr>
            <w:tcW w:type="dxa" w:w="1166"/>
          </w:tcPr>
          <w:p>
            <w:pPr>
              <w:jc w:val="center"/>
            </w:pPr>
            <w:r>
              <w:rPr>
                <w:rFonts w:ascii="宋体" w:hAnsi="宋体" w:eastAsia="宋体"/>
                <w:b w:val="0"/>
                <w:sz w:val="16"/>
              </w:rPr>
              <w:t>27</w:t>
            </w:r>
          </w:p>
        </w:tc>
      </w:tr>
      <w:tr>
        <w:tc>
          <w:tcPr>
            <w:tcW w:type="dxa" w:w="2333"/>
          </w:tcPr>
          <w:p>
            <w:pPr>
              <w:jc w:val="left"/>
            </w:pPr>
            <w:r>
              <w:rPr>
                <w:rFonts w:ascii="宋体" w:hAnsi="宋体" w:eastAsia="宋体"/>
                <w:b w:val="0"/>
                <w:sz w:val="16"/>
              </w:rPr>
              <w:t>elephant-1-9b-r3</w:t>
            </w:r>
          </w:p>
        </w:tc>
        <w:tc>
          <w:tcPr>
            <w:tcW w:type="dxa" w:w="1458"/>
          </w:tcPr>
          <w:p>
            <w:pPr>
              <w:jc w:val="center"/>
            </w:pPr>
            <w:r>
              <w:rPr>
                <w:rFonts w:ascii="宋体" w:hAnsi="宋体" w:eastAsia="宋体"/>
                <w:b w:val="0"/>
                <w:sz w:val="16"/>
              </w:rPr>
              <w:t>0.97</w:t>
            </w:r>
          </w:p>
        </w:tc>
        <w:tc>
          <w:tcPr>
            <w:tcW w:type="dxa" w:w="1458"/>
          </w:tcPr>
          <w:p>
            <w:pPr>
              <w:jc w:val="center"/>
            </w:pPr>
            <w:r>
              <w:rPr>
                <w:rFonts w:ascii="宋体" w:hAnsi="宋体" w:eastAsia="宋体"/>
                <w:b w:val="0"/>
                <w:sz w:val="16"/>
              </w:rPr>
              <w:t>0.93</w:t>
            </w:r>
          </w:p>
        </w:tc>
        <w:tc>
          <w:tcPr>
            <w:tcW w:type="dxa" w:w="1166"/>
          </w:tcPr>
          <w:p>
            <w:pPr>
              <w:jc w:val="center"/>
            </w:pPr>
            <w:r>
              <w:rPr>
                <w:rFonts w:ascii="宋体" w:hAnsi="宋体" w:eastAsia="宋体"/>
                <w:b w:val="0"/>
                <w:sz w:val="16"/>
              </w:rPr>
              <w:t>51.6%</w:t>
            </w:r>
          </w:p>
        </w:tc>
        <w:tc>
          <w:tcPr>
            <w:tcW w:type="dxa" w:w="1263"/>
          </w:tcPr>
          <w:p>
            <w:pPr>
              <w:jc w:val="center"/>
            </w:pPr>
            <w:r>
              <w:rPr>
                <w:rFonts w:ascii="宋体" w:hAnsi="宋体" w:eastAsia="宋体"/>
                <w:b w:val="0"/>
                <w:sz w:val="16"/>
              </w:rPr>
              <w:t>97.25%</w:t>
            </w:r>
          </w:p>
        </w:tc>
        <w:tc>
          <w:tcPr>
            <w:tcW w:type="dxa" w:w="1166"/>
          </w:tcPr>
          <w:p>
            <w:pPr>
              <w:jc w:val="center"/>
            </w:pPr>
            <w:r>
              <w:rPr>
                <w:rFonts w:ascii="宋体" w:hAnsi="宋体" w:eastAsia="宋体"/>
                <w:b w:val="0"/>
                <w:sz w:val="16"/>
              </w:rPr>
              <w:t>17</w:t>
            </w:r>
          </w:p>
        </w:tc>
      </w:tr>
      <w:tr>
        <w:tc>
          <w:tcPr>
            <w:tcW w:type="dxa" w:w="2333"/>
          </w:tcPr>
          <w:p>
            <w:pPr>
              <w:jc w:val="left"/>
            </w:pPr>
            <w:r>
              <w:rPr>
                <w:rFonts w:ascii="宋体" w:hAnsi="宋体" w:eastAsia="宋体"/>
                <w:b w:val="0"/>
                <w:sz w:val="16"/>
              </w:rPr>
              <w:t>elephant-1-9b-r3</w:t>
            </w:r>
          </w:p>
        </w:tc>
        <w:tc>
          <w:tcPr>
            <w:tcW w:type="dxa" w:w="1458"/>
          </w:tcPr>
          <w:p>
            <w:pPr>
              <w:jc w:val="center"/>
            </w:pPr>
            <w:r>
              <w:rPr>
                <w:rFonts w:ascii="宋体" w:hAnsi="宋体" w:eastAsia="宋体"/>
                <w:b w:val="0"/>
                <w:sz w:val="16"/>
              </w:rPr>
              <w:t>0.99</w:t>
            </w:r>
          </w:p>
        </w:tc>
        <w:tc>
          <w:tcPr>
            <w:tcW w:type="dxa" w:w="1458"/>
          </w:tcPr>
          <w:p>
            <w:pPr>
              <w:jc w:val="center"/>
            </w:pPr>
            <w:r>
              <w:rPr>
                <w:rFonts w:ascii="宋体" w:hAnsi="宋体" w:eastAsia="宋体"/>
                <w:b w:val="0"/>
                <w:sz w:val="16"/>
              </w:rPr>
              <w:t>0.95</w:t>
            </w:r>
          </w:p>
        </w:tc>
        <w:tc>
          <w:tcPr>
            <w:tcW w:type="dxa" w:w="1166"/>
          </w:tcPr>
          <w:p>
            <w:pPr>
              <w:jc w:val="center"/>
            </w:pPr>
            <w:r>
              <w:rPr>
                <w:rFonts w:ascii="宋体" w:hAnsi="宋体" w:eastAsia="宋体"/>
                <w:b w:val="0"/>
                <w:sz w:val="16"/>
              </w:rPr>
              <w:t>50.0%</w:t>
            </w:r>
          </w:p>
        </w:tc>
        <w:tc>
          <w:tcPr>
            <w:tcW w:type="dxa" w:w="1263"/>
          </w:tcPr>
          <w:p>
            <w:pPr>
              <w:jc w:val="center"/>
            </w:pPr>
            <w:r>
              <w:rPr>
                <w:rFonts w:ascii="宋体" w:hAnsi="宋体" w:eastAsia="宋体"/>
                <w:b w:val="0"/>
                <w:sz w:val="16"/>
              </w:rPr>
              <w:t>97.5%</w:t>
            </w:r>
          </w:p>
        </w:tc>
        <w:tc>
          <w:tcPr>
            <w:tcW w:type="dxa" w:w="1166"/>
          </w:tcPr>
          <w:p>
            <w:pPr>
              <w:jc w:val="center"/>
            </w:pPr>
            <w:r>
              <w:rPr>
                <w:rFonts w:ascii="宋体" w:hAnsi="宋体" w:eastAsia="宋体"/>
                <w:b w:val="0"/>
                <w:sz w:val="16"/>
              </w:rPr>
              <w:t>15</w:t>
            </w:r>
          </w:p>
        </w:tc>
      </w:tr>
      <w:tr>
        <w:tc>
          <w:tcPr>
            <w:tcW w:type="dxa" w:w="2333"/>
          </w:tcPr>
          <w:p>
            <w:pPr>
              <w:jc w:val="left"/>
            </w:pPr>
            <w:r>
              <w:rPr>
                <w:rFonts w:ascii="宋体" w:hAnsi="宋体" w:eastAsia="宋体"/>
                <w:b w:val="0"/>
                <w:sz w:val="16"/>
              </w:rPr>
              <w:t>mammoth-1-27b</w:t>
            </w:r>
          </w:p>
        </w:tc>
        <w:tc>
          <w:tcPr>
            <w:tcW w:type="dxa" w:w="1458"/>
          </w:tcPr>
          <w:p>
            <w:pPr>
              <w:jc w:val="center"/>
            </w:pPr>
            <w:r>
              <w:rPr>
                <w:rFonts w:ascii="宋体" w:hAnsi="宋体" w:eastAsia="宋体"/>
                <w:b w:val="0"/>
                <w:sz w:val="16"/>
              </w:rPr>
              <w:t>0.9</w:t>
            </w:r>
          </w:p>
        </w:tc>
        <w:tc>
          <w:tcPr>
            <w:tcW w:type="dxa" w:w="1458"/>
          </w:tcPr>
          <w:p>
            <w:pPr>
              <w:jc w:val="center"/>
            </w:pPr>
            <w:r>
              <w:rPr>
                <w:rFonts w:ascii="宋体" w:hAnsi="宋体" w:eastAsia="宋体"/>
                <w:b w:val="0"/>
                <w:sz w:val="16"/>
              </w:rPr>
              <w:t>0.9</w:t>
            </w:r>
          </w:p>
        </w:tc>
        <w:tc>
          <w:tcPr>
            <w:tcW w:type="dxa" w:w="1166"/>
          </w:tcPr>
          <w:p>
            <w:pPr>
              <w:jc w:val="center"/>
            </w:pPr>
            <w:r>
              <w:rPr>
                <w:rFonts w:ascii="宋体" w:hAnsi="宋体" w:eastAsia="宋体"/>
                <w:b w:val="0"/>
                <w:sz w:val="16"/>
              </w:rPr>
              <w:t>52.9%</w:t>
            </w:r>
          </w:p>
        </w:tc>
        <w:tc>
          <w:tcPr>
            <w:tcW w:type="dxa" w:w="1263"/>
          </w:tcPr>
          <w:p>
            <w:pPr>
              <w:jc w:val="center"/>
            </w:pPr>
            <w:r>
              <w:rPr>
                <w:rFonts w:ascii="宋体" w:hAnsi="宋体" w:eastAsia="宋体"/>
                <w:b w:val="0"/>
                <w:sz w:val="16"/>
              </w:rPr>
              <w:t>98.11%</w:t>
            </w:r>
          </w:p>
        </w:tc>
        <w:tc>
          <w:tcPr>
            <w:tcW w:type="dxa" w:w="1166"/>
          </w:tcPr>
          <w:p>
            <w:pPr>
              <w:jc w:val="center"/>
            </w:pPr>
            <w:r>
              <w:rPr>
                <w:rFonts w:ascii="宋体" w:hAnsi="宋体" w:eastAsia="宋体"/>
                <w:b w:val="0"/>
                <w:sz w:val="16"/>
              </w:rPr>
              <w:t>12</w:t>
            </w:r>
          </w:p>
        </w:tc>
      </w:tr>
      <w:tr>
        <w:tc>
          <w:tcPr>
            <w:tcW w:type="dxa" w:w="2333"/>
          </w:tcPr>
          <w:p>
            <w:pPr>
              <w:jc w:val="left"/>
            </w:pPr>
            <w:r>
              <w:rPr>
                <w:rFonts w:ascii="宋体" w:hAnsi="宋体" w:eastAsia="宋体"/>
                <w:b w:val="0"/>
                <w:sz w:val="16"/>
              </w:rPr>
              <w:t>mammoth-1-27b</w:t>
            </w:r>
          </w:p>
        </w:tc>
        <w:tc>
          <w:tcPr>
            <w:tcW w:type="dxa" w:w="1458"/>
          </w:tcPr>
          <w:p>
            <w:pPr>
              <w:jc w:val="center"/>
            </w:pPr>
            <w:r>
              <w:rPr>
                <w:rFonts w:ascii="宋体" w:hAnsi="宋体" w:eastAsia="宋体"/>
                <w:b w:val="0"/>
                <w:sz w:val="16"/>
              </w:rPr>
              <w:t>0.95</w:t>
            </w:r>
          </w:p>
        </w:tc>
        <w:tc>
          <w:tcPr>
            <w:tcW w:type="dxa" w:w="1458"/>
          </w:tcPr>
          <w:p>
            <w:pPr>
              <w:jc w:val="center"/>
            </w:pPr>
            <w:r>
              <w:rPr>
                <w:rFonts w:ascii="宋体" w:hAnsi="宋体" w:eastAsia="宋体"/>
                <w:b w:val="0"/>
                <w:sz w:val="16"/>
              </w:rPr>
              <w:t>0.9</w:t>
            </w:r>
          </w:p>
        </w:tc>
        <w:tc>
          <w:tcPr>
            <w:tcW w:type="dxa" w:w="1166"/>
          </w:tcPr>
          <w:p>
            <w:pPr>
              <w:jc w:val="center"/>
            </w:pPr>
            <w:r>
              <w:rPr>
                <w:rFonts w:ascii="宋体" w:hAnsi="宋体" w:eastAsia="宋体"/>
                <w:b w:val="0"/>
                <w:sz w:val="16"/>
              </w:rPr>
              <w:t>50.7%</w:t>
            </w:r>
          </w:p>
        </w:tc>
        <w:tc>
          <w:tcPr>
            <w:tcW w:type="dxa" w:w="1263"/>
          </w:tcPr>
          <w:p>
            <w:pPr>
              <w:jc w:val="center"/>
            </w:pPr>
            <w:r>
              <w:rPr>
                <w:rFonts w:ascii="宋体" w:hAnsi="宋体" w:eastAsia="宋体"/>
                <w:b w:val="0"/>
                <w:sz w:val="16"/>
              </w:rPr>
              <w:t>98.36%</w:t>
            </w:r>
          </w:p>
        </w:tc>
        <w:tc>
          <w:tcPr>
            <w:tcW w:type="dxa" w:w="1166"/>
          </w:tcPr>
          <w:p>
            <w:pPr>
              <w:jc w:val="center"/>
            </w:pPr>
            <w:r>
              <w:rPr>
                <w:rFonts w:ascii="宋体" w:hAnsi="宋体" w:eastAsia="宋体"/>
                <w:b w:val="0"/>
                <w:sz w:val="16"/>
              </w:rPr>
              <w:t>10</w:t>
            </w:r>
          </w:p>
        </w:tc>
      </w:tr>
      <w:tr>
        <w:tc>
          <w:tcPr>
            <w:tcW w:type="dxa" w:w="2333"/>
          </w:tcPr>
          <w:p>
            <w:pPr>
              <w:jc w:val="left"/>
            </w:pPr>
            <w:r>
              <w:rPr>
                <w:rFonts w:ascii="宋体" w:hAnsi="宋体" w:eastAsia="宋体"/>
                <w:b w:val="0"/>
                <w:sz w:val="16"/>
              </w:rPr>
              <w:t>mammoth-1-27b</w:t>
            </w:r>
          </w:p>
        </w:tc>
        <w:tc>
          <w:tcPr>
            <w:tcW w:type="dxa" w:w="1458"/>
          </w:tcPr>
          <w:p>
            <w:pPr>
              <w:jc w:val="center"/>
            </w:pPr>
            <w:r>
              <w:rPr>
                <w:rFonts w:ascii="宋体" w:hAnsi="宋体" w:eastAsia="宋体"/>
                <w:b w:val="0"/>
                <w:sz w:val="16"/>
              </w:rPr>
              <w:t>0.97</w:t>
            </w:r>
          </w:p>
        </w:tc>
        <w:tc>
          <w:tcPr>
            <w:tcW w:type="dxa" w:w="1458"/>
          </w:tcPr>
          <w:p>
            <w:pPr>
              <w:jc w:val="center"/>
            </w:pPr>
            <w:r>
              <w:rPr>
                <w:rFonts w:ascii="宋体" w:hAnsi="宋体" w:eastAsia="宋体"/>
                <w:b w:val="0"/>
                <w:sz w:val="16"/>
              </w:rPr>
              <w:t>0.93</w:t>
            </w:r>
          </w:p>
        </w:tc>
        <w:tc>
          <w:tcPr>
            <w:tcW w:type="dxa" w:w="1166"/>
          </w:tcPr>
          <w:p>
            <w:pPr>
              <w:jc w:val="center"/>
            </w:pPr>
            <w:r>
              <w:rPr>
                <w:rFonts w:ascii="宋体" w:hAnsi="宋体" w:eastAsia="宋体"/>
                <w:b w:val="0"/>
                <w:sz w:val="16"/>
              </w:rPr>
              <w:t>50.0%</w:t>
            </w:r>
          </w:p>
        </w:tc>
        <w:tc>
          <w:tcPr>
            <w:tcW w:type="dxa" w:w="1263"/>
          </w:tcPr>
          <w:p>
            <w:pPr>
              <w:jc w:val="center"/>
            </w:pPr>
            <w:r>
              <w:rPr>
                <w:rFonts w:ascii="宋体" w:hAnsi="宋体" w:eastAsia="宋体"/>
                <w:b w:val="0"/>
                <w:sz w:val="16"/>
              </w:rPr>
              <w:t>98.33%</w:t>
            </w:r>
          </w:p>
        </w:tc>
        <w:tc>
          <w:tcPr>
            <w:tcW w:type="dxa" w:w="1166"/>
          </w:tcPr>
          <w:p>
            <w:pPr>
              <w:jc w:val="center"/>
            </w:pPr>
            <w:r>
              <w:rPr>
                <w:rFonts w:ascii="宋体" w:hAnsi="宋体" w:eastAsia="宋体"/>
                <w:b w:val="0"/>
                <w:sz w:val="16"/>
              </w:rPr>
              <w:t>10</w:t>
            </w:r>
          </w:p>
        </w:tc>
      </w:tr>
      <w:tr>
        <w:tc>
          <w:tcPr>
            <w:tcW w:type="dxa" w:w="2333"/>
          </w:tcPr>
          <w:p>
            <w:pPr>
              <w:jc w:val="left"/>
            </w:pPr>
            <w:r>
              <w:rPr>
                <w:rFonts w:ascii="宋体" w:hAnsi="宋体" w:eastAsia="宋体"/>
                <w:b w:val="0"/>
                <w:sz w:val="16"/>
              </w:rPr>
              <w:t>mammoth-1-27b</w:t>
            </w:r>
          </w:p>
        </w:tc>
        <w:tc>
          <w:tcPr>
            <w:tcW w:type="dxa" w:w="1458"/>
          </w:tcPr>
          <w:p>
            <w:pPr>
              <w:jc w:val="center"/>
            </w:pPr>
            <w:r>
              <w:rPr>
                <w:rFonts w:ascii="宋体" w:hAnsi="宋体" w:eastAsia="宋体"/>
                <w:b w:val="0"/>
                <w:sz w:val="16"/>
              </w:rPr>
              <w:t>0.99</w:t>
            </w:r>
          </w:p>
        </w:tc>
        <w:tc>
          <w:tcPr>
            <w:tcW w:type="dxa" w:w="1458"/>
          </w:tcPr>
          <w:p>
            <w:pPr>
              <w:jc w:val="center"/>
            </w:pPr>
            <w:r>
              <w:rPr>
                <w:rFonts w:ascii="宋体" w:hAnsi="宋体" w:eastAsia="宋体"/>
                <w:b w:val="0"/>
                <w:sz w:val="16"/>
              </w:rPr>
              <w:t>0.95</w:t>
            </w:r>
          </w:p>
        </w:tc>
        <w:tc>
          <w:tcPr>
            <w:tcW w:type="dxa" w:w="1166"/>
          </w:tcPr>
          <w:p>
            <w:pPr>
              <w:jc w:val="center"/>
            </w:pPr>
            <w:r>
              <w:rPr>
                <w:rFonts w:ascii="宋体" w:hAnsi="宋体" w:eastAsia="宋体"/>
                <w:b w:val="0"/>
                <w:sz w:val="16"/>
              </w:rPr>
              <w:t>50.0%</w:t>
            </w:r>
          </w:p>
        </w:tc>
        <w:tc>
          <w:tcPr>
            <w:tcW w:type="dxa" w:w="1263"/>
          </w:tcPr>
          <w:p>
            <w:pPr>
              <w:jc w:val="center"/>
            </w:pPr>
            <w:r>
              <w:rPr>
                <w:rFonts w:ascii="宋体" w:hAnsi="宋体" w:eastAsia="宋体"/>
                <w:b w:val="0"/>
                <w:sz w:val="16"/>
              </w:rPr>
              <w:t>98.33%</w:t>
            </w:r>
          </w:p>
        </w:tc>
        <w:tc>
          <w:tcPr>
            <w:tcW w:type="dxa" w:w="1166"/>
          </w:tcPr>
          <w:p>
            <w:pPr>
              <w:jc w:val="center"/>
            </w:pPr>
            <w:r>
              <w:rPr>
                <w:rFonts w:ascii="宋体" w:hAnsi="宋体" w:eastAsia="宋体"/>
                <w:b w:val="0"/>
                <w:sz w:val="16"/>
              </w:rPr>
              <w:t>10</w:t>
            </w:r>
          </w:p>
        </w:tc>
      </w:tr>
    </w:tbl>
    <w:p>
      <w:pPr>
        <w:spacing w:after="40"/>
      </w:pPr>
    </w:p>
    <w:p>
      <w:pPr>
        <w:spacing w:after="120" w:line="336" w:lineRule="auto"/>
        <w:ind w:firstLine="420"/>
      </w:pPr>
      <w:r>
        <w:rPr>
          <w:rFonts w:ascii="宋体" w:hAnsi="宋体" w:eastAsia="宋体"/>
          <w:b w:val="0"/>
          <w:sz w:val="21"/>
        </w:rPr>
        <w:t>分层之所以有效，是因为「难点」可以在推理时被识别：把 1,200 条按 top-1 与 top-2 的概率差（margin）排序，低的一半错题率 58.50%，高的一半只有 2.67%，相差 21.9 倍（27B 上为 34.5 倍）。这个指标不需要标签，推理时直接可得。</w:t>
      </w:r>
    </w:p>
    <w:p>
      <w:pPr>
        <w:spacing w:after="120" w:line="336" w:lineRule="auto"/>
        <w:ind w:firstLine="420"/>
      </w:pPr>
      <w:r>
        <w:rPr>
          <w:rFonts w:ascii="宋体" w:hAnsi="宋体" w:eastAsia="宋体"/>
          <w:b w:val="0"/>
          <w:sz w:val="21"/>
        </w:rPr>
        <w:t>在难负集上采用「低 margin 要求 0.99、高 margin 要求 0.95」的策略，R3 从 57.1% / 93.14%（47 错）改善到 50.0% / 97.50%（15 错），已经接近基线的默认表现（52.7% / 96.52%，22 错）——</w:t>
      </w:r>
      <w:r>
        <w:rPr>
          <w:rFonts w:ascii="宋体" w:hAnsi="宋体" w:eastAsia="宋体"/>
          <w:b/>
          <w:sz w:val="21"/>
        </w:rPr>
        <w:t>代价是少采纳约 7 个百分点，换来精度回到可用区间</w:t>
      </w:r>
      <w:r>
        <w:rPr>
          <w:rFonts w:ascii="宋体" w:hAnsi="宋体" w:eastAsia="宋体"/>
          <w:b w:val="0"/>
          <w:sz w:val="21"/>
        </w:rPr>
        <w:t>。</w:t>
      </w:r>
    </w:p>
    <w:p>
      <w:pPr>
        <w:spacing w:before="280" w:after="160"/>
      </w:pPr>
      <w:r>
        <w:rPr>
          <w:rFonts w:ascii="黑体" w:hAnsi="黑体" w:eastAsia="黑体"/>
          <w:b/>
          <w:sz w:val="30"/>
        </w:rPr>
        <w:t>5  讨论</w:t>
      </w:r>
    </w:p>
    <w:p>
      <w:pPr>
        <w:spacing w:before="200" w:after="100"/>
      </w:pPr>
      <w:r>
        <w:rPr>
          <w:rFonts w:ascii="黑体" w:hAnsi="黑体" w:eastAsia="黑体"/>
          <w:b/>
          <w:sz w:val="25"/>
        </w:rPr>
        <w:t>5.1  训练强度与软标签的分工</w:t>
      </w:r>
    </w:p>
    <w:p>
      <w:pPr>
        <w:spacing w:after="120" w:line="336" w:lineRule="auto"/>
        <w:ind w:firstLine="420"/>
      </w:pPr>
      <w:r>
        <w:rPr>
          <w:rFonts w:ascii="宋体" w:hAnsi="宋体" w:eastAsia="宋体"/>
          <w:b w:val="0"/>
          <w:sz w:val="21"/>
        </w:rPr>
        <w:t>R2 与 R3 使用完全相同的软标签数据，唯一差别是 epoch 从 1 增至 2，准确率从 +0 变为 +2、ECE 从 0.0337 升至 0.0549。这说明软标签并不能让模型「学得更准」，只是在同等训练量下抑制过度自信。提升准确率仍需依靠训练量或数据量。</w:t>
      </w:r>
    </w:p>
    <w:p>
      <w:pPr>
        <w:spacing w:before="200" w:after="100"/>
      </w:pPr>
      <w:r>
        <w:rPr>
          <w:rFonts w:ascii="黑体" w:hAnsi="黑体" w:eastAsia="黑体"/>
          <w:b/>
          <w:sz w:val="25"/>
        </w:rPr>
        <w:t>5.2  迁移效应</w:t>
      </w:r>
    </w:p>
    <w:p>
      <w:pPr>
        <w:spacing w:after="120" w:line="336" w:lineRule="auto"/>
        <w:ind w:firstLine="420"/>
      </w:pPr>
      <w:r>
        <w:rPr>
          <w:rFonts w:ascii="宋体" w:hAnsi="宋体" w:eastAsia="宋体"/>
          <w:b w:val="0"/>
          <w:sz w:val="21"/>
        </w:rPr>
        <w:t>R3 的 2 条提升全部落在 multi_hop，而该族没有任何训练数据；27B 在同一族同样 +3。合理的解释是：多跳推理依赖一种可泛化的证据整合能力，被数值推理与轨迹判定数据中的组合式判断间接强化，而非依赖针对该族的专门监督。</w:t>
      </w:r>
    </w:p>
    <w:p>
      <w:pPr>
        <w:spacing w:before="200" w:after="100"/>
      </w:pPr>
      <w:r>
        <w:rPr>
          <w:rFonts w:ascii="黑体" w:hAnsi="黑体" w:eastAsia="黑体"/>
          <w:b/>
          <w:sz w:val="25"/>
        </w:rPr>
        <w:t>5.3  温度作为诊断指标</w:t>
      </w:r>
    </w:p>
    <w:p>
      <w:pPr>
        <w:spacing w:after="120" w:line="336" w:lineRule="auto"/>
        <w:ind w:firstLine="420"/>
      </w:pPr>
      <w:r>
        <w:rPr>
          <w:rFonts w:ascii="宋体" w:hAnsi="宋体" w:eastAsia="宋体"/>
          <w:b w:val="0"/>
          <w:sz w:val="21"/>
        </w:rPr>
        <w:t>拟合出的温度本身即反映模型的自信程度：基线 0.97（接近理想）、R1 2.23（需降温两倍以上，严重过度自信）、R3 1.31（轻度）。由于拟合只需一份带标签样本和一次一维搜索，建议将其作为微调后的例行检查项。</w:t>
      </w:r>
    </w:p>
    <w:p>
      <w:pPr>
        <w:spacing w:before="200" w:after="100"/>
      </w:pPr>
      <w:r>
        <w:rPr>
          <w:rFonts w:ascii="黑体" w:hAnsi="黑体" w:eastAsia="黑体"/>
          <w:b/>
          <w:sz w:val="25"/>
        </w:rPr>
        <w:t>5.4  为什么「准确率没掉」与「不敢用」可以同时成立</w:t>
      </w:r>
    </w:p>
    <w:p>
      <w:pPr>
        <w:spacing w:after="120" w:line="336" w:lineRule="auto"/>
        <w:ind w:firstLine="420"/>
      </w:pPr>
      <w:r>
        <w:rPr>
          <w:rFonts w:ascii="宋体" w:hAnsi="宋体" w:eastAsia="宋体"/>
          <w:b w:val="0"/>
          <w:sz w:val="21"/>
        </w:rPr>
        <w:t>两个结论看似矛盾，实则指向不同的失败模式。准确率衡量的是「平均能对多少」，在 1,200 条难负集上，微调版的净损失只有 6 条，统计上不显著；而路由关心的是「在我说很确定的那部分里错了多少」，同一批数据上这个数字翻了一倍。一个模型可以整体不变笨，却变得更爱在难题上逞强——这正是过度自信的定义。</w:t>
      </w:r>
    </w:p>
    <w:p>
      <w:pPr>
        <w:spacing w:after="120" w:line="336" w:lineRule="auto"/>
        <w:ind w:firstLine="420"/>
      </w:pPr>
      <w:r>
        <w:rPr>
          <w:rFonts w:ascii="宋体" w:hAnsi="宋体" w:eastAsia="宋体"/>
          <w:b w:val="0"/>
          <w:sz w:val="21"/>
        </w:rPr>
        <w:t>这也解释了为什么单看 ECE 会误判。ECE 是全区间加权平均，被大量高置信正确样本稀释；而 0.9 以上那一段才是决策实际发生的地方。建议报告校准时同时给出分区间数据，而不是只给一个标量。</w:t>
      </w:r>
    </w:p>
    <w:p>
      <w:pPr>
        <w:spacing w:before="200" w:after="100"/>
      </w:pPr>
      <w:r>
        <w:rPr>
          <w:rFonts w:ascii="黑体" w:hAnsi="黑体" w:eastAsia="黑体"/>
          <w:b/>
          <w:sz w:val="25"/>
        </w:rPr>
        <w:t>5.5  部署口径建议</w:t>
      </w:r>
    </w:p>
    <w:p>
      <w:pPr>
        <w:pStyle w:val="ListBullet"/>
        <w:spacing w:after="60" w:line="324" w:lineRule="auto"/>
      </w:pPr>
      <w:r>
        <w:rPr>
          <w:rFonts w:ascii="宋体" w:hAnsi="宋体" w:eastAsia="宋体"/>
          <w:b/>
          <w:sz w:val="21"/>
        </w:rPr>
        <w:t>按流量分层，不要用一个全局阈值。</w:t>
      </w:r>
      <w:r>
        <w:rPr>
          <w:rFonts w:ascii="宋体" w:hAnsi="宋体" w:eastAsia="宋体"/>
          <w:b w:val="0"/>
          <w:sz w:val="21"/>
        </w:rPr>
        <w:t xml:space="preserve"> 简单流量沿用 0.9；难流量按表 10 重新选点，或直接采用表 11 的分层策略。</w:t>
      </w:r>
    </w:p>
    <w:p>
      <w:pPr>
        <w:pStyle w:val="ListBullet"/>
        <w:spacing w:after="60" w:line="324" w:lineRule="auto"/>
      </w:pPr>
      <w:r>
        <w:rPr>
          <w:rFonts w:ascii="宋体" w:hAnsi="宋体" w:eastAsia="宋体"/>
          <w:b/>
          <w:sz w:val="21"/>
        </w:rPr>
        <w:t>用 margin 做难度探针。</w:t>
      </w:r>
      <w:r>
        <w:rPr>
          <w:rFonts w:ascii="宋体" w:hAnsi="宋体" w:eastAsia="宋体"/>
          <w:b w:val="0"/>
          <w:sz w:val="21"/>
        </w:rPr>
        <w:t xml:space="preserve"> top-1 与 top-2 的概率差无需标签、无需额外模型，低 margin 半区的错题率高 20 倍以上，足以驱动分层。</w:t>
      </w:r>
    </w:p>
    <w:p>
      <w:pPr>
        <w:pStyle w:val="ListBullet"/>
        <w:spacing w:after="60" w:line="324" w:lineRule="auto"/>
      </w:pPr>
      <w:r>
        <w:rPr>
          <w:rFonts w:ascii="宋体" w:hAnsi="宋体" w:eastAsia="宋体"/>
          <w:b/>
          <w:sz w:val="21"/>
        </w:rPr>
        <w:t>先定目标精度，再反解阈值。</w:t>
      </w:r>
      <w:r>
        <w:rPr>
          <w:rFonts w:ascii="宋体" w:hAnsi="宋体" w:eastAsia="宋体"/>
          <w:b w:val="0"/>
          <w:sz w:val="21"/>
        </w:rPr>
        <w:t xml:space="preserve"> 不要先设阈值再看精度——后者无法回答「这个阈值够不够」。</w:t>
      </w:r>
    </w:p>
    <w:p>
      <w:pPr>
        <w:pStyle w:val="ListBullet"/>
        <w:spacing w:after="60" w:line="324" w:lineRule="auto"/>
      </w:pPr>
      <w:r>
        <w:rPr>
          <w:rFonts w:ascii="宋体" w:hAnsi="宋体" w:eastAsia="宋体"/>
          <w:b/>
          <w:sz w:val="21"/>
        </w:rPr>
        <w:t>区分「阈值没调对」与「模型不达标」。</w:t>
      </w:r>
      <w:r>
        <w:rPr>
          <w:rFonts w:ascii="宋体" w:hAnsi="宋体" w:eastAsia="宋体"/>
          <w:b w:val="0"/>
          <w:sz w:val="21"/>
        </w:rPr>
        <w:t xml:space="preserve"> 若目标精度在任何阈值下都达不到（如 R3 在难流量上求 99%），调参无用，只能提高阈值到放弃大部分流量、换更强模型、或重新训练。</w:t>
      </w:r>
    </w:p>
    <w:p>
      <w:pPr>
        <w:pStyle w:val="ListBullet"/>
        <w:spacing w:after="60" w:line="324" w:lineRule="auto"/>
      </w:pPr>
      <w:r>
        <w:rPr>
          <w:rFonts w:ascii="宋体" w:hAnsi="宋体" w:eastAsia="宋体"/>
          <w:b/>
          <w:sz w:val="21"/>
        </w:rPr>
        <w:t>微调后必须重估阈值。</w:t>
      </w:r>
      <w:r>
        <w:rPr>
          <w:rFonts w:ascii="宋体" w:hAnsi="宋体" w:eastAsia="宋体"/>
          <w:b w:val="0"/>
          <w:sz w:val="21"/>
        </w:rPr>
        <w:t xml:space="preserve"> 本项目基线在 0.9 上勉强可用（96.52%），微调版同阈值只有 93.14%；沿用旧阈值等于静默降低质量。</w:t>
      </w:r>
    </w:p>
    <w:p>
      <w:pPr>
        <w:spacing w:before="280" w:after="160"/>
      </w:pPr>
      <w:r>
        <w:rPr>
          <w:rFonts w:ascii="黑体" w:hAnsi="黑体" w:eastAsia="黑体"/>
          <w:b/>
          <w:sz w:val="30"/>
        </w:rPr>
        <w:t>6  局限</w:t>
      </w:r>
    </w:p>
    <w:p>
      <w:pPr>
        <w:pStyle w:val="ListBullet"/>
        <w:spacing w:after="60" w:line="324" w:lineRule="auto"/>
      </w:pPr>
      <w:r>
        <w:rPr>
          <w:rFonts w:ascii="宋体" w:hAnsi="宋体" w:eastAsia="宋体"/>
          <w:b w:val="0"/>
          <w:sz w:val="21"/>
        </w:rPr>
        <w:t>温度在 public-231 上拟合，属于测试集调参（仅 1 个自由度）。所报 ECE 应视为上界，正式结论需独立校准集。</w:t>
      </w:r>
    </w:p>
    <w:p>
      <w:pPr>
        <w:pStyle w:val="ListBullet"/>
        <w:spacing w:after="60" w:line="324" w:lineRule="auto"/>
      </w:pPr>
      <w:r>
        <w:rPr>
          <w:rFonts w:ascii="宋体" w:hAnsi="宋体" w:eastAsia="宋体"/>
          <w:b w:val="0"/>
          <w:sz w:val="21"/>
        </w:rPr>
        <w:t>训练数据仅 1,166 条，约为基座原始训练量的 0.02%，+2 条的提升统计意义有限。</w:t>
      </w:r>
    </w:p>
    <w:p>
      <w:pPr>
        <w:pStyle w:val="ListBullet"/>
        <w:spacing w:after="60" w:line="324" w:lineRule="auto"/>
      </w:pPr>
      <w:r>
        <w:rPr>
          <w:rFonts w:ascii="宋体" w:hAnsi="宋体" w:eastAsia="宋体"/>
          <w:b w:val="0"/>
          <w:sz w:val="21"/>
        </w:rPr>
        <w:t>R3 的 ECE 在两套集合上均高于基线（public-231：0.0502 vs 0.0338；难负集：0.1625 vs 0.1272）。路由曲线更优与全局校准更差这两个结论并存，不应只引用前者。</w:t>
      </w:r>
    </w:p>
    <w:p>
      <w:pPr>
        <w:pStyle w:val="ListBullet"/>
        <w:spacing w:after="60" w:line="324" w:lineRule="auto"/>
      </w:pPr>
      <w:r>
        <w:rPr>
          <w:rFonts w:ascii="宋体" w:hAnsi="宋体" w:eastAsia="宋体"/>
          <w:b w:val="0"/>
          <w:sz w:val="21"/>
        </w:rPr>
        <w:t>跨域随机负样本版已饱和（97.8–98.3%），分辨率仅 ±0.8 个点；难负版 banking77 降至 30.33%，接近「过难」边缘——8 选 1 的随机基线为 12.5%。</w:t>
      </w:r>
    </w:p>
    <w:p>
      <w:pPr>
        <w:pStyle w:val="ListBullet"/>
        <w:spacing w:after="60" w:line="324" w:lineRule="auto"/>
      </w:pPr>
      <w:r>
        <w:rPr>
          <w:rFonts w:ascii="宋体" w:hAnsi="宋体" w:eastAsia="宋体"/>
          <w:b w:val="0"/>
          <w:sz w:val="21"/>
        </w:rPr>
        <w:t>难负由 TF-IDF 选取而非语义相似度，词面近而语义远的类别可能被选入；clinc150 上三代模型均为 53–54%，该族缺乏区分度，疑与难负集中在同一 domain 有关。</w:t>
      </w:r>
    </w:p>
    <w:p>
      <w:pPr>
        <w:pStyle w:val="ListBullet"/>
        <w:spacing w:after="60" w:line="324" w:lineRule="auto"/>
      </w:pPr>
      <w:r>
        <w:rPr>
          <w:rFonts w:ascii="宋体" w:hAnsi="宋体" w:eastAsia="宋体"/>
          <w:b w:val="0"/>
          <w:sz w:val="21"/>
        </w:rPr>
        <w:t>跨域绝对值不可比文献：8 选 1 是构造协议，非原生 77/150 类全标签空间；且这些数据集可能在底座训练数据中，绝对水平可能偏高（模型间差值不受影响）。</w:t>
      </w:r>
    </w:p>
    <w:p>
      <w:pPr>
        <w:pStyle w:val="ListBullet"/>
        <w:spacing w:after="60" w:line="324" w:lineRule="auto"/>
      </w:pPr>
      <w:r>
        <w:rPr>
          <w:rFonts w:ascii="宋体" w:hAnsi="宋体" w:eastAsia="宋体"/>
          <w:b w:val="0"/>
          <w:sz w:val="21"/>
        </w:rPr>
        <w:t>分层阈值策略的两层分界取的是本数据集的中位数，实际部署需按真实流量分布重新确定。</w:t>
      </w:r>
    </w:p>
    <w:p>
      <w:pPr>
        <w:pStyle w:val="ListBullet"/>
        <w:spacing w:after="60" w:line="324" w:lineRule="auto"/>
      </w:pPr>
      <w:r>
        <w:rPr>
          <w:rFonts w:ascii="宋体" w:hAnsi="宋体" w:eastAsia="宋体"/>
          <w:b w:val="0"/>
          <w:sz w:val="21"/>
        </w:rPr>
        <w:t>污染检查未覆盖语义近似层面（Level 3）；27B 延迟在独占卡测得，与 9B 各组不完全可比。</w:t>
      </w:r>
    </w:p>
    <w:p>
      <w:pPr>
        <w:spacing w:before="280" w:after="160"/>
      </w:pPr>
      <w:r>
        <w:rPr>
          <w:rFonts w:ascii="黑体" w:hAnsi="黑体" w:eastAsia="黑体"/>
          <w:b/>
          <w:sz w:val="30"/>
        </w:rPr>
        <w:t>7  结论</w:t>
      </w:r>
    </w:p>
    <w:p>
      <w:pPr>
        <w:spacing w:after="120" w:line="336" w:lineRule="auto"/>
        <w:ind w:firstLine="420"/>
      </w:pPr>
      <w:r>
        <w:rPr>
          <w:rFonts w:ascii="宋体" w:hAnsi="宋体" w:eastAsia="宋体"/>
          <w:b w:val="0"/>
          <w:sz w:val="21"/>
        </w:rPr>
        <w:t>在一个已完成大规模决策后训练的 9B 模型上，参数高效适配仍能带来小幅但真实的提升（+2/231，零退步），前提是训练目标携带不确定性信息、且训练强度经过控制。使用 one-hot 目标会以牺牲校准为代价，使置信度路由机制失效——这种代价在只看准确率时完全不可见。</w:t>
      </w:r>
    </w:p>
    <w:p>
      <w:pPr>
        <w:spacing w:after="120" w:line="336" w:lineRule="auto"/>
        <w:ind w:firstLine="420"/>
      </w:pPr>
      <w:r>
        <w:rPr>
          <w:rFonts w:ascii="宋体" w:hAnsi="宋体" w:eastAsia="宋体"/>
          <w:b w:val="0"/>
          <w:sz w:val="21"/>
        </w:rPr>
        <w:t>跨域评测揭示了更重要的限制。微调没有让模型变笨（两套难度上准确率均无显著退化），但让它在难样本上更爱逞强：高置信错误翻倍，采纳精度下降 3.4 个百分点。温度缩放能修掉整体尺度偏移，却修不掉难样本上的局部过度自信。</w:t>
      </w:r>
    </w:p>
    <w:p>
      <w:pPr>
        <w:spacing w:after="120" w:line="336" w:lineRule="auto"/>
        <w:ind w:firstLine="420"/>
      </w:pPr>
      <w:r>
        <w:rPr>
          <w:rFonts w:ascii="宋体" w:hAnsi="宋体" w:eastAsia="宋体"/>
          <w:b w:val="0"/>
          <w:sz w:val="21"/>
        </w:rPr>
        <w:t>因此，对这类模型做适配后，</w:t>
      </w:r>
      <w:r>
        <w:rPr>
          <w:rFonts w:ascii="宋体" w:hAnsi="宋体" w:eastAsia="宋体"/>
          <w:b/>
          <w:sz w:val="21"/>
        </w:rPr>
        <w:t>必须重新标定部署阈值</w:t>
      </w:r>
      <w:r>
        <w:rPr>
          <w:rFonts w:ascii="宋体" w:hAnsi="宋体" w:eastAsia="宋体"/>
          <w:b w:val="0"/>
          <w:sz w:val="21"/>
        </w:rPr>
        <w:t>，并把「目标采纳精度 → 所需阈值 → 覆盖率代价」这条链路写进上线流程。若某个模型在目标精度下不存在可用工作点，那不是阈值问题，是模型不达标。</w:t>
      </w:r>
    </w:p>
    <w:p>
      <w:pPr>
        <w:spacing w:before="280" w:after="160"/>
      </w:pPr>
      <w:r>
        <w:rPr>
          <w:rFonts w:ascii="黑体" w:hAnsi="黑体" w:eastAsia="黑体"/>
          <w:b/>
          <w:sz w:val="30"/>
        </w:rPr>
        <w:t>附录 A  复现细节</w:t>
      </w:r>
    </w:p>
    <w:p>
      <w:pPr>
        <w:spacing w:after="120" w:line="336" w:lineRule="auto"/>
        <w:ind w:firstLine="420"/>
      </w:pPr>
      <w:r>
        <w:rPr>
          <w:rFonts w:ascii="宋体" w:hAnsi="宋体" w:eastAsia="宋体"/>
          <w:b w:val="0"/>
          <w:sz w:val="21"/>
        </w:rPr>
        <w:t>训练配置（R3）：LoRA r=32、alpha=64、dropout=0.05，仅作用于 q/k/v/o 四个投影，可训练参数 7.86M（占 8,961.67M 的 0.088%）；max_len 4096、batch_tokens 2048、epochs 2、lr 1e-5、brier_weight 1.0。单卡 H100 80GB，峰值显存 18.0GB，947 步耗时 374 秒。</w:t>
      </w:r>
    </w:p>
    <w:p>
      <w:pPr>
        <w:spacing w:after="120" w:line="336" w:lineRule="auto"/>
        <w:ind w:firstLine="420"/>
      </w:pPr>
      <w:r>
        <w:rPr>
          <w:rFonts w:ascii="宋体" w:hAnsi="宋体" w:eastAsia="宋体"/>
          <w:b w:val="0"/>
          <w:sz w:val="21"/>
        </w:rPr>
        <w:t>评测：三个模型均以本机 bf16 自托管，同一 /v1/systemone 服务封装，1,200 条难负评测单卡串行全程 19 分钟。</w:t>
      </w:r>
    </w:p>
    <w:p>
      <w:pPr>
        <w:spacing w:after="120" w:line="336" w:lineRule="auto"/>
      </w:pPr>
      <w:r>
        <w:rPr>
          <w:rFonts w:ascii="宋体" w:hAnsi="宋体" w:eastAsia="宋体"/>
          <w:b w:val="0"/>
          <w:sz w:val="21"/>
        </w:rPr>
        <w:t>关键命令：</w:t>
      </w:r>
    </w:p>
    <w:p>
      <w:pPr>
        <w:spacing w:after="160" w:line="276" w:lineRule="auto"/>
        <w:ind w:left="340"/>
      </w:pPr>
      <w:r>
        <w:rPr>
          <w:rFonts w:ascii="Consolas" w:hAnsi="Consolas" w:eastAsia="Consolas"/>
          <w:b w:val="0"/>
          <w:sz w:val="17"/>
        </w:rPr>
        <w:t>torchrun --nproc-per-node 1 -m train.sft \</w:t>
        <w:br/>
        <w:t xml:space="preserve">  --model models/elephant-1 --train data/round2/train_soft.jsonl \</w:t>
        <w:br/>
        <w:t xml:space="preserve">  --attention noncausal --readout slot_lm \</w:t>
        <w:br/>
        <w:t xml:space="preserve">  --lora-r 32 --lora-alpha 64 --lora-dropout 0.05 \</w:t>
        <w:br/>
        <w:t xml:space="preserve">  --target-modules q_proj,k_proj,v_proj,o_proj \</w:t>
        <w:br/>
        <w:t xml:space="preserve">  --max-len 4096 --batch-tokens 2048 \</w:t>
        <w:br/>
        <w:t xml:space="preserve">  --epochs 2 --lr 1e-5 --brier-weight 1.0</w:t>
      </w:r>
    </w:p>
    <w:p>
      <w:pPr>
        <w:spacing w:before="280" w:after="160"/>
      </w:pPr>
      <w:r>
        <w:rPr>
          <w:rFonts w:ascii="黑体" w:hAnsi="黑体" w:eastAsia="黑体"/>
          <w:b/>
          <w:sz w:val="30"/>
        </w:rPr>
        <w:t>附录 B  四个实现层面的陷阱</w:t>
      </w:r>
    </w:p>
    <w:p>
      <w:pPr>
        <w:spacing w:after="120" w:line="336" w:lineRule="auto"/>
        <w:ind w:firstLine="420"/>
      </w:pPr>
      <w:r>
        <w:rPr>
          <w:rFonts w:ascii="宋体" w:hAnsi="宋体" w:eastAsia="宋体"/>
          <w:b w:val="0"/>
          <w:sz w:val="21"/>
        </w:rPr>
        <w:t>1）注意力配置：elephant-1 使用 block-bidirectional attention，推理引擎会从 config.json 的 modeling_overrides 字段读取该设置，但训练器以命令行参数直接构造配置且默认值为 causal。训练时必须显式指定 --attention noncausal，否则等于先改变模型架构再训练。</w:t>
      </w:r>
    </w:p>
    <w:p>
      <w:pPr>
        <w:spacing w:after="120" w:line="336" w:lineRule="auto"/>
        <w:ind w:firstLine="420"/>
      </w:pPr>
      <w:r>
        <w:rPr>
          <w:rFonts w:ascii="宋体" w:hAnsi="宋体" w:eastAsia="宋体"/>
          <w:b w:val="0"/>
          <w:sz w:val="21"/>
        </w:rPr>
        <w:t>2）反向传播数值错误：Qwen3.5 系列的 gated delta rule 依赖 flash-linear-attention，在 Triton 3.4.0–3.7.1 与 Hopper 显卡的组合下，其反向 kernel 会产生错误梯度且不报错，仅由库自身检查拦截。安装 tilelang 后自动切换后端可解决。这类静默错误若未被拦截，训练曲线正常但权重无效。</w:t>
      </w:r>
    </w:p>
    <w:p>
      <w:pPr>
        <w:spacing w:after="120" w:line="336" w:lineRule="auto"/>
        <w:ind w:firstLine="420"/>
      </w:pPr>
      <w:r>
        <w:rPr>
          <w:rFonts w:ascii="宋体" w:hAnsi="宋体" w:eastAsia="宋体"/>
          <w:b w:val="0"/>
          <w:sz w:val="21"/>
        </w:rPr>
        <w:t>3）数据格式：第三方 parquet 数据集中的 question / target 字段为 JSON 字符串，训练器直接按对象访问会抛异常，入训前必须解析。</w:t>
      </w:r>
    </w:p>
    <w:p>
      <w:pPr>
        <w:spacing w:after="120" w:line="336" w:lineRule="auto"/>
        <w:ind w:firstLine="420"/>
      </w:pPr>
      <w:r>
        <w:rPr>
          <w:rFonts w:ascii="宋体" w:hAnsi="宋体" w:eastAsia="宋体"/>
          <w:b w:val="0"/>
          <w:sz w:val="21"/>
        </w:rPr>
        <w:t>4）模型合并：LoRA adapter 目录中的 readout.json 记录了训练时的注意力配置，合并为完整模型时必须一并复制，否则推理回退到默认 causal，评测结果全部失真。</w:t>
      </w:r>
    </w:p>
    <w:sectPr w:rsidR="00FC693F" w:rsidRPr="0006063C" w:rsidSect="00034616">
      <w:pgSz w:w="12240" w:h="15840"/>
      <w:pgMar w:top="1361" w:right="1474" w:bottom="1247" w:left="147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