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EA92A" w14:textId="6490D3B2" w:rsidR="00FC6CAA" w:rsidRDefault="00FC6CAA" w:rsidP="00FC6CAA">
      <w:pPr>
        <w:pStyle w:val="NormalWeb"/>
        <w:numPr>
          <w:ilvl w:val="0"/>
          <w:numId w:val="1"/>
        </w:numPr>
        <w:rPr>
          <w:rFonts w:ascii="SegoeUI" w:hAnsi="SegoeUI"/>
          <w:color w:val="23282D"/>
        </w:rPr>
      </w:pPr>
      <w:r>
        <w:rPr>
          <w:rFonts w:ascii="SegoeUI" w:hAnsi="SegoeUI"/>
          <w:color w:val="23282D"/>
        </w:rPr>
        <w:t xml:space="preserve">Given the provided data, what are three conclusions we can draw about crowdfunding campaigns? </w:t>
      </w:r>
    </w:p>
    <w:p w14:paraId="231639A5" w14:textId="6EB272ED" w:rsidR="00FC6CAA" w:rsidRDefault="00AB73CE" w:rsidP="00FC6CAA">
      <w:pPr>
        <w:pStyle w:val="NormalWeb"/>
        <w:numPr>
          <w:ilvl w:val="0"/>
          <w:numId w:val="2"/>
        </w:numPr>
        <w:rPr>
          <w:rFonts w:ascii="SegoeUI" w:hAnsi="SegoeUI"/>
          <w:color w:val="23282D"/>
        </w:rPr>
      </w:pPr>
      <w:r>
        <w:rPr>
          <w:rFonts w:ascii="SegoeUI" w:hAnsi="SegoeUI"/>
          <w:color w:val="23282D"/>
        </w:rPr>
        <w:t>Crowdfunding</w:t>
      </w:r>
      <w:r w:rsidR="00FA145D">
        <w:rPr>
          <w:rFonts w:ascii="SegoeUI" w:hAnsi="SegoeUI"/>
          <w:color w:val="23282D"/>
        </w:rPr>
        <w:t xml:space="preserve"> campaigns</w:t>
      </w:r>
      <w:r>
        <w:rPr>
          <w:rFonts w:ascii="SegoeUI" w:hAnsi="SegoeUI"/>
          <w:color w:val="23282D"/>
        </w:rPr>
        <w:t xml:space="preserve"> for the arts (</w:t>
      </w:r>
      <w:proofErr w:type="gramStart"/>
      <w:r>
        <w:rPr>
          <w:rFonts w:ascii="SegoeUI" w:hAnsi="SegoeUI"/>
          <w:color w:val="23282D"/>
        </w:rPr>
        <w:t>i.e.</w:t>
      </w:r>
      <w:proofErr w:type="gramEnd"/>
      <w:r>
        <w:rPr>
          <w:rFonts w:ascii="SegoeUI" w:hAnsi="SegoeUI"/>
          <w:color w:val="23282D"/>
        </w:rPr>
        <w:t xml:space="preserve"> theatre, music, and film) seem to be the most </w:t>
      </w:r>
      <w:r w:rsidR="00FA145D">
        <w:rPr>
          <w:rFonts w:ascii="SegoeUI" w:hAnsi="SegoeUI"/>
          <w:color w:val="23282D"/>
        </w:rPr>
        <w:t>common</w:t>
      </w:r>
      <w:r>
        <w:rPr>
          <w:rFonts w:ascii="SegoeUI" w:hAnsi="SegoeUI"/>
          <w:color w:val="23282D"/>
        </w:rPr>
        <w:t>.</w:t>
      </w:r>
    </w:p>
    <w:p w14:paraId="3DBF6642" w14:textId="7A0E408B" w:rsidR="00AB73CE" w:rsidRDefault="00AB73CE" w:rsidP="00FC6CAA">
      <w:pPr>
        <w:pStyle w:val="NormalWeb"/>
        <w:numPr>
          <w:ilvl w:val="0"/>
          <w:numId w:val="2"/>
        </w:numPr>
        <w:rPr>
          <w:rFonts w:ascii="SegoeUI" w:hAnsi="SegoeUI"/>
          <w:color w:val="23282D"/>
        </w:rPr>
      </w:pPr>
      <w:r>
        <w:rPr>
          <w:rFonts w:ascii="SegoeUI" w:hAnsi="SegoeUI"/>
          <w:color w:val="23282D"/>
        </w:rPr>
        <w:t>The average donation pledged was $67.61.</w:t>
      </w:r>
    </w:p>
    <w:p w14:paraId="0FCF04BE" w14:textId="1E01B385" w:rsidR="00AB73CE" w:rsidRDefault="00FA145D" w:rsidP="00FC6CAA">
      <w:pPr>
        <w:pStyle w:val="NormalWeb"/>
        <w:numPr>
          <w:ilvl w:val="0"/>
          <w:numId w:val="2"/>
        </w:numPr>
        <w:rPr>
          <w:rFonts w:ascii="SegoeUI" w:hAnsi="SegoeUI"/>
          <w:color w:val="23282D"/>
        </w:rPr>
      </w:pPr>
      <w:r>
        <w:rPr>
          <w:rFonts w:ascii="SegoeUI" w:hAnsi="SegoeUI"/>
          <w:color w:val="23282D"/>
        </w:rPr>
        <w:t>Campaigns pertaining to journalism were the most successful (100% of campaigns were successful).</w:t>
      </w:r>
    </w:p>
    <w:p w14:paraId="695661AC" w14:textId="77777777" w:rsidR="00FC6CAA" w:rsidRDefault="00FC6CAA" w:rsidP="00FC6CAA">
      <w:pPr>
        <w:pStyle w:val="NormalWeb"/>
        <w:ind w:left="720"/>
        <w:rPr>
          <w:rFonts w:ascii="SegoeUI" w:hAnsi="SegoeUI"/>
          <w:color w:val="23282D"/>
        </w:rPr>
      </w:pPr>
    </w:p>
    <w:p w14:paraId="3C5CA260" w14:textId="31EDFFDE" w:rsidR="00FC6CAA" w:rsidRDefault="00FC6CAA" w:rsidP="00FC6CAA">
      <w:pPr>
        <w:pStyle w:val="NormalWeb"/>
        <w:numPr>
          <w:ilvl w:val="0"/>
          <w:numId w:val="1"/>
        </w:numPr>
        <w:rPr>
          <w:rFonts w:ascii="SegoeUI" w:hAnsi="SegoeUI"/>
          <w:color w:val="23282D"/>
        </w:rPr>
      </w:pPr>
      <w:r>
        <w:rPr>
          <w:rFonts w:ascii="SegoeUI" w:hAnsi="SegoeUI"/>
          <w:color w:val="23282D"/>
        </w:rPr>
        <w:t xml:space="preserve">What are some limitations of this dataset? </w:t>
      </w:r>
    </w:p>
    <w:p w14:paraId="7AB749A2" w14:textId="4B41E554" w:rsidR="00FC6CAA" w:rsidRDefault="0065324E" w:rsidP="00FC6CAA">
      <w:pPr>
        <w:pStyle w:val="ListParagraph"/>
        <w:rPr>
          <w:rFonts w:ascii="SegoeUI" w:hAnsi="SegoeUI"/>
          <w:color w:val="23282D"/>
        </w:rPr>
      </w:pPr>
      <w:r>
        <w:rPr>
          <w:rFonts w:ascii="SegoeUI" w:hAnsi="SegoeUI"/>
          <w:color w:val="23282D"/>
        </w:rPr>
        <w:t xml:space="preserve">We are missing data on the actual individual contributions. If we are going to be making global inferences, we need a more representative sample. </w:t>
      </w:r>
    </w:p>
    <w:p w14:paraId="127DAF35" w14:textId="77777777" w:rsidR="00FC6CAA" w:rsidRDefault="00FC6CAA" w:rsidP="00FC6CAA">
      <w:pPr>
        <w:pStyle w:val="NormalWeb"/>
        <w:rPr>
          <w:rFonts w:ascii="SegoeUI" w:hAnsi="SegoeUI"/>
          <w:color w:val="23282D"/>
        </w:rPr>
      </w:pPr>
    </w:p>
    <w:p w14:paraId="5221ED97" w14:textId="063BC030" w:rsidR="0065324E" w:rsidRDefault="00FC6CAA" w:rsidP="0065324E">
      <w:pPr>
        <w:pStyle w:val="NormalWeb"/>
        <w:numPr>
          <w:ilvl w:val="0"/>
          <w:numId w:val="1"/>
        </w:numPr>
        <w:rPr>
          <w:rFonts w:ascii="SegoeUI" w:hAnsi="SegoeUI"/>
          <w:color w:val="23282D"/>
        </w:rPr>
      </w:pPr>
      <w:r>
        <w:rPr>
          <w:rFonts w:ascii="SegoeUI" w:hAnsi="SegoeUI"/>
          <w:color w:val="23282D"/>
        </w:rPr>
        <w:t xml:space="preserve">What are some other possible tables and/or graphs that we could create, and what additional value would they provide? </w:t>
      </w:r>
    </w:p>
    <w:p w14:paraId="3D48B553" w14:textId="12852CDB" w:rsidR="0065324E" w:rsidRPr="0065324E" w:rsidRDefault="0065324E" w:rsidP="0065324E">
      <w:pPr>
        <w:pStyle w:val="NormalWeb"/>
        <w:ind w:left="720"/>
        <w:rPr>
          <w:rFonts w:ascii="SegoeUI" w:hAnsi="SegoeUI"/>
          <w:color w:val="23282D"/>
        </w:rPr>
      </w:pPr>
      <w:r>
        <w:rPr>
          <w:rFonts w:ascii="SegoeUI" w:hAnsi="SegoeUI"/>
          <w:color w:val="23282D"/>
        </w:rPr>
        <w:t xml:space="preserve">We can create an outcomes table, analyzed by country to explore any potential differences in crowdfunding  participation. </w:t>
      </w:r>
    </w:p>
    <w:p w14:paraId="3957EA5A" w14:textId="77777777" w:rsidR="001F1305" w:rsidRDefault="0065324E"/>
    <w:sectPr w:rsidR="001F1305" w:rsidSect="00186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UI">
    <w:altName w:val="Segoe U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D02A4"/>
    <w:multiLevelType w:val="hybridMultilevel"/>
    <w:tmpl w:val="F98AD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9385CB3"/>
    <w:multiLevelType w:val="multilevel"/>
    <w:tmpl w:val="04A48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AA"/>
    <w:rsid w:val="001724F2"/>
    <w:rsid w:val="00186227"/>
    <w:rsid w:val="0065324E"/>
    <w:rsid w:val="00AB73CE"/>
    <w:rsid w:val="00FA145D"/>
    <w:rsid w:val="00FC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2165B"/>
  <w15:chartTrackingRefBased/>
  <w15:docId w15:val="{8A091FE6-983B-A844-A655-0C83C6A5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C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C6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1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6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 Paola</dc:creator>
  <cp:keywords/>
  <dc:description/>
  <cp:lastModifiedBy>Moreno, Paola</cp:lastModifiedBy>
  <cp:revision>2</cp:revision>
  <dcterms:created xsi:type="dcterms:W3CDTF">2022-04-05T00:00:00Z</dcterms:created>
  <dcterms:modified xsi:type="dcterms:W3CDTF">2022-04-05T00:38:00Z</dcterms:modified>
</cp:coreProperties>
</file>