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ymentgateway--as-built-design"/>
    <w:p>
      <w:pPr>
        <w:pStyle w:val="Heading1"/>
      </w:pPr>
      <w:r>
        <w:t xml:space="preserve">PaymentGateway — As-Built Design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payment-rail ingress (M-Pesa / cards / bank)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Modules/PaymentGateway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GatewayCallbackTest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inbound callback</w:t>
      </w:r>
      <w:r>
        <w:t xml:space="preserve"> </w:t>
      </w:r>
      <w:r>
        <w:t xml:space="preserve">boundary — receive, de-duplicate, record provider payment</w:t>
      </w:r>
      <w:r>
        <w:t xml:space="preserve"> </w:t>
      </w:r>
      <w:r>
        <w:t xml:space="preserve">notifications, resolve the billing account, then hand the money to Billing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PaymentService::receiveAndApply</w:t>
      </w:r>
      <w:r>
        <w:t xml:space="preserve">) and emit a</w:t>
      </w:r>
      <w:r>
        <w:t xml:space="preserve"> </w:t>
      </w:r>
      <w:r>
        <w:rPr>
          <w:rStyle w:val="VerbatimChar"/>
        </w:rPr>
        <w:t xml:space="preserve">GatewayCallback*</w:t>
      </w:r>
      <w:r>
        <w:t xml:space="preserve"> </w:t>
      </w:r>
      <w:r>
        <w:t xml:space="preserve">audit event.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allocation/ledger or billing-mode routing (Billing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t xml:space="preserve">— POSTPAID→invoices,</w:t>
      </w:r>
      <w:r>
        <w:t xml:space="preserve"> </w:t>
      </w:r>
      <w:r>
        <w:t xml:space="preserve">PREPAID→wallet top-up) or outbound initiation (a connector).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the safe, idempotent front door for money-in from external rails.</w:t>
      </w:r>
    </w:p>
    <w:bookmarkEnd w:id="20"/>
    <w:bookmarkStart w:id="35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4" w:name="X5cc89a4d6d4fc7817dbe3be5c373dbafe25a500"/>
    <w:p>
      <w:pPr>
        <w:pStyle w:val="Heading3"/>
      </w:pPr>
      <w:r>
        <w:t xml:space="preserve">1. M-Pesa STK success lands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pays with M-Pesa. The phone network calls back into our</w:t>
      </w:r>
      <w:r>
        <w:t xml:space="preserve"> </w:t>
      </w:r>
      <w:r>
        <w:t xml:space="preserve">system to say "this much money arrived from this number". We write the notification down, figure out</w:t>
      </w:r>
      <w:r>
        <w:t xml:space="preserve"> </w:t>
      </w:r>
      <w:r>
        <w:t xml:space="preserve">which billing account it belongs to, hand the money to Billing to apply, and then stamp the notification</w:t>
      </w:r>
      <w:r>
        <w:t xml:space="preserve"> </w:t>
      </w:r>
      <w:r>
        <w:t xml:space="preserve">as done. The whole point is to do this safely and only once.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t xml:space="preserve">The provider calls</w:t>
      </w:r>
      <w:r>
        <w:t xml:space="preserve"> </w:t>
      </w:r>
      <w:r>
        <w:rPr>
          <w:rStyle w:val="VerbatimChar"/>
        </w:rPr>
        <w:t xml:space="preserve">POST /api/payment-gateway/mpesa/callbacks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GatewayCallbackService::handle</w:t>
      </w:r>
      <w:r>
        <w:t xml:space="preserve"> </w:t>
      </w:r>
      <w:r>
        <w:t xml:space="preserve">records a</w:t>
      </w:r>
      <w:r>
        <w:t xml:space="preserve"> </w:t>
      </w:r>
      <w:r>
        <w:rPr>
          <w:rStyle w:val="VerbatimChar"/>
        </w:rPr>
        <w:t xml:space="preserve">payment_gateway_callback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RECEIVED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It resolves the billing account from the ILM</w:t>
      </w:r>
      <w:r>
        <w:t xml:space="preserve"> </w:t>
      </w:r>
      <w:r>
        <w:rPr>
          <w:rStyle w:val="VerbatimChar"/>
        </w:rPr>
        <w:t xml:space="preserve">payment_account_number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It calls Billing</w:t>
      </w:r>
      <w:r>
        <w:t xml:space="preserve"> </w:t>
      </w:r>
      <w:r>
        <w:rPr>
          <w:rStyle w:val="VerbatimChar"/>
          <w:bCs/>
          <w:b/>
        </w:rPr>
        <w:t xml:space="preserve">PaymentService::receiveAndApply</w:t>
      </w:r>
      <w:r>
        <w:t xml:space="preserve">, which allocates the money.</w:t>
      </w:r>
    </w:p>
    <w:p>
      <w:pPr>
        <w:numPr>
          <w:ilvl w:val="0"/>
          <w:numId w:val="1002"/>
        </w:numPr>
        <w:pStyle w:val="Compact"/>
      </w:pPr>
      <w:r>
        <w:t xml:space="preserve">The callback flips to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  <w:bCs/>
          <w:b/>
        </w:rPr>
        <w:t xml:space="preserve">GatewayCallbackProcessed</w:t>
      </w:r>
      <w:r>
        <w:t xml:space="preserve"> </w:t>
      </w:r>
      <w:r>
        <w:t xml:space="preserve">(topic</w:t>
      </w:r>
      <w:r>
        <w:t xml:space="preserve"> </w:t>
      </w:r>
      <w:r>
        <w:rPr>
          <w:rStyle w:val="VerbatimChar"/>
        </w:rPr>
        <w:t xml:space="preserve">paymentgateway.callback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Sample — the callback once applied: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"pgcb_1"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"QGR7Xk12"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"254700000001"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"pay_91"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"reject_reason"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3962201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8ZS2x/paymentgateway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GatewayCallbackTest::test_mpesa_callback_resolves_account_and_applies_payment</w:t>
      </w:r>
      <w:r>
        <w:rPr>
          <w:iCs/>
          <w:i/>
        </w:rPr>
        <w:t xml:space="preserve">.</w:t>
      </w:r>
    </w:p>
    <w:bookmarkEnd w:id="24"/>
    <w:bookmarkStart w:id="25" w:name="X65dcf0eeb218ae0f07f8043bb2191f7ee6d40e5"/>
    <w:p>
      <w:pPr>
        <w:pStyle w:val="Heading3"/>
      </w:pPr>
      <w:r>
        <w:t xml:space="preserve">2. Retried callback is ignored (dedup)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Providers love to re-send the same notification. If we acted on it twice</w:t>
      </w:r>
      <w:r>
        <w:t xml:space="preserve"> </w:t>
      </w:r>
      <w:r>
        <w:t xml:space="preserve">we would credit the customer twice. So the same payment reference is only ever acted on once — a repeat</w:t>
      </w:r>
      <w:r>
        <w:t xml:space="preserve"> </w:t>
      </w:r>
      <w:r>
        <w:t xml:space="preserve">is recognised and quietly ignored.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the provider re-posts the same</w:t>
      </w:r>
      <w:r>
        <w:t xml:space="preserve"> </w:t>
      </w:r>
      <w:r>
        <w:rPr>
          <w:rStyle w:val="VerbatimChar"/>
        </w:rPr>
        <w:t xml:space="preserve">(provider, external_ref)</w:t>
      </w:r>
      <w:r>
        <w:t xml:space="preserve"> </w:t>
      </w:r>
      <w:r>
        <w:t xml:space="preserve">→ the dedup key hits → the</w:t>
      </w:r>
      <w:r>
        <w:t xml:space="preserve"> </w:t>
      </w:r>
      <w:r>
        <w:rPr>
          <w:bCs/>
          <w:b/>
        </w:rPr>
        <w:t xml:space="preserve">existing</w:t>
      </w:r>
      <w:r>
        <w:t xml:space="preserve"> </w:t>
      </w:r>
      <w:r>
        <w:t xml:space="preserve">callback row is returned (no new row), only a</w:t>
      </w:r>
      <w:r>
        <w:t xml:space="preserve"> </w:t>
      </w:r>
      <w:r>
        <w:rPr>
          <w:rStyle w:val="VerbatimChar"/>
        </w:rPr>
        <w:t xml:space="preserve">GatewayCallbackDuplicate</w:t>
      </w:r>
      <w:r>
        <w:t xml:space="preserve"> </w:t>
      </w:r>
      <w:r>
        <w:t xml:space="preserve">audit event fires,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receiveAndApply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called again.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GatewayCallbackTest::test_duplicate_callback_is_deduped</w:t>
      </w:r>
      <w:r>
        <w:rPr>
          <w:iCs/>
          <w:i/>
        </w:rPr>
        <w:t xml:space="preserve">.</w:t>
      </w:r>
    </w:p>
    <w:bookmarkEnd w:id="25"/>
    <w:bookmarkStart w:id="29" w:name="X5f03bd52d3fa41bc3e7e79ae99e99737df07cf8"/>
    <w:p>
      <w:pPr>
        <w:pStyle w:val="Heading3"/>
      </w:pPr>
      <w:r>
        <w:t xml:space="preserve">3. Prepaid vs postpaid routing (Billing-owned)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Where the money lands depends on how the customer is billed. A postpaid</w:t>
      </w:r>
      <w:r>
        <w:t xml:space="preserve"> </w:t>
      </w:r>
      <w:r>
        <w:t xml:space="preserve">customer's money pays down their invoices; a prepaid customer's money tops up their wallet. The gateway</w:t>
      </w:r>
      <w:r>
        <w:t xml:space="preserve"> </w:t>
      </w:r>
      <w:r>
        <w:t xml:space="preserve">does not decide this — it just hands the money to Billing, which routes it.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receiveAndApply</w:t>
      </w:r>
      <w:r>
        <w:t xml:space="preserve"> </w:t>
      </w:r>
      <w:r>
        <w:t xml:space="preserve">routes by billing mode — a POSTPAID account's payment is applied to</w:t>
      </w:r>
      <w:r>
        <w:t xml:space="preserve"> </w:t>
      </w:r>
      <w:r>
        <w:t xml:space="preserve">invoices, a PREPAID subscription's money is a wallet top-up (BIL-05). The gateway owns no ledger.</w:t>
      </w:r>
    </w:p>
    <w:p>
      <w:pPr>
        <w:pStyle w:val="BodyText"/>
      </w:pPr>
      <w:r>
        <w:drawing>
          <wp:inline>
            <wp:extent cx="5334000" cy="2544535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/tmp/docximg-d8ZS2x/paymentgateway_md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4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GatewayCallbackTest::test_prepaid_callback_tops_up_the_wallet_not_an_invoice</w:t>
      </w:r>
      <w:r>
        <w:rPr>
          <w:iCs/>
          <w:i/>
        </w:rPr>
        <w:t xml:space="preserve">.</w:t>
      </w:r>
    </w:p>
    <w:bookmarkEnd w:id="29"/>
    <w:bookmarkStart w:id="30" w:name="X8fa8e4db1b4bd17076d691b0591e9fc46d88958"/>
    <w:p>
      <w:pPr>
        <w:pStyle w:val="Heading3"/>
      </w:pPr>
      <w:r>
        <w:t xml:space="preserve">4. Card PSP callback</w:t>
      </w:r>
    </w:p>
    <w:p>
      <w:pPr>
        <w:pStyle w:val="FirstParagraph"/>
      </w:pPr>
      <w:r>
        <w:rPr>
          <w:rStyle w:val="VerbatimChar"/>
        </w:rPr>
        <w:t xml:space="preserve">POST /api/payment-gateway/visa/callbacks</w:t>
      </w:r>
      <w:r>
        <w:t xml:space="preserve"> </w:t>
      </w:r>
      <w:r>
        <w:t xml:space="preserve">→ same path, different provider parsing (adapter/config).</w:t>
      </w:r>
    </w:p>
    <w:bookmarkEnd w:id="30"/>
    <w:bookmarkStart w:id="31" w:name="X1114f2d31087e73f12c8026caa401fff0801f7e"/>
    <w:p>
      <w:pPr>
        <w:pStyle w:val="Heading3"/>
      </w:pPr>
      <w:r>
        <w:t xml:space="preserve">5. Bank-transfer notification</w:t>
      </w:r>
    </w:p>
    <w:p>
      <w:pPr>
        <w:pStyle w:val="FirstParagraph"/>
      </w:pPr>
      <w:r>
        <w:t xml:space="preserve">A bank feed posts a transfer → recorded + applied (method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).</w:t>
      </w:r>
    </w:p>
    <w:bookmarkEnd w:id="31"/>
    <w:bookmarkStart w:id="32" w:name="Xb18f0f879a0af618e680b968e478c3af1e4bbdb"/>
    <w:p>
      <w:pPr>
        <w:pStyle w:val="Heading3"/>
      </w:pPr>
      <w:r>
        <w:t xml:space="preserve">6. Account cannot be resolved → REJECTED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Money arrives but we cannot tell whose account it belongs to. We do not</w:t>
      </w:r>
      <w:r>
        <w:t xml:space="preserve"> </w:t>
      </w:r>
      <w:r>
        <w:t xml:space="preserve">apply it to anyone — we mark the notification rejected and keep the raw details so a human can sort it</w:t>
      </w:r>
      <w:r>
        <w:t xml:space="preserve"> </w:t>
      </w:r>
      <w:r>
        <w:t xml:space="preserve">out.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callback whose</w:t>
      </w:r>
      <w:r>
        <w:t xml:space="preserve"> </w:t>
      </w:r>
      <w:r>
        <w:rPr>
          <w:rStyle w:val="VerbatimChar"/>
        </w:rPr>
        <w:t xml:space="preserve">account_ref</w:t>
      </w:r>
      <w:r>
        <w:t xml:space="preserve"> </w:t>
      </w:r>
      <w:r>
        <w:t xml:space="preserve">resolves to no billing account → callback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reject_reason=ACCOUNT_NOT_FOUND</w:t>
      </w:r>
      <w:r>
        <w:t xml:space="preserve">),</w:t>
      </w:r>
      <w:r>
        <w:t xml:space="preserve"> </w:t>
      </w:r>
      <w:r>
        <w:rPr>
          <w:rStyle w:val="VerbatimChar"/>
        </w:rPr>
        <w:t xml:space="preserve">GatewayCallbackRejected</w:t>
      </w:r>
      <w:r>
        <w:t xml:space="preserve"> </w:t>
      </w:r>
      <w:r>
        <w:t xml:space="preserve">emitted, no money applied.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GatewayCallbackTest::test_unresolvable_account_is_rejected</w:t>
      </w:r>
      <w:r>
        <w:rPr>
          <w:iCs/>
          <w:i/>
        </w:rPr>
        <w:t xml:space="preserve">.</w:t>
      </w:r>
    </w:p>
    <w:bookmarkEnd w:id="32"/>
    <w:bookmarkStart w:id="33" w:name="X21a4a41611987eb09e4a48fe682eee047c7966e"/>
    <w:p>
      <w:pPr>
        <w:pStyle w:val="Heading3"/>
      </w:pPr>
      <w:r>
        <w:t xml:space="preserve">7. Apply fails downstream → REJECTED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receiveAndApply</w:t>
      </w:r>
      <w:r>
        <w:t xml:space="preserve"> </w:t>
      </w:r>
      <w:r>
        <w:t xml:space="preserve">throws, the callback is recorded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with the exception message as</w:t>
      </w:r>
      <w:r>
        <w:t xml:space="preserve"> </w:t>
      </w:r>
      <w:r>
        <w:rPr>
          <w:rStyle w:val="VerbatimChar"/>
        </w:rPr>
        <w:t xml:space="preserve">reject_reason</w:t>
      </w:r>
      <w:r>
        <w:t xml:space="preserve">; the raw payload is kept for audit.</w:t>
      </w:r>
    </w:p>
    <w:bookmarkEnd w:id="33"/>
    <w:bookmarkStart w:id="34" w:name="X09409168696d780e7d594a1d39f2f06687f8124"/>
    <w:p>
      <w:pPr>
        <w:pStyle w:val="Heading3"/>
      </w:pPr>
      <w:r>
        <w:t xml:space="preserve">8. Admin audits callbacks</w:t>
      </w:r>
    </w:p>
    <w:p>
      <w:pPr>
        <w:pStyle w:val="FirstParagraph"/>
      </w:pPr>
      <w:r>
        <w:rPr>
          <w:rStyle w:val="VerbatimChar"/>
        </w:rPr>
        <w:t xml:space="preserve">GET /api/payment-gateway/callbacks[/{id}]</w:t>
      </w:r>
      <w:r>
        <w:t xml:space="preserve"> </w:t>
      </w:r>
      <w:r>
        <w:t xml:space="preserve">lists/inspects raw + parsed notifications.</w:t>
      </w:r>
    </w:p>
    <w:bookmarkEnd w:id="34"/>
    <w:bookmarkEnd w:id="35"/>
    <w:bookmarkStart w:id="40" w:name="X24c46672d8250ec3c77677eb27c21ab03759be9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 per table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); the string</w:t>
      </w:r>
      <w:r>
        <w:t xml:space="preserve"> </w:t>
      </w:r>
      <w:r>
        <w:t xml:space="preserve">primary key shown is the real one 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39" w:name="X77d270009a86f699f44d7260b2101257c47d934"/>
    <w:p>
      <w:pPr>
        <w:pStyle w:val="Heading3"/>
      </w:pPr>
      <w:r>
        <w:rPr>
          <w:rStyle w:val="VerbatimChar"/>
        </w:rPr>
        <w:t xml:space="preserve">payment_gateway_callback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:</w:t>
      </w:r>
      <w:r>
        <w:t xml:space="preserve"> </w:t>
      </w:r>
      <w:r>
        <w:rPr>
          <w:rStyle w:val="VerbatimChar"/>
        </w:rPr>
        <w:t xml:space="preserve">MPESA|VISA|BANK_TRANSFER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RECEIVED|PROCESSED|REJECTED|DUPLICATE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"pgcb_1"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"QGR7Xk12"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"254700000001"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"TransID"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"QGR7Xk12"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"TransAmount"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"5000"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"pay_91"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"reject_reason"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"pgcb_2"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"ch_88"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"ch_88"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"reject_reason"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"ACCOUNT_NOT_FOUND"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"2026-06-20T09:30:00Z"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"pgcb_3"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"ch_99"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"254700000003"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"ch_99"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"declined"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"reject_reason"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"card declined"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"callback_id"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"pgcb_4"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"BANK_TRANSFER"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"bt_7781"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"PAYBILL-22"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12000.00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"bt_7781"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"payment_id"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"reject_reason"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"received_at"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"2026-06-21T08:00:00Z"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status a callback can hold (a fresh row is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; applying it makes it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; a failure</w:t>
      </w:r>
      <w:r>
        <w:t xml:space="preserve"> </w:t>
      </w:r>
      <w:r>
        <w:t xml:space="preserve">to resolve or apply makes it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is only ever an event, never a saved retry row):</w:t>
      </w:r>
    </w:p>
    <w:p>
      <w:pPr>
        <w:pStyle w:val="BodyText"/>
      </w:pPr>
      <w:r>
        <w:drawing>
          <wp:inline>
            <wp:extent cx="5334000" cy="3346536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/tmp/docximg-d8ZS2x/paymentgateway_md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pgcb_1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M-Pesa payment of</w:t>
            </w:r>
            <w:r>
              <w:t xml:space="preserve"> </w:t>
            </w:r>
            <w:r>
              <w:rPr>
                <w:bCs/>
                <w:b/>
              </w:rPr>
              <w:t xml:space="preserve">KES 5000</w:t>
            </w:r>
            <w:r>
              <w:t xml:space="preserve"> </w:t>
            </w:r>
            <w:r>
              <w:t xml:space="preserve">landed and</w:t>
            </w:r>
            <w:r>
              <w:t xml:space="preserve"> </w:t>
            </w:r>
            <w:r>
              <w:rPr>
                <w:bCs/>
                <w:b/>
              </w:rPr>
              <w:t xml:space="preserve">succeeded</w:t>
            </w:r>
            <w:r>
              <w:t xml:space="preserve">: it was matched to account</w:t>
            </w:r>
            <w:r>
              <w:t xml:space="preserve"> </w:t>
            </w:r>
            <w:r>
              <w:rPr>
                <w:bCs/>
                <w:b/>
              </w:rPr>
              <w:t xml:space="preserve">acct_50</w:t>
            </w:r>
            <w:r>
              <w:t xml:space="preserve"> </w:t>
            </w:r>
            <w:r>
              <w:t xml:space="preserve">and applied as payment</w:t>
            </w:r>
            <w:r>
              <w:t xml:space="preserve"> </w:t>
            </w:r>
            <w:r>
              <w:rPr>
                <w:bCs/>
                <w:b/>
              </w:rPr>
              <w:t xml:space="preserve">pay_91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status=PROCESSED</w:t>
            </w:r>
            <w:r>
              <w:t xml:space="preserve">, so both</w:t>
            </w:r>
            <w:r>
              <w:t xml:space="preserve"> </w:t>
            </w:r>
            <w:r>
              <w:rPr>
                <w:rStyle w:val="VerbatimChar"/>
              </w:rPr>
              <w:t xml:space="preserve">resolved_account_id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  <w:r>
              <w:t xml:space="preserve"> </w:t>
            </w:r>
            <w:r>
              <w:t xml:space="preserve">are filled).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pgcb_2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KES 2500</w:t>
            </w:r>
            <w:r>
              <w:t xml:space="preserve"> </w:t>
            </w:r>
            <w:r>
              <w:t xml:space="preserve">Visa charge arrived but</w:t>
            </w:r>
            <w:r>
              <w:t xml:space="preserve"> </w:t>
            </w:r>
            <w:r>
              <w:rPr>
                <w:bCs/>
                <w:b/>
              </w:rPr>
              <w:t xml:space="preserve">couldn't find an account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account_ref=UNKNOWN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resolved_account_id=null</w:t>
            </w:r>
            <w:r>
              <w:t xml:space="preserve">), so it was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reject_reason=ACCOUNT_NOT_FOUND</w:t>
            </w:r>
            <w:r>
              <w:t xml:space="preserve"> </w:t>
            </w:r>
            <w:r>
              <w:t xml:space="preserve">and no payment was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pgcb_3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Visa charge for</w:t>
            </w:r>
            <w:r>
              <w:t xml:space="preserve"> </w:t>
            </w:r>
            <w:r>
              <w:rPr>
                <w:bCs/>
                <w:b/>
              </w:rPr>
              <w:t xml:space="preserve">KES 2500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r>
              <w:rPr>
                <w:bCs/>
                <w:b/>
              </w:rPr>
              <w:t xml:space="preserve">card declined</w:t>
            </w:r>
            <w:r>
              <w:t xml:space="preserve"> </w:t>
            </w:r>
            <w:r>
              <w:t xml:space="preserve">— the apply step threw and</w:t>
            </w:r>
            <w:r>
              <w:t xml:space="preserve"> </w:t>
            </w:r>
            <w:r>
              <w:rPr>
                <w:rStyle w:val="VerbatimChar"/>
              </w:rPr>
              <w:t xml:space="preserve">reject_reason</w:t>
            </w:r>
            <w:r>
              <w:t xml:space="preserve"> </w:t>
            </w:r>
            <w:r>
              <w:t xml:space="preserve">holds the exception message (</w:t>
            </w:r>
            <w:r>
              <w:rPr>
                <w:rStyle w:val="VerbatimChar"/>
              </w:rPr>
              <w:t xml:space="preserve">"card declined"</w:t>
            </w:r>
            <w:r>
              <w:t xml:space="preserve">); no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pgcb_4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KES 12000</w:t>
            </w:r>
            <w:r>
              <w:t xml:space="preserve"> </w:t>
            </w:r>
            <w:r>
              <w:t xml:space="preserve">bank transfer</w:t>
            </w:r>
            <w:r>
              <w:t xml:space="preserve"> </w:t>
            </w:r>
            <w:r>
              <w:rPr>
                <w:bCs/>
                <w:b/>
              </w:rPr>
              <w:t xml:space="preserve">just landed</w:t>
            </w:r>
            <w:r>
              <w:t xml:space="preserve"> </w:t>
            </w:r>
            <w:r>
              <w:t xml:space="preserve">and is still</w:t>
            </w:r>
            <w:r>
              <w:t xml:space="preserve"> </w:t>
            </w:r>
            <w:r>
              <w:rPr>
                <w:bCs/>
                <w:b/>
              </w:rPr>
              <w:t xml:space="preserve">RECEIVED</w:t>
            </w:r>
            <w:r>
              <w:t xml:space="preserve"> </w:t>
            </w:r>
            <w:r>
              <w:t xml:space="preserve">— the handler hasn't run yet, so it has no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reject_reason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Dedup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(provider, external_ref)</w:t>
      </w:r>
      <w:r>
        <w:t xml:space="preserve"> </w:t>
      </w:r>
      <w:r>
        <w:t xml:space="preserve">is a DB unique constraint, so a re-post never inserts a second row; the existing record is returned and only a</w:t>
      </w:r>
      <w:r>
        <w:t xml:space="preserve"> </w:t>
      </w:r>
      <w:r>
        <w:rPr>
          <w:rStyle w:val="VerbatimChar"/>
        </w:rPr>
        <w:t xml:space="preserve">GatewayCallbackDuplicate</w:t>
      </w:r>
      <w:r>
        <w:t xml:space="preserve"> </w:t>
      </w:r>
      <w:r>
        <w:t xml:space="preserve">event fires (money is never double-credited — no persisted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row).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Applied or not</w:t>
      </w:r>
      <w:r>
        <w:t xml:space="preserve"> </w:t>
      </w:r>
      <w:r>
        <w:t xml:space="preserve">= only</w:t>
      </w:r>
      <w:r>
        <w:t xml:space="preserve"> </w:t>
      </w:r>
      <w:r>
        <w:rPr>
          <w:rStyle w:val="VerbatimChar"/>
        </w:rPr>
        <w:t xml:space="preserve">status=PROCESSED</w:t>
      </w:r>
      <w:r>
        <w:t xml:space="preserve"> </w:t>
      </w:r>
      <w:r>
        <w:t xml:space="preserve">fills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resolved_account_id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reject_reason</w:t>
      </w:r>
      <w:r>
        <w:t xml:space="preserve"> </w:t>
      </w:r>
      <w:r>
        <w:t xml:space="preserve">explains a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row.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= the full provider body is kept verbatim in</w:t>
      </w:r>
      <w:r>
        <w:t xml:space="preserve"> </w:t>
      </w:r>
      <w:r>
        <w:rPr>
          <w:rStyle w:val="VerbatimChar"/>
        </w:rPr>
        <w:t xml:space="preserve">raw</w:t>
      </w:r>
      <w:r>
        <w:t xml:space="preserve">.</w:t>
      </w:r>
    </w:p>
    <w:bookmarkEnd w:id="39"/>
    <w:bookmarkEnd w:id="40"/>
    <w:bookmarkStart w:id="41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GatewayCallbackService::handle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+ dedupe a provider callback, resolve the account, call Billing</w:t>
            </w:r>
            <w:r>
              <w:t xml:space="preserve"> </w:t>
            </w:r>
            <w:r>
              <w:rPr>
                <w:rStyle w:val="VerbatimChar"/>
              </w:rPr>
              <w:t xml:space="preserve">PaymentService::receiveAndApply</w:t>
            </w:r>
            <w:r>
              <w:t xml:space="preserve">, emit a</w:t>
            </w:r>
            <w:r>
              <w:t xml:space="preserve"> </w:t>
            </w:r>
            <w:r>
              <w:rPr>
                <w:rStyle w:val="VerbatimChar"/>
              </w:rPr>
              <w:t xml:space="preserve">GatewayCallback*</w:t>
            </w:r>
            <w:r>
              <w:t xml:space="preserve"> </w:t>
            </w:r>
            <w:r>
              <w:t xml:space="preserve">event</w:t>
            </w:r>
          </w:p>
        </w:tc>
      </w:tr>
    </w:tbl>
    <w:bookmarkEnd w:id="41"/>
    <w:bookmarkStart w:id="42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POST /api/payment-gateway/{provider}/callbacks</w:t>
      </w:r>
      <w:r>
        <w:t xml:space="preserve"> </w:t>
      </w:r>
      <w:r>
        <w:t xml:space="preserve">(webhook,</w:t>
      </w:r>
      <w:r>
        <w:t xml:space="preserve"> </w:t>
      </w:r>
      <w:r>
        <w:rPr>
          <w:rStyle w:val="VerbatimChar"/>
        </w:rPr>
        <w:t xml:space="preserve">permission:payment.apply</w:t>
      </w:r>
      <w:r>
        <w:t xml:space="preserve">;</w:t>
      </w:r>
      <w:r>
        <w:t xml:space="preserve"> </w:t>
      </w:r>
      <w:r>
        <w:rPr>
          <w:rStyle w:val="VerbatimChar"/>
        </w:rPr>
        <w:t xml:space="preserve">{provider}</w:t>
      </w:r>
      <w:r>
        <w:t xml:space="preserve"> </w:t>
      </w:r>
      <w:r>
        <w:t xml:space="preserve">is 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MPESA|VISA|BANK_TRANSFER</w:t>
      </w:r>
      <w:r>
        <w:t xml:space="preserve">, else 404),</w:t>
      </w:r>
      <w:r>
        <w:t xml:space="preserve"> </w:t>
      </w:r>
      <w:r>
        <w:rPr>
          <w:rStyle w:val="VerbatimChar"/>
        </w:rPr>
        <w:t xml:space="preserve">GET /api/payment-gateway/callbacks[/{id}]</w:t>
      </w:r>
      <w:r>
        <w:t xml:space="preserve"> </w:t>
      </w:r>
      <w:r>
        <w:t xml:space="preserve">(</w:t>
      </w:r>
      <w:r>
        <w:rPr>
          <w:rStyle w:val="VerbatimChar"/>
        </w:rPr>
        <w:t xml:space="preserve">permission:payment.read</w:t>
      </w:r>
      <w:r>
        <w:t xml:space="preserve">). All under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.</w:t>
      </w:r>
    </w:p>
    <w:bookmarkEnd w:id="42"/>
    <w:bookmarkStart w:id="43" w:name="Xa26c754cbd074c9661a6818245657c67fcc1927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paymentgateway.callback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GatewayCallback{Received,Processed,Rejected,Duplicate}</w:t>
      </w:r>
      <w:r>
        <w:t xml:space="preserve">.</w:t>
      </w:r>
      <w:r>
        <w:t xml:space="preserve"> </w:t>
      </w:r>
      <w:r>
        <w:rPr>
          <w:bCs/>
          <w:b/>
        </w:rPr>
        <w:t xml:space="preserve">Calls:</w:t>
      </w:r>
      <w:r>
        <w:t xml:space="preserve"> </w:t>
      </w:r>
      <w:r>
        <w:t xml:space="preserve">Billing</w:t>
      </w:r>
      <w:r>
        <w:t xml:space="preserve"> </w:t>
      </w:r>
      <w:r>
        <w:rPr>
          <w:rStyle w:val="VerbatimChar"/>
        </w:rPr>
        <w:t xml:space="preserve">PaymentService::receiveAndApply</w:t>
      </w:r>
      <w:r>
        <w:t xml:space="preserve"> </w:t>
      </w:r>
      <w:r>
        <w:t xml:space="preserve">synchronously (not via an event).</w:t>
      </w:r>
      <w:r>
        <w:t xml:space="preserve"> </w:t>
      </w:r>
      <w:r>
        <w:rPr>
          <w:bCs/>
          <w:b/>
        </w:rPr>
        <w:t xml:space="preserve">Consumes:</w:t>
      </w:r>
      <w:r>
        <w:t xml:space="preserve"> </w:t>
      </w:r>
      <w:r>
        <w:t xml:space="preserve">none (ingress edge).</w:t>
      </w:r>
    </w:p>
    <w:bookmarkEnd w:id="43"/>
    <w:bookmarkStart w:id="44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Stateless ingress; no workflow.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sophix:paymentgateway:*</w:t>
      </w:r>
      <w:r>
        <w:t xml:space="preserve">, read-only callback inspection (no state change):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 [--provider]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of payment-gateway callbacks by status (Received/Processed/Rejected/Duplicate); REJECTED rows are the ones that need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callback-show {callback}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one callback (</w:t>
            </w:r>
            <w:r>
              <w:rPr>
                <w:rStyle w:val="VerbatimChar"/>
              </w:rPr>
              <w:t xml:space="preserve">pgcb_…</w:t>
            </w:r>
            <w:r>
              <w:t xml:space="preserve">) — provider, external_ref, resolved account, applied payment, reject reason — how it was (or was not) routed to BIL</w:t>
            </w:r>
          </w:p>
        </w:tc>
      </w:tr>
    </w:tbl>
    <w:bookmarkEnd w:id="44"/>
    <w:bookmarkStart w:id="45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Per-provider parsing/credentials are adapter/config at deployment (the connector seam).</w:t>
      </w:r>
    </w:p>
    <w:bookmarkEnd w:id="45"/>
    <w:bookmarkStart w:id="46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Drives →</w:t>
      </w:r>
      <w:r>
        <w:t xml:space="preserve"> </w:t>
      </w:r>
      <w:r>
        <w:t xml:space="preserve">Billing (</w:t>
      </w:r>
      <w:r>
        <w:rPr>
          <w:rStyle w:val="VerbatimChar"/>
        </w:rPr>
        <w:t xml:space="preserve">PaymentService</w:t>
      </w:r>
      <w:r>
        <w:t xml:space="preserve">).</w:t>
      </w:r>
      <w:r>
        <w:t xml:space="preserve"> </w:t>
      </w:r>
      <w:r>
        <w:rPr>
          <w:bCs/>
          <w:b/>
        </w:rPr>
        <w:t xml:space="preserve">Connector seam →</w:t>
      </w:r>
      <w:r>
        <w:t xml:space="preserve"> </w:t>
      </w:r>
      <w:r>
        <w:t xml:space="preserve">each rail (M-Pesa STK/paybill, card PSP,</w:t>
      </w:r>
      <w:r>
        <w:t xml:space="preserve"> </w:t>
      </w:r>
      <w:r>
        <w:t xml:space="preserve">bank feed).</w:t>
      </w:r>
    </w:p>
    <w:bookmarkEnd w:id="46"/>
    <w:bookmarkStart w:id="47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provider reference is acted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GatewayCallbackService</w:t>
            </w:r>
          </w:p>
        </w:tc>
      </w:tr>
    </w:tbl>
    <w:bookmarkEnd w:id="47"/>
    <w:bookmarkStart w:id="48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Outbound</w:t>
      </w:r>
      <w:r>
        <w:t xml:space="preserve"> </w:t>
      </w:r>
      <w:r>
        <w:t xml:space="preserve">rails (refunds, M-Pesa B2C) + provider statement/reconciliation feeds are deployment</w:t>
      </w:r>
      <w:r>
        <w:t xml:space="preserve"> </w:t>
      </w:r>
      <w:r>
        <w:t xml:space="preserve">connectors (not yet built — by design).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2026-06-25T13:29:47Z</dcterms:created>
  <dcterms:modified xsi:type="dcterms:W3CDTF">2026-06-25T13:29:47Z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