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xH1Dc7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xH1Dc7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xH1Dc7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xH1Dc7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xH1Dc7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xH1Dc7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); Provisioning reads it to pick the target plane +</w:t>
      </w:r>
      <w:r>
        <w:t xml:space="preserve"> </w:t>
      </w:r>
      <w:r>
        <w:t xml:space="preserve">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BodyText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xH1Dc7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2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xH1Dc7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xH1Dc7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xH1Dc7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48373c88ec9841a292eb921d384d821086b2cef"/>
    <w:p>
      <w:pPr>
        <w:pStyle w:val="Heading3"/>
      </w:pPr>
      <w:r>
        <w:rPr>
          <w:rStyle w:val="VerbatimChar"/>
        </w:rPr>
        <w:t xml:space="preserve">usage_tariff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usage-rating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CHARGEABLE|ZERO_RATED|BLOCKED</w:t>
      </w:r>
      <w:r>
        <w:t xml:space="preserve">)</w:t>
      </w:r>
    </w:p>
    <w:p>
      <w:pPr>
        <w:pStyle w:val="BlockText"/>
      </w:pPr>
      <w:r>
        <w:t xml:space="preserve">Catalog owns the</w:t>
      </w:r>
      <w:r>
        <w:t xml:space="preserve"> </w:t>
      </w:r>
      <w:r>
        <w:rPr>
          <w:bCs/>
          <w:b/>
        </w:rPr>
        <w:t xml:space="preserve">rating config</w:t>
      </w:r>
      <w:r>
        <w:t xml:space="preserve"> </w:t>
      </w:r>
      <w:r>
        <w:t xml:space="preserve">for metered</w:t>
      </w:r>
      <w:r>
        <w:t xml:space="preserve"> </w:t>
      </w:r>
      <w:r>
        <w:rPr>
          <w:bCs/>
          <w:b/>
        </w:rPr>
        <w:t xml:space="preserve">data/SMS</w:t>
      </w:r>
      <w:r>
        <w:t xml:space="preserve"> </w:t>
      </w:r>
      <w:r>
        <w:t xml:space="preserve">usage;</w:t>
      </w:r>
      <w:r>
        <w:t xml:space="preserve"> </w:t>
      </w:r>
      <w:r>
        <w:rPr>
          <w:rStyle w:val="VerbatimChar"/>
        </w:rPr>
        <w:t xml:space="preserve">UsageRatingService::rate()</w:t>
      </w:r>
      <w:r>
        <w:t xml:space="preserve"> </w:t>
      </w:r>
      <w:r>
        <w:t xml:space="preserve">reads one of these rows (keyed by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usage_type</w:t>
      </w:r>
      <w:r>
        <w:t xml:space="preserve">) to turn a raw usage event (a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, billing-owned) into a charge.</w:t>
      </w:r>
      <w:r>
        <w:t xml:space="preserve"> </w:t>
      </w:r>
      <w:r>
        <w:rPr>
          <w:bCs/>
          <w:b/>
        </w:rPr>
        <w:t xml:space="preserve">VOICE is NOT rated here</w:t>
      </w:r>
      <w:r>
        <w:t xml:space="preserve"> </w:t>
      </w:r>
      <w:r>
        <w:t xml:space="preserve">— it uses the voice tariffs (</w:t>
      </w:r>
      <w:r>
        <w:rPr>
          <w:rStyle w:val="VerbatimChar"/>
        </w:rPr>
        <w:t xml:space="preserve">voice_destination_zone</w:t>
      </w:r>
      <w:r>
        <w:t xml:space="preserve">/</w:t>
      </w:r>
      <w:r>
        <w:rPr>
          <w:rStyle w:val="VerbatimChar"/>
        </w:rPr>
        <w:t xml:space="preserve">prefix</w:t>
      </w:r>
      <w:r>
        <w:t xml:space="preserve">) above. PK is</w:t>
      </w:r>
      <w:r>
        <w:t xml:space="preserve"> </w:t>
      </w:r>
      <w:r>
        <w:rPr>
          <w:rStyle w:val="VerbatimChar"/>
        </w:rPr>
        <w:t xml:space="preserve">(operator_code, usage_type)</w:t>
      </w:r>
      <w:r>
        <w:t xml:space="preserve"> </w:t>
      </w:r>
      <w:r>
        <w:t xml:space="preserve">— no surrogate id.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1024.0000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"ZERO_RATED"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0.05 per MB</w:t>
            </w:r>
            <w:r>
              <w:t xml:space="preserve">, billed MB-by-MB (</w:t>
            </w:r>
            <w:r>
              <w:rPr>
                <w:rStyle w:val="VerbatimChar"/>
              </w:rPr>
              <w:t xml:space="preserve">*_increment_units=1</w:t>
            </w:r>
            <w:r>
              <w:t xml:space="preserve">), but the</w:t>
            </w:r>
            <w:r>
              <w:t xml:space="preserve"> </w:t>
            </w:r>
            <w:r>
              <w:rPr>
                <w:bCs/>
                <w:b/>
              </w:rPr>
              <w:t xml:space="preserve">first 1024 MB are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included_units=1024</w:t>
            </w:r>
            <w:r>
              <w:t xml:space="preserve"> </w:t>
            </w:r>
            <w:r>
              <w:t xml:space="preserve">bundle allowance), no setup/min.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1 per message</w:t>
            </w:r>
            <w:r>
              <w:t xml:space="preserve">, one at a time, no allowance.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ZERO_RATED</w:t>
            </w:r>
            <w:r>
              <w:t xml:space="preserve"> </w:t>
            </w:r>
            <w:r>
              <w:t xml:space="preserve">— data here is free (</w:t>
            </w:r>
            <w:r>
              <w:rPr>
                <w:rStyle w:val="VerbatimChar"/>
              </w:rPr>
              <w:t xml:space="preserve">charge_policy=ZERO_RATED</w:t>
            </w:r>
            <w:r>
              <w:t xml:space="preserve">); the rate is ignored and nothing is charged (a free-data promo).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charge_policy=BLOCKED</w:t>
            </w:r>
            <w:r>
              <w:t xml:space="preserve">) — SMS isn't allowed here, so the rater refuses the event rather than charging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example — WIK·DATA, 1500 MB used this cycle:</w:t>
      </w:r>
    </w:p>
    <w:p>
      <w:pPr>
        <w:numPr>
          <w:ilvl w:val="0"/>
          <w:numId w:val="1012"/>
        </w:numPr>
        <w:pStyle w:val="Compact"/>
      </w:pPr>
      <w:r>
        <w:t xml:space="preserve">allowance: the first</w:t>
      </w:r>
      <w:r>
        <w:t xml:space="preserve"> </w:t>
      </w:r>
      <w:r>
        <w:rPr>
          <w:bCs/>
          <w:b/>
        </w:rPr>
        <w:t xml:space="preserve">1024 MB</w:t>
      </w:r>
      <w:r>
        <w:t xml:space="preserve"> </w:t>
      </w:r>
      <w:r>
        <w:t xml:space="preserve">are free (</w:t>
      </w:r>
      <w:r>
        <w:rPr>
          <w:rStyle w:val="VerbatimChar"/>
        </w:rPr>
        <w:t xml:space="preserve">included_units</w:t>
      </w:r>
      <w:r>
        <w:t xml:space="preserve">), so</w:t>
      </w:r>
      <w:r>
        <w:t xml:space="preserve"> </w:t>
      </w:r>
      <w:r>
        <w:rPr>
          <w:bCs/>
          <w:b/>
        </w:rPr>
        <w:t xml:space="preserve">chargeable = 1500 − 1024 = 476 MB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charge = 476 ×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0.05 =</w:t>
      </w:r>
      <w:r>
        <w:t xml:space="preserve"> </w:t>
      </w:r>
      <w:r>
        <w:rPr>
          <w:bCs/>
          <w:b/>
        </w:rPr>
        <w:t xml:space="preserve">KES 23.80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here).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is the price per unit;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/</w:t>
      </w:r>
      <w:r>
        <w:rPr>
          <w:rStyle w:val="VerbatimChar"/>
        </w:rPr>
        <w:t xml:space="preserve">subsequent_increment_units</w:t>
      </w:r>
      <w:r>
        <w:t xml:space="preserve"> </w:t>
      </w:r>
      <w:r>
        <w:t xml:space="preserve">round the raw quantity up to billing pulses;</w:t>
      </w:r>
      <w:r>
        <w:t xml:space="preserve"> </w:t>
      </w:r>
      <w:r>
        <w:rPr>
          <w:rStyle w:val="VerbatimChar"/>
        </w:rPr>
        <w:t xml:space="preserve">included_units</w:t>
      </w:r>
      <w:r>
        <w:t xml:space="preserve"> </w:t>
      </w:r>
      <w:r>
        <w:t xml:space="preserve">is a free allowance burned first;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are the per-event add-on and floor;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 </w:t>
      </w:r>
      <w:r>
        <w:t xml:space="preserve">can make it free (</w:t>
      </w:r>
      <w:r>
        <w:rPr>
          <w:rStyle w:val="VerbatimChar"/>
        </w:rPr>
        <w:t xml:space="preserve">ZERO_RATED</w:t>
      </w:r>
      <w:r>
        <w:t xml:space="preserve">) or refuse it (</w:t>
      </w:r>
      <w:r>
        <w:rPr>
          <w:rStyle w:val="VerbatimChar"/>
        </w:rPr>
        <w:t xml:space="preserve">BLOCKED</w:t>
      </w:r>
      <w:r>
        <w:t xml:space="preserve">). (The raw event it rates is 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.)</w:t>
      </w:r>
    </w:p>
    <w:bookmarkEnd w:id="68"/>
    <w:bookmarkStart w:id="69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9"/>
    <w:bookmarkStart w:id="70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70"/>
    <w:bookmarkStart w:id="71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  <w:r>
        <w:t xml:space="preserve"> </w:t>
      </w: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component_role</w:t>
      </w:r>
      <w:r>
        <w:rPr>
          <w:bCs/>
          <w:b/>
        </w:rPr>
        <w:t xml:space="preserve">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/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drive code — a bundle with an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assertPrimaryBeforeAddon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PRIMARY_PRESENT</w:t>
      </w:r>
      <w:r>
        <w:t xml:space="preserve"> </w:t>
      </w:r>
      <w:r>
        <w:t xml:space="preserve">launch check).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PROMOTIONAL</w:t>
      </w:r>
      <w:r>
        <w:t xml:space="preserve"> </w:t>
      </w:r>
      <w:r>
        <w:t xml:space="preserve">are valid</w:t>
      </w:r>
      <w:r>
        <w:t xml:space="preserve"> </w:t>
      </w:r>
      <w:r>
        <w:rPr>
          <w:bCs/>
          <w:b/>
        </w:rPr>
        <w:t xml:space="preserve">descriptive labels</w:t>
      </w:r>
      <w:r>
        <w:t xml:space="preserve"> </w:t>
      </w:r>
      <w:r>
        <w:t xml:space="preserve">with no special behaviour today.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is a free-form operator blob (no fixed fields).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package_version_id=null</w:t>
            </w:r>
            <w:r>
              <w:t xml:space="preserve">). Because there's an</w:t>
            </w:r>
            <w:r>
              <w:t xml:space="preserve"> </w:t>
            </w:r>
            <w:r>
              <w:rPr>
                <w:rStyle w:val="VerbatimChar"/>
              </w:rPr>
              <w:t xml:space="preserve">ADDON</w:t>
            </w:r>
            <w:r>
              <w:t xml:space="preserve">, the bundle must also have a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(it does — bcomp_1).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includes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Cs/>
                <w:b/>
              </w:rPr>
              <w:t xml:space="preserve">descriptive label only</w:t>
            </w:r>
            <w:r>
              <w:t xml:space="preserve"> </w:t>
            </w:r>
            <w:r>
              <w:t xml:space="preserve">— no special code behaviour),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rPr>
          <w:bCs/>
          <w:b/>
        </w:rPr>
        <w:t xml:space="preserve">pins a</w:t>
      </w:r>
      <w:r>
        <w:rPr>
          <w:bCs/>
          <w:b/>
        </w:rPr>
        <w:t xml:space="preserve"> </w:t>
      </w:r>
      <w:r>
        <w:rPr>
          <w:bCs/>
          <w:b/>
        </w:rPr>
        <w:t xml:space="preserve">specific version, or null = not pinned</w:t>
      </w:r>
      <w:r>
        <w:t xml:space="preserve"> </w:t>
      </w:r>
      <w:r>
        <w:t xml:space="preserve">(just the package);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 </w:t>
      </w:r>
      <w:r>
        <w:t xml:space="preserve">is mostly descriptive — the</w:t>
      </w:r>
      <w:r>
        <w:t xml:space="preserve"> </w:t>
      </w:r>
      <w:r>
        <w:t xml:space="preserve">one rule the engine enforces is</w:t>
      </w:r>
      <w:r>
        <w:t xml:space="preserve"> </w:t>
      </w:r>
      <w:r>
        <w:rPr>
          <w:bCs/>
          <w:b/>
        </w:rPr>
        <w:t xml:space="preserve">ADDON ⇒ needs a PRIMARY</w:t>
      </w:r>
      <w:r>
        <w:t xml:space="preserve">;</w:t>
      </w:r>
      <w:r>
        <w:t xml:space="preserve"> 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marks must-have vs optional;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1"/>
    <w:bookmarkEnd w:id="72"/>
    <w:bookmarkStart w:id="73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3"/>
    <w:bookmarkStart w:id="7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4"/>
    <w:bookmarkStart w:id="75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5"/>
    <w:bookmarkStart w:id="76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6"/>
    <w:bookmarkStart w:id="7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7"/>
    <w:bookmarkStart w:id="7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8"/>
    <w:bookmarkStart w:id="7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9"/>
    <w:bookmarkStart w:id="8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2026-06-23T04:49:56Z</dcterms:created>
  <dcterms:modified xsi:type="dcterms:W3CDTF">2026-06-23T04:49:56Z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