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5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WFrKis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WFrKis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 It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; 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 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3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3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WFrKis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</w:t>
      </w:r>
      <w:r>
        <w:t xml:space="preserve"> </w:t>
      </w:r>
      <w:r>
        <w:t xml:space="preserve">assignments, applies stacking + priority (DIRECT beats CAMPAIGN on a tie), and returns the effective</w:t>
      </w:r>
      <w:r>
        <w:t xml:space="preserve"> </w:t>
      </w:r>
      <w:r>
        <w:t xml:space="preserve">discount.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WFrKis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WFrKis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;</w:t>
      </w:r>
      <w:r>
        <w:t xml:space="preserve"> </w:t>
      </w: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WFrKis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);</w:t>
      </w:r>
      <w:r>
        <w:t xml:space="preserve"> </w:t>
      </w: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config handoff.</w:t>
      </w:r>
    </w:p>
    <w:bookmarkEnd w:id="46"/>
    <w:bookmarkStart w:id="50" w:name="X7f0502c37ca3b9d5fc8cfac725800935e545128"/>
    <w:p>
      <w:pPr>
        <w:pStyle w:val="Heading3"/>
      </w:pPr>
      <w:r>
        <w:t xml:space="preserve">9. A homepass's topology binds a service to the network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homepass isn't just an address — it records</w:t>
      </w:r>
      <w:r>
        <w:t xml:space="preserve"> </w:t>
      </w:r>
      <w:r>
        <w:rPr>
          <w:iCs/>
          <w:i/>
        </w:rPr>
        <w:t xml:space="preserve">how the network physically</w:t>
      </w:r>
      <w:r>
        <w:rPr>
          <w:iCs/>
          <w:i/>
        </w:rPr>
        <w:t xml:space="preserve"> </w:t>
      </w:r>
      <w:r>
        <w:rPr>
          <w:iCs/>
          <w:i/>
        </w:rPr>
        <w:t xml:space="preserve">reaches that premises</w:t>
      </w:r>
      <w:r>
        <w:t xml:space="preserve">: which technology, the chain of nodes down to the customer's box, and, per service,</w:t>
      </w:r>
      <w:r>
        <w:t xml:space="preserve"> </w:t>
      </w:r>
      <w:r>
        <w:t xml:space="preserve">the exact node + port to light up. When a subscription activates, Provisioning reads that topology off the</w:t>
      </w:r>
      <w:r>
        <w:t xml:space="preserve"> </w:t>
      </w:r>
      <w:r>
        <w:t xml:space="preserve">homepass to know</w:t>
      </w:r>
      <w:r>
        <w:t xml:space="preserve"> </w:t>
      </w:r>
      <w:r>
        <w:rPr>
          <w:bCs/>
          <w:b/>
        </w:rPr>
        <w:t xml:space="preserve">which vendor system and which port</w:t>
      </w:r>
      <w:r>
        <w:t xml:space="preserve"> </w:t>
      </w:r>
      <w:r>
        <w:t xml:space="preserve">to push the customer onto. No topology on the</w:t>
      </w:r>
      <w:r>
        <w:t xml:space="preserve"> </w:t>
      </w:r>
      <w:r>
        <w:t xml:space="preserve">homepass ⇒ nothing to provision.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Catalog owns the homepass topology (</w:t>
      </w:r>
      <w:r>
        <w:rPr>
          <w:rStyle w:val="VerbatimChar"/>
        </w:rPr>
        <w:t xml:space="preserve">technology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); Provisioning reads it to pick the target plane +</w:t>
      </w:r>
      <w:r>
        <w:t xml:space="preserve"> </w:t>
      </w:r>
      <w:r>
        <w:t xml:space="preserve">adapter (see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§2.1).</w:t>
      </w:r>
    </w:p>
    <w:p>
      <w:pPr>
        <w:pStyle w:val="BodyText"/>
      </w:pPr>
      <w:r>
        <w:rPr>
          <w:bCs/>
          <w:b/>
        </w:rPr>
        <w:t xml:space="preserve">Worked example — activate DATA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hp_1</w:t>
      </w:r>
      <w:r>
        <w:rPr>
          <w:bCs/>
          <w:b/>
        </w:rP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technology=GPON</w:t>
      </w:r>
      <w:r>
        <w:t xml:space="preserve"> </w:t>
      </w:r>
      <w:r>
        <w:t xml:space="preserve">→ the GPON plane family.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service_management_endpoints.DATA = {nodeCode: OLT-NRB-WTL-01, port: 1}</w:t>
      </w:r>
      <w:r>
        <w:t xml:space="preserve"> </w:t>
      </w:r>
      <w:r>
        <w:t xml:space="preserve">→ provision on</w:t>
      </w:r>
      <w:r>
        <w:t xml:space="preserve"> </w:t>
      </w:r>
      <w:r>
        <w:rPr>
          <w:bCs/>
          <w:b/>
        </w:rPr>
        <w:t xml:space="preserve">OLT-NRB-WTL-01, port 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That serving OLT maps to the</w:t>
      </w:r>
      <w:r>
        <w:t xml:space="preserve"> </w:t>
      </w:r>
      <w:r>
        <w:rPr>
          <w:rStyle w:val="VerbatimChar"/>
        </w:rPr>
        <w:t xml:space="preserve">HUAWEI_NCE_GPON_KE</w:t>
      </w:r>
      <w:r>
        <w:t xml:space="preserve"> </w:t>
      </w:r>
      <w:r>
        <w:t xml:space="preserve">target → its adapter pushes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(</w:t>
      </w:r>
      <w:r>
        <w:rPr>
          <w:rStyle w:val="VerbatimChar"/>
        </w:rPr>
        <w:t xml:space="preserve">hp_3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HFC</w:t>
      </w:r>
      <w:r>
        <w:t xml:space="preserve"> </w:t>
      </w:r>
      <w:r>
        <w:t xml:space="preserve">with leaf</w:t>
      </w:r>
      <w:r>
        <w:t xml:space="preserve"> </w:t>
      </w:r>
      <w:r>
        <w:rPr>
          <w:rStyle w:val="VerbatimChar"/>
        </w:rPr>
        <w:t xml:space="preserve">CM-12</w:t>
      </w:r>
      <w:r>
        <w:t xml:space="preserve"> </w:t>
      </w:r>
      <w:r>
        <w:t xml:space="preserve">→ resolves to the</w:t>
      </w:r>
      <w:r>
        <w:t xml:space="preserve"> </w:t>
      </w:r>
      <w:r>
        <w:rPr>
          <w:bCs/>
          <w:b/>
        </w:rPr>
        <w:t xml:space="preserve">CMTS</w:t>
      </w:r>
      <w:r>
        <w:t xml:space="preserve"> </w:t>
      </w:r>
      <w:r>
        <w:t xml:space="preserve">plane instead.)</w:t>
      </w:r>
    </w:p>
    <w:p>
      <w:pPr>
        <w:pStyle w:val="FirstParagraph"/>
      </w:pPr>
      <w:r>
        <w:drawing>
          <wp:inline>
            <wp:extent cx="5334000" cy="544285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WFrKis/catalog_md_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An order for a service not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services_supported</w:t>
      </w:r>
      <w:r>
        <w:rPr>
          <w:iCs/>
          <w:i/>
        </w:rPr>
        <w:t xml:space="preserve"> </w:t>
      </w:r>
      <w:r>
        <w:rPr>
          <w:iCs/>
          <w:i/>
        </w:rPr>
        <w:t xml:space="preserve">is rejected; a homepass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network_path=null</w:t>
      </w:r>
      <w:r>
        <w:rPr>
          <w:iCs/>
          <w:i/>
        </w:rPr>
        <w:t xml:space="preserve"> </w:t>
      </w:r>
      <w:r>
        <w:rPr>
          <w:iCs/>
          <w:i/>
        </w:rPr>
        <w:t xml:space="preserve">(hp_2) can't be provisioned.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provisioning.md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full command/reconcile path.</w:t>
      </w:r>
    </w:p>
    <w:bookmarkEnd w:id="50"/>
    <w:bookmarkStart w:id="51" w:name="X3d440b6528115b198bade5328de86bde5688e3a"/>
    <w:p>
      <w:pPr>
        <w:pStyle w:val="Heading3"/>
      </w:pPr>
      <w:r>
        <w:t xml:space="preserve">(bonus) 10.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51"/>
    <w:bookmarkEnd w:id="52"/>
    <w:bookmarkStart w:id="71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9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docximg-WFrKis/catalog_md_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WFrKis/catalog_md_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60"/>
    <w:bookmarkStart w:id="61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1"/>
    <w:bookmarkStart w:id="62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"cohortSize"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62"/>
    <w:bookmarkStart w:id="66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/tmp/docximg-WFrKis/catalog_md_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6"/>
    <w:bookmarkStart w:id="67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7"/>
    <w:bookmarkStart w:id="68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Karen premises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GPON). It carries the</w:t>
            </w:r>
            <w:r>
              <w:t xml:space="preserve"> </w:t>
            </w:r>
            <w:r>
              <w:rPr>
                <w:bCs/>
                <w:b/>
              </w:rPr>
              <w:t xml:space="preserve">provisioning topology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services_supported=[DATA,VOICE,IPTV_MULTICAST]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whose leaf is</w:t>
            </w:r>
            <w:r>
              <w:t xml:space="preserve"> </w:t>
            </w:r>
            <w:r>
              <w:rPr>
                <w:rStyle w:val="VerbatimChar"/>
              </w:rPr>
              <w:t xml:space="preserve">ONT-77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saying</w:t>
            </w:r>
            <w:r>
              <w:t xml:space="preserve"> </w:t>
            </w:r>
            <w:r>
              <w:rPr>
                <w:iCs/>
                <w:i/>
              </w:rPr>
              <w:t xml:space="preserve">DATA is delivered at node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OLT-NRB-WTL-01</w:t>
            </w:r>
            <w:r>
              <w:rPr>
                <w:iCs/>
                <w:i/>
              </w:rPr>
              <w:t xml:space="preserve">, port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waiting).</w:t>
            </w:r>
            <w:r>
              <w:t xml:space="preserve"> </w:t>
            </w:r>
            <w:r>
              <w:rPr>
                <w:bCs/>
                <w:b/>
              </w:rPr>
              <w:t xml:space="preserve">No topology yet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network_path=null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services_supported=null</w:t>
            </w:r>
            <w:r>
              <w:t xml:space="preserve"> </w:t>
            </w:r>
            <w:r>
              <w:t xml:space="preserve">— so the network can't be provisioned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: its leaf is a cable</w:t>
            </w:r>
            <w:r>
              <w:t xml:space="preserve"> </w:t>
            </w:r>
            <w:r>
              <w:rPr>
                <w:rStyle w:val="VerbatimChar"/>
              </w:rPr>
              <w:t xml:space="preserve">MODEM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CM-12</w:t>
            </w:r>
            <w:r>
              <w:t xml:space="preserve">) and DATA's endpoint is node</w:t>
            </w:r>
            <w:r>
              <w:t xml:space="preserve"> </w:t>
            </w:r>
            <w:r>
              <w:rPr>
                <w:rStyle w:val="VerbatimChar"/>
              </w:rPr>
              <w:t xml:space="preserve">DN-3</w:t>
            </w:r>
            <w:r>
              <w:t xml:space="preserve"> </w:t>
            </w:r>
            <w:r>
              <w:t xml:space="preserve">— so its</w:t>
            </w:r>
            <w:r>
              <w:t xml:space="preserve"> 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resolves to the</w:t>
            </w:r>
            <w:r>
              <w:t xml:space="preserve"> </w:t>
            </w:r>
            <w:r>
              <w:rPr>
                <w:bCs/>
                <w:b/>
              </w:rPr>
              <w:t xml:space="preserve">CMTS</w:t>
            </w:r>
            <w:r>
              <w:t xml:space="preserve"> </w:t>
            </w:r>
            <w:r>
              <w:t xml:space="preserve">plane, not GPON→OLT.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orders, topology stale.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🔌 The provisioning part (why homepass is special) — illustrated by hp_1:</w:t>
      </w:r>
      <w:r>
        <w:t xml:space="preserve"> </w:t>
      </w:r>
      <w:r>
        <w:t xml:space="preserve">A homepass isn't just an address; it's</w:t>
      </w:r>
      <w:r>
        <w:t xml:space="preserve"> </w:t>
      </w:r>
      <w:r>
        <w:rPr>
          <w:bCs/>
          <w:b/>
        </w:rPr>
        <w:t xml:space="preserve">where + how the network reaches the customer</w:t>
      </w:r>
      <w:r>
        <w:t xml:space="preserve">, and Provisioning reads four columns to bind a service to real hardware: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 (hp_1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tells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GPON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</w:t>
            </w:r>
            <w:r>
              <w:t xml:space="preserve"> </w:t>
            </w:r>
            <w:r>
              <w:rPr>
                <w:bCs/>
                <w:b/>
              </w:rPr>
              <w:t xml:space="preserve">vendor plane family</w:t>
            </w:r>
            <w:r>
              <w:t xml:space="preserve"> </w:t>
            </w:r>
            <w:r>
              <w:t xml:space="preserve">(GPON→OLT/Huawei NCE; HFC→CMTS)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{nodes:[{type:ONT, code:ONT-77, role:LEAF, port:1}]}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physical chain</w:t>
            </w:r>
            <w:r>
              <w:t xml:space="preserve"> </w:t>
            </w:r>
            <w:r>
              <w:t xml:space="preserve">from the customer leaf up to the headend — the node closest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{DATA:{nodeCode:OLT-NRB-WTL-01, port:1}}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service</w:t>
            </w:r>
            <w:r>
              <w:t xml:space="preserve">, the exact</w:t>
            </w:r>
            <w:r>
              <w:t xml:space="preserve"> </w:t>
            </w:r>
            <w:r>
              <w:rPr>
                <w:bCs/>
                <w:b/>
              </w:rPr>
              <w:t xml:space="preserve">node + port</w:t>
            </w:r>
            <w:r>
              <w:t xml:space="preserve"> </w:t>
            </w:r>
            <w:r>
              <w:t xml:space="preserve">to provision on (the serving OLT)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services_supported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[DATA,VOICE,IPTV_MULTICAST]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services this premises can actually carry (an order for an unsupported service is rejected)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network_nodes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[ONT-77, OLT-NRB-WTL-01]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cache of the node codes for quick lookup</w:t>
            </w:r>
          </w:p>
        </w:tc>
      </w:tr>
    </w:tbl>
    <w:p>
      <w:pPr>
        <w:pStyle w:val="BodyText"/>
      </w:pPr>
      <w:r>
        <w:t xml:space="preserve">So when a subscription activates DATA at hp_1, Provisioning takes</w:t>
      </w:r>
      <w:r>
        <w:t xml:space="preserve"> </w:t>
      </w:r>
      <w:r>
        <w:rPr>
          <w:rStyle w:val="VerbatimChar"/>
        </w:rPr>
        <w:t xml:space="preserve">technology=GPON</w:t>
      </w:r>
      <w:r>
        <w:t xml:space="preserve"> </w:t>
      </w:r>
      <w:r>
        <w:t xml:space="preserve">+ the serving node</w:t>
      </w:r>
      <w:r>
        <w:t xml:space="preserve"> </w:t>
      </w:r>
      <w:r>
        <w:rPr>
          <w:rStyle w:val="VerbatimChar"/>
        </w:rPr>
        <w:t xml:space="preserve">OLT-NRB-WTL-01</w:t>
      </w:r>
      <w:r>
        <w:t xml:space="preserve"> </w:t>
      </w:r>
      <w:r>
        <w:t xml:space="preserve">(port 1) → picks the</w:t>
      </w:r>
      <w:r>
        <w:t xml:space="preserve"> </w:t>
      </w:r>
      <w:r>
        <w:rPr>
          <w:bCs/>
          <w:b/>
        </w:rPr>
        <w:t xml:space="preserve">GPON target plane</w:t>
      </w:r>
      <w:r>
        <w:t xml:space="preserve"> </w:t>
      </w:r>
      <w:r>
        <w:t xml:space="preserve">→ its adapter pushes the subscriber. (Full path in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§2.1; see catalog scenario 9 below.)</w:t>
      </w:r>
    </w:p>
    <w:p>
      <w:pPr>
        <w:pStyle w:val="BodyText"/>
      </w:pPr>
      <w:r>
        <w:rPr>
          <w:bCs/>
          <w:b/>
        </w:rPr>
        <w:t xml:space="preserve">The other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68"/>
    <w:bookmarkStart w:id="69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row is just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— the packages it contains live in the</w:t>
      </w:r>
      <w:r>
        <w:t xml:space="preserve"> </w:t>
      </w: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join below; channel/availability, discounts and migration paths live in</w:t>
      </w:r>
      <w:r>
        <w:t xml:space="preserve"> </w:t>
      </w:r>
      <w:r>
        <w:t xml:space="preserve">the other</w:t>
      </w:r>
      <w:r>
        <w:t xml:space="preserve"> </w:t>
      </w:r>
      <w:r>
        <w:rPr>
          <w:rStyle w:val="VerbatimChar"/>
        </w:rPr>
        <w:t xml:space="preserve">commercial_bundle_*</w:t>
      </w:r>
      <w:r>
        <w:t xml:space="preserve"> </w:t>
      </w:r>
      <w:r>
        <w:t xml:space="preserve">child tables.)</w:t>
      </w:r>
    </w:p>
    <w:bookmarkEnd w:id="69"/>
    <w:bookmarkStart w:id="70" w:name="X49bbc6965e3bb1a0ff16e189415abae056bc21d"/>
    <w:p>
      <w:pPr>
        <w:pStyle w:val="Heading3"/>
      </w:pP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bundle → package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PRIMARY|ADDON|OPTIONAL|PROMOTIONAL</w:t>
      </w:r>
      <w:r>
        <w:t xml:space="preserve">)</w:t>
      </w:r>
    </w:p>
    <w:p>
      <w:pPr>
        <w:pStyle w:val="BlockText"/>
      </w:pPr>
      <w:r>
        <w:t xml:space="preserve">This is how a bundle is "made of packages" — the same pattern as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package_service</w:t>
      </w:r>
      <w:r>
        <w:t xml:space="preserve">. The bundle header carries no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; the packages are these rows.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"pkg_router_addon"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"promoMonths"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"Triple Saver" bundle's</w:t>
            </w:r>
            <w:r>
              <w:t xml:space="preserve"> </w:t>
            </w:r>
            <w:r>
              <w:rPr>
                <w:bCs/>
                <w:b/>
              </w:rPr>
              <w:t xml:space="preserve">core package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, pinned to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mandatory</w:t>
            </w:r>
            <w:r>
              <w:t xml:space="preserve">, shown first (</w:t>
            </w:r>
            <w:r>
              <w:rPr>
                <w:rStyle w:val="VerbatimChar"/>
              </w:rPr>
              <w:t xml:space="preserve">display_order=0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bundle also offers a</w:t>
            </w:r>
            <w:r>
              <w:t xml:space="preserve"> </w:t>
            </w:r>
            <w:r>
              <w:rPr>
                <w:rStyle w:val="VerbatimChar"/>
              </w:rPr>
              <w:t xml:space="preserve">pkg_router_addon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bCs/>
                <w:b/>
              </w:rPr>
              <w:t xml:space="preserve">optional ADD-ON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mandatory=false</w:t>
            </w:r>
            <w:r>
              <w:t xml:space="preserve">); no pinned version, so it takes the package's current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 bundle is just one package (</w:t>
            </w:r>
            <w:r>
              <w:rPr>
                <w:rStyle w:val="VerbatimChar"/>
              </w:rPr>
              <w:t xml:space="preserve">pkg_inet</w:t>
            </w:r>
            <w:r>
              <w:t xml:space="preserve">@</w:t>
            </w:r>
            <w:r>
              <w:rPr>
                <w:rStyle w:val="VerbatimChar"/>
              </w:rPr>
              <w:t xml:space="preserve">pv_2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/mandatory.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Winback bundle bundles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rStyle w:val="VerbatimChar"/>
              </w:rPr>
              <w:t xml:space="preserve">PROMOTIONAL</w:t>
            </w:r>
            <w:r>
              <w:t xml:space="preserve"> </w:t>
            </w:r>
            <w:r>
              <w:t xml:space="preserve">component, with a 3-month promo flag in</w:t>
            </w:r>
            <w:r>
              <w:t xml:space="preserve"> </w:t>
            </w:r>
            <w:r>
              <w:rPr>
                <w:rStyle w:val="VerbatimChar"/>
              </w:rPr>
              <w:t xml:space="preserve">metadata_json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bundle_id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 </w:t>
      </w:r>
      <w:r>
        <w:t xml:space="preserve">are the link;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t xml:space="preserve">pins a</w:t>
      </w:r>
      <w:r>
        <w:t xml:space="preserve"> </w:t>
      </w:r>
      <w:r>
        <w:t xml:space="preserve">version (null = the package's current one);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/</w:t>
      </w:r>
      <w:r>
        <w:rPr>
          <w:rStyle w:val="VerbatimChar"/>
        </w:rPr>
        <w:t xml:space="preserve">mandatory</w:t>
      </w:r>
      <w:r>
        <w:t xml:space="preserve"> </w:t>
      </w:r>
      <w:r>
        <w:t xml:space="preserve">say whether it's the core offer</w:t>
      </w:r>
      <w:r>
        <w:t xml:space="preserve"> </w:t>
      </w:r>
      <w:r>
        <w:t xml:space="preserve">or an optional add-on;</w:t>
      </w:r>
      <w:r>
        <w:t xml:space="preserve"> </w:t>
      </w:r>
      <w:r>
        <w:rPr>
          <w:rStyle w:val="VerbatimChar"/>
        </w:rPr>
        <w:t xml:space="preserve">display_order</w:t>
      </w:r>
      <w:r>
        <w:t xml:space="preserve"> </w:t>
      </w:r>
      <w:r>
        <w:t xml:space="preserve">is the sell order;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how many.</w:t>
      </w:r>
    </w:p>
    <w:bookmarkEnd w:id="70"/>
    <w:bookmarkEnd w:id="71"/>
    <w:bookmarkStart w:id="72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72"/>
    <w:bookmarkStart w:id="7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73"/>
    <w:bookmarkStart w:id="74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74"/>
    <w:bookmarkStart w:id="75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bookmarkEnd w:id="75"/>
    <w:bookmarkStart w:id="7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6"/>
    <w:bookmarkStart w:id="7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7"/>
    <w:bookmarkStart w:id="7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78"/>
    <w:bookmarkStart w:id="7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2026-06-23T04:18:51Z</dcterms:created>
  <dcterms:modified xsi:type="dcterms:W3CDTF">2026-06-23T04:18:51Z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