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B2C3" w:rsidP="00A1B2C3">
      <w:pPr>
        <w:pStyle w:val="EvalTitle"/>
      </w:pPr>
      <w:r>
        <w:rPr>
          <w:rFonts w:ascii="Calibri" w:hAnsi="Calibri"/>
          <w:b/>
          <w:color w:val="000000"/>
          <w:sz w:val="46"/>
        </w:rPr>
        <w:t>Review, Hygiene, and Composition Destination</w:t>
      </w:r>
    </w:p>
    <w:p>
      <w:pPr>
        <w:pStyle w:val="EvalSubtitle"/>
      </w:pPr>
      <w:r>
        <w:rPr>
          <w:rFonts w:ascii="Calibri" w:hAnsi="Calibri"/>
          <w:color w:val="373737"/>
          <w:sz w:val="28"/>
        </w:rPr>
        <w:t>Compound revisions, comment graphs, protection, metadata residue, and collision targets</w:t>
      </w:r>
    </w:p>
    <w:p>
      <w:pPr>
        <w:spacing w:after="240"/>
      </w:pPr>
      <w:r>
        <w:rPr>
          <w:rFonts w:ascii="Calibri" w:hAnsi="Calibri"/>
          <w:b/>
          <w:color w:val="666666"/>
          <w:sz w:val="18"/>
        </w:rPr>
        <w:t xml:space="preserve">Prepared for review | </w:t>
      </w:r>
      <w:r>
        <w:rPr>
          <w:rFonts w:ascii="Calibri" w:hAnsi="Calibri"/>
          <w:color w:val="666666"/>
          <w:sz w:val="18"/>
        </w:rPr>
        <w:t>2026-07-13</w:t>
      </w:r>
    </w:p>
    <w:p>
      <w:pPr>
        <w:pStyle w:val="Heading1"/>
      </w:pPr>
      <w:r>
        <w:t>Compound revision census</w:t>
      </w:r>
    </w:p>
    <w:p>
      <w:r>
        <w:t>Multi-author review state follows; each target is independently labeled.</w:t>
      </w:r>
    </w:p>
    <w:p>
      <w:r>
        <w:t xml:space="preserve">The quarterly total was </w:t>
      </w:r>
      <w:del w:id="11" w:author="Bob Reviewer" w:date="2026-06-02T14:45:00Z">
        <w:r>
          <w:delText xml:space="preserve">forty-two</w:delText>
        </w:r>
      </w:del>
      <w:r>
        <w:t>forty-seven</w:t>
      </w:r>
      <w:r>
        <w:t xml:space="preserve"> units.</w:t>
      </w:r>
    </w:p>
    <w:p>
      <w:ins w:id="21" w:author="Bob Reviewer" w:date="2026-06-02T14:45:00Z">
        <w:r>
          <w:t>This whole sentence was inserted with tracking on.</w:t>
        </w:r>
      </w:ins>
    </w:p>
    <w:p/>
    <w:p>
      <w:r>
        <w:t>Paragraph between the move ends.</w:t>
      </w:r>
    </w:p>
    <w:p>
      <w:r>
        <w:t>The indemnity clause relocated by tracked move.</w:t>
      </w:r>
    </w:p>
    <w:p>
      <w:r>
        <w:rPr>
          <w:b/>
          <w:rPrChange w:id="91" w:author="Bob Reviewer" w:date="2026-06-02T14:45:00Z">
            <w:rPr>
              <w:i/>
              <w:sz w:val="28"/>
            </w:rPr>
          </w:rPrChange>
        </w:rPr>
        <w:t>Delivery follows the schedule in Exhibit A.</w:t>
      </w:r>
    </w:p>
    <w:p>
      <w:pPr>
        <w:jc w:val="center"/>
        <w:pPrChange w:id="92" w:author="Bob Reviewer" w:date="2026-06-02T14:45:00Z">
          <w:pPr>
            <w:jc w:val="right"/>
          </w:pPr>
        </w:pPrChange>
      </w:pPr>
      <w:r>
        <w:t>This paragraph was right-aligned before re-centering.</w:t>
      </w:r>
    </w:p>
    <w:p>
      <w:pPr>
        <w:rPr>
          <w:b/>
          <w:rPrChange w:id="93" w:author="Bob Reviewer" w:date="2026-06-02T14:45:00Z">
            <w:rPr/>
          </w:rPrChange>
        </w:rPr>
      </w:pPr>
      <w:r>
        <w:t>The paragraph mark itself was re-formatted.</w:t>
      </w:r>
    </w:p>
    <w:p>
      <w:pPr>
        <w:rPr>
          <w:del w:id="94" w:author="Bob Reviewer" w:date="2026-06-02T14:45:00Z"/>
        </w:rPr>
      </w:pPr>
      <w:r>
        <w:t xml:space="preserve">This sentence continues </w:t>
      </w:r>
    </w:p>
    <w:p>
      <w:r>
        <w:t>onto the following line.</w:t>
      </w:r>
    </w:p>
    <w:p>
      <w:pPr/>
      <w:r>
        <w:t xml:space="preserve">A tracked split divides </w:t>
      </w:r>
    </w:p>
    <w:p>
      <w:r>
        <w:t>this once-single sentence.</w:t>
      </w:r>
    </w:p>
    <w:tbl>
      <w:tblPr>
        <w:tblW w:w="0" w:type="auto"/>
      </w:tblPr>
      <w:tblGrid>
        <w:gridCol w:w="4675"/>
        <w:gridCol w:w="4675"/>
      </w:tblGrid>
      <w:tr>
        <w:tc>
          <w:tcPr>
            <w:tcW w:w="4675" w:type="dxa"/>
          </w:tcPr>
          <w:p>
            <w:r>
              <w:t>Item</w:t>
            </w:r>
          </w:p>
        </w:tc>
        <w:tc>
          <w:tcPr>
            <w:tcW w:w="4675" w:type="dxa"/>
          </w:tcPr>
          <w:p>
            <w:r>
              <w:t>Amount</w:t>
            </w:r>
          </w:p>
        </w:tc>
      </w:tr>
      <w:tr>
        <w:tc>
          <w:tcPr>
            <w:tcW w:w="4675" w:type="dxa"/>
          </w:tcPr>
          <w:p>
            <w:pPr/>
            <w:r>
              <w:t>Filing fee</w:t>
            </w:r>
          </w:p>
        </w:tc>
        <w:tc>
          <w:tcPr>
            <w:tcW w:w="4675" w:type="dxa"/>
          </w:tcPr>
          <w:p>
            <w:pPr/>
            <w:r>
              <w:t>$100</w:t>
            </w:r>
          </w:p>
        </w:tc>
      </w:tr>
      <w:tr>
        <w:trPr>
          <w:del w:id="4705" w:author="Bob Reviewer" w:date="2026-06-02T14:45:00Z"/>
        </w:trPr>
        <w:tc>
          <w:tcPr>
            <w:tcW w:w="4675" w:type="dxa"/>
          </w:tcPr>
          <w:p>
            <w:pPr>
              <w:rPr>
                <w:del w:id="4706" w:author="Bob Reviewer" w:date="2026-06-02T14:45:00Z"/>
              </w:rPr>
            </w:pPr>
            <w:del w:id="4707" w:author="Bob Reviewer" w:date="2026-06-02T14:45:00Z">
              <w:r>
                <w:delText>Old charge</w:delText>
              </w:r>
            </w:del>
          </w:p>
        </w:tc>
        <w:tc>
          <w:tcPr>
            <w:tcW w:w="4675" w:type="dxa"/>
          </w:tcPr>
          <w:p>
            <w:pPr>
              <w:rPr>
                <w:del w:id="4708" w:author="Bob Reviewer" w:date="2026-06-02T14:45:00Z"/>
              </w:rPr>
            </w:pPr>
            <w:del w:id="4709" w:author="Bob Reviewer" w:date="2026-06-02T14:45:00Z">
              <w:r>
                <w:delText>$50</w:delText>
              </w:r>
            </w:del>
          </w:p>
        </w:tc>
      </w:tr>
    </w:tbl>
    <w:p>
      <w:r>
        <w:t>Cross-author dependency: </w:t>
      </w:r>
      <w:del w:id="4802" w:author="Bob Reviewer" w:date="2026-07-13T09:00:00Z">
        <w:r>
          <w:delText>nested historical clause</w:delText>
        </w:r>
      </w:del>
    </w:p>
    <w:tbl>
      <w:tblPr>
        <w:tblW w:w="9360" w:type="dxa"/>
        <w:tblPrChange w:id="4901" w:author="Casey Approver" w:date="2026-07-13T09:00:00Z">
          <w:tblPr>
            <w:tblW w:w="9000" w:type="dxa"/>
          </w:tblPr>
        </w:tblPrChange>
      </w:tblPr>
      <w:tblGrid>
        <w:gridCol w:w="9360"/>
      </w:tblGrid>
      <w:tr>
        <w:tc>
          <w:tcPr>
            <w:tcW w:w="9360" w:type="dxa"/>
          </w:tcPr>
          <w:p>
            <w:r>
              <w:t>EXOTIC TABLE PROPERTY REVISION</w:t>
            </w:r>
          </w:p>
        </w:tc>
      </w:tr>
    </w:tbl>
    <w:p>
      <w:pPr>
        <w:pStyle w:val="Heading1"/>
      </w:pPr>
      <w:r>
        <w:t>Comment graph</w:t>
      </w:r>
    </w:p>
    <w:p>
      <w:commentRangeStart w:id="0"/>
      <w:commentRangeStart w:id="1"/>
      <w:r>
        <w:t>Exact review thread anchor phrase for compound comments.</w:t>
      </w:r>
      <w:commentRangeEnd w:id="1"/>
      <w:commentRangeEnd w:id="0"/>
      <w:r>
        <w:rPr>
          <w:rStyle w:val="CommentReference"/>
        </w:rPr>
        <w:commentReference w:id="0"/>
      </w:r>
      <w:r>
        <w:rPr>
          <w:rStyle w:val="CommentReference"/>
        </w:rPr>
        <w:commentReference w:id="1"/>
      </w:r>
    </w:p>
    <w:p>
      <w:pPr>
        <w:pStyle w:val="Heading1"/>
      </w:pPr>
      <w:r>
        <w:t>Hidden text safety</w:t>
      </w:r>
    </w:p>
    <w:p>
      <w:r>
        <w:rPr>
          <w:vanish/>
        </w:rPr>
        <w:t>hidden safe</w:t>
      </w:r>
    </w:p>
    <w:p>
      <w:r>
        <w:fldChar w:fldCharType="begin"/>
      </w:r>
      <w:r>
        <w:instrText> REF HiddenTarget </w:instrText>
      </w:r>
      <w:r>
        <w:fldChar w:fldCharType="separate"/>
      </w:r>
      <w:r>
        <w:rPr>
          <w:vanish/>
        </w:rPr>
        <w:t>hidden field</w:t>
      </w:r>
      <w:r>
        <w:fldChar w:fldCharType="end"/>
      </w:r>
    </w:p>
    <w:p>
      <w:bookmarkStart w:id="4401" w:name="HiddenTarget"/>
      <w:r>
        <w:rPr>
          <w:vanish/>
        </w:rPr>
        <w:t>hidden bookmark</w:t>
      </w:r>
      <w:bookmarkEnd w:id="4401"/>
    </w:p>
    <w:p>
      <w:sdt>
        <w:sdtPr>
          <w:tag w:val="hidden-control"/>
          <w:id w:val="4402"/>
        </w:sdtPr>
        <w:sdtContent>
          <w:r>
            <w:rPr>
              <w:vanish/>
            </w:rPr>
            <w:t>hidden sdt</w:t>
          </w:r>
        </w:sdtContent>
      </w:sdt>
    </w:p>
    <w:p>
      <mc:AlternateContent>
        <mc:Choice Requires="w14">
          <w:r>
            <w:rPr>
              <w:vanish/>
            </w:rPr>
            <w:t>hidden alternate</w:t>
          </w:r>
        </mc:Choice>
        <mc:Fallback>
          <w:r>
            <w:rPr>
              <w:vanish/>
            </w:rPr>
            <w:t>hidden alternate fallback</w:t>
          </w:r>
        </mc:Fallback>
      </mc:AlternateContent>
    </w:p>
    <w:p>
      <w:pPr>
        <w:pStyle w:val="Heading1"/>
      </w:pPr>
      <w:r>
        <w:t>Composition destination</w:t>
      </w:r>
    </w:p>
    <w:p>
      <w:pPr>
        <w:pStyle w:val="SharedStyle"/>
      </w:pPr>
      <w:r>
        <w:t>Destination paragraph using conflicting SharedStyle.</w:t>
      </w:r>
    </w:p>
    <w:p>
      <w:pPr>
        <w:numPr>
          <w:ilvl w:val="0"/>
          <w:numId w:val="10"/>
        </w:numPr>
      </w:pPr>
      <w:r>
        <w:t>Destination numbering collision item</w:t>
      </w:r>
    </w:p>
    <w:p>
      <w:r>
        <w:t xml:space="preserve">Destination colliding term: </w:t>
      </w:r>
      <w:bookmarkStart w:id="777" w:name="SharedTerm"/>
      <w:r>
        <w:t>destination shared term</w:t>
      </w:r>
      <w:bookmarkEnd w:id="777"/>
    </w:p>
    <w:sdt>
      <w:sdtPr>
        <w:alias w:val="destination-control"/>
        <w:tag w:val="destination-control"/>
        <w:id w:val="777"/>
      </w:sdtPr>
      <w:sdtContent>
        <w:p>
          <w:r>
            <w:t>destination control value</w:t>
          </w:r>
        </w:p>
      </w:sdtContent>
    </w:sdt>
    <w:p>
      <w:r>
        <w:t>Supplier schedule follows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600"/>
        <w:gridCol w:w="5760"/>
      </w:tblGrid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Destination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Value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Existing</w:t>
            </w:r>
          </w:p>
        </w:tc>
        <w:tc>
          <w:tcPr>
            <w:tcW w:type="dxa" w:w="5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40" w:lineRule="auto"/>
            </w:pPr>
            <w:r>
              <w:t>9</w:t>
            </w:r>
          </w:p>
        </w:tc>
      </w:tr>
    </w:tbl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Alice Editor" w:initials="AE" w:date="2026-07-13T09:00:00Z">
    <w:p w14:paraId="10000001">
      <w:pPr>
        <w:pStyle w:val="CommentText"/>
      </w:pPr>
      <w:r>
        <w:rPr>
          <w:rStyle w:val="CommentReference"/>
        </w:rPr>
        <w:annotationRef/>
      </w:r>
      <w:r>
        <w:t>Parent review comment for the hygiene fixture.</w:t>
      </w:r>
    </w:p>
  </w:comment>
  <w:comment w:id="1" w:author="Bob Reviewer" w:initials="BR" w:date="2026-07-13T09:00:00Z">
    <w:p w14:paraId="10000002">
      <w:pPr>
        <w:pStyle w:val="CommentText"/>
      </w:pPr>
      <w:r>
        <w:rPr>
          <w:rStyle w:val="CommentReference"/>
        </w:rPr>
        <w:annotationRef/>
      </w:r>
      <w:r>
        <w:t>Reply records approval with one remaining concern.</w:t>
      </w:r>
    </w:p>
  </w:comment>
  <w:comment w:id="0" w:author="Malformed Duplicate" w:initials="AE" w:date="2026-07-13T09:00:00Z">
    <w:p w14:paraId="10000001">
      <w:pPr>
        <w:pStyle w:val="CommentText"/>
      </w:pPr>
      <w:r>
        <w:rPr>
          <w:rStyle w:val="CommentReference"/>
        </w:rPr>
        <w:annotationRef/>
      </w:r>
      <w:r>
        <w:t>Parent review comment for the hygiene fixture.</w:t>
      </w:r>
    </w:p>
  </w:comment>
</w:comments>
</file>

<file path=word/commentsExtended.xml><?xml version="1.0" encoding="utf-8"?>
<w15:commentsEx xmlns:w15="http://schemas.microsoft.com/office/word/2012/wordml" xmlns:w14="http://schemas.microsoft.com/office/word/2010/wordml">
  <w15:commentEx w15:paraId="10000001" w15:done="1"/>
  <w15:commentEx w15:paraId="10000002" w15:done="0" w15:paraIdParent="10000001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7"/>
      </w:rPr>
      <w:t xml:space="preserve">office-doc eval |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777777"/>
        <w:sz w:val="17"/>
      </w:rPr>
      <w:t xml:space="preserve">office-doc eval |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</w:pPr>
    <w:r>
      <w:rPr>
        <w:rFonts w:ascii="Calibri" w:hAnsi="Calibri"/>
        <w:b/>
        <w:color w:val="666666"/>
        <w:sz w:val="17"/>
      </w:rPr>
      <w:t>REVIEW / HYGIENE | protected review substrate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</w:pPr>
    <w:r>
      <w:rPr>
        <w:rFonts w:ascii="Calibri" w:hAnsi="Calibri"/>
        <w:b/>
        <w:color w:val="666666"/>
        <w:sz w:val="17"/>
      </w:rPr>
      <w:t>REVIEW / HYGIENE | protected review substrate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ame w:val="PaperDecimalList"/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trackRevisions/>
  <w:documentProtection w:edit="trackedChanges" w:enforcement="1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alTitle">
    <w:name w:val="EvalTitle"/>
    <w:pPr>
      <w:spacing w:before="0" w:after="80" w:line="300" w:lineRule="auto"/>
    </w:pPr>
    <w:rPr>
      <w:rFonts w:ascii="Calibri" w:hAnsi="Calibri"/>
      <w:b/>
      <w:color w:val="000000"/>
      <w:sz w:val="46"/>
    </w:rPr>
  </w:style>
  <w:style w:type="paragraph" w:customStyle="1" w:styleId="EvalSubtitle">
    <w:name w:val="EvalSubtitle"/>
    <w:pPr>
      <w:spacing w:before="0" w:after="320" w:line="300" w:lineRule="auto"/>
    </w:pPr>
    <w:rPr>
      <w:rFonts w:ascii="Calibri" w:hAnsi="Calibri"/>
      <w:b w:val="0"/>
      <w:color w:val="373737"/>
      <w:sz w:val="28"/>
    </w:rPr>
  </w:style>
  <w:style w:type="paragraph" w:customStyle="1" w:styleId="EvalMarker">
    <w:name w:val="EvalMarker"/>
    <w:pPr>
      <w:spacing w:before="0" w:after="0" w:line="300" w:lineRule="auto"/>
    </w:pPr>
    <w:rPr>
      <w:rFonts w:ascii="Calibri" w:hAnsi="Calibri"/>
      <w:b/>
      <w:color w:val="7A5A00"/>
      <w:sz w:val="16"/>
    </w:rPr>
  </w:style>
  <w:style w:type="paragraph" w:customStyle="1" w:styleId="SharedParent">
    <w:name w:val="SharedParent"/>
    <w:pPr>
      <w:spacing w:before="0" w:after="120" w:line="300" w:lineRule="auto"/>
    </w:pPr>
    <w:rPr>
      <w:rFonts w:ascii="Calibri" w:hAnsi="Calibri"/>
      <w:b w:val="0"/>
      <w:color w:val="9C0006"/>
      <w:sz w:val="22"/>
    </w:rPr>
  </w:style>
  <w:style w:type="paragraph" w:customStyle="1" w:styleId="SharedStyle">
    <w:name w:val="SharedStyle"/>
    <w:basedOn w:val="SharedParent"/>
    <w:pPr>
      <w:spacing w:before="0" w:after="120" w:line="300" w:lineRule="auto"/>
    </w:pPr>
    <w:rPr>
      <w:rFonts w:ascii="Calibri" w:hAnsi="Calibri"/>
      <w:b/>
      <w:color w:val="9C0006"/>
      <w:sz w:val="22"/>
    </w:r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comments" Target="comments.xml"/><Relationship Id="rId14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Review, Hygiene, and Composition Destination</dc:title>
  <dc:subject>Adversarial Paper versus python-docx evaluation fixture</dc:subject>
  <dc:creator>Paper Instruments Fixture Builder</dc:creator>
  <cp:keywords>paper-docx, eval, generated</cp:keywords>
  <dc:description>Generated deterministically; not Microsoft Word-authored.</dc:description>
  <cp:lastModifiedBy>Paper Instruments Fixture Builder</cp:lastModifiedBy>
  <cp:revision>1</cp:revision>
  <dcterms:created xsi:type="dcterms:W3CDTF">2026-07-13T09:00:00Z</dcterms:created>
  <dcterms:modified xsi:type="dcterms:W3CDTF">2026-07-13T09:00:00Z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tterCode">
    <vt:lpwstr>EVAL-2026-0713</vt:lpwstr>
  </property>
  <property fmtid="{D5CDD505-2E9C-101B-9397-08002B2CF9AE}" pid="3" name="Approved">
    <vt:bool>false</vt:bool>
  </property>
</Properties>
</file>