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delivery report</w:t>
      </w:r>
    </w:p>
    <w:p>
      <w:pPr>
        <w:pStyle w:val="Heading1"/>
      </w:pPr>
      <w:r>
        <w:t>Completed work</w:t>
      </w:r>
    </w:p>
    <w:p>
      <w:pPr>
        <w:numPr>
          <w:ilvl w:val="0"/>
          <w:numId w:val="10"/>
        </w:numPr>
      </w:pPr>
      <w:r>
        <w:t>Existing checklist item</w:t>
      </w:r>
    </w:p>
    <w:p>
      <w:r>
        <w:t>Implementation plan</w:t>
      </w:r>
    </w:p>
    <w:p>
      <w:r>
        <w:t>The review meeting remains scheduled for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