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1ec03008ec58f7eaf6c3767042b0218b25b4f5"/>
      <w:r>
        <w:t xml:space="preserve">소아 신경교종 면역 생태형 (Immune Ecotype) 연구 — 분석 단계별 논리 정합성 검증 문서</w:t>
      </w:r>
      <w:bookmarkEnd w:id="20"/>
    </w:p>
    <w:p>
      <w:pPr>
        <w:pStyle w:val="FirstParagraph"/>
      </w:pPr>
      <w:r>
        <w:rPr>
          <w:b/>
        </w:rPr>
        <w:t xml:space="preserve">작성 목적:</w:t>
      </w:r>
      <w:r>
        <w:t xml:space="preserve"> </w:t>
      </w:r>
      <w:r>
        <w:t xml:space="preserve">본 문서는 manuscript에 들어간 모든 분석에 대해 (1) 목적 · (2) 분석 방식 선정 이유 · (3) workflow · (4) 결과 · (5) 해석 · (6) 다음 분석 선정 이유 — 여섯 가지 관점으로 정리한 검토용 자료입니다. 본 프로젝트를 처음 보시는 분도 이해할 수 있도록 가능한 한 친절한 언어로 기술했으며, 본 연구의 논리 흐름 전체가 정합적인지 확인하기 위한 용도로 작성되었습니다.</w:t>
      </w:r>
    </w:p>
    <w:p>
      <w:pPr>
        <w:pStyle w:val="BodyText"/>
      </w:pPr>
      <w:r>
        <w:rPr>
          <w:b/>
        </w:rPr>
        <w:t xml:space="preserve">Lead author:</w:t>
      </w:r>
      <w:r>
        <w:t xml:space="preserve"> </w:t>
      </w:r>
      <w:r>
        <w:t xml:space="preserve">Suhmi Chung, MD (Asan Medical Center, Department of Neurosurgery)</w:t>
      </w:r>
      <w:r>
        <w:t xml:space="preserve"> </w:t>
      </w:r>
      <w:r>
        <w:rPr>
          <w:b/>
        </w:rPr>
        <w:t xml:space="preserve">Analyst:</w:t>
      </w:r>
      <w:r>
        <w:t xml:space="preserve"> </w:t>
      </w:r>
      <w:r>
        <w:t xml:space="preserve">Jong Hwi Kim (paperhwi@snu.ac.kr)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2026-06-12</w:t>
      </w:r>
      <w:r>
        <w:t xml:space="preserve"> </w:t>
      </w:r>
      <w:r>
        <w:rPr>
          <w:b/>
        </w:rPr>
        <w:t xml:space="preserve">Target journal:</w:t>
      </w:r>
      <w:r>
        <w:t xml:space="preserve"> </w:t>
      </w:r>
      <w:r>
        <w:rPr>
          <w:i/>
        </w:rPr>
        <w:t xml:space="preserve">Cancers</w:t>
      </w:r>
      <w:r>
        <w:t xml:space="preserve"> </w:t>
      </w:r>
      <w:r>
        <w:t xml:space="preserve">(MDPI), dry-lab paper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프로젝트-배경-도입부"/>
      <w:r>
        <w:t xml:space="preserve">0. 프로젝트 배경 (도입부)</w:t>
      </w:r>
      <w:bookmarkEnd w:id="21"/>
    </w:p>
    <w:p>
      <w:pPr>
        <w:pStyle w:val="Heading3"/>
      </w:pPr>
      <w:bookmarkStart w:id="22" w:name="임상적-문제-제기"/>
      <w:r>
        <w:t xml:space="preserve">0.1. 임상적 문제 제기</w:t>
      </w:r>
      <w:bookmarkEnd w:id="22"/>
    </w:p>
    <w:p>
      <w:pPr>
        <w:pStyle w:val="FirstParagraph"/>
      </w:pPr>
      <w:r>
        <w:t xml:space="preserve">소아 신경교종(pediatric glioma)은 소아암 중 가장 치사율이 높은 질환군 중 하나입니다. 특히 high-grade glioma — 즉 diffuse midline glioma (DMG, H3 K27-altered), diffuse hemispheric glioma (DHG, H3 G34-mutant), pediatric-type high-grade glioma (pHGG, H3/IDH-wildtype), infant-type hemispheric glioma (IHG) — 의 5년 생존율은 여전히 20% 미만입니다. 지난 30년간 다양한 임상시험이 시도되었지만 평균 생존기간에는 큰 진전이 없었습니다.</w:t>
      </w:r>
    </w:p>
    <w:p>
      <w:pPr>
        <w:pStyle w:val="BodyText"/>
      </w:pPr>
      <w:r>
        <w:t xml:space="preserve">이 정체의 한 가지 가능한 원인은, 소아 신경교종이 흔히</w:t>
      </w:r>
      <w:r>
        <w:t xml:space="preserve"> </w:t>
      </w:r>
      <w:r>
        <w:t xml:space="preserve">“</w:t>
      </w:r>
      <w:r>
        <w:t xml:space="preserve">immune-cold tumor(면역 침윤이 없는 종양)</w:t>
      </w:r>
      <w:r>
        <w:t xml:space="preserve">”</w:t>
      </w:r>
      <w:r>
        <w:t xml:space="preserve">로 분류되어 면역치료의 우선 순위에서 밀려왔다는 점입니다. 그러나 최근 연구들은 소아 신경교종의 면역 미세환경(tumor immune microenvironment, TIME)이 매우 이질적임을 보고하고 있으며, 단순히</w:t>
      </w:r>
      <w:r>
        <w:t xml:space="preserve"> </w:t>
      </w:r>
      <w:r>
        <w:t xml:space="preserve">“</w:t>
      </w:r>
      <w:r>
        <w:t xml:space="preserve">immune-cold</w:t>
      </w:r>
      <w:r>
        <w:t xml:space="preserve">”</w:t>
      </w:r>
      <w:r>
        <w:t xml:space="preserve">로 묶기에는 무리가 있다는 시각이 늘고 있습니다.</w:t>
      </w:r>
    </w:p>
    <w:p>
      <w:pPr>
        <w:pStyle w:val="Heading3"/>
      </w:pPr>
      <w:bookmarkStart w:id="23" w:name="본-연구의-가설"/>
      <w:r>
        <w:t xml:space="preserve">0.2. 본 연구의 가설</w:t>
      </w:r>
      <w:bookmarkEnd w:id="23"/>
    </w:p>
    <w:p>
      <w:pPr>
        <w:pStyle w:val="FirstParagraph"/>
      </w:pPr>
      <w:r>
        <w:t xml:space="preserve">세 가지 축 — (a) histone 변이 종류(H3 K27 vs H3 G34 vs H3/IDH wildtype 등), (b) 해부학적 위치(midline vs hemispheric vs posterior fossa), (c) 환자의 발달 연령(infant vs young child vs child vs adolescent) — 를</w:t>
      </w:r>
      <w:r>
        <w:t xml:space="preserve"> </w:t>
      </w:r>
      <w:r>
        <w:rPr>
          <w:b/>
        </w:rPr>
        <w:t xml:space="preserve">함께 통합한 면역 생태형(immune ecotype) framework</w:t>
      </w:r>
      <w:r>
        <w:t xml:space="preserve">가 소아 신경교종을 더 정확하게 분류할 수 있으며, 이 생태형은 cohort를 보정한 후에도 예후 정보를 carry할 것이다.</w:t>
      </w:r>
    </w:p>
    <w:p>
      <w:pPr>
        <w:pStyle w:val="Heading3"/>
      </w:pPr>
      <w:bookmarkStart w:id="24" w:name="사용-데이터"/>
      <w:r>
        <w:t xml:space="preserve">0.3. 사용 데이터</w:t>
      </w:r>
      <w:bookmarkEnd w:id="24"/>
    </w:p>
    <w:p>
      <w:pPr>
        <w:pStyle w:val="FirstParagraph"/>
      </w:pPr>
      <w:r>
        <w:rPr>
          <w:b/>
        </w:rPr>
        <w:t xml:space="preserve">OpenPedCan v15</w:t>
      </w:r>
      <w:r>
        <w:t xml:space="preserve"> </w:t>
      </w:r>
      <w:r>
        <w:t xml:space="preserve">(Open Pediatric Cancer atlas, Children’s Brain Tumor Network 운영) — 소아 뇌종양의 bulk RNA-sequencing, fusion call, molecular subtype annotation, 임상/생존 정보가 통합된 공개 자원. 본 연구에서는 이 atlas 안에서 소아 신경교종에 해당하는 RNA-seq 702 biospecimen을 사용합니다.</w:t>
      </w:r>
    </w:p>
    <w:p>
      <w:pPr>
        <w:pStyle w:val="Heading3"/>
      </w:pPr>
      <w:bookmarkStart w:id="25" w:name="본-분석-pipeline의-전체-골자"/>
      <w:r>
        <w:t xml:space="preserve">0.4. 본 분석 pipeline의 전체 골자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1–2:</w:t>
      </w:r>
      <w:r>
        <w:t xml:space="preserve"> </w:t>
      </w:r>
      <w:r>
        <w:t xml:space="preserve">Cohort 정의 및 정제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3:</w:t>
      </w:r>
      <w:r>
        <w:t xml:space="preserve"> </w:t>
      </w:r>
      <w:r>
        <w:t xml:space="preserve">발현량 matrix 추출 (RNA-seq → TPM)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4:</w:t>
      </w:r>
      <w:r>
        <w:t xml:space="preserve"> </w:t>
      </w:r>
      <w:r>
        <w:t xml:space="preserve">면역세포 deconvolution (5가지 방법 + brain-tuned signature score)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5:</w:t>
      </w:r>
      <w:r>
        <w:t xml:space="preserve"> </w:t>
      </w:r>
      <w:r>
        <w:t xml:space="preserve">Consensus clustering으로 immune ecotype 정의 (k=3 가설)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6:</w:t>
      </w:r>
      <w:r>
        <w:t xml:space="preserve"> </w:t>
      </w:r>
      <w:r>
        <w:t xml:space="preserve">Ecotype과 cell-type 풍부도 간의 정량적 차이 검정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7:</w:t>
      </w:r>
      <w:r>
        <w:t xml:space="preserve"> </w:t>
      </w:r>
      <w:r>
        <w:t xml:space="preserve">Pathway theme 별 분석 (T-cell axis, antigen presentation, IFN 등)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8:</w:t>
      </w:r>
      <w:r>
        <w:t xml:space="preserve"> </w:t>
      </w:r>
      <w:r>
        <w:t xml:space="preserve">Ecotype별 differential expression + pathway enrichment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9:</w:t>
      </w:r>
      <w:r>
        <w:t xml:space="preserve"> </w:t>
      </w:r>
      <w:r>
        <w:t xml:space="preserve">Survival 분석 (KM + Cox)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 10:</w:t>
      </w:r>
      <w:r>
        <w:t xml:space="preserve"> </w:t>
      </w:r>
      <w:r>
        <w:t xml:space="preserve">BRAF/RTK 변이 cohort projection (secondary validation)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Suppl S3, S4:</w:t>
      </w:r>
      <w:r>
        <w:t xml:space="preserve"> </w:t>
      </w:r>
      <w:r>
        <w:t xml:space="preserve">Sensitivity analysis (P&lt;0.05 subset, full-pool re-clustering)</w:t>
      </w:r>
    </w:p>
    <w:p>
      <w:pPr>
        <w:pStyle w:val="FirstParagraph"/>
      </w:pPr>
      <w:r>
        <w:t xml:space="preserve">각 단계는 직전 단계의 결과에서 자연스럽게 도출된 다음 질문에 답하기 위해 설계되었습니다. 아래 본문에서 단계별로 자세히 풀어 설명합니다.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tep-1-cohort-정의"/>
      <w:r>
        <w:t xml:space="preserve">Step 1 — Cohort 정의</w:t>
      </w:r>
      <w:bookmarkEnd w:id="26"/>
    </w:p>
    <w:p>
      <w:pPr>
        <w:pStyle w:val="Heading3"/>
      </w:pPr>
      <w:bookmarkStart w:id="27" w:name="분석의-목적"/>
      <w:r>
        <w:t xml:space="preserve">1.1. 분석의 목적</w:t>
      </w:r>
      <w:bookmarkEnd w:id="27"/>
    </w:p>
    <w:p>
      <w:pPr>
        <w:pStyle w:val="FirstParagraph"/>
      </w:pPr>
      <w:r>
        <w:t xml:space="preserve">OpenPedCan v15에 포함된 ~13,000개 sample 중 본 연구에 적합한</w:t>
      </w:r>
      <w:r>
        <w:t xml:space="preserve"> </w:t>
      </w:r>
      <w:r>
        <w:t xml:space="preserve">“</w:t>
      </w:r>
      <w:r>
        <w:t xml:space="preserve">소아 신경교종 high-grade 4 group + secondary BRAF/RTK altered group</w:t>
      </w:r>
      <w:r>
        <w:t xml:space="preserve">”</w:t>
      </w:r>
      <w:r>
        <w:t xml:space="preserve">만을 선별하는 것. 즉 분석 대상이 될 환자 모집단의 경계를 정의합니다.</w:t>
      </w:r>
    </w:p>
    <w:p>
      <w:pPr>
        <w:pStyle w:val="Heading3"/>
      </w:pPr>
      <w:bookmarkStart w:id="28" w:name="분석-방식-선정의-이유"/>
      <w:r>
        <w:t xml:space="preserve">1.2. 분석 방식 선정의 이유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Main cohort 4 group 선택 이유</w:t>
      </w:r>
      <w:r>
        <w:t xml:space="preserve">: WHO 2021 CNS5 분류에서 소아 high-grade glioma의 핵심 entity 4개(DMG_K27, DHG_G34, pHGG_WT, IHG)가 발생학·분자생물학·임상적 거동이 모두 구별되기 때문. 이 4개가 본 연구의</w:t>
      </w:r>
      <w:r>
        <w:t xml:space="preserve"> </w:t>
      </w:r>
      <w:r>
        <w:t xml:space="preserve">“</w:t>
      </w:r>
      <w:r>
        <w:t xml:space="preserve">main interpretation set</w:t>
      </w:r>
      <w:r>
        <w:t xml:space="preserve">”</w:t>
      </w:r>
      <w:r>
        <w:t xml:space="preserve">이 됩니다.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BRAF/RTK altered group을 secondary로 둔 이유</w:t>
      </w:r>
      <w:r>
        <w:t xml:space="preserve">: BRAF/RTK 변이 종양은 일반적으로 더 indolent하고 면역학적 양상이 다를 가능성이 있어, main interpretation을 어지럽힐 수 있음. 그러나 framework validation에는 유용 → secondary cohort로 분리.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Low-grade glioma(LGG)는 main에서 제외</w:t>
      </w:r>
      <w:r>
        <w:t xml:space="preserve">: high-grade와 발생학·예후가 너무 다름.</w:t>
      </w:r>
    </w:p>
    <w:p>
      <w:pPr>
        <w:pStyle w:val="Heading3"/>
      </w:pPr>
      <w:bookmarkStart w:id="29" w:name="분석-진행-workflow"/>
      <w:r>
        <w:t xml:space="preserve">1.3. 분석 진행 workflow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OpenPedCan v15의</w:t>
      </w:r>
      <w:r>
        <w:t xml:space="preserve"> </w:t>
      </w:r>
      <w:r>
        <w:rPr>
          <w:rStyle w:val="VerbatimChar"/>
        </w:rPr>
        <w:t xml:space="preserve">histologies.tsv</w:t>
      </w:r>
      <w:r>
        <w:t xml:space="preserve"> </w:t>
      </w:r>
      <w:r>
        <w:t xml:space="preserve">(sample annotation),</w:t>
      </w:r>
      <w:r>
        <w:t xml:space="preserve"> </w:t>
      </w:r>
      <w:r>
        <w:rPr>
          <w:rStyle w:val="VerbatimChar"/>
        </w:rPr>
        <w:t xml:space="preserve">fusion-putative-oncogenic.tsv</w:t>
      </w:r>
      <w:r>
        <w:t xml:space="preserve"> </w:t>
      </w:r>
      <w:r>
        <w:t xml:space="preserve">(fusion 정보),</w:t>
      </w:r>
      <w:r>
        <w:t xml:space="preserve"> </w:t>
      </w:r>
      <w:r>
        <w:rPr>
          <w:rStyle w:val="VerbatimChar"/>
        </w:rPr>
        <w:t xml:space="preserve">independent-specimens.rnaseqpanel.primary-plus.tsv</w:t>
      </w:r>
      <w:r>
        <w:t xml:space="preserve"> </w:t>
      </w:r>
      <w:r>
        <w:t xml:space="preserve">(per-patient 독립 sample 목록) 다운로드</w:t>
      </w:r>
    </w:p>
    <w:p>
      <w:pPr>
        <w:numPr>
          <w:ilvl w:val="0"/>
          <w:numId w:val="1003"/>
        </w:numPr>
        <w:pStyle w:val="Compact"/>
      </w:pPr>
      <w:r>
        <w:t xml:space="preserve">Python 스크립트(</w:t>
      </w:r>
      <w:r>
        <w:rPr>
          <w:rStyle w:val="VerbatimChar"/>
        </w:rPr>
        <w:t xml:space="preserve">build_cohort.py</w:t>
      </w:r>
      <w:r>
        <w:t xml:space="preserve">)로 molecular subtype string 기반 4 group 분류</w:t>
      </w:r>
    </w:p>
    <w:p>
      <w:pPr>
        <w:numPr>
          <w:ilvl w:val="0"/>
          <w:numId w:val="1003"/>
        </w:numPr>
        <w:pStyle w:val="Compact"/>
      </w:pPr>
      <w:r>
        <w:t xml:space="preserve">IHG operational definition: 진단 시 연령 &lt; 18개월 AND hemispheric location AND NTRK1/2/3 · ALK · ROS1 · MET · BRAF fusion 중 하나</w:t>
      </w:r>
    </w:p>
    <w:p>
      <w:pPr>
        <w:numPr>
          <w:ilvl w:val="0"/>
          <w:numId w:val="1003"/>
        </w:numPr>
        <w:pStyle w:val="Compact"/>
      </w:pPr>
      <w:r>
        <w:t xml:space="preserve">BRAF/RTK altered cohort 정의: BRAF V600E, BRAF fusion, NTRK fusion 등 driver 변이 보유 종양</w:t>
      </w:r>
    </w:p>
    <w:p>
      <w:pPr>
        <w:numPr>
          <w:ilvl w:val="0"/>
          <w:numId w:val="1003"/>
        </w:numPr>
        <w:pStyle w:val="Compact"/>
      </w:pPr>
      <w:r>
        <w:t xml:space="preserve">출력:</w:t>
      </w:r>
      <w:r>
        <w:t xml:space="preserve"> </w:t>
      </w:r>
      <w:r>
        <w:rPr>
          <w:rStyle w:val="VerbatimChar"/>
        </w:rPr>
        <w:t xml:space="preserve">cohort_main.tsv</w:t>
      </w:r>
      <w:r>
        <w:t xml:space="preserve">(n=482, pre-filter) +</w:t>
      </w:r>
      <w:r>
        <w:t xml:space="preserve"> </w:t>
      </w:r>
      <w:r>
        <w:rPr>
          <w:rStyle w:val="VerbatimChar"/>
        </w:rPr>
        <w:t xml:space="preserve">cohort_secondary_BRAF.tsv</w:t>
      </w:r>
      <w:r>
        <w:t xml:space="preserve">(n=384) + 전체 annotation</w:t>
      </w:r>
      <w:r>
        <w:t xml:space="preserve"> </w:t>
      </w:r>
      <w:r>
        <w:rPr>
          <w:rStyle w:val="VerbatimChar"/>
        </w:rPr>
        <w:t xml:space="preserve">cohort_annotation_full.tsv</w:t>
      </w:r>
    </w:p>
    <w:p>
      <w:pPr>
        <w:pStyle w:val="Heading3"/>
      </w:pPr>
      <w:bookmarkStart w:id="30" w:name="분석-진행-결과"/>
      <w:r>
        <w:t xml:space="preserve">1.4. 분석 진행 결과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Sample n (pre-filter)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DMG_K27</w:t>
            </w:r>
          </w:p>
        </w:tc>
        <w:tc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p>
            <w:pPr>
              <w:pStyle w:val="Compact"/>
              <w:jc w:val="left"/>
            </w:pPr>
            <w:r>
              <w:t xml:space="preserve">midline H3 K27-altered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DHG_G34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hemispheric H3 G34-mutant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pHGG_WT</w:t>
            </w:r>
          </w:p>
        </w:tc>
        <w:tc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p>
            <w:pPr>
              <w:pStyle w:val="Compact"/>
              <w:jc w:val="left"/>
            </w:pPr>
            <w:r>
              <w:t xml:space="preserve">H3/IDH wildtype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IHG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infant-type, fusion-driven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Main 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482</w:t>
            </w:r>
          </w:p>
        </w:tc>
        <w:tc>
          <w:p>
            <w:pPr>
              <w:pStyle w:val="Compact"/>
              <w:jc w:val="left"/>
            </w:pPr>
            <w:r>
              <w:t xml:space="preserve">환자당 multi-specimen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BRAF_ALT (secondary)</w:t>
            </w:r>
          </w:p>
        </w:tc>
        <w:tc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p>
            <w:pPr>
              <w:pStyle w:val="Compact"/>
              <w:jc w:val="left"/>
            </w:pPr>
            <w:r>
              <w:t xml:space="preserve">LGG 포함</w:t>
            </w:r>
          </w:p>
        </w:tc>
      </w:tr>
    </w:tbl>
    <w:p>
      <w:pPr>
        <w:pStyle w:val="Heading3"/>
      </w:pPr>
      <w:bookmarkStart w:id="31" w:name="결과-해석"/>
      <w:r>
        <w:t xml:space="preserve">1.5. 결과 해석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4 group은 모두 분석 가능한 sample size 확보. DHG_G34와 IHG는 절대 수가 작아(31–37) 통계 해석 시 주의 필요.</w:t>
      </w:r>
    </w:p>
    <w:p>
      <w:pPr>
        <w:numPr>
          <w:ilvl w:val="0"/>
          <w:numId w:val="1004"/>
        </w:numPr>
        <w:pStyle w:val="Compact"/>
      </w:pPr>
      <w:r>
        <w:t xml:space="preserve">BRAF_ALT secondary는 main cohort와 거의 비슷한 규모로 충분.</w:t>
      </w:r>
    </w:p>
    <w:p>
      <w:pPr>
        <w:pStyle w:val="Heading3"/>
      </w:pPr>
      <w:bookmarkStart w:id="32" w:name="다음-분석-선정의-이유"/>
      <w:r>
        <w:t xml:space="preserve">1.6. 다음 분석 선정의 이유</w:t>
      </w:r>
      <w:bookmarkEnd w:id="32"/>
    </w:p>
    <w:p>
      <w:pPr>
        <w:pStyle w:val="FirstParagraph"/>
      </w:pPr>
      <w:r>
        <w:t xml:space="preserve">환자당 multi-specimen이 섞여 있으면 통계적 독립성 가정이 깨지므로, 환자당 1 sample만 선택하는</w:t>
      </w:r>
      <w:r>
        <w:t xml:space="preserve"> </w:t>
      </w:r>
      <w:r>
        <w:rPr>
          <w:b/>
        </w:rPr>
        <w:t xml:space="preserve">independent-primary-plus filter</w:t>
      </w:r>
      <w:r>
        <w:t xml:space="preserve">가 필요합니다. 또한 pHGG_WT에서 21세 이상은 성인 glioma의 일부 특성을 가질 수 있어 age cap이 필요합니다. →</w:t>
      </w:r>
      <w:r>
        <w:t xml:space="preserve"> </w:t>
      </w:r>
      <w:r>
        <w:rPr>
          <w:b/>
        </w:rPr>
        <w:t xml:space="preserve">Step 2: Cohort finalization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bd490f272128e905c2fce004e3268504042943a"/>
      <w:r>
        <w:t xml:space="preserve">Step 2 — Cohort 정제 (independent-primary-plus filter)</w:t>
      </w:r>
      <w:bookmarkEnd w:id="33"/>
    </w:p>
    <w:p>
      <w:pPr>
        <w:pStyle w:val="Heading3"/>
      </w:pPr>
      <w:bookmarkStart w:id="34" w:name="분석의-목적-1"/>
      <w:r>
        <w:t xml:space="preserve">2.1. 분석의 목적</w:t>
      </w:r>
      <w:bookmarkEnd w:id="34"/>
    </w:p>
    <w:p>
      <w:pPr>
        <w:pStyle w:val="FirstParagraph"/>
      </w:pPr>
      <w:r>
        <w:t xml:space="preserve">환자당 1개 sample만 보유하도록 cohort를 정제하고, 소아 high-grade glioma의 표준 정의에 맞도록 추가 filter를 적용. 본 분석 main set의 최종 sample list 확정.</w:t>
      </w:r>
    </w:p>
    <w:p>
      <w:pPr>
        <w:pStyle w:val="Heading3"/>
      </w:pPr>
      <w:bookmarkStart w:id="35" w:name="분석-방식-선정의-이유-1"/>
      <w:r>
        <w:t xml:space="preserve">2.2. 분석 방식 선정의 이유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Independent-primary-plus</w:t>
      </w:r>
      <w:r>
        <w:t xml:space="preserve">: OpenPedCan project가 권장하는 표준 filter. 환자당 primary tumor를 우선 선택하고, primary가 없으면 가장 대표적인 RNA-seq sample 하나만 retain. 이 방법이 statistical inference의 독립성 가정을 가장 잘 만족.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pHGG_WT age &lt; 21 cap</w:t>
      </w:r>
      <w:r>
        <w:t xml:space="preserve">: 21세 이상은 성인 glioblastoma의 분자적 특성을 가지므로 소아 cohort에서 제외.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Ambiguous location 분리</w:t>
      </w:r>
      <w:r>
        <w:t xml:space="preserve">: pineal, suprasellar, optic pathway, ventricle 등은 midline/hemispheric로 명확히 분류하기 어려워 별도 카테고리.</w:t>
      </w:r>
    </w:p>
    <w:p>
      <w:pPr>
        <w:pStyle w:val="Heading3"/>
      </w:pPr>
      <w:bookmarkStart w:id="36" w:name="분석-진행-workflow-1"/>
      <w:r>
        <w:t xml:space="preserve">2.3. 분석 진행 workflow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is_independent_primary_plus == True</w:t>
      </w:r>
      <w:r>
        <w:t xml:space="preserve"> </w:t>
      </w:r>
      <w:r>
        <w:t xml:space="preserve">필터 적용</w:t>
      </w:r>
    </w:p>
    <w:p>
      <w:pPr>
        <w:numPr>
          <w:ilvl w:val="0"/>
          <w:numId w:val="1006"/>
        </w:numPr>
        <w:pStyle w:val="Compact"/>
      </w:pPr>
      <w:r>
        <w:t xml:space="preserve">pHGG_WT 중</w:t>
      </w:r>
      <w:r>
        <w:t xml:space="preserve"> </w:t>
      </w:r>
      <w:r>
        <w:rPr>
          <w:rStyle w:val="VerbatimChar"/>
        </w:rPr>
        <w:t xml:space="preserve">age_years &gt;= 21</w:t>
      </w:r>
      <w:r>
        <w:t xml:space="preserve"> </w:t>
      </w:r>
      <w:r>
        <w:t xml:space="preserve">제외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location_class</w:t>
      </w:r>
      <w:r>
        <w:t xml:space="preserve">에서 pineal/suprasellar 등 →</w:t>
      </w:r>
      <w:r>
        <w:t xml:space="preserve"> </w:t>
      </w:r>
      <w:r>
        <w:rPr>
          <w:rStyle w:val="VerbatimChar"/>
        </w:rPr>
        <w:t xml:space="preserve">Ambiguous</w:t>
      </w:r>
      <w:r>
        <w:t xml:space="preserve"> </w:t>
      </w:r>
      <w:r>
        <w:t xml:space="preserve">카테고리로 이동</w:t>
      </w:r>
    </w:p>
    <w:p>
      <w:pPr>
        <w:numPr>
          <w:ilvl w:val="0"/>
          <w:numId w:val="1006"/>
        </w:numPr>
        <w:pStyle w:val="Compact"/>
      </w:pPr>
      <w:r>
        <w:t xml:space="preserve">BRAF_ALT를 (a) HGG/PXA/infant-fusion (</w:t>
      </w:r>
      <w:r>
        <w:rPr>
          <w:rStyle w:val="VerbatimChar"/>
        </w:rPr>
        <w:t xml:space="preserve">BRAF_ALT_main</w:t>
      </w:r>
      <w:r>
        <w:t xml:space="preserve">) vs (b) LGG-only (</w:t>
      </w:r>
      <w:r>
        <w:rPr>
          <w:rStyle w:val="VerbatimChar"/>
        </w:rPr>
        <w:t xml:space="preserve">BRAF_ALT_LGG</w:t>
      </w:r>
      <w:r>
        <w:t xml:space="preserve">)로 분리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Table 1</w:t>
      </w:r>
      <w:r>
        <w:t xml:space="preserve"> </w:t>
      </w:r>
      <w:r>
        <w:t xml:space="preserve">통계 산출</w:t>
      </w:r>
    </w:p>
    <w:p>
      <w:pPr>
        <w:pStyle w:val="Heading3"/>
      </w:pPr>
      <w:bookmarkStart w:id="37" w:name="분석-진행-결과-1"/>
      <w:r>
        <w:t xml:space="preserve">2.4. 분석 진행 결과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Filter 후 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DMG_K27</w:t>
            </w:r>
          </w:p>
        </w:tc>
        <w:tc>
          <w:p>
            <w:pPr>
              <w:pStyle w:val="Compact"/>
              <w:jc w:val="left"/>
            </w:pPr>
            <w:r>
              <w:t xml:space="preserve">175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DHG_G34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pHGG_WT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IHG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Main final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BRAF_ALT_main (HGG/PXA/infant-fusion)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BRAF_ALT_LGG</w:t>
            </w:r>
          </w:p>
        </w:tc>
        <w:tc>
          <w:p>
            <w:pPr>
              <w:pStyle w:val="Compact"/>
              <w:jc w:val="left"/>
            </w:pPr>
            <w:r>
              <w:t xml:space="preserve">322</w:t>
            </w:r>
          </w:p>
        </w:tc>
      </w:tr>
    </w:tbl>
    <w:p>
      <w:pPr>
        <w:pStyle w:val="Heading3"/>
      </w:pPr>
      <w:bookmarkStart w:id="38" w:name="결과-해석-1"/>
      <w:r>
        <w:t xml:space="preserve">2.5. 결과 해석</w:t>
      </w:r>
      <w:bookmarkEnd w:id="38"/>
    </w:p>
    <w:p>
      <w:pPr>
        <w:numPr>
          <w:ilvl w:val="0"/>
          <w:numId w:val="1007"/>
        </w:numPr>
        <w:pStyle w:val="Compact"/>
      </w:pPr>
      <w:r>
        <w:t xml:space="preserve">Main cohort n = 349는 5개 cluster를 정의하기 위한 충분한 크기 (sample-to-feature ratio 안전 범위).</w:t>
      </w:r>
    </w:p>
    <w:p>
      <w:pPr>
        <w:numPr>
          <w:ilvl w:val="0"/>
          <w:numId w:val="1007"/>
        </w:numPr>
        <w:pStyle w:val="Compact"/>
      </w:pPr>
      <w:r>
        <w:t xml:space="preserve">DHG_G34(n=31)와 IHG(n=18)는 sub-cohort 분석 시 검정력이 제한되며 limitation에 명시 필요.</w:t>
      </w:r>
    </w:p>
    <w:p>
      <w:pPr>
        <w:numPr>
          <w:ilvl w:val="0"/>
          <w:numId w:val="1007"/>
        </w:numPr>
        <w:pStyle w:val="Compact"/>
      </w:pPr>
      <w:r>
        <w:t xml:space="preserve">BRAF_ALT_main과 _LGG의 분리로 main interpretation이 LGG biology에 오염되지 않음.</w:t>
      </w:r>
    </w:p>
    <w:p>
      <w:pPr>
        <w:pStyle w:val="Heading3"/>
      </w:pPr>
      <w:bookmarkStart w:id="39" w:name="다음-분석-선정의-이유-1"/>
      <w:r>
        <w:t xml:space="preserve">2.6. 다음 분석 선정의 이유</w:t>
      </w:r>
      <w:bookmarkEnd w:id="39"/>
    </w:p>
    <w:p>
      <w:pPr>
        <w:pStyle w:val="FirstParagraph"/>
      </w:pPr>
      <w:r>
        <w:t xml:space="preserve">이제 sample 정의는 끝났으므로, 각 sample의</w:t>
      </w:r>
      <w:r>
        <w:t xml:space="preserve"> </w:t>
      </w:r>
      <w:r>
        <w:rPr>
          <w:b/>
        </w:rPr>
        <w:t xml:space="preserve">유전자 발현 matrix를 추출</w:t>
      </w:r>
      <w:r>
        <w:t xml:space="preserve">해 deconvolution에 사용할 준비를 해야 합니다. →</w:t>
      </w:r>
      <w:r>
        <w:t xml:space="preserve"> </w:t>
      </w:r>
      <w:r>
        <w:rPr>
          <w:b/>
        </w:rPr>
        <w:t xml:space="preserve">Step 3: Expression matrix extraction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step-3-발현량-matrix-추출"/>
      <w:r>
        <w:t xml:space="preserve">Step 3 — 발현량 matrix 추출</w:t>
      </w:r>
      <w:bookmarkEnd w:id="40"/>
    </w:p>
    <w:p>
      <w:pPr>
        <w:pStyle w:val="Heading3"/>
      </w:pPr>
      <w:bookmarkStart w:id="41" w:name="분석의-목적-2"/>
      <w:r>
        <w:t xml:space="preserve">3.1. 분석의 목적</w:t>
      </w:r>
      <w:bookmarkEnd w:id="41"/>
    </w:p>
    <w:p>
      <w:pPr>
        <w:pStyle w:val="FirstParagraph"/>
      </w:pPr>
      <w:r>
        <w:t xml:space="preserve">349 main + 353 secondary = 702 sample 각각에 대해 RNA-seq TPM(transcripts per million) matrix를 추출, 다음 단계 deconvolution의 입력으로 준비.</w:t>
      </w:r>
    </w:p>
    <w:p>
      <w:pPr>
        <w:pStyle w:val="Heading3"/>
      </w:pPr>
      <w:bookmarkStart w:id="42" w:name="분석-방식-선정의-이유-2"/>
      <w:r>
        <w:t xml:space="preserve">3.2. 분석 방식 선정의 이유</w:t>
      </w:r>
      <w:bookmarkEnd w:id="4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TPM 사용</w:t>
      </w:r>
      <w:r>
        <w:t xml:space="preserve">: CIBERSORTx와 ssGSEA 모두 TPM 또는 log2(TPM+1) 입력을 권장. Raw count 대비 length normalization이 되어 있어 cell-type abundance 계산이 robust.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RSEM-collapsed HGNC symbol</w:t>
      </w:r>
      <w:r>
        <w:t xml:space="preserve">: OpenPedCan의 표준 expression matrix(</w:t>
      </w:r>
      <w:r>
        <w:rPr>
          <w:rStyle w:val="VerbatimChar"/>
        </w:rPr>
        <w:t xml:space="preserve">gene-expression-rsem-tpm-collapsed.rds</w:t>
      </w:r>
      <w:r>
        <w:t xml:space="preserve">)에서 직접 사용. Gene symbol level로 collapse되어 있어 deconvolution method가 요구하는 형식에 그대로 부합.</w:t>
      </w:r>
    </w:p>
    <w:p>
      <w:pPr>
        <w:pStyle w:val="Heading3"/>
      </w:pPr>
      <w:bookmarkStart w:id="43" w:name="분석-진행-workflow-2"/>
      <w:r>
        <w:t xml:space="preserve">3.3. 분석 진행 workflow</w:t>
      </w:r>
      <w:bookmarkEnd w:id="43"/>
    </w:p>
    <w:p>
      <w:pPr>
        <w:numPr>
          <w:ilvl w:val="0"/>
          <w:numId w:val="1009"/>
        </w:numPr>
        <w:pStyle w:val="Compact"/>
      </w:pPr>
      <w:r>
        <w:t xml:space="preserve">OpenPedCan v15의 ~500 MB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파일 다운로드</w:t>
      </w:r>
    </w:p>
    <w:p>
      <w:pPr>
        <w:numPr>
          <w:ilvl w:val="0"/>
          <w:numId w:val="1009"/>
        </w:numPr>
        <w:pStyle w:val="Compact"/>
      </w:pPr>
      <w:r>
        <w:t xml:space="preserve">R</w:t>
      </w:r>
      <w:r>
        <w:t xml:space="preserve"> </w:t>
      </w:r>
      <w:r>
        <w:rPr>
          <w:rStyle w:val="VerbatimChar"/>
        </w:rPr>
        <w:t xml:space="preserve">pyreadr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readRDS</w:t>
      </w:r>
      <w:r>
        <w:t xml:space="preserve">로 읽기 → gene × sample TPM matrix</w:t>
      </w:r>
    </w:p>
    <w:p>
      <w:pPr>
        <w:numPr>
          <w:ilvl w:val="0"/>
          <w:numId w:val="1009"/>
        </w:numPr>
        <w:pStyle w:val="Compact"/>
      </w:pPr>
      <w:r>
        <w:t xml:space="preserve">702개 biospecimen ID만 subset</w:t>
      </w:r>
    </w:p>
    <w:p>
      <w:pPr>
        <w:numPr>
          <w:ilvl w:val="0"/>
          <w:numId w:val="1009"/>
        </w:numPr>
        <w:pStyle w:val="Compact"/>
      </w:pPr>
      <w:r>
        <w:t xml:space="preserve">CIBERSORTx web 입력 형식 (tab-delimited, gene symbol 첫 컬럼)으로 export →</w:t>
      </w:r>
      <w:r>
        <w:t xml:space="preserve"> </w:t>
      </w:r>
      <w:r>
        <w:rPr>
          <w:rStyle w:val="VerbatimChar"/>
        </w:rPr>
        <w:t xml:space="preserve">tpm_for_cibersortx.tsv</w:t>
      </w:r>
      <w:r>
        <w:t xml:space="preserve"> </w:t>
      </w:r>
      <w:r>
        <w:t xml:space="preserve">(172 MB, 55,408 genes × 702 samples)</w:t>
      </w:r>
    </w:p>
    <w:p>
      <w:pPr>
        <w:numPr>
          <w:ilvl w:val="0"/>
          <w:numId w:val="1009"/>
        </w:numPr>
        <w:pStyle w:val="Compact"/>
      </w:pPr>
      <w:r>
        <w:t xml:space="preserve">Manifest 동봉 (</w:t>
      </w:r>
      <w:r>
        <w:rPr>
          <w:rStyle w:val="VerbatimChar"/>
        </w:rPr>
        <w:t xml:space="preserve">tpm_manifest.tsv</w:t>
      </w:r>
      <w:r>
        <w:t xml:space="preserve">)</w:t>
      </w:r>
    </w:p>
    <w:p>
      <w:pPr>
        <w:pStyle w:val="Heading3"/>
      </w:pPr>
      <w:bookmarkStart w:id="44" w:name="분석-진행-결과-2"/>
      <w:r>
        <w:t xml:space="preserve">3.4. 분석 진행 결과</w:t>
      </w:r>
      <w:bookmarkEnd w:id="44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tpm_for_cibersortx.tsv</w:t>
      </w:r>
      <w:r>
        <w:t xml:space="preserve">: 55,408 × 702 matrix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tpm_manifest.tsv</w:t>
      </w:r>
      <w:r>
        <w:t xml:space="preserve">: 702 sample annotation (cohort_group, molecular_subtype, location_class, age, sex, OS_status 등)</w:t>
      </w:r>
    </w:p>
    <w:p>
      <w:pPr>
        <w:pStyle w:val="Heading3"/>
      </w:pPr>
      <w:bookmarkStart w:id="45" w:name="결과-해석-2"/>
      <w:r>
        <w:t xml:space="preserve">3.5. 결과 해석</w:t>
      </w:r>
      <w:bookmarkEnd w:id="45"/>
    </w:p>
    <w:p>
      <w:pPr>
        <w:numPr>
          <w:ilvl w:val="0"/>
          <w:numId w:val="1011"/>
        </w:numPr>
        <w:pStyle w:val="Compact"/>
      </w:pPr>
      <w:r>
        <w:t xml:space="preserve">입력 file size(172 MB)는 CIBERSORTx web tool의 sample 수 제한(보통 ~2,000)과 file size 제한(보통 ~200 MB) 모두 안에 들어옴.</w:t>
      </w:r>
    </w:p>
    <w:p>
      <w:pPr>
        <w:numPr>
          <w:ilvl w:val="0"/>
          <w:numId w:val="1011"/>
        </w:numPr>
        <w:pStyle w:val="Compact"/>
      </w:pPr>
      <w:r>
        <w:t xml:space="preserve">Gene coverage 55,408개는 LM22 signature gene 547개를 모두 포함하므로 deconvolution에 부족함 없음.</w:t>
      </w:r>
    </w:p>
    <w:p>
      <w:pPr>
        <w:pStyle w:val="Heading3"/>
      </w:pPr>
      <w:bookmarkStart w:id="46" w:name="다음-분석-선정의-이유-2"/>
      <w:r>
        <w:t xml:space="preserve">3.6. 다음 분석 선정의 이유</w:t>
      </w:r>
      <w:bookmarkEnd w:id="46"/>
    </w:p>
    <w:p>
      <w:pPr>
        <w:pStyle w:val="FirstParagraph"/>
      </w:pPr>
      <w:r>
        <w:t xml:space="preserve">이제 발현 matrix가 준비되었으므로, 핵심 단계인</w:t>
      </w:r>
      <w:r>
        <w:t xml:space="preserve"> </w:t>
      </w:r>
      <w:r>
        <w:rPr>
          <w:b/>
        </w:rPr>
        <w:t xml:space="preserve">면역세포 deconvolution + brain-tuned signature scoring</w:t>
      </w:r>
      <w:r>
        <w:t xml:space="preserve">으로 이동. →</w:t>
      </w:r>
      <w:r>
        <w:t xml:space="preserve"> </w:t>
      </w:r>
      <w:r>
        <w:rPr>
          <w:b/>
        </w:rPr>
        <w:t xml:space="preserve">Step 4: Dual deconvolution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474d88122dd481fbc4d63ac2f81e069236d3b41"/>
      <w:r>
        <w:t xml:space="preserve">Step 4 — 이중 deconvolution (LM22 + ssGSEA + 4-method cross-validation)</w:t>
      </w:r>
      <w:bookmarkEnd w:id="47"/>
    </w:p>
    <w:p>
      <w:pPr>
        <w:pStyle w:val="Heading3"/>
      </w:pPr>
      <w:bookmarkStart w:id="48" w:name="분석의-목적-3"/>
      <w:r>
        <w:t xml:space="preserve">4.1. 분석의 목적</w:t>
      </w:r>
      <w:bookmarkEnd w:id="48"/>
    </w:p>
    <w:p>
      <w:pPr>
        <w:pStyle w:val="FirstParagraph"/>
      </w:pPr>
      <w:r>
        <w:t xml:space="preserve">각 sample의 면역세포 구성을 정량화. 단순히 LM22(말초혈액 기반 22개 면역세포 reference)만으로는 뇌 종양 미세환경의 핵심인</w:t>
      </w:r>
      <w:r>
        <w:t xml:space="preserve"> </w:t>
      </w:r>
      <w:r>
        <w:rPr>
          <w:b/>
        </w:rPr>
        <w:t xml:space="preserve">microglia</w:t>
      </w:r>
      <w:r>
        <w:t xml:space="preserve">(뇌 고유 면역세포)를 잡을 수 없으므로, brain-tuned ssGSEA를 함께 적용. 4개 orthogonal deconvolution method로 cross-validation도 수행.</w:t>
      </w:r>
    </w:p>
    <w:p>
      <w:pPr>
        <w:pStyle w:val="Heading3"/>
      </w:pPr>
      <w:bookmarkStart w:id="49" w:name="분석-방식-선정의-이유-3"/>
      <w:r>
        <w:t xml:space="preserve">4.2. 분석 방식 선정의 이유</w:t>
      </w:r>
      <w:bookmarkEnd w:id="4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CIBERSORTx LM22 primary</w:t>
      </w:r>
      <w:r>
        <w:t xml:space="preserve">: 면역 종양 분야에서 가장 널리 사용되는 표준. Reviewer가 즉시 인정할 수 있는 method. Per-sample independent deconvolution이라 sample 추가가 다른 sample에 영향을 주지 않음.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Brain-tuned ssGSEA가 필요한 이유</w:t>
      </w:r>
      <w:r>
        <w:t xml:space="preserve">: LM22는 PBMC(말초혈액)에서 유래한 reference라 brain-resident microglia에 대응되는 cell type이 없음. Microglia가 종양 myeloid 침윤의 다수를 차지하는 glioma에서 LM22 단독 사용은 구조적 결함이 있음. 따라서 Bohlen 2020, Klemm 2020, Antunes 2021, Friebel 2020에서 발표된 microglia/MDM/MgTAM/MoTAM signature 24종을 ssGSEA(GSVA package)로 별도 scoring.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4-method cross-validation</w:t>
      </w:r>
      <w:r>
        <w:t xml:space="preserve">: xCell(64 cell type), quanTIseq(11 cell type), MCP-counter(11 cell type), EPIC(8 cell type). 단일 method에 의존하지 않음을 reviewer에게 증명. Sturm 2019의</w:t>
      </w:r>
      <w:r>
        <w:t xml:space="preserve"> </w:t>
      </w:r>
      <w:r>
        <w:rPr>
          <w:rStyle w:val="VerbatimChar"/>
        </w:rPr>
        <w:t xml:space="preserve">immunedeconv</w:t>
      </w:r>
      <w:r>
        <w:t xml:space="preserve"> </w:t>
      </w:r>
      <w:r>
        <w:t xml:space="preserve">R package로 일괄 실행.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Clustering feature는 LM22 + ssGSEA만 사용한 이유</w:t>
      </w:r>
      <w:r>
        <w:t xml:space="preserve">: 4-method는 같은 cell type을 다른 알고리즘으로 추정하는 것이라 같이 넣으면 redundancy가 inflate. 따라서 4-method는 cross-validation/omnibus KW용으로만 쓰고, primary clustering feature는 LM22(22) + ssGSEA(24) = 46개로 한정.</w:t>
      </w:r>
    </w:p>
    <w:p>
      <w:pPr>
        <w:pStyle w:val="Heading3"/>
      </w:pPr>
      <w:bookmarkStart w:id="50" w:name="분석-진행-workflow-3"/>
      <w:r>
        <w:t xml:space="preserve">4.3. 분석 진행 workflow</w:t>
      </w:r>
      <w:bookmarkEnd w:id="5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CIBERSORTx LM22 실행</w:t>
      </w:r>
      <w:r>
        <w:t xml:space="preserve"> </w:t>
      </w:r>
      <w:r>
        <w:t xml:space="preserve">(Stanford web portal, Job #15)</w:t>
      </w:r>
    </w:p>
    <w:p>
      <w:pPr>
        <w:numPr>
          <w:ilvl w:val="1"/>
          <w:numId w:val="1014"/>
        </w:numPr>
        <w:pStyle w:val="Compact"/>
      </w:pPr>
      <w:r>
        <w:t xml:space="preserve">입력:</w:t>
      </w:r>
      <w:r>
        <w:t xml:space="preserve"> </w:t>
      </w:r>
      <w:r>
        <w:rPr>
          <w:rStyle w:val="VerbatimChar"/>
        </w:rPr>
        <w:t xml:space="preserve">tpm_for_cibersortx.tsv</w:t>
      </w:r>
      <w:r>
        <w:t xml:space="preserve"> </w:t>
      </w:r>
      <w:r>
        <w:t xml:space="preserve">(702 sample)</w:t>
      </w:r>
    </w:p>
    <w:p>
      <w:pPr>
        <w:numPr>
          <w:ilvl w:val="1"/>
          <w:numId w:val="1014"/>
        </w:numPr>
        <w:pStyle w:val="Compact"/>
      </w:pPr>
      <w:r>
        <w:t xml:space="preserve">설정: Custom mode, Signature matrix = LM22, Batch correction OFF, Quantile normalization OFF (RNA-seq 권장), Absolute mode ON, Permutations 100</w:t>
      </w:r>
    </w:p>
    <w:p>
      <w:pPr>
        <w:numPr>
          <w:ilvl w:val="1"/>
          <w:numId w:val="1014"/>
        </w:numPr>
        <w:pStyle w:val="Compact"/>
      </w:pPr>
      <w:r>
        <w:t xml:space="preserve">출력:</w:t>
      </w:r>
      <w:r>
        <w:t xml:space="preserve"> </w:t>
      </w:r>
      <w:r>
        <w:rPr>
          <w:rStyle w:val="VerbatimChar"/>
        </w:rPr>
        <w:t xml:space="preserve">CIBERSORTx_Job15_Results.txt</w:t>
      </w:r>
      <w:r>
        <w:t xml:space="preserve"> </w:t>
      </w:r>
      <w:r>
        <w:t xml:space="preserve">(702 × 26 = 22 cell types + 4 QC metrics)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 immunedeconv 패키지 실행</w:t>
      </w:r>
      <w:r>
        <w:t xml:space="preserve"> </w:t>
      </w:r>
      <w:r>
        <w:t xml:space="preserve">→ 4-method 결과 (</w:t>
      </w:r>
      <w:r>
        <w:rPr>
          <w:rStyle w:val="VerbatimChar"/>
        </w:rPr>
        <w:t xml:space="preserve">immunedeconv_xcell.tsv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_quantiseq.tsv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_mcp_counter.tsv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_epic.tsv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ssGSEA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brain_immune_signatures.gmt</w:t>
      </w:r>
      <w:r>
        <w:t xml:space="preserve"> </w:t>
      </w:r>
      <w:r>
        <w:t xml:space="preserve">+ GSVA package) → 24 signatures × 702 samples (</w:t>
      </w:r>
      <w:r>
        <w:rPr>
          <w:rStyle w:val="VerbatimChar"/>
        </w:rPr>
        <w:t xml:space="preserve">ssGSEA_brain_immune_scores.tsv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Step 4 integration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step4_integrate_LM22_ssGSEA.py</w:t>
      </w:r>
      <w:r>
        <w:t xml:space="preserve">):</w:t>
      </w:r>
    </w:p>
    <w:p>
      <w:pPr>
        <w:numPr>
          <w:ilvl w:val="1"/>
          <w:numId w:val="1015"/>
        </w:numPr>
        <w:pStyle w:val="Compact"/>
      </w:pPr>
      <w:r>
        <w:t xml:space="preserve">모든 deconvolution 결과 sample 단위로 merge →</w:t>
      </w:r>
      <w:r>
        <w:t xml:space="preserve"> </w:t>
      </w:r>
      <w:r>
        <w:rPr>
          <w:rStyle w:val="VerbatimChar"/>
        </w:rPr>
        <w:t xml:space="preserve">step4_integrated_feature_matrix.tsv</w:t>
      </w:r>
      <w:r>
        <w:t xml:space="preserve"> </w:t>
      </w:r>
      <w:r>
        <w:t xml:space="preserve">(702 × 128)</w:t>
      </w:r>
    </w:p>
    <w:p>
      <w:pPr>
        <w:numPr>
          <w:ilvl w:val="1"/>
          <w:numId w:val="1015"/>
        </w:numPr>
        <w:pStyle w:val="Compact"/>
      </w:pPr>
      <w:r>
        <w:t xml:space="preserve">LM22 fraction을 relative(합=1)로 normalize</w:t>
      </w:r>
    </w:p>
    <w:p>
      <w:pPr>
        <w:numPr>
          <w:ilvl w:val="1"/>
          <w:numId w:val="1015"/>
        </w:numPr>
        <w:pStyle w:val="Compact"/>
      </w:pPr>
      <w:r>
        <w:t xml:space="preserve">Z-score 처리한 clustering feature matrix →</w:t>
      </w:r>
      <w:r>
        <w:t xml:space="preserve"> </w:t>
      </w:r>
      <w:r>
        <w:rPr>
          <w:rStyle w:val="VerbatimChar"/>
        </w:rPr>
        <w:t xml:space="preserve">step4_clustering_feature_matrix_LM22_plus_ssGSEA_z.tsv</w:t>
      </w:r>
      <w:r>
        <w:t xml:space="preserve"> </w:t>
      </w:r>
      <w:r>
        <w:t xml:space="preserve">(702 × 46)</w:t>
      </w:r>
    </w:p>
    <w:p>
      <w:pPr>
        <w:numPr>
          <w:ilvl w:val="1"/>
          <w:numId w:val="1015"/>
        </w:numPr>
        <w:pStyle w:val="Compact"/>
      </w:pPr>
      <w:r>
        <w:t xml:space="preserve">LM22 vs 4-method cross-method Spearman correlation 계산</w:t>
      </w:r>
    </w:p>
    <w:p>
      <w:pPr>
        <w:numPr>
          <w:ilvl w:val="1"/>
          <w:numId w:val="1015"/>
        </w:numPr>
        <w:pStyle w:val="Compact"/>
      </w:pPr>
      <w:r>
        <w:t xml:space="preserve">ssGSEA microglia vs LM22 macrophage axes Spearman correlation 계산</w:t>
      </w:r>
    </w:p>
    <w:p>
      <w:pPr>
        <w:pStyle w:val="Heading3"/>
      </w:pPr>
      <w:bookmarkStart w:id="51" w:name="분석-진행-결과-3"/>
      <w:r>
        <w:t xml:space="preserve">4.4. 분석 진행 결과</w:t>
      </w:r>
      <w:bookmarkEnd w:id="51"/>
    </w:p>
    <w:p>
      <w:pPr>
        <w:pStyle w:val="FirstParagraph"/>
      </w:pPr>
      <w:r>
        <w:rPr>
          <w:b/>
        </w:rPr>
        <w:t xml:space="preserve">LM22 QC (Main cohort n = 349):</w:t>
      </w:r>
      <w:r>
        <w:t xml:space="preserve"> </w:t>
      </w:r>
      <w:r>
        <w:t xml:space="preserve">- Median permutation P-value =</w:t>
      </w:r>
      <w:r>
        <w:t xml:space="preserve"> </w:t>
      </w:r>
      <w:r>
        <w:rPr>
          <w:b/>
        </w:rPr>
        <w:t xml:space="preserve">0.17</w:t>
      </w:r>
      <w:r>
        <w:t xml:space="preserve"> </w:t>
      </w:r>
      <w:r>
        <w:t xml:space="preserve">- Median fit correlation =</w:t>
      </w:r>
      <w:r>
        <w:t xml:space="preserve"> </w:t>
      </w:r>
      <w:r>
        <w:rPr>
          <w:b/>
        </w:rPr>
        <w:t xml:space="preserve">0.08</w:t>
      </w:r>
      <w:r>
        <w:t xml:space="preserve"> </w:t>
      </w:r>
      <w:r>
        <w:t xml:space="preserve">- P&lt;0.05 high-confidence:</w:t>
      </w:r>
      <w:r>
        <w:t xml:space="preserve"> </w:t>
      </w:r>
      <w:r>
        <w:rPr>
          <w:b/>
        </w:rPr>
        <w:t xml:space="preserve">91 / 349 (26.1%)</w:t>
      </w:r>
    </w:p>
    <w:p>
      <w:pPr>
        <w:pStyle w:val="BodyText"/>
      </w:pPr>
      <w:r>
        <w:t xml:space="preserve">Sub-pool 비교:</w:t>
      </w:r>
      <w:r>
        <w:t xml:space="preserve"> </w:t>
      </w:r>
      <w:r>
        <w:t xml:space="preserve">| Sub-pool | n | med P | med ρ | P&lt;0.05 %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Full pool | 702 | 0.15 | 0.09 | 27.5% |</w:t>
      </w:r>
      <w:r>
        <w:t xml:space="preserve"> </w:t>
      </w:r>
      <w:r>
        <w:t xml:space="preserve">| Main | 349 |</w:t>
      </w:r>
      <w:r>
        <w:t xml:space="preserve"> </w:t>
      </w:r>
      <w:r>
        <w:rPr>
          <w:b/>
        </w:rPr>
        <w:t xml:space="preserve">0.17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0.08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26.1%</w:t>
      </w:r>
      <w:r>
        <w:t xml:space="preserve"> </w:t>
      </w:r>
      <w:r>
        <w:t xml:space="preserve">|</w:t>
      </w:r>
      <w:r>
        <w:t xml:space="preserve"> </w:t>
      </w:r>
      <w:r>
        <w:t xml:space="preserve">| BRAF_ALT | 353 | 0.13 | 0.10 | 28.9% |</w:t>
      </w:r>
    </w:p>
    <w:p>
      <w:pPr>
        <w:pStyle w:val="BodyText"/>
      </w:pPr>
      <w:r>
        <w:rPr>
          <w:b/>
        </w:rPr>
        <w:t xml:space="preserve">Cross-method consensus (Main, Spearman ρ vs LM22):</w:t>
      </w:r>
      <w:r>
        <w:t xml:space="preserve"> </w:t>
      </w:r>
      <w:r>
        <w:t xml:space="preserve">- LM22 vs MCP-counter CD8 T = 0.44, vs quanTIseq = 0.30, vs xCell = -0.02, vs EPIC = 0.10</w:t>
      </w:r>
      <w:r>
        <w:t xml:space="preserve"> </w:t>
      </w:r>
      <w:r>
        <w:t xml:space="preserve">- LM22 vs xCell Macrophage = 0.41, EPIC = 0.32, MCP = 0.20</w:t>
      </w:r>
      <w:r>
        <w:t xml:space="preserve"> </w:t>
      </w:r>
      <w:r>
        <w:t xml:space="preserve">- NK 축 합의 약함 (|ρ| ≤ 0.14)</w:t>
      </w:r>
    </w:p>
    <w:p>
      <w:pPr>
        <w:pStyle w:val="BodyText"/>
      </w:pPr>
      <w:r>
        <w:rPr>
          <w:b/>
        </w:rPr>
        <w:t xml:space="preserve">Brain-tuned ssGSEA</w:t>
      </w:r>
      <w:r>
        <w:t xml:space="preserve">: 6개 microglia 관련 signature (Microglia_Core_Homeostatic, Microglia_Klemm2020, MDM_Klemm2020, MgTAM_Antunes2021, MoTAM_Antunes2021, DAM_KerenShaul2017) 포함된 24개 score 산출.</w:t>
      </w:r>
    </w:p>
    <w:p>
      <w:pPr>
        <w:pStyle w:val="Heading3"/>
      </w:pPr>
      <w:bookmarkStart w:id="52" w:name="결과-해석-3"/>
      <w:r>
        <w:t xml:space="preserve">4.5. 결과 해석</w:t>
      </w:r>
      <w:bookmarkEnd w:id="5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LM22 단독은 brain TME에 부적합</w:t>
      </w:r>
      <w:r>
        <w:t xml:space="preserve">: median P = 0.17, median ρ = 0.08은 매우 약한 fit. 한편 P&lt;0.05만 retain하면 26.1%(91명)만 남아 sample 손실이 심각.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그러나 LM22 결과를 버려서는 안 됨</w:t>
      </w:r>
      <w:r>
        <w:t xml:space="preserve">: 6개 LM22 feature(M1, M2, Monocytes, Neutrophils, Macrophages, CD8 T cells의 일부)는 reviewer에게 친숙한 reference. ssGSEA로 보완하면 reviewer를 만족시키면서 brain biology도 capture 가능.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Cross-method consensus는 부분적</w:t>
      </w:r>
      <w:r>
        <w:t xml:space="preserve">: Macrophage 축은 비교적 robust, NK 축은 method 의존적. 본문에서 NK 해석은 cautious하게.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Microglia / MDM 축이 LM22의 빈자리를 메움</w:t>
      </w:r>
      <w:r>
        <w:t xml:space="preserve">: Bohlen, Klemm, Antunes signature가 모두 score화되어 myeloid axis 해상도가 크게 향상.</w:t>
      </w:r>
    </w:p>
    <w:p>
      <w:pPr>
        <w:pStyle w:val="Heading3"/>
      </w:pPr>
      <w:bookmarkStart w:id="53" w:name="다음-분석-선정의-이유-3"/>
      <w:r>
        <w:t xml:space="preserve">4.6. 다음 분석 선정의 이유</w:t>
      </w:r>
      <w:bookmarkEnd w:id="53"/>
    </w:p>
    <w:p>
      <w:pPr>
        <w:pStyle w:val="FirstParagraph"/>
      </w:pPr>
      <w:r>
        <w:t xml:space="preserve">이제 sample 단위 feature matrix가 준비되었습니다. 본 연구의 핵심 질문 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이 소아 신경교종 cohort 안에 재현 가능한 immune ecotype 구조가 존재하는가?</w:t>
      </w:r>
      <w:r>
        <w:rPr>
          <w:b/>
        </w:rPr>
        <w:t xml:space="preserve">”</w:t>
      </w:r>
      <w:r>
        <w:t xml:space="preserve"> </w:t>
      </w:r>
      <w:r>
        <w:t xml:space="preserve">— 를 답하기 위해 unsupervised clustering이 필요합니다. →</w:t>
      </w:r>
      <w:r>
        <w:t xml:space="preserve"> </w:t>
      </w:r>
      <w:r>
        <w:rPr>
          <w:b/>
        </w:rPr>
        <w:t xml:space="preserve">Step 5: Consensus clustering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a156338295520a3779691571a7a221a98fe9ddb"/>
      <w:r>
        <w:t xml:space="preserve">Step 5 — Consensus Clustering (k=3 ecotype 정의)</w:t>
      </w:r>
      <w:bookmarkEnd w:id="54"/>
    </w:p>
    <w:p>
      <w:pPr>
        <w:pStyle w:val="Heading3"/>
      </w:pPr>
      <w:bookmarkStart w:id="55" w:name="분석의-목적-4"/>
      <w:r>
        <w:t xml:space="preserve">5.1. 분석의 목적</w:t>
      </w:r>
      <w:bookmarkEnd w:id="55"/>
    </w:p>
    <w:p>
      <w:pPr>
        <w:pStyle w:val="FirstParagraph"/>
      </w:pPr>
      <w:r>
        <w:t xml:space="preserve">Main cohort 349 sample을 LM22+ssGSEA 46-feature space에서 군집화. 사전 가설은 k=3 (Lymphocyte-inflamed / Myeloid-dominant / Immune-desert)이지만 데이터 기반으로 optimal k를 결정해야 함.</w:t>
      </w:r>
    </w:p>
    <w:p>
      <w:pPr>
        <w:pStyle w:val="Heading3"/>
      </w:pPr>
      <w:bookmarkStart w:id="56" w:name="분석-방식-선정의-이유-4"/>
      <w:r>
        <w:t xml:space="preserve">5.2. 분석 방식 선정의 이유</w:t>
      </w:r>
      <w:bookmarkEnd w:id="56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Consensus clustering (Monti 2003, Wilkerson 2010 ConsensusClusterPlus)</w:t>
      </w:r>
      <w:r>
        <w:t xml:space="preserve">: 단일 cluster 결과의 fragility를 피하기 위해 bootstrap을 통한 안정성 검증이 표준. 가장 widely-used method.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B=1000 bootstrap (analysis_plan §1.5 spec)</w:t>
      </w:r>
      <w:r>
        <w:t xml:space="preserve">: reviewer가</w:t>
      </w:r>
      <w:r>
        <w:t xml:space="preserve"> </w:t>
      </w:r>
      <w:r>
        <w:t xml:space="preserve">“</w:t>
      </w:r>
      <w:r>
        <w:t xml:space="preserve">robust한가?</w:t>
      </w:r>
      <w:r>
        <w:t xml:space="preserve">”</w:t>
      </w:r>
      <w:r>
        <w:t xml:space="preserve">를 묻을 때 정량적으로 답할 수 있는 횟수.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PAC (Proportion of Ambiguous Clustering, Şenbabaoğlu 2014) + silhouette</w:t>
      </w:r>
      <w:r>
        <w:t xml:space="preserve">: PAC가 낮을수록 cluster boundary가 명확. Silhouette는 cluster 내부 응집도/cluster 간 분리도. 두 지표 모두 보면서 optimal k 결정.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k-means + Ward 계층적 consensus tree</w:t>
      </w:r>
      <w:r>
        <w:t xml:space="preserve">: ConsensusClusterPlus의 default. Euclidean distance 기반 k-means는 z-scored continuous feature에 적합.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Pre-specified k=3 가설</w:t>
      </w:r>
      <w:r>
        <w:t xml:space="preserve">: 기존 면역 종양 문헌의</w:t>
      </w:r>
      <w:r>
        <w:t xml:space="preserve"> </w:t>
      </w:r>
      <w:r>
        <w:t xml:space="preserve">“</w:t>
      </w:r>
      <w:r>
        <w:t xml:space="preserve">hot/inflamed - myeloid - cold/desert</w:t>
      </w:r>
      <w:r>
        <w:t xml:space="preserve">”</w:t>
      </w:r>
      <w:r>
        <w:t xml:space="preserve"> </w:t>
      </w:r>
      <w:r>
        <w:t xml:space="preserve">3-pattern paradigm. 데이터가 다른 k를 더 강하게 지지하면 그 결과도 함께 보고.</w:t>
      </w:r>
    </w:p>
    <w:p>
      <w:pPr>
        <w:pStyle w:val="Heading3"/>
      </w:pPr>
      <w:bookmarkStart w:id="57" w:name="분석-진행-workflow-4"/>
      <w:r>
        <w:t xml:space="preserve">5.3. 분석 진행 workflow</w:t>
      </w:r>
      <w:bookmarkEnd w:id="57"/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step5_consensus_clustering_LM22.py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step5b_finish_consensus.py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step5e_bootstrap_1000.py</w:t>
      </w:r>
    </w:p>
    <w:p>
      <w:pPr>
        <w:numPr>
          <w:ilvl w:val="0"/>
          <w:numId w:val="1018"/>
        </w:numPr>
        <w:pStyle w:val="Compact"/>
      </w:pPr>
      <w:r>
        <w:t xml:space="preserve">Feature matrix</w:t>
      </w:r>
      <w:r>
        <w:t xml:space="preserve"> </w:t>
      </w:r>
      <w:r>
        <w:rPr>
          <w:rStyle w:val="VerbatimChar"/>
        </w:rPr>
        <w:t xml:space="preserve">step4_clustering_feature_matrix_LM22_plus_ssGSEA_z.tsv</w:t>
      </w:r>
      <w:r>
        <w:t xml:space="preserve">에서 main cohort 349 추출</w:t>
      </w:r>
    </w:p>
    <w:p>
      <w:pPr>
        <w:numPr>
          <w:ilvl w:val="0"/>
          <w:numId w:val="1018"/>
        </w:numPr>
        <w:pStyle w:val="Compact"/>
      </w:pPr>
      <w:r>
        <w:t xml:space="preserve">k=2~6 범위, 각 k에 대해 1000 bootstrap (subsample 80%, n_init=1)</w:t>
      </w:r>
    </w:p>
    <w:p>
      <w:pPr>
        <w:numPr>
          <w:ilvl w:val="0"/>
          <w:numId w:val="1018"/>
        </w:numPr>
        <w:pStyle w:val="Compact"/>
      </w:pPr>
      <w:r>
        <w:t xml:space="preserve">Co-cluster matrix M / co-sampling matrix C → consensus matrix = M/C</w:t>
      </w:r>
    </w:p>
    <w:p>
      <w:pPr>
        <w:numPr>
          <w:ilvl w:val="0"/>
          <w:numId w:val="1018"/>
        </w:numPr>
        <w:pStyle w:val="Compact"/>
      </w:pPr>
      <w:r>
        <w:t xml:space="preserve">1-consensus distance에 대해 hierarchical Ward linkage → final cluster label</w:t>
      </w:r>
    </w:p>
    <w:p>
      <w:pPr>
        <w:numPr>
          <w:ilvl w:val="0"/>
          <w:numId w:val="1018"/>
        </w:numPr>
        <w:pStyle w:val="Compact"/>
      </w:pPr>
      <w:r>
        <w:t xml:space="preserve">PAC, silhouette, within-cluster mean consensus 계산</w:t>
      </w:r>
    </w:p>
    <w:p>
      <w:pPr>
        <w:numPr>
          <w:ilvl w:val="0"/>
          <w:numId w:val="1018"/>
        </w:numPr>
        <w:pStyle w:val="Compact"/>
      </w:pPr>
      <w:r>
        <w:t xml:space="preserve">k=3 ecotype 자동 annotation (lymphocyte composite score vs myeloid composite score) —</w:t>
      </w:r>
      <w:r>
        <w:t xml:space="preserve"> </w:t>
      </w:r>
      <w:r>
        <w:rPr>
          <w:rStyle w:val="VerbatimChar"/>
        </w:rPr>
        <w:t xml:space="preserve">step5c_annotate_fix.py</w:t>
      </w:r>
    </w:p>
    <w:p>
      <w:pPr>
        <w:numPr>
          <w:ilvl w:val="0"/>
          <w:numId w:val="1018"/>
        </w:numPr>
        <w:pStyle w:val="Compact"/>
      </w:pPr>
      <w:r>
        <w:t xml:space="preserve">PCA + UMAP visualization, association tests (chi-square Monte-Carlo)</w:t>
      </w:r>
    </w:p>
    <w:p>
      <w:pPr>
        <w:pStyle w:val="Heading3"/>
      </w:pPr>
      <w:bookmarkStart w:id="58" w:name="분석-진행-결과-4"/>
      <w:r>
        <w:t xml:space="preserve">5.4. 분석 진행 결과</w:t>
      </w:r>
      <w:bookmarkEnd w:id="58"/>
    </w:p>
    <w:p>
      <w:pPr>
        <w:pStyle w:val="FirstParagraph"/>
      </w:pPr>
      <w:r>
        <w:rPr>
          <w:b/>
        </w:rPr>
        <w:t xml:space="preserve">Bootstrap robustness (B=1000):</w:t>
      </w:r>
      <w:r>
        <w:t xml:space="preserve"> </w:t>
      </w:r>
      <w:r>
        <w:t xml:space="preserve">| k | PAC | Silhouette | Within-cluster consensus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2 | 0.243 | 0.94 | 0.95 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3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0.384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0.79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0.86</w:t>
      </w:r>
      <w:r>
        <w:t xml:space="preserve"> </w:t>
      </w:r>
      <w:r>
        <w:t xml:space="preserve">|</w:t>
      </w:r>
      <w:r>
        <w:t xml:space="preserve"> </w:t>
      </w:r>
      <w:r>
        <w:t xml:space="preserve">| 4 | 0.476 | 0.55 | 0.71 |</w:t>
      </w:r>
      <w:r>
        <w:t xml:space="preserve"> </w:t>
      </w:r>
      <w:r>
        <w:t xml:space="preserve">| 5 | 0.494 | 0.51 | 0.67 |</w:t>
      </w:r>
      <w:r>
        <w:t xml:space="preserve"> </w:t>
      </w:r>
      <w:r>
        <w:t xml:space="preserve">| 6 | 0.464 | 0.42 | 0.61 |</w:t>
      </w:r>
    </w:p>
    <w:p>
      <w:pPr>
        <w:pStyle w:val="BodyText"/>
      </w:pPr>
      <w:r>
        <w:rPr>
          <w:b/>
        </w:rPr>
        <w:t xml:space="preserve">k=3 ecotype 분포 (Main n=349):</w:t>
      </w:r>
      <w:r>
        <w:t xml:space="preserve"> </w:t>
      </w:r>
      <w:r>
        <w:t xml:space="preserve">- Lymphocyte-inflamed (cluster 2): n=111</w:t>
      </w:r>
      <w:r>
        <w:t xml:space="preserve"> </w:t>
      </w:r>
      <w:r>
        <w:t xml:space="preserve">- Myeloid-dominant (cluster 3): n=160</w:t>
      </w:r>
      <w:r>
        <w:t xml:space="preserve"> </w:t>
      </w:r>
      <w:r>
        <w:t xml:space="preserve">- Immune-desert (cluster 1): n=78</w:t>
      </w:r>
    </w:p>
    <w:p>
      <w:pPr>
        <w:pStyle w:val="BodyText"/>
      </w:pPr>
      <w:r>
        <w:rPr>
          <w:b/>
        </w:rPr>
        <w:t xml:space="preserve">Association tests (Monte-Carlo chi-square):</w:t>
      </w:r>
      <w:r>
        <w:t xml:space="preserve"> </w:t>
      </w:r>
      <w:r>
        <w:t xml:space="preserve">- Ecotype × cohort_group:</w:t>
      </w:r>
      <w:r>
        <w:t xml:space="preserve"> </w:t>
      </w:r>
      <w:r>
        <w:rPr>
          <w:b/>
        </w:rPr>
        <w:t xml:space="preserve">p = 2.0×10⁻⁴</w:t>
      </w:r>
      <w:r>
        <w:t xml:space="preserve"> </w:t>
      </w:r>
      <w:r>
        <w:t xml:space="preserve">- Ecotype × location_class:</w:t>
      </w:r>
      <w:r>
        <w:t xml:space="preserve"> </w:t>
      </w:r>
      <w:r>
        <w:rPr>
          <w:b/>
        </w:rPr>
        <w:t xml:space="preserve">p = 6.0×10⁻⁴</w:t>
      </w:r>
      <w:r>
        <w:t xml:space="preserve"> </w:t>
      </w:r>
      <w:r>
        <w:t xml:space="preserve">- Ecotype × age_dev_group: p = 0.43 (NS)</w:t>
      </w:r>
    </w:p>
    <w:p>
      <w:pPr>
        <w:pStyle w:val="Heading3"/>
      </w:pPr>
      <w:bookmarkStart w:id="59" w:name="결과-해석-4"/>
      <w:r>
        <w:t xml:space="preserve">5.5. 결과 해석</w:t>
      </w:r>
      <w:bookmarkEnd w:id="5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k=2가 통계적으로 가장 강함(PAC 0.24)</w:t>
      </w:r>
      <w:r>
        <w:t xml:space="preserve">: 1차원 immune presence/absence 축이 가장 두드러진 신호. 하지만 k=3도 within-cluster consensus 0.86으로 매우 안정적이며 생물학적으로 해석 가능(lymph vs mye vs desert).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Pre-specified 가설 k=3 유지</w:t>
      </w:r>
      <w:r>
        <w:t xml:space="preserve">: PAC와 silhouette 모두 k=4 이상에서 급격히 악화되며, k=3은 받아들일 만한 robustness 보유.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Histone class와 anatomical compartment가 ecotype에 결정적 영향</w:t>
      </w:r>
      <w:r>
        <w:t xml:space="preserve">, 발달 연령은 독립적이지 않음. 이는 후속 manuscript의</w:t>
      </w:r>
      <w:r>
        <w:t xml:space="preserve"> </w:t>
      </w:r>
      <w:r>
        <w:t xml:space="preserve">“</w:t>
      </w:r>
      <w:r>
        <w:t xml:space="preserve">developmental immune ecotype framework</w:t>
      </w:r>
      <w:r>
        <w:t xml:space="preserve">”</w:t>
      </w:r>
      <w:r>
        <w:t xml:space="preserve">의 핵심 메시지.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흥미로운 finding</w:t>
      </w:r>
      <w:r>
        <w:t xml:space="preserve">: DHG_G34가 가장 immune-cold (Desert 55%) — 기존 가정</w:t>
      </w:r>
      <w:r>
        <w:t xml:space="preserve"> </w:t>
      </w:r>
      <w:r>
        <w:t xml:space="preserve">“</w:t>
      </w:r>
      <w:r>
        <w:t xml:space="preserve">G34=hemispheric=inflamed</w:t>
      </w:r>
      <w:r>
        <w:t xml:space="preserve">”</w:t>
      </w:r>
      <w:r>
        <w:t xml:space="preserve">의 반대.</w:t>
      </w:r>
    </w:p>
    <w:p>
      <w:pPr>
        <w:pStyle w:val="Heading3"/>
      </w:pPr>
      <w:bookmarkStart w:id="60" w:name="다음-분석-선정의-이유-4"/>
      <w:r>
        <w:t xml:space="preserve">5.6. 다음 분석 선정의 이유</w:t>
      </w:r>
      <w:bookmarkEnd w:id="60"/>
    </w:p>
    <w:p>
      <w:pPr>
        <w:pStyle w:val="FirstParagraph"/>
      </w:pPr>
      <w:r>
        <w:t xml:space="preserve">3개 ecotype이 정의되었으므로,</w:t>
      </w:r>
      <w:r>
        <w:t xml:space="preserve"> </w:t>
      </w:r>
      <w:r>
        <w:rPr>
          <w:b/>
        </w:rPr>
        <w:t xml:space="preserve">각 면역세포 axis가 ecotype별로 얼마나 다른지 정량적으로 검정</w:t>
      </w:r>
      <w:r>
        <w:t xml:space="preserve">할 필요. 또한 reviewer에게</w:t>
      </w:r>
      <w:r>
        <w:t xml:space="preserve"> </w:t>
      </w:r>
      <w:r>
        <w:t xml:space="preserve">“</w:t>
      </w:r>
      <w:r>
        <w:t xml:space="preserve">어떤 feature가 어떤 ecotype을 정의하는지</w:t>
      </w:r>
      <w:r>
        <w:t xml:space="preserve">”</w:t>
      </w:r>
      <w:r>
        <w:t xml:space="preserve"> </w:t>
      </w:r>
      <w:r>
        <w:t xml:space="preserve">보여주는 핵심 결과 figure. →</w:t>
      </w:r>
      <w:r>
        <w:t xml:space="preserve"> </w:t>
      </w:r>
      <w:r>
        <w:rPr>
          <w:b/>
        </w:rPr>
        <w:t xml:space="preserve">Step 6: Kruskal-Wallis + Dunn BH per feature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X3ed5910b97f73291322feeb65dd4a4010d73101"/>
      <w:r>
        <w:t xml:space="preserve">Step 6 — Per-feature 통계 검정 (KW + Dunn post-hoc)</w:t>
      </w:r>
      <w:bookmarkEnd w:id="61"/>
    </w:p>
    <w:p>
      <w:pPr>
        <w:pStyle w:val="Heading3"/>
      </w:pPr>
      <w:bookmarkStart w:id="62" w:name="분석의-목적-5"/>
      <w:r>
        <w:t xml:space="preserve">6.1. 분석의 목적</w:t>
      </w:r>
      <w:bookmarkEnd w:id="62"/>
    </w:p>
    <w:p>
      <w:pPr>
        <w:pStyle w:val="FirstParagraph"/>
      </w:pPr>
      <w:r>
        <w:t xml:space="preserve">LM22, ssGSEA, xCell, quanTIseq, MCP-counter, EPIC의 모든 feature(총 105개)에 대해 3개 ecotype 간 분포 차이를 정량화. 어떤 feature가 ecotype 분리를 가장 강하게 carry하는지 확인하고, brain-tuned signature의 우월성을 정량 증명.</w:t>
      </w:r>
    </w:p>
    <w:p>
      <w:pPr>
        <w:pStyle w:val="Heading3"/>
      </w:pPr>
      <w:bookmarkStart w:id="63" w:name="분석-방식-선정의-이유-5"/>
      <w:r>
        <w:t xml:space="preserve">6.2. 분석 방식 선정의 이유</w:t>
      </w:r>
      <w:bookmarkEnd w:id="63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Kruskal-Wallis omnibus</w:t>
      </w:r>
      <w:r>
        <w:t xml:space="preserve">: 3군 비교의 비모수 표준. Normality 가정 없음.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Dunn post-hoc + BH FDR</w:t>
      </w:r>
      <w:r>
        <w:t xml:space="preserve">: KW omnibus가 유의한 feature에 대해 pairwise 비교. Tie correction 포함.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Effect size ε² (Tomczak 2014)</w:t>
      </w:r>
      <w:r>
        <w:t xml:space="preserve">: p-value 외에 효과 크기를 함께 보고. 0.06 small, 0.14 medium, 0.26 large.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BH FDR within family</w:t>
      </w:r>
      <w:r>
        <w:t xml:space="preserve">: family-wise discovery rate 통제. LM22 22개 / ssGSEA 24개 등 family별로 BH 적용.</w:t>
      </w:r>
    </w:p>
    <w:p>
      <w:pPr>
        <w:pStyle w:val="Heading3"/>
      </w:pPr>
      <w:bookmarkStart w:id="64" w:name="분석-진행-workflow-5"/>
      <w:r>
        <w:t xml:space="preserve">6.3. 분석 진행 workflow</w:t>
      </w:r>
      <w:bookmarkEnd w:id="64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step6_kw_dunn_ecotype.py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step4_integrated_feature_matrix.tsv</w:t>
      </w:r>
      <w:r>
        <w:t xml:space="preserve">에서 105 feature 추출</w:t>
      </w:r>
    </w:p>
    <w:p>
      <w:pPr>
        <w:numPr>
          <w:ilvl w:val="0"/>
          <w:numId w:val="1021"/>
        </w:numPr>
        <w:pStyle w:val="Compact"/>
      </w:pPr>
      <w:r>
        <w:t xml:space="preserve">각 feature에 대해 KW H-statistic, p-value 계산</w:t>
      </w:r>
    </w:p>
    <w:p>
      <w:pPr>
        <w:numPr>
          <w:ilvl w:val="0"/>
          <w:numId w:val="1021"/>
        </w:numPr>
        <w:pStyle w:val="Compact"/>
      </w:pPr>
      <w:r>
        <w:t xml:space="preserve">BH FDR adjustment per family</w:t>
      </w:r>
    </w:p>
    <w:p>
      <w:pPr>
        <w:numPr>
          <w:ilvl w:val="0"/>
          <w:numId w:val="1021"/>
        </w:numPr>
        <w:pStyle w:val="Compact"/>
      </w:pPr>
      <w:r>
        <w:t xml:space="preserve">KW q&lt;0.05 feature에 대해 Dunn post-hoc → pairwise z, p, BH q</w:t>
      </w:r>
    </w:p>
    <w:p>
      <w:pPr>
        <w:numPr>
          <w:ilvl w:val="0"/>
          <w:numId w:val="1021"/>
        </w:numPr>
        <w:pStyle w:val="Compact"/>
      </w:pPr>
      <w:r>
        <w:t xml:space="preserve">Signed -log10(q) wide table로 정리</w:t>
      </w:r>
    </w:p>
    <w:p>
      <w:pPr>
        <w:pStyle w:val="Heading3"/>
      </w:pPr>
      <w:bookmarkStart w:id="65" w:name="분석-진행-결과-5"/>
      <w:r>
        <w:t xml:space="preserve">6.4. 분석 진행 결과</w:t>
      </w:r>
      <w:bookmarkEnd w:id="65"/>
    </w:p>
    <w:p>
      <w:pPr>
        <w:pStyle w:val="FirstParagraph"/>
      </w:pPr>
      <w:r>
        <w:rPr>
          <w:b/>
        </w:rPr>
        <w:t xml:space="preserve">Total q&lt;0.05:</w:t>
      </w:r>
      <w:r>
        <w:t xml:space="preserve"> </w:t>
      </w:r>
      <w:r>
        <w:t xml:space="preserve">84 / 105 features (80%)</w:t>
      </w:r>
    </w:p>
    <w:p>
      <w:pPr>
        <w:pStyle w:val="BodyText"/>
      </w:pPr>
      <w:r>
        <w:rPr>
          <w:b/>
        </w:rPr>
        <w:t xml:space="preserve">가족별 비교:</w:t>
      </w:r>
      <w:r>
        <w:t xml:space="preserve"> </w:t>
      </w:r>
      <w:r>
        <w:t xml:space="preserve">| 가족 | n | sig q&lt;0.05 | % | min q | max ε²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LM22</w:t>
      </w:r>
      <w:r>
        <w:t xml:space="preserve"> </w:t>
      </w:r>
      <w:r>
        <w:t xml:space="preserve">| 22 |</w:t>
      </w:r>
      <w:r>
        <w:t xml:space="preserve"> </w:t>
      </w:r>
      <w:r>
        <w:rPr>
          <w:b/>
        </w:rPr>
        <w:t xml:space="preserve">6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27.3%</w:t>
      </w:r>
      <w:r>
        <w:t xml:space="preserve"> </w:t>
      </w:r>
      <w:r>
        <w:t xml:space="preserve">| 3.6e-7 | 0.10 |</w:t>
      </w:r>
      <w:r>
        <w:t xml:space="preserve"> </w:t>
      </w:r>
      <w:r>
        <w:t xml:space="preserve">| ssGSEA | 24 | 22 | 91.7% | 9.9e-56 | 0.74 |</w:t>
      </w:r>
      <w:r>
        <w:t xml:space="preserve"> </w:t>
      </w:r>
      <w:r>
        <w:t xml:space="preserve">| xCell | 39 | 26 | 66.7% | 1.0e-33 | 0.45 |</w:t>
      </w:r>
      <w:r>
        <w:t xml:space="preserve"> </w:t>
      </w:r>
      <w:r>
        <w:t xml:space="preserve">| quanTIseq | 11 | 11 | 100% | 5.5e-42 | 0.56 |</w:t>
      </w:r>
      <w:r>
        <w:t xml:space="preserve"> </w:t>
      </w:r>
      <w:r>
        <w:t xml:space="preserve">| MCP | 11 | 11 | 100% | 1.8e-36 | 0.48 |</w:t>
      </w:r>
      <w:r>
        <w:t xml:space="preserve"> </w:t>
      </w:r>
      <w:r>
        <w:t xml:space="preserve">| EPIC | 8 | 8 | 100% | 6.0e-39 | 0.51 |</w:t>
      </w:r>
    </w:p>
    <w:p>
      <w:pPr>
        <w:pStyle w:val="BodyText"/>
      </w:pPr>
      <w:r>
        <w:rPr>
          <w:b/>
        </w:rPr>
        <w:t xml:space="preserve">Top 10 features by KW q-value:</w:t>
      </w:r>
      <w:r>
        <w:t xml:space="preserve"> </w:t>
      </w:r>
      <w:r>
        <w:t xml:space="preserve">1. ssGSEA Chemokine T-cell recruitment (q=9.9e-56, ε²=0.74)</w:t>
      </w:r>
      <w:r>
        <w:t xml:space="preserve"> </w:t>
      </w:r>
      <w:r>
        <w:t xml:space="preserve">2. ssGSEA M1 Macrophage (q=3.9e-55, ε²=0.73)</w:t>
      </w:r>
      <w:r>
        <w:t xml:space="preserve"> </w:t>
      </w:r>
      <w:r>
        <w:t xml:space="preserve">3. ssGSEA Glioma Inflammatory Wang 2017 (q=8.0e-53, ε²=0.70)</w:t>
      </w:r>
      <w:r>
        <w:t xml:space="preserve"> </w:t>
      </w:r>
      <w:r>
        <w:t xml:space="preserve">4. ssGSEA T-cell cytotoxicity (q=7.8e-50, ε²=0.66)</w:t>
      </w:r>
      <w:r>
        <w:t xml:space="preserve"> </w:t>
      </w:r>
      <w:r>
        <w:t xml:space="preserve">5. ssGSEA MoTAM Antunes 2021 (q=2.9e-49, ε²=0.65)</w:t>
      </w:r>
      <w:r>
        <w:t xml:space="preserve"> </w:t>
      </w:r>
      <w:r>
        <w:t xml:space="preserve">6. ssGSEA MDM Klemm 2020 (q=4.1e-48, ε²=0.63)</w:t>
      </w:r>
      <w:r>
        <w:t xml:space="preserve"> </w:t>
      </w:r>
      <w:r>
        <w:t xml:space="preserve">7. ssGSEA TGFb Immunosuppression (q=8.6e-48)</w:t>
      </w:r>
      <w:r>
        <w:t xml:space="preserve"> </w:t>
      </w:r>
      <w:r>
        <w:t xml:space="preserve">8. ssGSEA DAM Keren-Shaul 2017 (q=1.0e-46)</w:t>
      </w:r>
      <w:r>
        <w:t xml:space="preserve"> </w:t>
      </w:r>
      <w:r>
        <w:t xml:space="preserve">9. ssGSEA T-cell exhaustion (q=6.6e-45)</w:t>
      </w:r>
      <w:r>
        <w:t xml:space="preserve"> </w:t>
      </w:r>
      <w:r>
        <w:t xml:space="preserve">10. ssGSEA M2 Macrophage (q=3.6e-44)</w:t>
      </w:r>
    </w:p>
    <w:p>
      <w:pPr>
        <w:pStyle w:val="BodyText"/>
      </w:pPr>
      <w:r>
        <w:rPr>
          <w:b/>
        </w:rPr>
        <w:t xml:space="preserve">핵심 finding:</w:t>
      </w:r>
      <w:r>
        <w:t xml:space="preserve"> </w:t>
      </w:r>
      <w:r>
        <w:t xml:space="preserve">LM22 CD8 T cells q =</w:t>
      </w:r>
      <w:r>
        <w:t xml:space="preserve"> </w:t>
      </w:r>
      <w:r>
        <w:rPr>
          <w:b/>
        </w:rPr>
        <w:t xml:space="preserve">0.86 (NS)</w:t>
      </w:r>
      <w:r>
        <w:t xml:space="preserve">, M0 q = 0.86 (NS), Neutrophils q = 0.15 (NS).</w:t>
      </w:r>
    </w:p>
    <w:p>
      <w:pPr>
        <w:pStyle w:val="Heading3"/>
      </w:pPr>
      <w:bookmarkStart w:id="66" w:name="결과-해석-5"/>
      <w:r>
        <w:t xml:space="preserve">6.5. 결과 해석</w:t>
      </w:r>
      <w:bookmarkEnd w:id="66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Brain-tuned ssGSEA가 ecotype 분리의 압도적 시그널</w:t>
      </w:r>
      <w:r>
        <w:t xml:space="preserve">: Top 10이 전부 ssGSEA. 이는 본 manuscript의 reviewer appeal #1</w:t>
      </w:r>
      <w:r>
        <w:t xml:space="preserve"> </w:t>
      </w:r>
      <w:r>
        <w:t xml:space="preserve">“</w:t>
      </w:r>
      <w:r>
        <w:t xml:space="preserve">LM22 단독은 brain TME 부적합</w:t>
      </w:r>
      <w:r>
        <w:t xml:space="preserve">”</w:t>
      </w:r>
      <w:r>
        <w:t xml:space="preserve">의 결정적 정량 증거.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LM22 단독의 한계가 정량 확인</w:t>
      </w:r>
      <w:r>
        <w:t xml:space="preserve">: LM22 22개 중 27%만 유의. CD8 T cells은 NS — 표준 method가 핵심 cell type을 잡지 못함.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4-method orthogonal validation도 모두 ecotype을 잘 분리</w:t>
      </w:r>
      <w:r>
        <w:t xml:space="preserve">: quanTIseq/MCP/EPIC 모두 100% feature가 유의 → ecotype은 deconvolution algorithm-independent.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Mg-TAM vs Mo-TAM 분리가 데이터에서 확인</w:t>
      </w:r>
      <w:r>
        <w:t xml:space="preserve">: 두 signature 모두 highly significant이지만 ε²가 다름(Mo-TAM 0.65 &gt; Mg-TAM 0.32) → microglia-skewed vs MDM-skewed axis의 정량 backing.</w:t>
      </w:r>
    </w:p>
    <w:p>
      <w:pPr>
        <w:pStyle w:val="Heading3"/>
      </w:pPr>
      <w:bookmarkStart w:id="67" w:name="다음-분석-선정의-이유-5"/>
      <w:r>
        <w:t xml:space="preserve">6.6. 다음 분석 선정의 이유</w:t>
      </w:r>
      <w:bookmarkEnd w:id="67"/>
    </w:p>
    <w:p>
      <w:pPr>
        <w:pStyle w:val="FirstParagraph"/>
      </w:pPr>
      <w:r>
        <w:t xml:space="preserve">개별 feature 수준 결과는 산출되었으나, 본문에 정리하려면</w:t>
      </w:r>
      <w:r>
        <w:t xml:space="preserve"> </w:t>
      </w:r>
      <w:r>
        <w:rPr>
          <w:b/>
        </w:rPr>
        <w:t xml:space="preserve">biological theme으로 묶어</w:t>
      </w:r>
      <w:r>
        <w:t xml:space="preserve"> </w:t>
      </w:r>
      <w:r>
        <w:t xml:space="preserve">보여줘야 reviewer에게 메시지가 명확합니다. →</w:t>
      </w:r>
      <w:r>
        <w:t xml:space="preserve"> </w:t>
      </w:r>
      <w:r>
        <w:rPr>
          <w:b/>
        </w:rPr>
        <w:t xml:space="preserve">Step 7: Themed pathway analysis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step-7-theme-grouped-pathway-analysis"/>
      <w:r>
        <w:t xml:space="preserve">Step 7 — Theme-grouped pathway analysis</w:t>
      </w:r>
      <w:bookmarkEnd w:id="68"/>
    </w:p>
    <w:p>
      <w:pPr>
        <w:pStyle w:val="Heading3"/>
      </w:pPr>
      <w:bookmarkStart w:id="69" w:name="분석의-목적-6"/>
      <w:r>
        <w:t xml:space="preserve">7.1. 분석의 목적</w:t>
      </w:r>
      <w:bookmarkEnd w:id="69"/>
    </w:p>
    <w:p>
      <w:pPr>
        <w:pStyle w:val="FirstParagraph"/>
      </w:pPr>
      <w:r>
        <w:t xml:space="preserve">24개 ssGSEA signature를 5개 biological theme(T-cell axis / Antigen presentation / IFN / Myeloid·microglia / Signaling·suppression)으로 묶어 각 ecotype의</w:t>
      </w:r>
      <w:r>
        <w:t xml:space="preserve"> </w:t>
      </w:r>
      <w:r>
        <w:t xml:space="preserve">“</w:t>
      </w:r>
      <w:r>
        <w:t xml:space="preserve">전반적 biology</w:t>
      </w:r>
      <w:r>
        <w:t xml:space="preserve">”</w:t>
      </w:r>
      <w:r>
        <w:t xml:space="preserve">를 한 눈에 보여주는 view 작성.</w:t>
      </w:r>
    </w:p>
    <w:p>
      <w:pPr>
        <w:pStyle w:val="Heading3"/>
      </w:pPr>
      <w:bookmarkStart w:id="70" w:name="분석-방식-선정의-이유-6"/>
      <w:r>
        <w:t xml:space="preserve">7.2. 분석 방식 선정의 이유</w:t>
      </w:r>
      <w:bookmarkEnd w:id="70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Theme composite (mean of z-scored signatures)</w:t>
      </w:r>
      <w:r>
        <w:t xml:space="preserve">: 단일 signature의 noise를 줄이고 biological theme 수준의 신호 강화. Manuscript figure로 5개 panel이면 충분.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Cohort-stratified plotting</w:t>
      </w:r>
      <w:r>
        <w:t xml:space="preserve">: ecotype 신호가 cohort_group 안에서도 일관적인지 확인 → reviewer가</w:t>
      </w:r>
      <w:r>
        <w:t xml:space="preserve"> </w:t>
      </w:r>
      <w:r>
        <w:t xml:space="preserve">“</w:t>
      </w:r>
      <w:r>
        <w:t xml:space="preserve">이건 단순히 cohort 차이의 다른 표현 아닌가?</w:t>
      </w:r>
      <w:r>
        <w:t xml:space="preserve">”</w:t>
      </w:r>
      <w:r>
        <w:t xml:space="preserve"> </w:t>
      </w:r>
      <w:r>
        <w:t xml:space="preserve">질문에 답 준비.</w:t>
      </w:r>
    </w:p>
    <w:p>
      <w:pPr>
        <w:pStyle w:val="Heading3"/>
      </w:pPr>
      <w:bookmarkStart w:id="71" w:name="분석-진행-workflow-6"/>
      <w:r>
        <w:t xml:space="preserve">7.3. 분석 진행 workflow</w:t>
      </w:r>
      <w:bookmarkEnd w:id="71"/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step7_themed_pathway.py</w:t>
      </w:r>
    </w:p>
    <w:p>
      <w:pPr>
        <w:numPr>
          <w:ilvl w:val="0"/>
          <w:numId w:val="1024"/>
        </w:numPr>
        <w:pStyle w:val="Compact"/>
      </w:pPr>
      <w:r>
        <w:t xml:space="preserve">24 signature를 5 theme으로 grouping (analysis_plan §1.4의 분류)</w:t>
      </w:r>
    </w:p>
    <w:p>
      <w:pPr>
        <w:numPr>
          <w:ilvl w:val="0"/>
          <w:numId w:val="1024"/>
        </w:numPr>
        <w:pStyle w:val="Compact"/>
      </w:pPr>
      <w:r>
        <w:t xml:space="preserve">Theme별 composite score = 해당 signature의 z-score 평균</w:t>
      </w:r>
    </w:p>
    <w:p>
      <w:pPr>
        <w:numPr>
          <w:ilvl w:val="0"/>
          <w:numId w:val="1024"/>
        </w:numPr>
        <w:pStyle w:val="Compact"/>
      </w:pPr>
      <w:r>
        <w:t xml:space="preserve">Theme × ecotype KW test (5 theme)</w:t>
      </w:r>
    </w:p>
    <w:p>
      <w:pPr>
        <w:numPr>
          <w:ilvl w:val="0"/>
          <w:numId w:val="1024"/>
        </w:numPr>
        <w:pStyle w:val="Compact"/>
      </w:pPr>
      <w:r>
        <w:t xml:space="preserve">Theme × ecotype × cohort_group boxplot</w:t>
      </w:r>
    </w:p>
    <w:p>
      <w:pPr>
        <w:numPr>
          <w:ilvl w:val="0"/>
          <w:numId w:val="1024"/>
        </w:numPr>
        <w:pStyle w:val="Compact"/>
      </w:pPr>
      <w:r>
        <w:t xml:space="preserve">24 signature × 3 ecotype mean heatmap (theme 경계 line)</w:t>
      </w:r>
    </w:p>
    <w:p>
      <w:pPr>
        <w:pStyle w:val="Heading3"/>
      </w:pPr>
      <w:bookmarkStart w:id="72" w:name="분석-진행-결과-6"/>
      <w:r>
        <w:t xml:space="preserve">7.4. 분석 진행 결과</w:t>
      </w:r>
      <w:bookmarkEnd w:id="72"/>
    </w:p>
    <w:p>
      <w:pPr>
        <w:pStyle w:val="FirstParagraph"/>
      </w:pPr>
      <w:r>
        <w:rPr>
          <w:b/>
        </w:rPr>
        <w:t xml:space="preserve">Theme-level KW (all q &lt; 1e-14):</w:t>
      </w:r>
      <w:r>
        <w:t xml:space="preserve"> </w:t>
      </w:r>
      <w:r>
        <w:t xml:space="preserve">| Theme | ε²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Myeloid / microglia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0.81</w:t>
      </w:r>
      <w:r>
        <w:t xml:space="preserve"> </w:t>
      </w:r>
      <w:r>
        <w:t xml:space="preserve">|</w:t>
      </w:r>
      <w:r>
        <w:t xml:space="preserve"> </w:t>
      </w:r>
      <w:r>
        <w:t xml:space="preserve">| T-cell axis | 0.73 |</w:t>
      </w:r>
      <w:r>
        <w:t xml:space="preserve"> </w:t>
      </w:r>
      <w:r>
        <w:t xml:space="preserve">| Antigen presentation | 0.54 |</w:t>
      </w:r>
      <w:r>
        <w:t xml:space="preserve"> </w:t>
      </w:r>
      <w:r>
        <w:t xml:space="preserve">| IFN / chemokine | 0.43 |</w:t>
      </w:r>
      <w:r>
        <w:t xml:space="preserve"> </w:t>
      </w:r>
      <w:r>
        <w:t xml:space="preserve">| Signaling / suppression | 0.19 |</w:t>
      </w:r>
    </w:p>
    <w:p>
      <w:pPr>
        <w:pStyle w:val="Heading3"/>
      </w:pPr>
      <w:bookmarkStart w:id="73" w:name="결과-해석-6"/>
      <w:r>
        <w:t xml:space="preserve">7.5. 결과 해석</w:t>
      </w:r>
      <w:bookmarkEnd w:id="73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Myeloid/microglia theme이 가장 강력한 ecotype discriminator (ε²=0.81)</w:t>
      </w:r>
      <w:r>
        <w:t xml:space="preserve"> </w:t>
      </w:r>
      <w:r>
        <w:t xml:space="preserve">→ manuscript의 myeloid-centric narrative 정당화.</w:t>
      </w:r>
    </w:p>
    <w:p>
      <w:pPr>
        <w:numPr>
          <w:ilvl w:val="0"/>
          <w:numId w:val="1025"/>
        </w:numPr>
        <w:pStyle w:val="Compact"/>
      </w:pPr>
      <w:r>
        <w:t xml:space="preserve">T-cell axis ε²=0.73으로 두 번째 → Lymphocyte-inflamed ecotype은 단순한 T-cell 침윤이 아니라 cytotoxic activity 자체가 활성화된 상태.</w:t>
      </w:r>
    </w:p>
    <w:p>
      <w:pPr>
        <w:numPr>
          <w:ilvl w:val="0"/>
          <w:numId w:val="1025"/>
        </w:numPr>
        <w:pStyle w:val="Compact"/>
      </w:pPr>
      <w:r>
        <w:t xml:space="preserve">Antigen presentation, IFN/chemokine도 강한 신호 → MHC 표현 + IFN signaling이 lymphocyte-inflamed의 정의에 필수.</w:t>
      </w:r>
    </w:p>
    <w:p>
      <w:pPr>
        <w:numPr>
          <w:ilvl w:val="0"/>
          <w:numId w:val="1025"/>
        </w:numPr>
        <w:pStyle w:val="Compact"/>
      </w:pPr>
      <w:r>
        <w:t xml:space="preserve">Signaling/suppression(MAPK, TGFβ, cell cycle, stemness) ε²=0.19로 가장 약함 → 이 axis는 ecotype 정의보다 cohort_group(예: BRAF cohort의 MAPK)에 더 결정됨. Step 10에서 정확히 검증.</w:t>
      </w:r>
    </w:p>
    <w:p>
      <w:pPr>
        <w:pStyle w:val="Heading3"/>
      </w:pPr>
      <w:bookmarkStart w:id="74" w:name="다음-분석-선정의-이유-6"/>
      <w:r>
        <w:t xml:space="preserve">7.6. 다음 분석 선정의 이유</w:t>
      </w:r>
      <w:bookmarkEnd w:id="74"/>
    </w:p>
    <w:p>
      <w:pPr>
        <w:pStyle w:val="FirstParagraph"/>
      </w:pPr>
      <w:r>
        <w:t xml:space="preserve">Signature-level 분석은 끝났으므로, 이제</w:t>
      </w:r>
      <w:r>
        <w:t xml:space="preserve"> </w:t>
      </w:r>
      <w:r>
        <w:rPr>
          <w:b/>
        </w:rPr>
        <w:t xml:space="preserve">gene 단위의 unbiased differential expression</w:t>
      </w:r>
      <w:r>
        <w:t xml:space="preserve">을 보면 signature 외 다른 biology가 ecotype에 carry되는지 확인 가능. 또한 reviewer가 요구하는</w:t>
      </w:r>
      <w:r>
        <w:t xml:space="preserve"> </w:t>
      </w:r>
      <w:r>
        <w:t xml:space="preserve">“</w:t>
      </w:r>
      <w:r>
        <w:t xml:space="preserve">marker gene + pathway enrichment</w:t>
      </w:r>
      <w:r>
        <w:t xml:space="preserve">”</w:t>
      </w:r>
      <w:r>
        <w:t xml:space="preserve">의 기본 데이터. →</w:t>
      </w:r>
      <w:r>
        <w:t xml:space="preserve"> </w:t>
      </w:r>
      <w:r>
        <w:rPr>
          <w:b/>
        </w:rPr>
        <w:t xml:space="preserve">Step 8: Per-ecotype DEG + g:Profiler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dc8ff12db6cb183c8f80b006a9b08af9ec0d49c"/>
      <w:r>
        <w:t xml:space="preserve">Step 8 — Per-ecotype DEG + g:Profiler 기능적 enrichment</w:t>
      </w:r>
      <w:bookmarkEnd w:id="75"/>
    </w:p>
    <w:p>
      <w:pPr>
        <w:pStyle w:val="Heading3"/>
      </w:pPr>
      <w:bookmarkStart w:id="76" w:name="분석의-목적-7"/>
      <w:r>
        <w:t xml:space="preserve">8.1. 분석의 목적</w:t>
      </w:r>
      <w:bookmarkEnd w:id="76"/>
    </w:p>
    <w:p>
      <w:pPr>
        <w:pStyle w:val="FirstParagraph"/>
      </w:pPr>
      <w:r>
        <w:t xml:space="preserve">각 ecotype을 정의하는 differential expressed gene(DEG)을 unbiased하게 찾고, 이 marker gene이 어떤 pathway/biology에 enrichment되는지 정량.</w:t>
      </w:r>
    </w:p>
    <w:p>
      <w:pPr>
        <w:pStyle w:val="Heading3"/>
      </w:pPr>
      <w:bookmarkStart w:id="77" w:name="분석-방식-선정의-이유-7"/>
      <w:r>
        <w:t xml:space="preserve">8.2. 분석 방식 선정의 이유</w:t>
      </w:r>
      <w:bookmarkEnd w:id="77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One-vs-rest Wilcoxon rank-sum</w:t>
      </w:r>
      <w:r>
        <w:t xml:space="preserve">: 비모수, large sample에 안정적. 3-군 직접 비교(예: ANOVA)보다</w:t>
      </w:r>
      <w:r>
        <w:t xml:space="preserve"> </w:t>
      </w:r>
      <w:r>
        <w:t xml:space="preserve">“</w:t>
      </w:r>
      <w:r>
        <w:t xml:space="preserve">이 ecotype을 다른 모든 sample에서 분리하는 gene</w:t>
      </w:r>
      <w:r>
        <w:t xml:space="preserve">”</w:t>
      </w:r>
      <w:r>
        <w:t xml:space="preserve">이 더 해석적.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log2(TPM+1) 변환</w:t>
      </w:r>
      <w:r>
        <w:t xml:space="preserve">: 발현량 분포의 long tail을 압축, Wilcoxon에 적합.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Gene filter ≥1 TPM in ≥5% samples</w:t>
      </w:r>
      <w:r>
        <w:t xml:space="preserve">: lowly-expressed gene의 통계적 noise 제거.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g:Profiler g:GOSt (Raudvere 2019)</w:t>
      </w:r>
      <w:r>
        <w:t xml:space="preserve">: 가장 널리 사용되는 enrichment tool. REST API로 자동화 가능. g:SCS multiple testing correction이 강건.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Top 200 up-regulated marker</w:t>
      </w:r>
      <w:r>
        <w:t xml:space="preserve">: 너무 적으면 통계력 부족, 너무 많으면 specificity 손실. 보통 100-500이 표준.</w:t>
      </w:r>
    </w:p>
    <w:p>
      <w:pPr>
        <w:pStyle w:val="Heading3"/>
      </w:pPr>
      <w:bookmarkStart w:id="78" w:name="분석-진행-workflow-7"/>
      <w:r>
        <w:t xml:space="preserve">8.3. 분석 진행 workflow</w:t>
      </w:r>
      <w:bookmarkEnd w:id="78"/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step8_deg_enrichment.py</w:t>
      </w:r>
    </w:p>
    <w:p>
      <w:pPr>
        <w:numPr>
          <w:ilvl w:val="0"/>
          <w:numId w:val="1027"/>
        </w:numPr>
        <w:pStyle w:val="Compact"/>
      </w:pPr>
      <w:r>
        <w:t xml:space="preserve">TPM matrix(702 sample) → main 349만 retain → 23,726 genes 통과 (filter)</w:t>
      </w:r>
    </w:p>
    <w:p>
      <w:pPr>
        <w:numPr>
          <w:ilvl w:val="0"/>
          <w:numId w:val="1027"/>
        </w:numPr>
        <w:pStyle w:val="Compact"/>
      </w:pPr>
      <w:r>
        <w:t xml:space="preserve">log2 변환</w:t>
      </w:r>
    </w:p>
    <w:p>
      <w:pPr>
        <w:numPr>
          <w:ilvl w:val="0"/>
          <w:numId w:val="1027"/>
        </w:numPr>
        <w:pStyle w:val="Compact"/>
      </w:pPr>
      <w:r>
        <w:t xml:space="preserve">각 ecotype에 대해 Wilcoxon one-vs-rest → log2FC, p, BH q</w:t>
      </w:r>
    </w:p>
    <w:p>
      <w:pPr>
        <w:numPr>
          <w:ilvl w:val="0"/>
          <w:numId w:val="1027"/>
        </w:numPr>
        <w:pStyle w:val="Compact"/>
      </w:pPr>
      <w:r>
        <w:t xml:space="preserve">Top 200 up-regulated marker(q&lt;0.05, log2FC&gt;0)</w:t>
      </w:r>
    </w:p>
    <w:p>
      <w:pPr>
        <w:numPr>
          <w:ilvl w:val="0"/>
          <w:numId w:val="1027"/>
        </w:numPr>
        <w:pStyle w:val="Compact"/>
      </w:pPr>
      <w:r>
        <w:t xml:space="preserve">g:Profiler REST API에 POST → GO:BP/MF/CC, KEGG, REAC, WP 6 source enrichment</w:t>
      </w:r>
    </w:p>
    <w:p>
      <w:pPr>
        <w:pStyle w:val="Heading3"/>
      </w:pPr>
      <w:bookmarkStart w:id="79" w:name="분석-진행-결과-7"/>
      <w:r>
        <w:t xml:space="preserve">8.4. 분석 진행 결과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Ecotype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DEG q&lt;0.05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Up genes (log2FC&gt;1)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g:Profiler terms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Lymphocyte-inflamed</w:t>
            </w:r>
          </w:p>
        </w:tc>
        <w:tc>
          <w:p>
            <w:pPr>
              <w:pStyle w:val="Compact"/>
              <w:jc w:val="left"/>
            </w:pPr>
            <w:r>
              <w:t xml:space="preserve">18,445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1,456</w:t>
            </w:r>
          </w:p>
        </w:tc>
        <w:tc>
          <w:p>
            <w:pPr>
              <w:pStyle w:val="Compact"/>
              <w:jc w:val="left"/>
            </w:pPr>
            <w:r>
              <w:t xml:space="preserve">790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Immune-desert</w:t>
            </w:r>
          </w:p>
        </w:tc>
        <w:tc>
          <w:p>
            <w:pPr>
              <w:pStyle w:val="Compact"/>
              <w:jc w:val="left"/>
            </w:pPr>
            <w:r>
              <w:t xml:space="preserve">15,403</w:t>
            </w:r>
          </w:p>
        </w:tc>
        <w:tc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Myeloid-dominant</w:t>
            </w:r>
          </w:p>
        </w:tc>
        <w:tc>
          <w:p>
            <w:pPr>
              <w:pStyle w:val="Compact"/>
              <w:jc w:val="left"/>
            </w:pPr>
            <w:r>
              <w:t xml:space="preserve">6,201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214</w:t>
            </w:r>
          </w:p>
        </w:tc>
      </w:tr>
    </w:tbl>
    <w:p>
      <w:pPr>
        <w:pStyle w:val="BodyText"/>
      </w:pPr>
      <w:r>
        <w:rPr>
          <w:b/>
        </w:rPr>
        <w:t xml:space="preserve">Enrichment 핵심:</w:t>
      </w:r>
      <w:r>
        <w:t xml:space="preserve"> </w:t>
      </w:r>
      <w:r>
        <w:t xml:space="preserve">- Lymphocyte-inflamed: T cell activation, IFN signaling, MHC class I/II antigen presentation, chemokine signaling, cytokine response.</w:t>
      </w:r>
      <w:r>
        <w:t xml:space="preserve"> </w:t>
      </w:r>
      <w:r>
        <w:t xml:space="preserve">- Myeloid-dominant: myeloid leukocyte activation, macrophage migration, MAPK signaling pathway, cytokine production.</w:t>
      </w:r>
      <w:r>
        <w:t xml:space="preserve"> </w:t>
      </w:r>
      <w:r>
        <w:t xml:space="preserve">- Immune-desert: cell cycle, ribosome biogenesis, neural progenitor markers, DNA replication.</w:t>
      </w:r>
    </w:p>
    <w:p>
      <w:pPr>
        <w:pStyle w:val="Heading3"/>
      </w:pPr>
      <w:bookmarkStart w:id="80" w:name="결과-해석-7"/>
      <w:r>
        <w:t xml:space="preserve">8.5. 결과 해석</w:t>
      </w:r>
      <w:bookmarkEnd w:id="80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Lymphocyte-inflamed가 가장 distinct (1,456 up gene)</w:t>
      </w:r>
      <w:r>
        <w:t xml:space="preserve">: 면역 활성화 signal이 transcriptome 전반에 광범위. Reviewer가</w:t>
      </w:r>
      <w:r>
        <w:t xml:space="preserve"> </w:t>
      </w:r>
      <w:r>
        <w:t xml:space="preserve">“</w:t>
      </w:r>
      <w:r>
        <w:t xml:space="preserve">ssGSEA 의존적 결과 아닌가?</w:t>
      </w:r>
      <w:r>
        <w:t xml:space="preserve">”</w:t>
      </w:r>
      <w:r>
        <w:t xml:space="preserve"> </w:t>
      </w:r>
      <w:r>
        <w:t xml:space="preserve">물을 때 transcriptome 단위 답변.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Myeloid-dominant가 가장 적은 marker (50 up gene)</w:t>
      </w:r>
      <w:r>
        <w:t xml:space="preserve">: 다른 두 ecotype 중간 위치(intermediate state). 단순히</w:t>
      </w:r>
      <w:r>
        <w:t xml:space="preserve"> </w:t>
      </w:r>
      <w:r>
        <w:t xml:space="preserve">“</w:t>
      </w:r>
      <w:r>
        <w:t xml:space="preserve">lymph보다는 적게, desert보다는 많은</w:t>
      </w:r>
      <w:r>
        <w:t xml:space="preserve">”</w:t>
      </w:r>
      <w:r>
        <w:t xml:space="preserve"> </w:t>
      </w:r>
      <w:r>
        <w:t xml:space="preserve">면역 신호 → 별도의 distinct biology라기보다는 axis 위 한 지점.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Immune-desert의 stemness/cell cycle enrichment</w:t>
      </w:r>
      <w:r>
        <w:t xml:space="preserve">: 면역 결여 + tumor cell intrinsic proliferation/dedifferentiation 동시. 임상적으로 더 aggressive할 가능성 시사 → Step 9 survival에서 확인.</w:t>
      </w:r>
    </w:p>
    <w:p>
      <w:pPr>
        <w:pStyle w:val="Heading3"/>
      </w:pPr>
      <w:bookmarkStart w:id="81" w:name="다음-분석-선정의-이유-7"/>
      <w:r>
        <w:t xml:space="preserve">8.6. 다음 분석 선정의 이유</w:t>
      </w:r>
      <w:bookmarkEnd w:id="81"/>
    </w:p>
    <w:p>
      <w:pPr>
        <w:pStyle w:val="FirstParagraph"/>
      </w:pPr>
      <w:r>
        <w:t xml:space="preserve">Biology가 확인되었으므로</w:t>
      </w:r>
      <w:r>
        <w:t xml:space="preserve"> </w:t>
      </w:r>
      <w:r>
        <w:rPr>
          <w:b/>
        </w:rPr>
        <w:t xml:space="preserve">임상적 outcome (생존)</w:t>
      </w:r>
      <w:r>
        <w:t xml:space="preserve"> </w:t>
      </w:r>
      <w:r>
        <w:t xml:space="preserve">과 연결할 차례. 면역 ecotype이 단순 분류용 framework이 아니라 prognostic value를 carry하는지 검증. →</w:t>
      </w:r>
      <w:r>
        <w:t xml:space="preserve"> </w:t>
      </w:r>
      <w:r>
        <w:rPr>
          <w:b/>
        </w:rPr>
        <w:t xml:space="preserve">Step 9: KM + Cox survival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step-9-survival-분석-km-multivariable-cox"/>
      <w:r>
        <w:t xml:space="preserve">Step 9 — Survival 분석 (KM + multivariable Cox)</w:t>
      </w:r>
      <w:bookmarkEnd w:id="82"/>
    </w:p>
    <w:p>
      <w:pPr>
        <w:pStyle w:val="Heading3"/>
      </w:pPr>
      <w:bookmarkStart w:id="83" w:name="분석의-목적-8"/>
      <w:r>
        <w:t xml:space="preserve">9.1. 분석의 목적</w:t>
      </w:r>
      <w:bookmarkEnd w:id="83"/>
    </w:p>
    <w:p>
      <w:pPr>
        <w:pStyle w:val="FirstParagraph"/>
      </w:pPr>
      <w:r>
        <w:t xml:space="preserve">3 ecotype이 overall survival(OS)을 구별하는지, 그리고 histone class/cohort/age/sex를 보정한 후에도 독립적 prognostic value를 carry하는지 검증.</w:t>
      </w:r>
    </w:p>
    <w:p>
      <w:pPr>
        <w:pStyle w:val="Heading3"/>
      </w:pPr>
      <w:bookmarkStart w:id="84" w:name="분석-방식-선정의-이유-8"/>
      <w:r>
        <w:t xml:space="preserve">9.2. 분석 방식 선정의 이유</w:t>
      </w:r>
      <w:bookmarkEnd w:id="84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Kaplan-Meier with log-rank</w:t>
      </w:r>
      <w:r>
        <w:t xml:space="preserve">: 비모수 표준. Cohort 전체 + cohort-stratified 둘 다 수행.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Multivariable Cox</w:t>
      </w:r>
      <w:r>
        <w:t xml:space="preserve">: cohort_group이 강한 confounder임을 알고 있기 때문에 (DMG_K27은 모두 사망 위험 매우 높음) cohort 보정 후 ecotype의 독립적 효과를 추정.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Reference levels</w:t>
      </w:r>
      <w:r>
        <w:t xml:space="preserve">: Immune-desert (가장 unfavorable 가설) + pHGG_WT (가장 중간 cohort) + Female. 이로 인해 HR&lt;1이면 favorable.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Exploratory framing</w:t>
      </w:r>
      <w:r>
        <w:t xml:space="preserve">: 본 연구는 retrospective bulk RNA-seq이라 survival은 confirmatory가 아니라 exploratory. Manuscript에 명시.</w:t>
      </w:r>
    </w:p>
    <w:p>
      <w:pPr>
        <w:pStyle w:val="Heading3"/>
      </w:pPr>
      <w:bookmarkStart w:id="85" w:name="분석-진행-workflow-8"/>
      <w:r>
        <w:t xml:space="preserve">9.3. 분석 진행 workflow</w:t>
      </w:r>
      <w:bookmarkEnd w:id="85"/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step9_survival_LM22ecotype.py</w:t>
      </w:r>
      <w:r>
        <w:t xml:space="preserve"> </w:t>
      </w:r>
      <w:r>
        <w:t xml:space="preserve">(lifelines library)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cohort_for_deconvolution.tsv</w:t>
      </w:r>
      <w:r>
        <w:t xml:space="preserve">에서 OS_days/OS_status 추출 → 251 sample 보유 (events 208)</w:t>
      </w:r>
    </w:p>
    <w:p>
      <w:pPr>
        <w:numPr>
          <w:ilvl w:val="0"/>
          <w:numId w:val="1030"/>
        </w:numPr>
        <w:pStyle w:val="Compact"/>
      </w:pPr>
      <w:r>
        <w:t xml:space="preserve">KM by ecotype: overall + per cohort_group (2x2 grid)</w:t>
      </w:r>
    </w:p>
    <w:p>
      <w:pPr>
        <w:numPr>
          <w:ilvl w:val="0"/>
          <w:numId w:val="1030"/>
        </w:numPr>
        <w:pStyle w:val="Compact"/>
      </w:pPr>
      <w:r>
        <w:t xml:space="preserve">Multivariable Cox: time ~ ecotype + cohort_group + age_years + male</w:t>
      </w:r>
    </w:p>
    <w:p>
      <w:pPr>
        <w:numPr>
          <w:ilvl w:val="0"/>
          <w:numId w:val="1030"/>
        </w:numPr>
        <w:pStyle w:val="Compact"/>
      </w:pPr>
      <w:r>
        <w:t xml:space="preserve">Forest plot</w:t>
      </w:r>
    </w:p>
    <w:p>
      <w:pPr>
        <w:pStyle w:val="Heading3"/>
      </w:pPr>
      <w:bookmarkStart w:id="86" w:name="분석-진행-결과-8"/>
      <w:r>
        <w:t xml:space="preserve">9.4. 분석 진행 결과</w:t>
      </w:r>
      <w:bookmarkEnd w:id="86"/>
    </w:p>
    <w:p>
      <w:pPr>
        <w:pStyle w:val="FirstParagraph"/>
      </w:pPr>
      <w:r>
        <w:rPr>
          <w:b/>
        </w:rPr>
        <w:t xml:space="preserve">Median OS:</w:t>
      </w:r>
      <w:r>
        <w:t xml:space="preserve"> </w:t>
      </w:r>
      <w:r>
        <w:t xml:space="preserve">| Ecotype | n | Events | Median OS (days) | Months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Lymphocyte-inflamed | 83 | 59 |</w:t>
      </w:r>
      <w:r>
        <w:t xml:space="preserve"> </w:t>
      </w:r>
      <w:r>
        <w:rPr>
          <w:b/>
        </w:rPr>
        <w:t xml:space="preserve">595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19.5</w:t>
      </w:r>
      <w:r>
        <w:t xml:space="preserve"> </w:t>
      </w:r>
      <w:r>
        <w:t xml:space="preserve">|</w:t>
      </w:r>
      <w:r>
        <w:t xml:space="preserve"> </w:t>
      </w:r>
      <w:r>
        <w:t xml:space="preserve">| Myeloid-dominant | 116 | 101 | 465 | 15.3 |</w:t>
      </w:r>
      <w:r>
        <w:t xml:space="preserve"> </w:t>
      </w:r>
      <w:r>
        <w:t xml:space="preserve">| Immune-desert | 52 | 48 | 403 | 13.2 |</w:t>
      </w:r>
    </w:p>
    <w:p>
      <w:pPr>
        <w:pStyle w:val="BodyText"/>
      </w:pPr>
      <w:r>
        <w:rPr>
          <w:b/>
        </w:rPr>
        <w:t xml:space="preserve">Log-rank overall p = 0.028</w:t>
      </w:r>
    </w:p>
    <w:p>
      <w:pPr>
        <w:pStyle w:val="BodyText"/>
      </w:pPr>
      <w:r>
        <w:rPr>
          <w:b/>
        </w:rPr>
        <w:t xml:space="preserve">Cohort-stratified log-rank:</w:t>
      </w:r>
      <w:r>
        <w:t xml:space="preserve"> </w:t>
      </w:r>
      <w:r>
        <w:t xml:space="preserve">- DHG_G34: p =</w:t>
      </w:r>
      <w:r>
        <w:t xml:space="preserve"> </w:t>
      </w:r>
      <w:r>
        <w:rPr>
          <w:b/>
        </w:rPr>
        <w:t xml:space="preserve">0.0035</w:t>
      </w:r>
      <w:r>
        <w:t xml:space="preserve"> </w:t>
      </w:r>
      <w:r>
        <w:t xml:space="preserve">- pHGG_WT: p = 0.061 (borderline)</w:t>
      </w:r>
      <w:r>
        <w:t xml:space="preserve"> </w:t>
      </w:r>
      <w:r>
        <w:t xml:space="preserve">- DMG_K27: p = 0.14</w:t>
      </w:r>
      <w:r>
        <w:t xml:space="preserve"> </w:t>
      </w:r>
      <w:r>
        <w:t xml:space="preserve">- IHG: p = 0.31 (small n)</w:t>
      </w:r>
    </w:p>
    <w:p>
      <w:pPr>
        <w:pStyle w:val="BodyText"/>
      </w:pPr>
      <w:r>
        <w:rPr>
          <w:b/>
        </w:rPr>
        <w:t xml:space="preserve">Multivariable Cox (n=251):</w:t>
      </w:r>
      <w:r>
        <w:t xml:space="preserve"> </w:t>
      </w:r>
      <w:r>
        <w:t xml:space="preserve">| Covariate | HR | 95% CI | p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Ecotype: Lymphocyte-inflamed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0.55</w:t>
      </w:r>
      <w:r>
        <w:t xml:space="preserve"> </w:t>
      </w:r>
      <w:r>
        <w:t xml:space="preserve">| 0.37–0.82 |</w:t>
      </w:r>
      <w:r>
        <w:t xml:space="preserve"> </w:t>
      </w:r>
      <w:r>
        <w:rPr>
          <w:b/>
        </w:rPr>
        <w:t xml:space="preserve">0.003</w:t>
      </w:r>
      <w:r>
        <w:t xml:space="preserve"> </w:t>
      </w:r>
      <w:r>
        <w:t xml:space="preserve">|</w:t>
      </w:r>
      <w:r>
        <w:t xml:space="preserve"> </w:t>
      </w:r>
      <w:r>
        <w:t xml:space="preserve">| Ecotype: Myeloid-dominant | 0.72 | 0.50–1.04 | 0.08 |</w:t>
      </w:r>
      <w:r>
        <w:t xml:space="preserve"> </w:t>
      </w:r>
      <w:r>
        <w:t xml:space="preserve">| Cohort: DMG_K27 | 3.00 | 2.14–4.22 | 2.1e-10 |</w:t>
      </w:r>
      <w:r>
        <w:t xml:space="preserve"> </w:t>
      </w:r>
      <w:r>
        <w:t xml:space="preserve">| Cohort: IHG | 0.23 | 0.08–0.65 | 0.006 |</w:t>
      </w:r>
    </w:p>
    <w:p>
      <w:pPr>
        <w:pStyle w:val="Heading3"/>
      </w:pPr>
      <w:bookmarkStart w:id="87" w:name="결과-해석-8"/>
      <w:r>
        <w:t xml:space="preserve">9.5. 결과 해석</w:t>
      </w:r>
      <w:bookmarkEnd w:id="87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Lymphocyte-inflamed ecotype은 cohort-independent favorable prognosis (HR 0.55, p=0.003)</w:t>
      </w:r>
      <w:r>
        <w:t xml:space="preserve">. 즉 같은 DMG_K27 환자 안에서도, Lymph-inflamed에 속하면 사망 위험이 45% 낮음.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Myeloid-dominant는 borderline (HR 0.72, p=0.08)</w:t>
      </w:r>
      <w:r>
        <w:t xml:space="preserve">: 결정적이지 않지만 favorable 방향.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DMG_K27 cohort effect (HR 3.00)는 ecotype과 독립적</w:t>
      </w:r>
      <w:r>
        <w:t xml:space="preserve">: 두 prognostic axis가 모두 작동.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DHG_G34에서 log-rank 가장 강함</w:t>
      </w:r>
      <w:r>
        <w:t xml:space="preserve">: 작은 cohort(n=31)인데도 ecotype 차이가 명확 → ecotype framework이 cohort-specific 검증에서도 작동.</w:t>
      </w:r>
    </w:p>
    <w:p>
      <w:pPr>
        <w:numPr>
          <w:ilvl w:val="0"/>
          <w:numId w:val="1031"/>
        </w:numPr>
        <w:pStyle w:val="Compact"/>
      </w:pPr>
      <w:r>
        <w:t xml:space="preserve">본 결과는 면역 분류가 단순 academic exercise가 아니라</w:t>
      </w:r>
      <w:r>
        <w:t xml:space="preserve"> </w:t>
      </w:r>
      <w:r>
        <w:rPr>
          <w:b/>
        </w:rPr>
        <w:t xml:space="preserve">임상 prognosis에 직접 연결</w:t>
      </w:r>
      <w:r>
        <w:t xml:space="preserve">됨을 정량 증명. 본문 Fig 6 + Discussion §4.3의 강력한 translational angle.</w:t>
      </w:r>
    </w:p>
    <w:p>
      <w:pPr>
        <w:pStyle w:val="Heading3"/>
      </w:pPr>
      <w:bookmarkStart w:id="88" w:name="다음-분석-선정의-이유-8"/>
      <w:r>
        <w:t xml:space="preserve">9.6. 다음 분석 선정의 이유</w:t>
      </w:r>
      <w:bookmarkEnd w:id="88"/>
    </w:p>
    <w:p>
      <w:pPr>
        <w:pStyle w:val="FirstParagraph"/>
      </w:pPr>
      <w:r>
        <w:t xml:space="preserve">Main cohort 4 group에서 ecotype framework이 작동함을 확인했으므로, 이제</w:t>
      </w:r>
      <w:r>
        <w:t xml:space="preserve"> </w:t>
      </w:r>
      <w:r>
        <w:rPr>
          <w:b/>
        </w:rPr>
        <w:t xml:space="preserve">다른 driver 변이 그룹(BRAF/RTK altered)에 portable한지</w:t>
      </w:r>
      <w:r>
        <w:t xml:space="preserve"> </w:t>
      </w:r>
      <w:r>
        <w:t xml:space="preserve">검증. 또한 BRAF 변이는 MAPK pathway를 활성화시키므로 framework이 MAPK biology를 정확히 잡는지 internal positive control. →</w:t>
      </w:r>
      <w:r>
        <w:t xml:space="preserve"> </w:t>
      </w:r>
      <w:r>
        <w:rPr>
          <w:b/>
        </w:rPr>
        <w:t xml:space="preserve">Step 10: BRAF_ALT projection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Xbbd98e7c5f0dfba6933ae51aa522299e0490e72"/>
      <w:r>
        <w:t xml:space="preserve">Step 10 — Secondary BRAF/RTK altered cohort projection</w:t>
      </w:r>
      <w:bookmarkEnd w:id="89"/>
    </w:p>
    <w:p>
      <w:pPr>
        <w:pStyle w:val="Heading3"/>
      </w:pPr>
      <w:bookmarkStart w:id="90" w:name="분석의-목적-9"/>
      <w:r>
        <w:t xml:space="preserve">10.1. 분석의 목적</w:t>
      </w:r>
      <w:bookmarkEnd w:id="90"/>
    </w:p>
    <w:p>
      <w:pPr>
        <w:pStyle w:val="FirstParagraph"/>
      </w:pPr>
      <w:r>
        <w:t xml:space="preserve">BRAF/RTK altered 종양 353 sample을 Main cohort의 ecotype space에 projection. 두 가지 질문: (a) ecotype framework이 main 4 group 외 cohort에도 적용 가능한가? (b) MAPK pathway가 BRAF altered에서 더 높게 잡히는가 (framework calibration check)?</w:t>
      </w:r>
    </w:p>
    <w:p>
      <w:pPr>
        <w:pStyle w:val="Heading3"/>
      </w:pPr>
      <w:bookmarkStart w:id="91" w:name="분석-방식-선정의-이유-9"/>
      <w:r>
        <w:t xml:space="preserve">10.2. 분석 방식 선정의 이유</w:t>
      </w:r>
      <w:bookmarkEnd w:id="91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Nearest-centroid projection</w:t>
      </w:r>
      <w:r>
        <w:t xml:space="preserve">: Main cohort에서 정의된 ecotype centroid에 새 sample을 mapping. De novo clustering에 BRAF sample을 섞으면 main ecotype 정의가 달라질 수 있어 projection이 더 clean.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Centroid = ecotype별 z-scored feature 평균</w:t>
      </w:r>
      <w:r>
        <w:t xml:space="preserve">: 같은 feature space에서 Euclidean distance 최소 centroid 선택.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MAPK_Activity는 internal positive control</w:t>
      </w:r>
      <w:r>
        <w:t xml:space="preserve">: BRAF V600E 또는 BRAF fusion은 MAPK pathway를 활성화. 만약 framework이 정확하다면 BRAF altered cohort의 MAPK score는 main cohort보다 압도적으로 높아야 함.</w:t>
      </w:r>
    </w:p>
    <w:p>
      <w:pPr>
        <w:pStyle w:val="Heading3"/>
      </w:pPr>
      <w:bookmarkStart w:id="92" w:name="분석-진행-workflow-9"/>
      <w:r>
        <w:t xml:space="preserve">10.3. 분석 진행 workflow</w:t>
      </w:r>
      <w:bookmarkEnd w:id="92"/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step10_braf_alt_projection.py</w:t>
      </w:r>
    </w:p>
    <w:p>
      <w:pPr>
        <w:numPr>
          <w:ilvl w:val="0"/>
          <w:numId w:val="1033"/>
        </w:numPr>
        <w:pStyle w:val="Compact"/>
      </w:pPr>
      <w:r>
        <w:t xml:space="preserve">Main cohort 349 sample × 46 feature → ecotype별 centroid 3개 계산</w:t>
      </w:r>
    </w:p>
    <w:p>
      <w:pPr>
        <w:numPr>
          <w:ilvl w:val="0"/>
          <w:numId w:val="1033"/>
        </w:numPr>
        <w:pStyle w:val="Compact"/>
      </w:pPr>
      <w:r>
        <w:t xml:space="preserve">BRAF_ALT_main (31), BRAF_ALT_LGG (322) sample에 대해 3 centroid와 Euclidean distance → nearest 할당</w:t>
      </w:r>
    </w:p>
    <w:p>
      <w:pPr>
        <w:numPr>
          <w:ilvl w:val="0"/>
          <w:numId w:val="1033"/>
        </w:numPr>
        <w:pStyle w:val="Compact"/>
      </w:pPr>
      <w:r>
        <w:t xml:space="preserve">Chi-square test (Main vs BRAF families ecotype distribution)</w:t>
      </w:r>
    </w:p>
    <w:p>
      <w:pPr>
        <w:numPr>
          <w:ilvl w:val="0"/>
          <w:numId w:val="1033"/>
        </w:numPr>
        <w:pStyle w:val="Compact"/>
      </w:pPr>
      <w:r>
        <w:t xml:space="preserve">ssGSEA MAPK_Activity Kruskal-Wallis (3 family)</w:t>
      </w:r>
    </w:p>
    <w:p>
      <w:pPr>
        <w:numPr>
          <w:ilvl w:val="0"/>
          <w:numId w:val="1033"/>
        </w:numPr>
        <w:pStyle w:val="Compact"/>
      </w:pPr>
      <w:r>
        <w:t xml:space="preserve">PCA overlay visualization</w:t>
      </w:r>
    </w:p>
    <w:p>
      <w:pPr>
        <w:pStyle w:val="Heading3"/>
      </w:pPr>
      <w:bookmarkStart w:id="93" w:name="분석-진행-결과-9"/>
      <w:r>
        <w:t xml:space="preserve">10.4. 분석 진행 결과</w:t>
      </w:r>
      <w:bookmarkEnd w:id="93"/>
    </w:p>
    <w:p>
      <w:pPr>
        <w:pStyle w:val="FirstParagraph"/>
      </w:pPr>
      <w:r>
        <w:rPr>
          <w:b/>
        </w:rPr>
        <w:t xml:space="preserve">Ecotype 분포:</w:t>
      </w:r>
      <w:r>
        <w:t xml:space="preserve"> </w:t>
      </w:r>
      <w:r>
        <w:t xml:space="preserve">| Family | Lymph | Mye | Desert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Main (n=349) | 31.8% | 45.8% | 22.3% 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BRAF_ALT_main (n=31)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61.3%</w:t>
      </w:r>
      <w:r>
        <w:t xml:space="preserve"> </w:t>
      </w:r>
      <w:r>
        <w:t xml:space="preserve">| 38.7% |</w:t>
      </w:r>
      <w:r>
        <w:t xml:space="preserve"> </w:t>
      </w:r>
      <w:r>
        <w:rPr>
          <w:b/>
        </w:rPr>
        <w:t xml:space="preserve">0.0%</w:t>
      </w:r>
      <w:r>
        <w:t xml:space="preserve"> </w:t>
      </w:r>
      <w:r>
        <w:t xml:space="preserve">|</w:t>
      </w:r>
      <w:r>
        <w:t xml:space="preserve"> </w:t>
      </w:r>
      <w:r>
        <w:t xml:space="preserve">| BRAF_ALT_LGG (n=322) | 44.1% | 48.1% | 7.8% |</w:t>
      </w:r>
    </w:p>
    <w:p>
      <w:pPr>
        <w:pStyle w:val="BodyText"/>
      </w:pPr>
      <w:r>
        <w:rPr>
          <w:b/>
        </w:rPr>
        <w:t xml:space="preserve">Chi-square Main vs BRAF families: p = 3.5×10⁻⁸</w:t>
      </w:r>
    </w:p>
    <w:p>
      <w:pPr>
        <w:pStyle w:val="BodyText"/>
      </w:pPr>
      <w:r>
        <w:rPr>
          <w:b/>
        </w:rPr>
        <w:t xml:space="preserve">MAPK_Activity KW: p = 4.9×10⁻²³</w:t>
      </w:r>
      <w:r>
        <w:t xml:space="preserve"> </w:t>
      </w:r>
      <w:r>
        <w:t xml:space="preserve">(BRAF altered에서 dramatically 상승)</w:t>
      </w:r>
    </w:p>
    <w:p>
      <w:pPr>
        <w:pStyle w:val="Heading3"/>
      </w:pPr>
      <w:bookmarkStart w:id="94" w:name="결과-해석-9"/>
      <w:r>
        <w:t xml:space="preserve">10.5. 결과 해석</w:t>
      </w:r>
      <w:bookmarkEnd w:id="94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BRAF_ALT_main의 Immune-desert 0%</w:t>
      </w:r>
      <w:r>
        <w:t xml:space="preserve">: BRAF altered HGG/PXA/infant-fusion 종양에는 immune-cold가 거의 없음. 임상적으로 BRAF altered가 더 immune-active한 phenotype을 가진다는 기존 보고와 일치.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Framework이 BRAF cohort에서도 작동</w:t>
      </w:r>
      <w:r>
        <w:t xml:space="preserve">: chi-square p=3.5e-8은 단순히 random 분포가 아니라 매우 구조화된 차이. Ecotype space portable.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MAPK_Activity 압도적 상승 (KW p=4.9e-23)</w:t>
      </w:r>
      <w:r>
        <w:t xml:space="preserve">: framework calibration의 internal positive control 통과. ssGSEA가 MAPK biology를 정확히 잡고 있음을 reviewer에게 확신시킴.</w:t>
      </w:r>
    </w:p>
    <w:p>
      <w:pPr>
        <w:numPr>
          <w:ilvl w:val="0"/>
          <w:numId w:val="1034"/>
        </w:numPr>
        <w:pStyle w:val="Compact"/>
      </w:pPr>
      <w:r>
        <w:t xml:space="preserve">본 결과로 manuscript framework은 main 4 group 외 driver 변이 그룹에도 portable함이 확인됨.</w:t>
      </w:r>
    </w:p>
    <w:p>
      <w:pPr>
        <w:pStyle w:val="Heading3"/>
      </w:pPr>
      <w:bookmarkStart w:id="95" w:name="다음-분석-선정의-이유-9"/>
      <w:r>
        <w:t xml:space="preserve">10.6. 다음 분석 선정의 이유</w:t>
      </w:r>
      <w:bookmarkEnd w:id="95"/>
    </w:p>
    <w:p>
      <w:pPr>
        <w:pStyle w:val="FirstParagraph"/>
      </w:pPr>
      <w:r>
        <w:t xml:space="preserve">모든 main analysis가 완료되었으므로, 이제 reviewer가 제기할 가능성이 높은</w:t>
      </w:r>
      <w:r>
        <w:t xml:space="preserve"> </w:t>
      </w:r>
      <w:r>
        <w:rPr>
          <w:b/>
        </w:rPr>
        <w:t xml:space="preserve">두 가지 sensitivity question에 선제적 답변</w:t>
      </w:r>
      <w:r>
        <w:t xml:space="preserve">을 준비해야 함: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왜 LM22 P&lt;0.05만 retain하지 않았나? Noisy하지 않나?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Independent-primary-plus filter가 결과를 distort하지 않나?</w:t>
      </w:r>
      <w:r>
        <w:t xml:space="preserve">”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Suppl S3, Suppl S4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X83109cc840beda59e0648876ecaf9c5f88e6888"/>
      <w:r>
        <w:t xml:space="preserve">Suppl S3 — High-confidence (P&lt;0.05) subset 재클러스터링</w:t>
      </w:r>
      <w:bookmarkEnd w:id="96"/>
    </w:p>
    <w:p>
      <w:pPr>
        <w:pStyle w:val="Heading3"/>
      </w:pPr>
      <w:bookmarkStart w:id="97" w:name="s3.1.-분석의-목적"/>
      <w:r>
        <w:t xml:space="preserve">S3.1. 분석의 목적</w:t>
      </w:r>
      <w:bookmarkEnd w:id="97"/>
    </w:p>
    <w:p>
      <w:pPr>
        <w:pStyle w:val="FirstParagraph"/>
      </w:pPr>
      <w:r>
        <w:t xml:space="preserve">LM22 P&lt;0.05 high-confidence subset만 사용해 다시 clustering 했을 때 3 ecotype 구조가 재현되는지, 그리고 pre-filter가 결과를 어떻게 변형시키는지 정량.</w:t>
      </w:r>
    </w:p>
    <w:p>
      <w:pPr>
        <w:pStyle w:val="Heading3"/>
      </w:pPr>
      <w:bookmarkStart w:id="98" w:name="s3.2.-분석-방식-선정의-이유"/>
      <w:r>
        <w:t xml:space="preserve">S3.2. 분석 방식 선정의 이유</w:t>
      </w:r>
      <w:bookmarkEnd w:id="98"/>
    </w:p>
    <w:p>
      <w:pPr>
        <w:numPr>
          <w:ilvl w:val="0"/>
          <w:numId w:val="1035"/>
        </w:numPr>
        <w:pStyle w:val="Compact"/>
      </w:pPr>
      <w:r>
        <w:t xml:space="preserve">Reviewer는</w:t>
      </w:r>
      <w:r>
        <w:t xml:space="preserve"> </w:t>
      </w:r>
      <w:r>
        <w:t xml:space="preserve">“</w:t>
      </w:r>
      <w:r>
        <w:t xml:space="preserve">CIBERSORTx standard practice는 P&lt;0.05 retain</w:t>
      </w:r>
      <w:r>
        <w:t xml:space="preserve">”</w:t>
      </w:r>
      <w:r>
        <w:t xml:space="preserve">이라 묻을 것이 거의 확실. 사전 답변 필요.</w:t>
      </w:r>
    </w:p>
    <w:p>
      <w:pPr>
        <w:numPr>
          <w:ilvl w:val="0"/>
          <w:numId w:val="1035"/>
        </w:numPr>
        <w:pStyle w:val="Compact"/>
      </w:pPr>
      <w:r>
        <w:t xml:space="preserve">단순히</w:t>
      </w:r>
      <w:r>
        <w:t xml:space="preserve"> </w:t>
      </w:r>
      <w:r>
        <w:t xml:space="preserve">“</w:t>
      </w:r>
      <w:r>
        <w:t xml:space="preserve">filter했더니 결과가 비슷합니다</w:t>
      </w:r>
      <w:r>
        <w:t xml:space="preserve">”</w:t>
      </w:r>
      <w:r>
        <w:t xml:space="preserve"> </w:t>
      </w:r>
      <w:r>
        <w:t xml:space="preserve">보다</w:t>
      </w:r>
      <w:r>
        <w:t xml:space="preserve"> </w:t>
      </w:r>
      <w:r>
        <w:t xml:space="preserve">“</w:t>
      </w:r>
      <w:r>
        <w:t xml:space="preserve">filter했더니 immune-cold sample이 사라지고 cluster axis가 시프트했습니다 → 따라서 retain이 옳다</w:t>
      </w:r>
      <w:r>
        <w:t xml:space="preserve">”</w:t>
      </w:r>
      <w:r>
        <w:t xml:space="preserve">가 훨씬 강한 답변.</w:t>
      </w:r>
    </w:p>
    <w:p>
      <w:pPr>
        <w:pStyle w:val="Heading3"/>
      </w:pPr>
      <w:bookmarkStart w:id="99" w:name="s3.3.-분석-진행-workflow"/>
      <w:r>
        <w:t xml:space="preserve">S3.3. 분석 진행 workflow</w:t>
      </w:r>
      <w:bookmarkEnd w:id="99"/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suppl_S3_highconf_subset.py</w:t>
      </w:r>
    </w:p>
    <w:p>
      <w:pPr>
        <w:numPr>
          <w:ilvl w:val="0"/>
          <w:numId w:val="1036"/>
        </w:numPr>
        <w:pStyle w:val="Compact"/>
      </w:pPr>
      <w:r>
        <w:t xml:space="preserve">LM22 P&lt;0.05 ∩ Main cohort = 91 sample</w:t>
      </w:r>
    </w:p>
    <w:p>
      <w:pPr>
        <w:numPr>
          <w:ilvl w:val="0"/>
          <w:numId w:val="1036"/>
        </w:numPr>
        <w:pStyle w:val="Compact"/>
      </w:pPr>
      <w:r>
        <w:t xml:space="preserve">같은 46-feature matrix로 consensus clustering (500 bootstrap)</w:t>
      </w:r>
    </w:p>
    <w:p>
      <w:pPr>
        <w:numPr>
          <w:ilvl w:val="0"/>
          <w:numId w:val="1036"/>
        </w:numPr>
        <w:pStyle w:val="Compact"/>
      </w:pPr>
      <w:r>
        <w:t xml:space="preserve">자동 annotation</w:t>
      </w:r>
    </w:p>
    <w:p>
      <w:pPr>
        <w:numPr>
          <w:ilvl w:val="0"/>
          <w:numId w:val="1036"/>
        </w:numPr>
        <w:pStyle w:val="Compact"/>
      </w:pPr>
      <w:r>
        <w:t xml:space="preserve">Main k=3 assignment과 cross-tabulation</w:t>
      </w:r>
    </w:p>
    <w:p>
      <w:pPr>
        <w:pStyle w:val="Heading3"/>
      </w:pPr>
      <w:bookmarkStart w:id="100" w:name="s3.4.-분석-진행-결과"/>
      <w:r>
        <w:t xml:space="preserve">S3.4. 분석 진행 결과</w:t>
      </w:r>
      <w:bookmarkEnd w:id="100"/>
    </w:p>
    <w:p>
      <w:pPr>
        <w:numPr>
          <w:ilvl w:val="0"/>
          <w:numId w:val="1037"/>
        </w:numPr>
        <w:pStyle w:val="Compact"/>
      </w:pPr>
      <w:r>
        <w:t xml:space="preserve">91-sample subset 안에서도 3-cluster 구조 retain (within-cluster consensus 0.76 at k=3).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Main과 라벨 agreement 44%</w:t>
      </w:r>
      <w:r>
        <w:t xml:space="preserve"> </w:t>
      </w:r>
      <w:r>
        <w:t xml:space="preserve">— Lymphocyte-inflamed identity는 29/29 (100%) 보존, Myeloid–Desert 축은 시프트.</w:t>
      </w:r>
    </w:p>
    <w:p>
      <w:pPr>
        <w:pStyle w:val="Heading3"/>
      </w:pPr>
      <w:bookmarkStart w:id="101" w:name="s3.5.-결과-해석"/>
      <w:r>
        <w:t xml:space="preserve">S3.5. 결과 해석</w:t>
      </w:r>
      <w:bookmarkEnd w:id="101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Filter는 immune-cold sample을 systematic하게 제거 → Myeloid가 새로운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Desert</w:t>
      </w:r>
      <w:r>
        <w:rPr>
          <w:b/>
        </w:rPr>
        <w:t xml:space="preserve">”</w:t>
      </w:r>
      <w:r>
        <w:rPr>
          <w:b/>
        </w:rPr>
        <w:t xml:space="preserve">가 되고, Lymph 이외의 활성화된 myeloid는 새로운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Myeloid</w:t>
      </w:r>
      <w:r>
        <w:rPr>
          <w:b/>
        </w:rPr>
        <w:t xml:space="preserve">”</w:t>
      </w:r>
      <w:r>
        <w:rPr>
          <w:b/>
        </w:rPr>
        <w:t xml:space="preserve">가 됨</w:t>
      </w:r>
      <w:r>
        <w:t xml:space="preserve">. 즉 filter는 circular bias를 introduce.</w:t>
      </w:r>
    </w:p>
    <w:p>
      <w:pPr>
        <w:numPr>
          <w:ilvl w:val="0"/>
          <w:numId w:val="1038"/>
        </w:numPr>
        <w:pStyle w:val="Compact"/>
      </w:pPr>
      <w:r>
        <w:t xml:space="preserve">Filter 안 한 Main cohort 정의가 옳음.</w:t>
      </w:r>
    </w:p>
    <w:p>
      <w:pPr>
        <w:pStyle w:val="Heading3"/>
      </w:pPr>
      <w:bookmarkStart w:id="102" w:name="s3.6.-다음-분석-선정의-이유"/>
      <w:r>
        <w:t xml:space="preserve">S3.6. 다음 분석 선정의 이유</w:t>
      </w:r>
      <w:bookmarkEnd w:id="102"/>
    </w:p>
    <w:p>
      <w:pPr>
        <w:pStyle w:val="FirstParagraph"/>
      </w:pPr>
      <w:r>
        <w:t xml:space="preserve">이제 두 번째 sensitivity 질문 — independent-primary-plus filter의 영향 — 을 답해야 함. →</w:t>
      </w:r>
      <w:r>
        <w:t xml:space="preserve"> </w:t>
      </w:r>
      <w:r>
        <w:rPr>
          <w:b/>
        </w:rPr>
        <w:t xml:space="preserve">Suppl S4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suppl-s4-full-pool-de-novo-re-clustering"/>
      <w:r>
        <w:t xml:space="preserve">Suppl S4 — Full-pool de-novo re-clustering</w:t>
      </w:r>
      <w:bookmarkEnd w:id="103"/>
    </w:p>
    <w:p>
      <w:pPr>
        <w:pStyle w:val="Heading3"/>
      </w:pPr>
      <w:bookmarkStart w:id="104" w:name="s4.1.-분석의-목적"/>
      <w:r>
        <w:t xml:space="preserve">S4.1. 분석의 목적</w:t>
      </w:r>
      <w:bookmarkEnd w:id="104"/>
    </w:p>
    <w:p>
      <w:pPr>
        <w:pStyle w:val="FirstParagraph"/>
      </w:pPr>
      <w:r>
        <w:t xml:space="preserve">702 sample 전체에서 de-novo clustering을 다시 수행, Main cohort에서 얻은 ecotype 정의가 BRAF sample을 같이 clustering한 결과와 얼마나 일치하는지 확인.</w:t>
      </w:r>
    </w:p>
    <w:p>
      <w:pPr>
        <w:pStyle w:val="Heading3"/>
      </w:pPr>
      <w:bookmarkStart w:id="105" w:name="s4.2.-분석-방식-선정의-이유"/>
      <w:r>
        <w:t xml:space="preserve">S4.2. 분석 방식 선정의 이유</w:t>
      </w:r>
      <w:bookmarkEnd w:id="105"/>
    </w:p>
    <w:p>
      <w:pPr>
        <w:numPr>
          <w:ilvl w:val="0"/>
          <w:numId w:val="1039"/>
        </w:numPr>
        <w:pStyle w:val="Compact"/>
      </w:pPr>
      <w:r>
        <w:t xml:space="preserve">만약 Main cohort 349와 702 full pool de-novo의 agreement가 매우 높다면, independent-primary-plus filter가 ecotype 정의를 distort하지 않는다는 강력한 증거.</w:t>
      </w:r>
    </w:p>
    <w:p>
      <w:pPr>
        <w:numPr>
          <w:ilvl w:val="0"/>
          <w:numId w:val="1039"/>
        </w:numPr>
        <w:pStyle w:val="Compact"/>
      </w:pPr>
      <w:r>
        <w:t xml:space="preserve">BRAF projection (Step 10)이 nearest-centroid projection이라는 점이 reviewer에게는 우려 요소일 수 있음 → full pool de-novo로 같은 결과 나오면 projection이 합당함을 증명.</w:t>
      </w:r>
    </w:p>
    <w:p>
      <w:pPr>
        <w:pStyle w:val="Heading3"/>
      </w:pPr>
      <w:bookmarkStart w:id="106" w:name="s4.3.-분석-진행-workflow"/>
      <w:r>
        <w:t xml:space="preserve">S4.3. 분석 진행 workflow</w:t>
      </w:r>
      <w:bookmarkEnd w:id="106"/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suppl_S4_full_cohort_sensitivity.py</w:t>
      </w:r>
    </w:p>
    <w:p>
      <w:pPr>
        <w:numPr>
          <w:ilvl w:val="0"/>
          <w:numId w:val="1040"/>
        </w:numPr>
        <w:pStyle w:val="Compact"/>
      </w:pPr>
      <w:r>
        <w:t xml:space="preserve">702 sample × 46 feature 전체에서 consensus clustering (500 bootstrap, k=2-6)</w:t>
      </w:r>
    </w:p>
    <w:p>
      <w:pPr>
        <w:numPr>
          <w:ilvl w:val="0"/>
          <w:numId w:val="1040"/>
        </w:numPr>
        <w:pStyle w:val="Compact"/>
      </w:pPr>
      <w:r>
        <w:t xml:space="preserve">k=3 ecotype 자동 annotation</w:t>
      </w:r>
    </w:p>
    <w:p>
      <w:pPr>
        <w:numPr>
          <w:ilvl w:val="0"/>
          <w:numId w:val="1040"/>
        </w:numPr>
        <w:pStyle w:val="Compact"/>
      </w:pPr>
      <w:r>
        <w:t xml:space="preserve">Cross-tabulation: full-pool k=3 vs Main k=3, full-pool k=3 vs BRAF nearest-centroid</w:t>
      </w:r>
    </w:p>
    <w:p>
      <w:pPr>
        <w:pStyle w:val="Heading3"/>
      </w:pPr>
      <w:bookmarkStart w:id="107" w:name="s4.4.-분석-진행-결과"/>
      <w:r>
        <w:t xml:space="preserve">S4.4. 분석 진행 결과</w:t>
      </w:r>
      <w:bookmarkEnd w:id="107"/>
    </w:p>
    <w:p>
      <w:pPr>
        <w:numPr>
          <w:ilvl w:val="0"/>
          <w:numId w:val="1041"/>
        </w:numPr>
        <w:pStyle w:val="Compact"/>
      </w:pPr>
      <w:r>
        <w:t xml:space="preserve">Full pool n=702 k=3: PAC=0.16, silhouette=0.90, within-cluster consensus=0.92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Agreement vs Main k=3 (349 shared): 91.1%</w:t>
      </w:r>
    </w:p>
    <w:p>
      <w:pPr>
        <w:numPr>
          <w:ilvl w:val="1"/>
          <w:numId w:val="1042"/>
        </w:numPr>
        <w:pStyle w:val="Compact"/>
      </w:pPr>
      <w:r>
        <w:t xml:space="preserve">Immune-desert preservation 78/78 (100%)</w:t>
      </w:r>
    </w:p>
    <w:p>
      <w:pPr>
        <w:numPr>
          <w:ilvl w:val="1"/>
          <w:numId w:val="1042"/>
        </w:numPr>
        <w:pStyle w:val="Compact"/>
      </w:pPr>
      <w:r>
        <w:t xml:space="preserve">Lymph 106/111 (95%)</w:t>
      </w:r>
    </w:p>
    <w:p>
      <w:pPr>
        <w:numPr>
          <w:ilvl w:val="1"/>
          <w:numId w:val="1042"/>
        </w:numPr>
        <w:pStyle w:val="Compact"/>
      </w:pPr>
      <w:r>
        <w:t xml:space="preserve">Mye 134/160 (84%)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Agreement vs BRAF nearest-centroid (353): 93.5%</w:t>
      </w:r>
    </w:p>
    <w:p>
      <w:pPr>
        <w:pStyle w:val="Heading3"/>
      </w:pPr>
      <w:bookmarkStart w:id="108" w:name="s4.5.-결과-해석"/>
      <w:r>
        <w:t xml:space="preserve">S4.5. 결과 해석</w:t>
      </w:r>
      <w:bookmarkEnd w:id="108"/>
    </w:p>
    <w:p>
      <w:pPr>
        <w:numPr>
          <w:ilvl w:val="0"/>
          <w:numId w:val="1043"/>
        </w:numPr>
        <w:pStyle w:val="Compact"/>
      </w:pPr>
      <w:r>
        <w:t xml:space="preserve">Main cohort에서 정의된 ecotype은 BRAF sample을 포함한 full pool에서도 거의 동일하게 재발견됨 →</w:t>
      </w:r>
      <w:r>
        <w:t xml:space="preserve"> </w:t>
      </w:r>
      <w:r>
        <w:rPr>
          <w:b/>
        </w:rPr>
        <w:t xml:space="preserve">independent-primary-plus filter는 ecotype 정의를 distort하지 않음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Step 10 nearest-centroid projection의 합당성도 동시에 증명됨 (93.5%).</w:t>
      </w:r>
    </w:p>
    <w:p>
      <w:pPr>
        <w:pStyle w:val="Heading3"/>
      </w:pPr>
      <w:bookmarkStart w:id="109" w:name="s4.6.-다음-분석-선정의-이유"/>
      <w:r>
        <w:t xml:space="preserve">S4.6. 다음 분석 선정의 이유</w:t>
      </w:r>
      <w:bookmarkEnd w:id="109"/>
    </w:p>
    <w:p>
      <w:pPr>
        <w:pStyle w:val="FirstParagraph"/>
      </w:pPr>
      <w:r>
        <w:t xml:space="preserve">모든 main + sensitivity 분석 완료. 이제 reviewer 응답 시</w:t>
      </w:r>
      <w:r>
        <w:t xml:space="preserve"> </w:t>
      </w:r>
      <w:r>
        <w:t xml:space="preserve">“</w:t>
      </w:r>
      <w:r>
        <w:t xml:space="preserve">LM22 sub-pool 선택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4-method 검증</w:t>
      </w:r>
      <w:r>
        <w:t xml:space="preserve">”</w:t>
      </w:r>
      <w:r>
        <w:t xml:space="preserve">이 부족하게 보일 가능성에 대비, methodology 보강 추가. →</w:t>
      </w:r>
      <w:r>
        <w:t xml:space="preserve"> </w:t>
      </w:r>
      <w:r>
        <w:rPr>
          <w:b/>
        </w:rPr>
        <w:t xml:space="preserve">Methodology refinement (Fig 2D + Suppl Table S21/S22)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X763e6710dcf621eae8b7f6ca6eed05bacea14ab"/>
      <w:r>
        <w:t xml:space="preserve">보강 — Main n=349 보고 + 4-method × ecotype 가시화 (Fig 2D, Suppl S5, S21–S22)</w:t>
      </w:r>
      <w:bookmarkEnd w:id="110"/>
    </w:p>
    <w:p>
      <w:pPr>
        <w:pStyle w:val="Heading3"/>
      </w:pPr>
      <w:bookmarkStart w:id="111" w:name="m.1.-분석의-목적"/>
      <w:r>
        <w:t xml:space="preserve">M.1. 분석의 목적</w:t>
      </w:r>
      <w:bookmarkEnd w:id="111"/>
    </w:p>
    <w:p>
      <w:pPr>
        <w:pStyle w:val="FirstParagraph"/>
      </w:pPr>
      <w:r>
        <w:t xml:space="preserve">초기에 LM22 QC를 702 full pool 기준으로 보고했던 것을</w:t>
      </w:r>
      <w:r>
        <w:t xml:space="preserve"> </w:t>
      </w:r>
      <w:r>
        <w:rPr>
          <w:b/>
        </w:rPr>
        <w:t xml:space="preserve">Main n=349</w:t>
      </w:r>
      <w:r>
        <w:t xml:space="preserve"> </w:t>
      </w:r>
      <w:r>
        <w:t xml:space="preserve">primary로 재정렬. 또한 4-method orthogonal validation 결과를 본문 Figure에 명시적으로 등장시켜 reviewer 방어 강화.</w:t>
      </w:r>
    </w:p>
    <w:p>
      <w:pPr>
        <w:pStyle w:val="Heading3"/>
      </w:pPr>
      <w:bookmarkStart w:id="112" w:name="m.2.-분석-방식-선정의-이유"/>
      <w:r>
        <w:t xml:space="preserve">M.2. 분석 방식 선정의 이유</w:t>
      </w:r>
      <w:bookmarkEnd w:id="112"/>
    </w:p>
    <w:p>
      <w:pPr>
        <w:numPr>
          <w:ilvl w:val="0"/>
          <w:numId w:val="1044"/>
        </w:numPr>
        <w:pStyle w:val="Compact"/>
      </w:pPr>
      <w:r>
        <w:t xml:space="preserve">“</w:t>
      </w:r>
      <w:r>
        <w:t xml:space="preserve">Main cohort가 분석의 primary set이라면 QC도 Main 기준이 일관적</w:t>
      </w:r>
      <w:r>
        <w:t xml:space="preserve">”</w:t>
      </w:r>
      <w:r>
        <w:t xml:space="preserve">이라는 reviewer 지적 가능성.</w:t>
      </w:r>
    </w:p>
    <w:p>
      <w:pPr>
        <w:numPr>
          <w:ilvl w:val="0"/>
          <w:numId w:val="1044"/>
        </w:numPr>
        <w:pStyle w:val="Compact"/>
      </w:pPr>
      <w:r>
        <w:t xml:space="preserve">4-method validation 결과는 데이터에 있으나 본문 Fig에서 underplayed →</w:t>
      </w:r>
      <w:r>
        <w:t xml:space="preserve"> </w:t>
      </w:r>
      <w:r>
        <w:t xml:space="preserve">“</w:t>
      </w:r>
      <w:r>
        <w:t xml:space="preserve">왜 cross-validation 결과를 보여주지 않나?</w:t>
      </w:r>
      <w:r>
        <w:t xml:space="preserve">”</w:t>
      </w:r>
      <w:r>
        <w:t xml:space="preserve">라는 질문에 미리 답변.</w:t>
      </w:r>
    </w:p>
    <w:p>
      <w:pPr>
        <w:pStyle w:val="Heading3"/>
      </w:pPr>
      <w:bookmarkStart w:id="113" w:name="m.3.-분석-진행-workflow"/>
      <w:r>
        <w:t xml:space="preserve">M.3. 분석 진행 workflow</w:t>
      </w:r>
      <w:bookmarkEnd w:id="113"/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refine_method_reporting.py</w:t>
      </w:r>
    </w:p>
    <w:p>
      <w:pPr>
        <w:numPr>
          <w:ilvl w:val="0"/>
          <w:numId w:val="1045"/>
        </w:numPr>
        <w:pStyle w:val="Compact"/>
      </w:pPr>
      <w:r>
        <w:t xml:space="preserve">LM22 QC를 Main / Full / BRAF 3 sub-pool로 분리 계산 → SupplTable S21</w:t>
      </w:r>
    </w:p>
    <w:p>
      <w:pPr>
        <w:numPr>
          <w:ilvl w:val="0"/>
          <w:numId w:val="1045"/>
        </w:numPr>
        <w:pStyle w:val="Compact"/>
      </w:pPr>
      <w:r>
        <w:t xml:space="preserve">Fig 2A를 Main n=349 subset으로 재생성</w:t>
      </w:r>
    </w:p>
    <w:p>
      <w:pPr>
        <w:numPr>
          <w:ilvl w:val="0"/>
          <w:numId w:val="1045"/>
        </w:numPr>
        <w:pStyle w:val="Compact"/>
      </w:pPr>
      <w:r>
        <w:t xml:space="preserve">Fig 2D 신규: 4축(CD8 T / NK / Macrophage / Monocyte-DC) × 5 method × 3 ecotype boxplot</w:t>
      </w:r>
    </w:p>
    <w:p>
      <w:pPr>
        <w:numPr>
          <w:ilvl w:val="0"/>
          <w:numId w:val="1045"/>
        </w:numPr>
        <w:pStyle w:val="Compact"/>
      </w:pPr>
      <w:r>
        <w:t xml:space="preserve">Fig 2D-heatmap 신규: mean z by ecotype × (axis × method)</w:t>
      </w:r>
    </w:p>
    <w:p>
      <w:pPr>
        <w:numPr>
          <w:ilvl w:val="0"/>
          <w:numId w:val="1045"/>
        </w:numPr>
        <w:pStyle w:val="Compact"/>
      </w:pPr>
      <w:r>
        <w:t xml:space="preserve">SupplTable S1을 family 정렬로 재배치 + family summary table</w:t>
      </w:r>
    </w:p>
    <w:p>
      <w:pPr>
        <w:numPr>
          <w:ilvl w:val="0"/>
          <w:numId w:val="1045"/>
        </w:numPr>
        <w:pStyle w:val="Compact"/>
      </w:pPr>
      <w:r>
        <w:t xml:space="preserve">Manuscript Methods + Discussion §4.1 갱신</w:t>
      </w:r>
    </w:p>
    <w:p>
      <w:pPr>
        <w:pStyle w:val="Heading3"/>
      </w:pPr>
      <w:bookmarkStart w:id="114" w:name="m.4.-분석-진행-결과"/>
      <w:r>
        <w:t xml:space="preserve">M.4. 분석 진행 결과</w:t>
      </w:r>
      <w:bookmarkEnd w:id="114"/>
    </w:p>
    <w:p>
      <w:pPr>
        <w:pStyle w:val="FirstParagraph"/>
      </w:pPr>
      <w:r>
        <w:rPr>
          <w:b/>
        </w:rPr>
        <w:t xml:space="preserve">Sub-pool QC table (SupplTable S21):</w:t>
      </w:r>
      <w:r>
        <w:t xml:space="preserve"> </w:t>
      </w:r>
      <w:r>
        <w:t xml:space="preserve">| Sub-pool | n | med P | med ρ | P&lt;0.05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Full | 702 | 0.150 | 0.090 | 27.5% 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Main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349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0.170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0.078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26.1%</w:t>
      </w:r>
      <w:r>
        <w:t xml:space="preserve"> </w:t>
      </w:r>
      <w:r>
        <w:t xml:space="preserve">|</w:t>
      </w:r>
      <w:r>
        <w:t xml:space="preserve"> </w:t>
      </w:r>
      <w:r>
        <w:t xml:space="preserve">| BRAF_ALT | 353 | 0.130 | 0.101 | 28.9% |</w:t>
      </w:r>
    </w:p>
    <w:p>
      <w:pPr>
        <w:pStyle w:val="BodyText"/>
      </w:pPr>
      <w:r>
        <w:rPr>
          <w:b/>
        </w:rPr>
        <w:t xml:space="preserve">Family summary (SupplTable S1b):</w:t>
      </w:r>
      <w:r>
        <w:t xml:space="preserve"> </w:t>
      </w:r>
      <w:r>
        <w:t xml:space="preserve">LM22 27.3% sig vs ssGSEA 91.7%, quanTIseq 100%, MCP 100%, EPIC 100%, xCell 66.7%.</w:t>
      </w:r>
    </w:p>
    <w:p>
      <w:pPr>
        <w:pStyle w:val="Heading3"/>
      </w:pPr>
      <w:bookmarkStart w:id="115" w:name="m.5.-결과-해석"/>
      <w:r>
        <w:t xml:space="preserve">M.5. 결과 해석</w:t>
      </w:r>
      <w:bookmarkEnd w:id="115"/>
    </w:p>
    <w:p>
      <w:pPr>
        <w:numPr>
          <w:ilvl w:val="0"/>
          <w:numId w:val="1046"/>
        </w:numPr>
        <w:pStyle w:val="Compact"/>
      </w:pPr>
      <w:r>
        <w:t xml:space="preserve">사실상 sub-pool 사이 QC pattern은 일관적이지만 본문 reporting은 Main 기준이 더 정직.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Fig 2D의 4-method × ecotype boxplot</w:t>
      </w:r>
      <w:r>
        <w:t xml:space="preserve">으로 reviewer는</w:t>
      </w:r>
      <w:r>
        <w:t xml:space="preserve"> </w:t>
      </w:r>
      <w:r>
        <w:t xml:space="preserve">“</w:t>
      </w:r>
      <w:r>
        <w:t xml:space="preserve">ecotype 차이가 5 method 모두에서 같은 방향으로 잡힌다</w:t>
      </w:r>
      <w:r>
        <w:t xml:space="preserve">”</w:t>
      </w:r>
      <w:r>
        <w:t xml:space="preserve">는 것을 시각적으로 확인 →</w:t>
      </w:r>
      <w:r>
        <w:t xml:space="preserve"> </w:t>
      </w:r>
      <w:r>
        <w:t xml:space="preserve">“</w:t>
      </w:r>
      <w:r>
        <w:t xml:space="preserve">LM22 artifact 아닌가?</w:t>
      </w:r>
      <w:r>
        <w:t xml:space="preserve">”</w:t>
      </w:r>
      <w:r>
        <w:t xml:space="preserve"> </w:t>
      </w:r>
      <w:r>
        <w:t xml:space="preserve">질문 즉시 차단.</w:t>
      </w:r>
    </w:p>
    <w:p>
      <w:pPr>
        <w:numPr>
          <w:ilvl w:val="0"/>
          <w:numId w:val="1046"/>
        </w:numPr>
        <w:pStyle w:val="Compact"/>
      </w:pPr>
      <w:r>
        <w:t xml:space="preserve">LM22 단독이 약하다는 메시지는 family summary로 한층 강화됨 (LM22 27% vs ssGSEA 92% vs orthogonal 100%).</w:t>
      </w:r>
    </w:p>
    <w:p>
      <w:pPr>
        <w:pStyle w:val="Heading3"/>
      </w:pPr>
      <w:bookmarkStart w:id="116" w:name="m.6.-다음-분석-선정의-이유"/>
      <w:r>
        <w:t xml:space="preserve">M.6. 다음 분석 선정의 이유</w:t>
      </w:r>
      <w:bookmarkEnd w:id="116"/>
    </w:p>
    <w:p>
      <w:pPr>
        <w:pStyle w:val="FirstParagraph"/>
      </w:pPr>
      <w:r>
        <w:t xml:space="preserve">방법론 보강까지 완료되어 manuscript 정합성은 확보됨. 남은 작업은</w:t>
      </w:r>
      <w:r>
        <w:t xml:space="preserve"> </w:t>
      </w:r>
      <w:r>
        <w:rPr>
          <w:b/>
        </w:rPr>
        <w:t xml:space="preserve">reference DOI 검증, BioRender Fig 1 refinement, MDPI Cancers template 적용, cover letter 작성</w:t>
      </w:r>
      <w:r>
        <w:t xml:space="preserve"> </w:t>
      </w:r>
      <w:r>
        <w:t xml:space="preserve">등 제출 직전 polishing이며, 새로운 분석은 필요하지 않음.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전체-논리-흐름-정합성-체크"/>
      <w:r>
        <w:t xml:space="preserve">전체 논리 흐름 정합성 체크</w:t>
      </w:r>
      <w:bookmarkEnd w:id="117"/>
    </w:p>
    <w:p>
      <w:pPr>
        <w:pStyle w:val="FirstParagraph"/>
      </w:pPr>
      <w:r>
        <w:t xml:space="preserve">본 pipeline의 각 단계는 이전 단계의 결과에서 자연스럽게 도출된 다음 질문에 답하도록 설계되어 있습니다: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1 → 2</w:t>
      </w:r>
      <w:r>
        <w:t xml:space="preserve">: cohort 정의 → 통계 독립성 확보를 위한 정제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2 → 3</w:t>
      </w:r>
      <w:r>
        <w:t xml:space="preserve">: cohort 확정 → 그 sample들의 발현량 추출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3 → 4</w:t>
      </w:r>
      <w:r>
        <w:t xml:space="preserve">: 발현량 확보 → 면역세포 정량 (LM22 + ssGSEA + 4-method)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4 → 5</w:t>
      </w:r>
      <w:r>
        <w:t xml:space="preserve">: feature matrix 확보 → unsupervised로 immune ecotype 정의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5 → 6</w:t>
      </w:r>
      <w:r>
        <w:t xml:space="preserve">: ecotype 정의 → 어떤 feature가 ecotype을 결정하는지 정량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6 → 7</w:t>
      </w:r>
      <w:r>
        <w:t xml:space="preserve">: feature-level 결과 → biological theme 수준으로 압축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7 → 8</w:t>
      </w:r>
      <w:r>
        <w:t xml:space="preserve">: signature-level biology → gene/pathway level의 unbiased 확인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8 → 9</w:t>
      </w:r>
      <w:r>
        <w:t xml:space="preserve">: biology 확인 → 임상 outcome (생존)과의 연결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9 → 10</w:t>
      </w:r>
      <w:r>
        <w:t xml:space="preserve">: main cohort 검증 완료 → secondary BRAF cohort에서 portability 확인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Step 10 → Suppl S3, S4</w:t>
      </w:r>
      <w:r>
        <w:t xml:space="preserve">: main + secondary 결과 확보 → reviewer가 묻을 sensitivity 질문 선제 답변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Suppl → Methodology refinement</w:t>
      </w:r>
      <w:r>
        <w:t xml:space="preserve">: 데이터 reporting 정합성 + cross-method validation 가시화</w:t>
      </w:r>
    </w:p>
    <w:p>
      <w:pPr>
        <w:pStyle w:val="FirstParagraph"/>
      </w:pPr>
      <w:r>
        <w:rPr>
          <w:b/>
        </w:rPr>
        <w:t xml:space="preserve">핵심 메시지 일관성 체크 (reviewer_appeal_points 5개):</w:t>
      </w:r>
      <w:r>
        <w:t xml:space="preserve"> </w:t>
      </w:r>
      <w:r>
        <w:t xml:space="preserve">- (1)</w:t>
      </w:r>
      <w:r>
        <w:t xml:space="preserve"> </w:t>
      </w:r>
      <w:r>
        <w:t xml:space="preserve">“</w:t>
      </w:r>
      <w:r>
        <w:t xml:space="preserve">Developmental immune ecotype framework</w:t>
      </w:r>
      <w:r>
        <w:t xml:space="preserve">”</w:t>
      </w:r>
      <w:r>
        <w:t xml:space="preserve">가 모든 단계에 carry되는지 — Step 5/7/9/10에서 일관 ✓</w:t>
      </w:r>
      <w:r>
        <w:t xml:space="preserve"> </w:t>
      </w:r>
      <w:r>
        <w:t xml:space="preserve">- (2) Histone + location + age 세 축 통합 — Step 5 association test에서 확인 ✓</w:t>
      </w:r>
      <w:r>
        <w:t xml:space="preserve"> </w:t>
      </w:r>
      <w:r>
        <w:t xml:space="preserve">- (3) Brain-tuned signature가 LM22 보완 — Step 4/6/M에서 정량 증명 ✓</w:t>
      </w:r>
      <w:r>
        <w:t xml:space="preserve"> </w:t>
      </w:r>
      <w:r>
        <w:t xml:space="preserve">- (4) Multi-method cross-validation — Step 4/M Fig 2B/2D에서 명시 ✓</w:t>
      </w:r>
      <w:r>
        <w:t xml:space="preserve"> </w:t>
      </w:r>
      <w:r>
        <w:t xml:space="preserve">- (5) Lymph-inflamed의 cohort-independent prognosis — Step 9 Cox에서 확인 ✓</w:t>
      </w:r>
    </w:p>
    <w:p>
      <w:pPr>
        <w:pStyle w:val="BodyText"/>
      </w:pPr>
      <w:r>
        <w:t xml:space="preserve">본 문서를 통해 manuscript 본문의 논리적 도약이나 누락된 검증 단계가 없는지 점검할 수 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부록-본-pipeline의-limitation-정리"/>
      <w:r>
        <w:t xml:space="preserve">부록 — 본 pipeline의 limitation 정리</w:t>
      </w:r>
      <w:bookmarkEnd w:id="118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Bulk RNA-seq 단일 modality</w:t>
      </w:r>
      <w:r>
        <w:t xml:space="preserve">: cell-state 수준 해상도 한계. scRNA-seq/spatial validation 향후 필요.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LM22 single-source deconvolution</w:t>
      </w:r>
      <w:r>
        <w:t xml:space="preserve">: brain-tuned custom signature matrix (Klemm 2020 scRNA-seq reference 기반) 미구축 — 향후 보강 가능.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Survival 251 sample</w:t>
      </w:r>
      <w:r>
        <w:t xml:space="preserve">: confirmatory가 아닌 exploratory; treatment heterogeneity는 모델 미포함.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DHG_G34 (n=31), IHG (n=18)</w:t>
      </w:r>
      <w:r>
        <w:t xml:space="preserve"> </w:t>
      </w:r>
      <w:r>
        <w:t xml:space="preserve">small absolute n.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BRAF_ALT_main n=31</w:t>
      </w:r>
      <w:r>
        <w:t xml:space="preserve"> </w:t>
      </w:r>
      <w:r>
        <w:t xml:space="preserve">projection 검증의 통계적 제약.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Retrospective cohort</w:t>
      </w:r>
      <w:r>
        <w:t xml:space="preserve">: prospective validation 필요.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OpenPedCan v15 단일 dataset</w:t>
      </w:r>
      <w:r>
        <w:t xml:space="preserve">: 외부 cohort validation 필요(Liu 2022, Filbin 2018 GSE 등).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결론"/>
      <w:r>
        <w:t xml:space="preserve">결론</w:t>
      </w:r>
      <w:bookmarkEnd w:id="119"/>
    </w:p>
    <w:p>
      <w:pPr>
        <w:pStyle w:val="FirstParagraph"/>
      </w:pPr>
      <w:r>
        <w:t xml:space="preserve">본 pipeline은 cohort 정의에서 manuscript 핵심 메시지(developmental immune ecotype framework)까지 단계별 논리가 정합적이며, 각 단계의 결과가 다음 단계의 design을 자연스럽게 정당화하도록 구성되어 있습니다. Sensitivity analysis와 cross-method validation 모두 사전적으로 reviewer 질문을 차단하도록 배치되어 있으며, manuscript의 주장은 단계마다 정량 증거로 뒷받침됩니다.</w:t>
      </w:r>
    </w:p>
    <w:p>
      <w:pPr>
        <w:pStyle w:val="BodyText"/>
      </w:pPr>
      <w:r>
        <w:t xml:space="preserve">본 문서가 논리 정합성 검증의 기준점이 되기를 바라며, 의문점이나 추가 검증이 필요한 단계가 있으면 지적 부탁드립니다.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2026-06-12T07:15:57Z</dcterms:created>
  <dcterms:modified xsi:type="dcterms:W3CDTF">2026-06-12T07:15:57Z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