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105" w:rsidRDefault="00134105" w:rsidP="00134105">
      <w:pPr>
        <w:jc w:val="center"/>
        <w:rPr>
          <w:rFonts w:ascii="Arial" w:hAnsi="Arial" w:cs="Arial"/>
        </w:rPr>
      </w:pPr>
      <w:bookmarkStart w:id="0" w:name="_GoBack"/>
      <w:bookmarkEnd w:id="0"/>
      <w:r>
        <w:rPr>
          <w:rFonts w:ascii="Arial" w:hAnsi="Arial" w:cs="Arial"/>
          <w:b/>
          <w:sz w:val="44"/>
          <w:szCs w:val="44"/>
        </w:rPr>
        <w:t>Defense Environmental Information Technology Management (EITM) Program</w:t>
      </w:r>
    </w:p>
    <w:p w:rsidR="00134105" w:rsidRDefault="00134105" w:rsidP="00134105">
      <w:pPr>
        <w:jc w:val="left"/>
        <w:rPr>
          <w:rFonts w:ascii="Arial" w:hAnsi="Arial" w:cs="Arial"/>
        </w:rPr>
      </w:pPr>
    </w:p>
    <w:p w:rsidR="00134105" w:rsidRDefault="00134105" w:rsidP="00134105">
      <w:pPr>
        <w:jc w:val="center"/>
        <w:rPr>
          <w:rFonts w:ascii="Arial" w:hAnsi="Arial" w:cs="Arial"/>
        </w:rPr>
      </w:pPr>
    </w:p>
    <w:p w:rsidR="00134105" w:rsidRDefault="00D374BC" w:rsidP="00134105">
      <w:pPr>
        <w:jc w:val="center"/>
        <w:rPr>
          <w:rFonts w:ascii="Arial" w:hAnsi="Arial" w:cs="Arial"/>
        </w:rPr>
      </w:pPr>
      <w:r>
        <w:rPr>
          <w:rFonts w:ascii="Arial" w:hAnsi="Arial" w:cs="Arial"/>
          <w:noProof/>
        </w:rPr>
        <w:drawing>
          <wp:inline distT="0" distB="0" distL="0" distR="0">
            <wp:extent cx="2392680" cy="23469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2346960"/>
                    </a:xfrm>
                    <a:prstGeom prst="rect">
                      <a:avLst/>
                    </a:prstGeom>
                    <a:noFill/>
                    <a:ln>
                      <a:noFill/>
                    </a:ln>
                  </pic:spPr>
                </pic:pic>
              </a:graphicData>
            </a:graphic>
          </wp:inline>
        </w:drawing>
      </w:r>
    </w:p>
    <w:p w:rsidR="00134105" w:rsidRDefault="00134105" w:rsidP="00134105">
      <w:pPr>
        <w:jc w:val="center"/>
        <w:rPr>
          <w:rFonts w:ascii="Arial" w:hAnsi="Arial" w:cs="Arial"/>
        </w:rPr>
      </w:pPr>
    </w:p>
    <w:p w:rsidR="00134105" w:rsidRDefault="00134105" w:rsidP="00134105">
      <w:pPr>
        <w:jc w:val="center"/>
        <w:rPr>
          <w:rFonts w:ascii="Arial" w:hAnsi="Arial" w:cs="Arial"/>
        </w:rPr>
      </w:pPr>
    </w:p>
    <w:p w:rsidR="00134105" w:rsidRPr="00047B22" w:rsidRDefault="00134105" w:rsidP="00134105">
      <w:pPr>
        <w:jc w:val="center"/>
        <w:rPr>
          <w:rFonts w:ascii="Arial" w:hAnsi="Arial" w:cs="Arial"/>
        </w:rPr>
      </w:pPr>
    </w:p>
    <w:p w:rsidR="00134105" w:rsidRPr="001219E6" w:rsidRDefault="00134105" w:rsidP="00134105">
      <w:pPr>
        <w:jc w:val="center"/>
        <w:rPr>
          <w:rFonts w:ascii="Arial" w:hAnsi="Arial" w:cs="Arial"/>
          <w:b/>
          <w:sz w:val="40"/>
          <w:szCs w:val="40"/>
        </w:rPr>
      </w:pPr>
      <w:r w:rsidRPr="001219E6">
        <w:rPr>
          <w:rFonts w:ascii="Arial" w:hAnsi="Arial" w:cs="Arial"/>
          <w:b/>
          <w:sz w:val="40"/>
          <w:szCs w:val="40"/>
        </w:rPr>
        <w:t>Data Transmission Templates</w:t>
      </w:r>
    </w:p>
    <w:p w:rsidR="00134105" w:rsidRPr="001219E6" w:rsidRDefault="00134105" w:rsidP="00134105">
      <w:pPr>
        <w:jc w:val="center"/>
        <w:rPr>
          <w:rFonts w:ascii="Arial" w:hAnsi="Arial" w:cs="Arial"/>
          <w:b/>
          <w:sz w:val="40"/>
          <w:szCs w:val="40"/>
        </w:rPr>
      </w:pPr>
      <w:r w:rsidRPr="001219E6">
        <w:rPr>
          <w:rFonts w:ascii="Arial" w:hAnsi="Arial" w:cs="Arial"/>
          <w:b/>
          <w:sz w:val="40"/>
          <w:szCs w:val="40"/>
        </w:rPr>
        <w:t xml:space="preserve">for the Cleanup Module </w:t>
      </w:r>
    </w:p>
    <w:p w:rsidR="00134105" w:rsidRPr="001219E6" w:rsidRDefault="00134105" w:rsidP="00134105">
      <w:pPr>
        <w:jc w:val="center"/>
        <w:rPr>
          <w:rFonts w:ascii="Arial" w:hAnsi="Arial" w:cs="Arial"/>
          <w:b/>
          <w:sz w:val="40"/>
          <w:szCs w:val="40"/>
        </w:rPr>
      </w:pPr>
      <w:r>
        <w:rPr>
          <w:rFonts w:ascii="Arial" w:hAnsi="Arial" w:cs="Arial"/>
          <w:b/>
          <w:sz w:val="40"/>
          <w:szCs w:val="40"/>
        </w:rPr>
        <w:t>President</w:t>
      </w:r>
      <w:r w:rsidR="00225181">
        <w:rPr>
          <w:rFonts w:ascii="Arial" w:hAnsi="Arial" w:cs="Arial"/>
          <w:b/>
          <w:sz w:val="40"/>
          <w:szCs w:val="40"/>
        </w:rPr>
        <w:t>’s</w:t>
      </w:r>
      <w:r>
        <w:rPr>
          <w:rFonts w:ascii="Arial" w:hAnsi="Arial" w:cs="Arial"/>
          <w:b/>
          <w:sz w:val="40"/>
          <w:szCs w:val="40"/>
        </w:rPr>
        <w:t xml:space="preserve"> Budget</w:t>
      </w:r>
      <w:r w:rsidRPr="001219E6">
        <w:rPr>
          <w:rFonts w:ascii="Arial" w:hAnsi="Arial" w:cs="Arial"/>
          <w:b/>
          <w:sz w:val="40"/>
          <w:szCs w:val="40"/>
        </w:rPr>
        <w:t xml:space="preserve"> </w:t>
      </w:r>
      <w:r w:rsidR="00225181">
        <w:rPr>
          <w:rFonts w:ascii="Arial" w:hAnsi="Arial" w:cs="Arial"/>
          <w:b/>
          <w:sz w:val="40"/>
          <w:szCs w:val="40"/>
        </w:rPr>
        <w:t xml:space="preserve">Backup </w:t>
      </w:r>
      <w:r w:rsidRPr="001219E6">
        <w:rPr>
          <w:rFonts w:ascii="Arial" w:hAnsi="Arial" w:cs="Arial"/>
          <w:b/>
          <w:sz w:val="40"/>
          <w:szCs w:val="40"/>
        </w:rPr>
        <w:t>Data</w:t>
      </w:r>
    </w:p>
    <w:p w:rsidR="00134105" w:rsidRDefault="00134105" w:rsidP="00134105">
      <w:pPr>
        <w:jc w:val="center"/>
        <w:rPr>
          <w:rFonts w:ascii="Arial" w:hAnsi="Arial" w:cs="Arial"/>
        </w:rPr>
      </w:pPr>
    </w:p>
    <w:p w:rsidR="00134105" w:rsidRPr="00047B22" w:rsidRDefault="00134105" w:rsidP="00134105">
      <w:pPr>
        <w:jc w:val="center"/>
        <w:rPr>
          <w:rFonts w:ascii="Arial" w:hAnsi="Arial" w:cs="Arial"/>
        </w:rPr>
      </w:pPr>
    </w:p>
    <w:p w:rsidR="00134105" w:rsidRPr="00725A5F" w:rsidRDefault="00134105" w:rsidP="00134105">
      <w:pPr>
        <w:jc w:val="center"/>
        <w:rPr>
          <w:rFonts w:ascii="Arial" w:hAnsi="Arial" w:cs="Arial"/>
          <w:b/>
          <w:sz w:val="26"/>
          <w:szCs w:val="26"/>
        </w:rPr>
      </w:pPr>
      <w:r w:rsidRPr="00725A5F">
        <w:rPr>
          <w:rFonts w:ascii="Arial" w:hAnsi="Arial" w:cs="Arial"/>
          <w:b/>
          <w:sz w:val="26"/>
          <w:szCs w:val="26"/>
        </w:rPr>
        <w:t>Knowledge-Based Corporate Reporting System</w:t>
      </w:r>
    </w:p>
    <w:p w:rsidR="00134105" w:rsidRPr="00047B22" w:rsidRDefault="00134105" w:rsidP="00134105">
      <w:pPr>
        <w:jc w:val="center"/>
        <w:rPr>
          <w:rFonts w:ascii="Arial" w:hAnsi="Arial" w:cs="Arial"/>
          <w:b/>
          <w:sz w:val="28"/>
          <w:szCs w:val="28"/>
        </w:rPr>
      </w:pPr>
      <w:r w:rsidRPr="002625D6">
        <w:rPr>
          <w:rFonts w:ascii="Arial" w:hAnsi="Arial" w:cs="Arial"/>
          <w:b/>
          <w:sz w:val="26"/>
          <w:szCs w:val="26"/>
        </w:rPr>
        <w:t>(Unclassified)</w:t>
      </w:r>
    </w:p>
    <w:p w:rsidR="00134105" w:rsidRDefault="00134105" w:rsidP="00134105">
      <w:pPr>
        <w:jc w:val="center"/>
        <w:rPr>
          <w:rFonts w:ascii="Arial" w:hAnsi="Arial" w:cs="Arial"/>
          <w:b/>
          <w:sz w:val="28"/>
          <w:szCs w:val="28"/>
        </w:rPr>
      </w:pPr>
      <w:r>
        <w:rPr>
          <w:rFonts w:ascii="Arial" w:hAnsi="Arial" w:cs="Arial"/>
          <w:b/>
          <w:sz w:val="28"/>
          <w:szCs w:val="28"/>
        </w:rPr>
        <w:t>FOUO</w:t>
      </w:r>
    </w:p>
    <w:p w:rsidR="00134105" w:rsidRDefault="00134105" w:rsidP="00134105">
      <w:pPr>
        <w:jc w:val="center"/>
        <w:rPr>
          <w:rFonts w:ascii="Arial" w:hAnsi="Arial" w:cs="Arial"/>
          <w:b/>
          <w:sz w:val="28"/>
          <w:szCs w:val="28"/>
        </w:rPr>
      </w:pPr>
    </w:p>
    <w:p w:rsidR="00134105" w:rsidRPr="000146F5" w:rsidRDefault="00134105" w:rsidP="00134105">
      <w:pPr>
        <w:jc w:val="center"/>
        <w:rPr>
          <w:rFonts w:ascii="Arial" w:hAnsi="Arial" w:cs="Arial"/>
          <w:b/>
        </w:rPr>
      </w:pPr>
    </w:p>
    <w:p w:rsidR="00134105" w:rsidRPr="000146F5" w:rsidRDefault="00134105" w:rsidP="00134105">
      <w:pPr>
        <w:jc w:val="center"/>
        <w:rPr>
          <w:rFonts w:ascii="Arial" w:hAnsi="Arial" w:cs="Arial"/>
          <w:b/>
        </w:rPr>
      </w:pPr>
    </w:p>
    <w:p w:rsidR="00134105" w:rsidRDefault="001E1D34" w:rsidP="00134105">
      <w:pPr>
        <w:jc w:val="center"/>
        <w:rPr>
          <w:rFonts w:ascii="Arial" w:hAnsi="Arial" w:cs="Arial"/>
          <w:b/>
          <w:szCs w:val="24"/>
        </w:rPr>
      </w:pPr>
      <w:r>
        <w:rPr>
          <w:rFonts w:ascii="Arial" w:hAnsi="Arial" w:cs="Arial"/>
          <w:b/>
          <w:szCs w:val="24"/>
        </w:rPr>
        <w:t xml:space="preserve">December </w:t>
      </w:r>
      <w:r w:rsidR="0078593E">
        <w:rPr>
          <w:rFonts w:ascii="Arial" w:hAnsi="Arial" w:cs="Arial"/>
          <w:b/>
          <w:szCs w:val="24"/>
        </w:rPr>
        <w:t>9</w:t>
      </w:r>
      <w:r>
        <w:rPr>
          <w:rFonts w:ascii="Arial" w:hAnsi="Arial" w:cs="Arial"/>
          <w:b/>
          <w:szCs w:val="24"/>
        </w:rPr>
        <w:t>, 2015</w:t>
      </w:r>
    </w:p>
    <w:p w:rsidR="00134105" w:rsidRDefault="00134105" w:rsidP="00134105">
      <w:pPr>
        <w:jc w:val="center"/>
        <w:rPr>
          <w:rFonts w:ascii="Arial" w:hAnsi="Arial" w:cs="Arial"/>
          <w:b/>
          <w:szCs w:val="24"/>
        </w:rPr>
      </w:pPr>
    </w:p>
    <w:p w:rsidR="00134105" w:rsidRDefault="00134105" w:rsidP="00134105">
      <w:pPr>
        <w:jc w:val="center"/>
        <w:rPr>
          <w:rFonts w:ascii="Arial" w:hAnsi="Arial" w:cs="Arial"/>
          <w:b/>
          <w:szCs w:val="24"/>
        </w:rPr>
      </w:pPr>
    </w:p>
    <w:p w:rsidR="00134105" w:rsidRDefault="00134105" w:rsidP="00134105">
      <w:pPr>
        <w:jc w:val="center"/>
        <w:rPr>
          <w:rFonts w:ascii="Arial" w:hAnsi="Arial" w:cs="Arial"/>
          <w:b/>
          <w:szCs w:val="24"/>
        </w:rPr>
      </w:pPr>
    </w:p>
    <w:p w:rsidR="00134105" w:rsidRDefault="00134105" w:rsidP="00134105">
      <w:pPr>
        <w:jc w:val="center"/>
        <w:rPr>
          <w:rFonts w:ascii="Arial" w:hAnsi="Arial" w:cs="Arial"/>
        </w:rPr>
      </w:pPr>
      <w:r>
        <w:rPr>
          <w:rFonts w:ascii="Arial" w:hAnsi="Arial" w:cs="Arial"/>
        </w:rPr>
        <w:t>Prepared by DELTA Resources, Inc.</w:t>
      </w:r>
    </w:p>
    <w:p w:rsidR="00134105" w:rsidRPr="00041291" w:rsidRDefault="00134105" w:rsidP="00134105">
      <w:pPr>
        <w:jc w:val="center"/>
        <w:rPr>
          <w:rFonts w:ascii="Arial" w:hAnsi="Arial" w:cs="Arial"/>
        </w:rPr>
      </w:pPr>
      <w:r w:rsidRPr="00041291">
        <w:rPr>
          <w:rFonts w:ascii="Arial" w:hAnsi="Arial" w:cs="Arial"/>
        </w:rPr>
        <w:t>in support of the</w:t>
      </w:r>
    </w:p>
    <w:p w:rsidR="00134105" w:rsidRDefault="00134105" w:rsidP="00134105">
      <w:pPr>
        <w:jc w:val="center"/>
        <w:rPr>
          <w:rFonts w:ascii="Arial" w:hAnsi="Arial" w:cs="Arial"/>
        </w:rPr>
      </w:pPr>
      <w:r w:rsidRPr="00041291">
        <w:rPr>
          <w:rFonts w:ascii="Arial" w:hAnsi="Arial" w:cs="Arial"/>
        </w:rPr>
        <w:t>EITM Program Management Office</w:t>
      </w:r>
    </w:p>
    <w:p w:rsidR="00134105" w:rsidRPr="00370788" w:rsidRDefault="00134105" w:rsidP="00134105">
      <w:pPr>
        <w:jc w:val="center"/>
        <w:rPr>
          <w:rFonts w:ascii="Arial" w:hAnsi="Arial" w:cs="Arial"/>
        </w:rPr>
      </w:pPr>
      <w:r w:rsidRPr="00370788">
        <w:rPr>
          <w:rFonts w:ascii="Arial" w:hAnsi="Arial" w:cs="Arial"/>
        </w:rPr>
        <w:t>110 Army Pentagon, Room 3D453</w:t>
      </w:r>
    </w:p>
    <w:p w:rsidR="00134105" w:rsidRPr="00041291" w:rsidRDefault="00134105" w:rsidP="00134105">
      <w:pPr>
        <w:jc w:val="center"/>
        <w:rPr>
          <w:rFonts w:ascii="Arial" w:hAnsi="Arial" w:cs="Arial"/>
        </w:rPr>
      </w:pPr>
      <w:r w:rsidRPr="00370788">
        <w:rPr>
          <w:rFonts w:ascii="Arial" w:hAnsi="Arial" w:cs="Arial"/>
        </w:rPr>
        <w:t>Washington, D.C. 20310-0110</w:t>
      </w:r>
    </w:p>
    <w:p w:rsidR="00B36EC1" w:rsidRDefault="00B36EC1"/>
    <w:p w:rsidR="00B36EC1" w:rsidRDefault="00B36EC1">
      <w:pPr>
        <w:sectPr w:rsidR="00B36EC1" w:rsidSect="00134105">
          <w:footerReference w:type="even" r:id="rId9"/>
          <w:footerReference w:type="default" r:id="rId10"/>
          <w:pgSz w:w="12240" w:h="15840"/>
          <w:pgMar w:top="1440" w:right="1440" w:bottom="1440" w:left="1440" w:header="720" w:footer="720" w:gutter="0"/>
          <w:cols w:space="720"/>
          <w:titlePg/>
          <w:docGrid w:linePitch="360"/>
        </w:sectPr>
      </w:pPr>
    </w:p>
    <w:p w:rsidR="00B36EC1" w:rsidRDefault="00B36EC1">
      <w:pPr>
        <w:jc w:val="center"/>
        <w:rPr>
          <w:rFonts w:ascii="Arial Black" w:hAnsi="Arial Black"/>
          <w:color w:val="000080"/>
          <w:sz w:val="36"/>
          <w:szCs w:val="36"/>
        </w:rPr>
      </w:pPr>
      <w:r>
        <w:rPr>
          <w:rFonts w:ascii="Arial Black" w:hAnsi="Arial Black"/>
          <w:color w:val="000080"/>
          <w:sz w:val="36"/>
          <w:szCs w:val="36"/>
        </w:rPr>
        <w:lastRenderedPageBreak/>
        <w:t>Table of Contents</w:t>
      </w:r>
    </w:p>
    <w:p w:rsidR="00B36EC1" w:rsidRDefault="00B36EC1"/>
    <w:p w:rsidR="00616848" w:rsidRDefault="00B36EC1">
      <w:pPr>
        <w:pStyle w:val="TOC1"/>
        <w:tabs>
          <w:tab w:val="right" w:leader="dot" w:pos="9350"/>
        </w:tabs>
        <w:rPr>
          <w:rFonts w:asciiTheme="minorHAnsi" w:eastAsiaTheme="minorEastAsia" w:hAnsiTheme="minorHAnsi" w:cstheme="minorBidi"/>
          <w:b w:val="0"/>
          <w:bCs w:val="0"/>
          <w:caps w:val="0"/>
          <w:noProof/>
          <w:sz w:val="22"/>
          <w:szCs w:val="22"/>
        </w:rPr>
      </w:pPr>
      <w:r>
        <w:rPr>
          <w:bCs w:val="0"/>
          <w:szCs w:val="24"/>
        </w:rPr>
        <w:fldChar w:fldCharType="begin"/>
      </w:r>
      <w:r>
        <w:rPr>
          <w:bCs w:val="0"/>
          <w:szCs w:val="24"/>
        </w:rPr>
        <w:instrText xml:space="preserve"> TOC \o "1-3" \h \z </w:instrText>
      </w:r>
      <w:r>
        <w:rPr>
          <w:bCs w:val="0"/>
          <w:szCs w:val="24"/>
        </w:rPr>
        <w:fldChar w:fldCharType="separate"/>
      </w:r>
      <w:hyperlink w:anchor="_Toc437264554" w:history="1">
        <w:r w:rsidR="00616848" w:rsidRPr="000922CA">
          <w:rPr>
            <w:rStyle w:val="Hyperlink"/>
            <w:noProof/>
          </w:rPr>
          <w:t>1.0 Introduction</w:t>
        </w:r>
        <w:r w:rsidR="00616848">
          <w:rPr>
            <w:noProof/>
            <w:webHidden/>
          </w:rPr>
          <w:tab/>
        </w:r>
        <w:r w:rsidR="00616848">
          <w:rPr>
            <w:noProof/>
            <w:webHidden/>
          </w:rPr>
          <w:fldChar w:fldCharType="begin"/>
        </w:r>
        <w:r w:rsidR="00616848">
          <w:rPr>
            <w:noProof/>
            <w:webHidden/>
          </w:rPr>
          <w:instrText xml:space="preserve"> PAGEREF _Toc437264554 \h </w:instrText>
        </w:r>
        <w:r w:rsidR="00616848">
          <w:rPr>
            <w:noProof/>
            <w:webHidden/>
          </w:rPr>
        </w:r>
        <w:r w:rsidR="00616848">
          <w:rPr>
            <w:noProof/>
            <w:webHidden/>
          </w:rPr>
          <w:fldChar w:fldCharType="separate"/>
        </w:r>
        <w:r w:rsidR="00616848">
          <w:rPr>
            <w:noProof/>
            <w:webHidden/>
          </w:rPr>
          <w:t>1</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55" w:history="1">
        <w:r w:rsidR="00616848" w:rsidRPr="000922CA">
          <w:rPr>
            <w:rStyle w:val="Hyperlink"/>
            <w:noProof/>
          </w:rPr>
          <w:t>1.1 KBCRS Overview</w:t>
        </w:r>
        <w:r w:rsidR="00616848">
          <w:rPr>
            <w:noProof/>
            <w:webHidden/>
          </w:rPr>
          <w:tab/>
        </w:r>
        <w:r w:rsidR="00616848">
          <w:rPr>
            <w:noProof/>
            <w:webHidden/>
          </w:rPr>
          <w:fldChar w:fldCharType="begin"/>
        </w:r>
        <w:r w:rsidR="00616848">
          <w:rPr>
            <w:noProof/>
            <w:webHidden/>
          </w:rPr>
          <w:instrText xml:space="preserve"> PAGEREF _Toc437264555 \h </w:instrText>
        </w:r>
        <w:r w:rsidR="00616848">
          <w:rPr>
            <w:noProof/>
            <w:webHidden/>
          </w:rPr>
        </w:r>
        <w:r w:rsidR="00616848">
          <w:rPr>
            <w:noProof/>
            <w:webHidden/>
          </w:rPr>
          <w:fldChar w:fldCharType="separate"/>
        </w:r>
        <w:r w:rsidR="00616848">
          <w:rPr>
            <w:noProof/>
            <w:webHidden/>
          </w:rPr>
          <w:t>1</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56" w:history="1">
        <w:r w:rsidR="00616848" w:rsidRPr="000922CA">
          <w:rPr>
            <w:rStyle w:val="Hyperlink"/>
            <w:noProof/>
          </w:rPr>
          <w:t>1.2 Purpose of this Document</w:t>
        </w:r>
        <w:r w:rsidR="00616848">
          <w:rPr>
            <w:noProof/>
            <w:webHidden/>
          </w:rPr>
          <w:tab/>
        </w:r>
        <w:r w:rsidR="00616848">
          <w:rPr>
            <w:noProof/>
            <w:webHidden/>
          </w:rPr>
          <w:fldChar w:fldCharType="begin"/>
        </w:r>
        <w:r w:rsidR="00616848">
          <w:rPr>
            <w:noProof/>
            <w:webHidden/>
          </w:rPr>
          <w:instrText xml:space="preserve"> PAGEREF _Toc437264556 \h </w:instrText>
        </w:r>
        <w:r w:rsidR="00616848">
          <w:rPr>
            <w:noProof/>
            <w:webHidden/>
          </w:rPr>
        </w:r>
        <w:r w:rsidR="00616848">
          <w:rPr>
            <w:noProof/>
            <w:webHidden/>
          </w:rPr>
          <w:fldChar w:fldCharType="separate"/>
        </w:r>
        <w:r w:rsidR="00616848">
          <w:rPr>
            <w:noProof/>
            <w:webHidden/>
          </w:rPr>
          <w:t>1</w:t>
        </w:r>
        <w:r w:rsidR="00616848">
          <w:rPr>
            <w:noProof/>
            <w:webHidden/>
          </w:rPr>
          <w:fldChar w:fldCharType="end"/>
        </w:r>
      </w:hyperlink>
    </w:p>
    <w:p w:rsidR="00616848" w:rsidRDefault="003F6DE3">
      <w:pPr>
        <w:pStyle w:val="TOC1"/>
        <w:tabs>
          <w:tab w:val="right" w:leader="dot" w:pos="9350"/>
        </w:tabs>
        <w:rPr>
          <w:rFonts w:asciiTheme="minorHAnsi" w:eastAsiaTheme="minorEastAsia" w:hAnsiTheme="minorHAnsi" w:cstheme="minorBidi"/>
          <w:b w:val="0"/>
          <w:bCs w:val="0"/>
          <w:caps w:val="0"/>
          <w:noProof/>
          <w:sz w:val="22"/>
          <w:szCs w:val="22"/>
        </w:rPr>
      </w:pPr>
      <w:hyperlink w:anchor="_Toc437264557" w:history="1">
        <w:r w:rsidR="00616848" w:rsidRPr="000922CA">
          <w:rPr>
            <w:rStyle w:val="Hyperlink"/>
            <w:noProof/>
          </w:rPr>
          <w:t>2.0 The KBCRS Database</w:t>
        </w:r>
        <w:r w:rsidR="00616848">
          <w:rPr>
            <w:noProof/>
            <w:webHidden/>
          </w:rPr>
          <w:tab/>
        </w:r>
        <w:r w:rsidR="00616848">
          <w:rPr>
            <w:noProof/>
            <w:webHidden/>
          </w:rPr>
          <w:fldChar w:fldCharType="begin"/>
        </w:r>
        <w:r w:rsidR="00616848">
          <w:rPr>
            <w:noProof/>
            <w:webHidden/>
          </w:rPr>
          <w:instrText xml:space="preserve"> PAGEREF _Toc437264557 \h </w:instrText>
        </w:r>
        <w:r w:rsidR="00616848">
          <w:rPr>
            <w:noProof/>
            <w:webHidden/>
          </w:rPr>
        </w:r>
        <w:r w:rsidR="00616848">
          <w:rPr>
            <w:noProof/>
            <w:webHidden/>
          </w:rPr>
          <w:fldChar w:fldCharType="separate"/>
        </w:r>
        <w:r w:rsidR="00616848">
          <w:rPr>
            <w:noProof/>
            <w:webHidden/>
          </w:rPr>
          <w:t>2</w:t>
        </w:r>
        <w:r w:rsidR="00616848">
          <w:rPr>
            <w:noProof/>
            <w:webHidden/>
          </w:rPr>
          <w:fldChar w:fldCharType="end"/>
        </w:r>
      </w:hyperlink>
    </w:p>
    <w:p w:rsidR="00616848" w:rsidRDefault="003F6DE3">
      <w:pPr>
        <w:pStyle w:val="TOC1"/>
        <w:tabs>
          <w:tab w:val="right" w:leader="dot" w:pos="9350"/>
        </w:tabs>
        <w:rPr>
          <w:rFonts w:asciiTheme="minorHAnsi" w:eastAsiaTheme="minorEastAsia" w:hAnsiTheme="minorHAnsi" w:cstheme="minorBidi"/>
          <w:b w:val="0"/>
          <w:bCs w:val="0"/>
          <w:caps w:val="0"/>
          <w:noProof/>
          <w:sz w:val="22"/>
          <w:szCs w:val="22"/>
        </w:rPr>
      </w:pPr>
      <w:hyperlink w:anchor="_Toc437264558" w:history="1">
        <w:r w:rsidR="00616848" w:rsidRPr="000922CA">
          <w:rPr>
            <w:rStyle w:val="Hyperlink"/>
            <w:noProof/>
          </w:rPr>
          <w:t>3.0 Data Processing Overview</w:t>
        </w:r>
        <w:r w:rsidR="00616848">
          <w:rPr>
            <w:noProof/>
            <w:webHidden/>
          </w:rPr>
          <w:tab/>
        </w:r>
        <w:r w:rsidR="00616848">
          <w:rPr>
            <w:noProof/>
            <w:webHidden/>
          </w:rPr>
          <w:fldChar w:fldCharType="begin"/>
        </w:r>
        <w:r w:rsidR="00616848">
          <w:rPr>
            <w:noProof/>
            <w:webHidden/>
          </w:rPr>
          <w:instrText xml:space="preserve"> PAGEREF _Toc437264558 \h </w:instrText>
        </w:r>
        <w:r w:rsidR="00616848">
          <w:rPr>
            <w:noProof/>
            <w:webHidden/>
          </w:rPr>
        </w:r>
        <w:r w:rsidR="00616848">
          <w:rPr>
            <w:noProof/>
            <w:webHidden/>
          </w:rPr>
          <w:fldChar w:fldCharType="separate"/>
        </w:r>
        <w:r w:rsidR="00616848">
          <w:rPr>
            <w:noProof/>
            <w:webHidden/>
          </w:rPr>
          <w:t>3</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59" w:history="1">
        <w:r w:rsidR="00616848" w:rsidRPr="000922CA">
          <w:rPr>
            <w:rStyle w:val="Hyperlink"/>
            <w:noProof/>
          </w:rPr>
          <w:t>3.1 Data Calls</w:t>
        </w:r>
        <w:r w:rsidR="00616848">
          <w:rPr>
            <w:noProof/>
            <w:webHidden/>
          </w:rPr>
          <w:tab/>
        </w:r>
        <w:r w:rsidR="00616848">
          <w:rPr>
            <w:noProof/>
            <w:webHidden/>
          </w:rPr>
          <w:fldChar w:fldCharType="begin"/>
        </w:r>
        <w:r w:rsidR="00616848">
          <w:rPr>
            <w:noProof/>
            <w:webHidden/>
          </w:rPr>
          <w:instrText xml:space="preserve"> PAGEREF _Toc437264559 \h </w:instrText>
        </w:r>
        <w:r w:rsidR="00616848">
          <w:rPr>
            <w:noProof/>
            <w:webHidden/>
          </w:rPr>
        </w:r>
        <w:r w:rsidR="00616848">
          <w:rPr>
            <w:noProof/>
            <w:webHidden/>
          </w:rPr>
          <w:fldChar w:fldCharType="separate"/>
        </w:r>
        <w:r w:rsidR="00616848">
          <w:rPr>
            <w:noProof/>
            <w:webHidden/>
          </w:rPr>
          <w:t>3</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60" w:history="1">
        <w:r w:rsidR="00616848" w:rsidRPr="000922CA">
          <w:rPr>
            <w:rStyle w:val="Hyperlink"/>
            <w:noProof/>
          </w:rPr>
          <w:t>3.2 Data Validation and Correction</w:t>
        </w:r>
        <w:r w:rsidR="00616848">
          <w:rPr>
            <w:noProof/>
            <w:webHidden/>
          </w:rPr>
          <w:tab/>
        </w:r>
        <w:r w:rsidR="00616848">
          <w:rPr>
            <w:noProof/>
            <w:webHidden/>
          </w:rPr>
          <w:fldChar w:fldCharType="begin"/>
        </w:r>
        <w:r w:rsidR="00616848">
          <w:rPr>
            <w:noProof/>
            <w:webHidden/>
          </w:rPr>
          <w:instrText xml:space="preserve"> PAGEREF _Toc437264560 \h </w:instrText>
        </w:r>
        <w:r w:rsidR="00616848">
          <w:rPr>
            <w:noProof/>
            <w:webHidden/>
          </w:rPr>
        </w:r>
        <w:r w:rsidR="00616848">
          <w:rPr>
            <w:noProof/>
            <w:webHidden/>
          </w:rPr>
          <w:fldChar w:fldCharType="separate"/>
        </w:r>
        <w:r w:rsidR="00616848">
          <w:rPr>
            <w:noProof/>
            <w:webHidden/>
          </w:rPr>
          <w:t>3</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61" w:history="1">
        <w:r w:rsidR="00616848" w:rsidRPr="000922CA">
          <w:rPr>
            <w:rStyle w:val="Hyperlink"/>
            <w:noProof/>
          </w:rPr>
          <w:t>3.3 Data Review and Approval</w:t>
        </w:r>
        <w:r w:rsidR="00616848">
          <w:rPr>
            <w:noProof/>
            <w:webHidden/>
          </w:rPr>
          <w:tab/>
        </w:r>
        <w:r w:rsidR="00616848">
          <w:rPr>
            <w:noProof/>
            <w:webHidden/>
          </w:rPr>
          <w:fldChar w:fldCharType="begin"/>
        </w:r>
        <w:r w:rsidR="00616848">
          <w:rPr>
            <w:noProof/>
            <w:webHidden/>
          </w:rPr>
          <w:instrText xml:space="preserve"> PAGEREF _Toc437264561 \h </w:instrText>
        </w:r>
        <w:r w:rsidR="00616848">
          <w:rPr>
            <w:noProof/>
            <w:webHidden/>
          </w:rPr>
        </w:r>
        <w:r w:rsidR="00616848">
          <w:rPr>
            <w:noProof/>
            <w:webHidden/>
          </w:rPr>
          <w:fldChar w:fldCharType="separate"/>
        </w:r>
        <w:r w:rsidR="00616848">
          <w:rPr>
            <w:noProof/>
            <w:webHidden/>
          </w:rPr>
          <w:t>4</w:t>
        </w:r>
        <w:r w:rsidR="00616848">
          <w:rPr>
            <w:noProof/>
            <w:webHidden/>
          </w:rPr>
          <w:fldChar w:fldCharType="end"/>
        </w:r>
      </w:hyperlink>
    </w:p>
    <w:p w:rsidR="00616848" w:rsidRDefault="003F6DE3">
      <w:pPr>
        <w:pStyle w:val="TOC1"/>
        <w:tabs>
          <w:tab w:val="right" w:leader="dot" w:pos="9350"/>
        </w:tabs>
        <w:rPr>
          <w:rFonts w:asciiTheme="minorHAnsi" w:eastAsiaTheme="minorEastAsia" w:hAnsiTheme="minorHAnsi" w:cstheme="minorBidi"/>
          <w:b w:val="0"/>
          <w:bCs w:val="0"/>
          <w:caps w:val="0"/>
          <w:noProof/>
          <w:sz w:val="22"/>
          <w:szCs w:val="22"/>
        </w:rPr>
      </w:pPr>
      <w:hyperlink w:anchor="_Toc437264562" w:history="1">
        <w:r w:rsidR="00616848" w:rsidRPr="000922CA">
          <w:rPr>
            <w:rStyle w:val="Hyperlink"/>
            <w:noProof/>
          </w:rPr>
          <w:t>4.0 Data Submission Templates</w:t>
        </w:r>
        <w:r w:rsidR="00616848">
          <w:rPr>
            <w:noProof/>
            <w:webHidden/>
          </w:rPr>
          <w:tab/>
        </w:r>
        <w:r w:rsidR="00616848">
          <w:rPr>
            <w:noProof/>
            <w:webHidden/>
          </w:rPr>
          <w:fldChar w:fldCharType="begin"/>
        </w:r>
        <w:r w:rsidR="00616848">
          <w:rPr>
            <w:noProof/>
            <w:webHidden/>
          </w:rPr>
          <w:instrText xml:space="preserve"> PAGEREF _Toc437264562 \h </w:instrText>
        </w:r>
        <w:r w:rsidR="00616848">
          <w:rPr>
            <w:noProof/>
            <w:webHidden/>
          </w:rPr>
        </w:r>
        <w:r w:rsidR="00616848">
          <w:rPr>
            <w:noProof/>
            <w:webHidden/>
          </w:rPr>
          <w:fldChar w:fldCharType="separate"/>
        </w:r>
        <w:r w:rsidR="00616848">
          <w:rPr>
            <w:noProof/>
            <w:webHidden/>
          </w:rPr>
          <w:t>5</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63" w:history="1">
        <w:r w:rsidR="00616848" w:rsidRPr="000922CA">
          <w:rPr>
            <w:rStyle w:val="Hyperlink"/>
            <w:noProof/>
          </w:rPr>
          <w:t>4.1 General Requirements</w:t>
        </w:r>
        <w:r w:rsidR="00616848">
          <w:rPr>
            <w:noProof/>
            <w:webHidden/>
          </w:rPr>
          <w:tab/>
        </w:r>
        <w:r w:rsidR="00616848">
          <w:rPr>
            <w:noProof/>
            <w:webHidden/>
          </w:rPr>
          <w:fldChar w:fldCharType="begin"/>
        </w:r>
        <w:r w:rsidR="00616848">
          <w:rPr>
            <w:noProof/>
            <w:webHidden/>
          </w:rPr>
          <w:instrText xml:space="preserve"> PAGEREF _Toc437264563 \h </w:instrText>
        </w:r>
        <w:r w:rsidR="00616848">
          <w:rPr>
            <w:noProof/>
            <w:webHidden/>
          </w:rPr>
        </w:r>
        <w:r w:rsidR="00616848">
          <w:rPr>
            <w:noProof/>
            <w:webHidden/>
          </w:rPr>
          <w:fldChar w:fldCharType="separate"/>
        </w:r>
        <w:r w:rsidR="00616848">
          <w:rPr>
            <w:noProof/>
            <w:webHidden/>
          </w:rPr>
          <w:t>5</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64" w:history="1">
        <w:r w:rsidR="00616848" w:rsidRPr="000922CA">
          <w:rPr>
            <w:rStyle w:val="Hyperlink"/>
            <w:noProof/>
          </w:rPr>
          <w:t>4.2 Data Validation</w:t>
        </w:r>
        <w:r w:rsidR="00616848">
          <w:rPr>
            <w:noProof/>
            <w:webHidden/>
          </w:rPr>
          <w:tab/>
        </w:r>
        <w:r w:rsidR="00616848">
          <w:rPr>
            <w:noProof/>
            <w:webHidden/>
          </w:rPr>
          <w:fldChar w:fldCharType="begin"/>
        </w:r>
        <w:r w:rsidR="00616848">
          <w:rPr>
            <w:noProof/>
            <w:webHidden/>
          </w:rPr>
          <w:instrText xml:space="preserve"> PAGEREF _Toc437264564 \h </w:instrText>
        </w:r>
        <w:r w:rsidR="00616848">
          <w:rPr>
            <w:noProof/>
            <w:webHidden/>
          </w:rPr>
        </w:r>
        <w:r w:rsidR="00616848">
          <w:rPr>
            <w:noProof/>
            <w:webHidden/>
          </w:rPr>
          <w:fldChar w:fldCharType="separate"/>
        </w:r>
        <w:r w:rsidR="00616848">
          <w:rPr>
            <w:noProof/>
            <w:webHidden/>
          </w:rPr>
          <w:t>5</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65" w:history="1">
        <w:r w:rsidR="00616848" w:rsidRPr="000922CA">
          <w:rPr>
            <w:rStyle w:val="Hyperlink"/>
            <w:noProof/>
          </w:rPr>
          <w:t>4.3 Datatypes</w:t>
        </w:r>
        <w:r w:rsidR="00616848">
          <w:rPr>
            <w:noProof/>
            <w:webHidden/>
          </w:rPr>
          <w:tab/>
        </w:r>
        <w:r w:rsidR="00616848">
          <w:rPr>
            <w:noProof/>
            <w:webHidden/>
          </w:rPr>
          <w:fldChar w:fldCharType="begin"/>
        </w:r>
        <w:r w:rsidR="00616848">
          <w:rPr>
            <w:noProof/>
            <w:webHidden/>
          </w:rPr>
          <w:instrText xml:space="preserve"> PAGEREF _Toc437264565 \h </w:instrText>
        </w:r>
        <w:r w:rsidR="00616848">
          <w:rPr>
            <w:noProof/>
            <w:webHidden/>
          </w:rPr>
        </w:r>
        <w:r w:rsidR="00616848">
          <w:rPr>
            <w:noProof/>
            <w:webHidden/>
          </w:rPr>
          <w:fldChar w:fldCharType="separate"/>
        </w:r>
        <w:r w:rsidR="00616848">
          <w:rPr>
            <w:noProof/>
            <w:webHidden/>
          </w:rPr>
          <w:t>6</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66" w:history="1">
        <w:r w:rsidR="00616848" w:rsidRPr="000922CA">
          <w:rPr>
            <w:rStyle w:val="Hyperlink"/>
            <w:noProof/>
          </w:rPr>
          <w:t>4.4 Changes to Data Templates</w:t>
        </w:r>
        <w:r w:rsidR="00616848">
          <w:rPr>
            <w:noProof/>
            <w:webHidden/>
          </w:rPr>
          <w:tab/>
        </w:r>
        <w:r w:rsidR="00616848">
          <w:rPr>
            <w:noProof/>
            <w:webHidden/>
          </w:rPr>
          <w:fldChar w:fldCharType="begin"/>
        </w:r>
        <w:r w:rsidR="00616848">
          <w:rPr>
            <w:noProof/>
            <w:webHidden/>
          </w:rPr>
          <w:instrText xml:space="preserve"> PAGEREF _Toc437264566 \h </w:instrText>
        </w:r>
        <w:r w:rsidR="00616848">
          <w:rPr>
            <w:noProof/>
            <w:webHidden/>
          </w:rPr>
        </w:r>
        <w:r w:rsidR="00616848">
          <w:rPr>
            <w:noProof/>
            <w:webHidden/>
          </w:rPr>
          <w:fldChar w:fldCharType="separate"/>
        </w:r>
        <w:r w:rsidR="00616848">
          <w:rPr>
            <w:noProof/>
            <w:webHidden/>
          </w:rPr>
          <w:t>7</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67" w:history="1">
        <w:r w:rsidR="00616848" w:rsidRPr="000922CA">
          <w:rPr>
            <w:rStyle w:val="Hyperlink"/>
            <w:noProof/>
          </w:rPr>
          <w:t>4.5 Detailed Table Layouts</w:t>
        </w:r>
        <w:r w:rsidR="00616848">
          <w:rPr>
            <w:noProof/>
            <w:webHidden/>
          </w:rPr>
          <w:tab/>
        </w:r>
        <w:r w:rsidR="00616848">
          <w:rPr>
            <w:noProof/>
            <w:webHidden/>
          </w:rPr>
          <w:fldChar w:fldCharType="begin"/>
        </w:r>
        <w:r w:rsidR="00616848">
          <w:rPr>
            <w:noProof/>
            <w:webHidden/>
          </w:rPr>
          <w:instrText xml:space="preserve"> PAGEREF _Toc437264567 \h </w:instrText>
        </w:r>
        <w:r w:rsidR="00616848">
          <w:rPr>
            <w:noProof/>
            <w:webHidden/>
          </w:rPr>
        </w:r>
        <w:r w:rsidR="00616848">
          <w:rPr>
            <w:noProof/>
            <w:webHidden/>
          </w:rPr>
          <w:fldChar w:fldCharType="separate"/>
        </w:r>
        <w:r w:rsidR="00616848">
          <w:rPr>
            <w:noProof/>
            <w:webHidden/>
          </w:rPr>
          <w:t>8</w:t>
        </w:r>
        <w:r w:rsidR="00616848">
          <w:rPr>
            <w:noProof/>
            <w:webHidden/>
          </w:rPr>
          <w:fldChar w:fldCharType="end"/>
        </w:r>
      </w:hyperlink>
    </w:p>
    <w:p w:rsidR="00616848" w:rsidRDefault="003F6DE3">
      <w:pPr>
        <w:pStyle w:val="TOC3"/>
        <w:tabs>
          <w:tab w:val="right" w:leader="dot" w:pos="9350"/>
        </w:tabs>
        <w:rPr>
          <w:rFonts w:asciiTheme="minorHAnsi" w:eastAsiaTheme="minorEastAsia" w:hAnsiTheme="minorHAnsi" w:cstheme="minorBidi"/>
          <w:i w:val="0"/>
          <w:iCs w:val="0"/>
          <w:noProof/>
          <w:sz w:val="22"/>
          <w:szCs w:val="22"/>
        </w:rPr>
      </w:pPr>
      <w:hyperlink w:anchor="_Toc437264568" w:history="1">
        <w:r w:rsidR="00616848" w:rsidRPr="000922CA">
          <w:rPr>
            <w:rStyle w:val="Hyperlink"/>
            <w:noProof/>
            <w:highlight w:val="yellow"/>
          </w:rPr>
          <w:t>4.5.1 Environmental Restoration Site Funding (ENVST_FND)</w:t>
        </w:r>
        <w:r w:rsidR="00616848">
          <w:rPr>
            <w:noProof/>
            <w:webHidden/>
          </w:rPr>
          <w:tab/>
        </w:r>
        <w:r w:rsidR="00616848">
          <w:rPr>
            <w:noProof/>
            <w:webHidden/>
          </w:rPr>
          <w:fldChar w:fldCharType="begin"/>
        </w:r>
        <w:r w:rsidR="00616848">
          <w:rPr>
            <w:noProof/>
            <w:webHidden/>
          </w:rPr>
          <w:instrText xml:space="preserve"> PAGEREF _Toc437264568 \h </w:instrText>
        </w:r>
        <w:r w:rsidR="00616848">
          <w:rPr>
            <w:noProof/>
            <w:webHidden/>
          </w:rPr>
        </w:r>
        <w:r w:rsidR="00616848">
          <w:rPr>
            <w:noProof/>
            <w:webHidden/>
          </w:rPr>
          <w:fldChar w:fldCharType="separate"/>
        </w:r>
        <w:r w:rsidR="00616848">
          <w:rPr>
            <w:noProof/>
            <w:webHidden/>
          </w:rPr>
          <w:t>8</w:t>
        </w:r>
        <w:r w:rsidR="00616848">
          <w:rPr>
            <w:noProof/>
            <w:webHidden/>
          </w:rPr>
          <w:fldChar w:fldCharType="end"/>
        </w:r>
      </w:hyperlink>
    </w:p>
    <w:p w:rsidR="00616848" w:rsidRDefault="003F6DE3">
      <w:pPr>
        <w:pStyle w:val="TOC3"/>
        <w:tabs>
          <w:tab w:val="right" w:leader="dot" w:pos="9350"/>
        </w:tabs>
        <w:rPr>
          <w:rFonts w:asciiTheme="minorHAnsi" w:eastAsiaTheme="minorEastAsia" w:hAnsiTheme="minorHAnsi" w:cstheme="minorBidi"/>
          <w:i w:val="0"/>
          <w:iCs w:val="0"/>
          <w:noProof/>
          <w:sz w:val="22"/>
          <w:szCs w:val="22"/>
        </w:rPr>
      </w:pPr>
      <w:hyperlink w:anchor="_Toc437264569" w:history="1">
        <w:r w:rsidR="00616848" w:rsidRPr="000922CA">
          <w:rPr>
            <w:rStyle w:val="Hyperlink"/>
            <w:noProof/>
            <w:highlight w:val="yellow"/>
          </w:rPr>
          <w:t>4.5.2 Environmental Restoration Site Funding Project Management (ENVST_FND_PROJ_MGT)</w:t>
        </w:r>
        <w:r w:rsidR="00616848">
          <w:rPr>
            <w:noProof/>
            <w:webHidden/>
          </w:rPr>
          <w:tab/>
        </w:r>
        <w:r w:rsidR="00616848">
          <w:rPr>
            <w:noProof/>
            <w:webHidden/>
          </w:rPr>
          <w:fldChar w:fldCharType="begin"/>
        </w:r>
        <w:r w:rsidR="00616848">
          <w:rPr>
            <w:noProof/>
            <w:webHidden/>
          </w:rPr>
          <w:instrText xml:space="preserve"> PAGEREF _Toc437264569 \h </w:instrText>
        </w:r>
        <w:r w:rsidR="00616848">
          <w:rPr>
            <w:noProof/>
            <w:webHidden/>
          </w:rPr>
        </w:r>
        <w:r w:rsidR="00616848">
          <w:rPr>
            <w:noProof/>
            <w:webHidden/>
          </w:rPr>
          <w:fldChar w:fldCharType="separate"/>
        </w:r>
        <w:r w:rsidR="00616848">
          <w:rPr>
            <w:noProof/>
            <w:webHidden/>
          </w:rPr>
          <w:t>12</w:t>
        </w:r>
        <w:r w:rsidR="00616848">
          <w:rPr>
            <w:noProof/>
            <w:webHidden/>
          </w:rPr>
          <w:fldChar w:fldCharType="end"/>
        </w:r>
      </w:hyperlink>
    </w:p>
    <w:p w:rsidR="00616848" w:rsidRDefault="003F6DE3">
      <w:pPr>
        <w:pStyle w:val="TOC3"/>
        <w:tabs>
          <w:tab w:val="right" w:leader="dot" w:pos="9350"/>
        </w:tabs>
        <w:rPr>
          <w:rFonts w:asciiTheme="minorHAnsi" w:eastAsiaTheme="minorEastAsia" w:hAnsiTheme="minorHAnsi" w:cstheme="minorBidi"/>
          <w:i w:val="0"/>
          <w:iCs w:val="0"/>
          <w:noProof/>
          <w:sz w:val="22"/>
          <w:szCs w:val="22"/>
        </w:rPr>
      </w:pPr>
      <w:hyperlink w:anchor="_Toc437264570" w:history="1">
        <w:r w:rsidR="00616848" w:rsidRPr="000922CA">
          <w:rPr>
            <w:rStyle w:val="Hyperlink"/>
            <w:noProof/>
            <w:highlight w:val="yellow"/>
          </w:rPr>
          <w:t>4.5.3 Cost-to-Complete Change (CTC_CHG)</w:t>
        </w:r>
        <w:r w:rsidR="00616848">
          <w:rPr>
            <w:noProof/>
            <w:webHidden/>
          </w:rPr>
          <w:tab/>
        </w:r>
        <w:r w:rsidR="00616848">
          <w:rPr>
            <w:noProof/>
            <w:webHidden/>
          </w:rPr>
          <w:fldChar w:fldCharType="begin"/>
        </w:r>
        <w:r w:rsidR="00616848">
          <w:rPr>
            <w:noProof/>
            <w:webHidden/>
          </w:rPr>
          <w:instrText xml:space="preserve"> PAGEREF _Toc437264570 \h </w:instrText>
        </w:r>
        <w:r w:rsidR="00616848">
          <w:rPr>
            <w:noProof/>
            <w:webHidden/>
          </w:rPr>
        </w:r>
        <w:r w:rsidR="00616848">
          <w:rPr>
            <w:noProof/>
            <w:webHidden/>
          </w:rPr>
          <w:fldChar w:fldCharType="separate"/>
        </w:r>
        <w:r w:rsidR="00616848">
          <w:rPr>
            <w:noProof/>
            <w:webHidden/>
          </w:rPr>
          <w:t>15</w:t>
        </w:r>
        <w:r w:rsidR="00616848">
          <w:rPr>
            <w:noProof/>
            <w:webHidden/>
          </w:rPr>
          <w:fldChar w:fldCharType="end"/>
        </w:r>
      </w:hyperlink>
    </w:p>
    <w:p w:rsidR="00616848" w:rsidRDefault="003F6DE3">
      <w:pPr>
        <w:pStyle w:val="TOC1"/>
        <w:tabs>
          <w:tab w:val="right" w:leader="dot" w:pos="9350"/>
        </w:tabs>
        <w:rPr>
          <w:rFonts w:asciiTheme="minorHAnsi" w:eastAsiaTheme="minorEastAsia" w:hAnsiTheme="minorHAnsi" w:cstheme="minorBidi"/>
          <w:b w:val="0"/>
          <w:bCs w:val="0"/>
          <w:caps w:val="0"/>
          <w:noProof/>
          <w:sz w:val="22"/>
          <w:szCs w:val="22"/>
        </w:rPr>
      </w:pPr>
      <w:hyperlink w:anchor="_Toc437264571" w:history="1">
        <w:r w:rsidR="00616848" w:rsidRPr="000922CA">
          <w:rPr>
            <w:rStyle w:val="Hyperlink"/>
            <w:noProof/>
          </w:rPr>
          <w:t>5.0 Summary:  Data Loading and Exception Handling</w:t>
        </w:r>
        <w:r w:rsidR="00616848">
          <w:rPr>
            <w:noProof/>
            <w:webHidden/>
          </w:rPr>
          <w:tab/>
        </w:r>
        <w:r w:rsidR="00616848">
          <w:rPr>
            <w:noProof/>
            <w:webHidden/>
          </w:rPr>
          <w:fldChar w:fldCharType="begin"/>
        </w:r>
        <w:r w:rsidR="00616848">
          <w:rPr>
            <w:noProof/>
            <w:webHidden/>
          </w:rPr>
          <w:instrText xml:space="preserve"> PAGEREF _Toc437264571 \h </w:instrText>
        </w:r>
        <w:r w:rsidR="00616848">
          <w:rPr>
            <w:noProof/>
            <w:webHidden/>
          </w:rPr>
        </w:r>
        <w:r w:rsidR="00616848">
          <w:rPr>
            <w:noProof/>
            <w:webHidden/>
          </w:rPr>
          <w:fldChar w:fldCharType="separate"/>
        </w:r>
        <w:r w:rsidR="00616848">
          <w:rPr>
            <w:noProof/>
            <w:webHidden/>
          </w:rPr>
          <w:t>17</w:t>
        </w:r>
        <w:r w:rsidR="00616848">
          <w:rPr>
            <w:noProof/>
            <w:webHidden/>
          </w:rPr>
          <w:fldChar w:fldCharType="end"/>
        </w:r>
      </w:hyperlink>
    </w:p>
    <w:p w:rsidR="00616848" w:rsidRDefault="003F6DE3">
      <w:pPr>
        <w:pStyle w:val="TOC1"/>
        <w:tabs>
          <w:tab w:val="right" w:leader="dot" w:pos="9350"/>
        </w:tabs>
        <w:rPr>
          <w:rFonts w:asciiTheme="minorHAnsi" w:eastAsiaTheme="minorEastAsia" w:hAnsiTheme="minorHAnsi" w:cstheme="minorBidi"/>
          <w:b w:val="0"/>
          <w:bCs w:val="0"/>
          <w:caps w:val="0"/>
          <w:noProof/>
          <w:sz w:val="22"/>
          <w:szCs w:val="22"/>
        </w:rPr>
      </w:pPr>
      <w:hyperlink w:anchor="_Toc437264572" w:history="1">
        <w:r w:rsidR="00616848" w:rsidRPr="000922CA">
          <w:rPr>
            <w:rStyle w:val="Hyperlink"/>
            <w:noProof/>
          </w:rPr>
          <w:t>6.0 Glossary</w:t>
        </w:r>
        <w:r w:rsidR="00616848">
          <w:rPr>
            <w:noProof/>
            <w:webHidden/>
          </w:rPr>
          <w:tab/>
        </w:r>
        <w:r w:rsidR="00616848">
          <w:rPr>
            <w:noProof/>
            <w:webHidden/>
          </w:rPr>
          <w:fldChar w:fldCharType="begin"/>
        </w:r>
        <w:r w:rsidR="00616848">
          <w:rPr>
            <w:noProof/>
            <w:webHidden/>
          </w:rPr>
          <w:instrText xml:space="preserve"> PAGEREF _Toc437264572 \h </w:instrText>
        </w:r>
        <w:r w:rsidR="00616848">
          <w:rPr>
            <w:noProof/>
            <w:webHidden/>
          </w:rPr>
        </w:r>
        <w:r w:rsidR="00616848">
          <w:rPr>
            <w:noProof/>
            <w:webHidden/>
          </w:rPr>
          <w:fldChar w:fldCharType="separate"/>
        </w:r>
        <w:r w:rsidR="00616848">
          <w:rPr>
            <w:noProof/>
            <w:webHidden/>
          </w:rPr>
          <w:t>18</w:t>
        </w:r>
        <w:r w:rsidR="00616848">
          <w:rPr>
            <w:noProof/>
            <w:webHidden/>
          </w:rPr>
          <w:fldChar w:fldCharType="end"/>
        </w:r>
      </w:hyperlink>
    </w:p>
    <w:p w:rsidR="00616848" w:rsidRDefault="003F6DE3">
      <w:pPr>
        <w:pStyle w:val="TOC1"/>
        <w:tabs>
          <w:tab w:val="right" w:leader="dot" w:pos="9350"/>
        </w:tabs>
        <w:rPr>
          <w:rFonts w:asciiTheme="minorHAnsi" w:eastAsiaTheme="minorEastAsia" w:hAnsiTheme="minorHAnsi" w:cstheme="minorBidi"/>
          <w:b w:val="0"/>
          <w:bCs w:val="0"/>
          <w:caps w:val="0"/>
          <w:noProof/>
          <w:sz w:val="22"/>
          <w:szCs w:val="22"/>
        </w:rPr>
      </w:pPr>
      <w:hyperlink w:anchor="_Toc437264573" w:history="1">
        <w:r w:rsidR="00616848" w:rsidRPr="000922CA">
          <w:rPr>
            <w:rStyle w:val="Hyperlink"/>
            <w:noProof/>
          </w:rPr>
          <w:t>7.0 Reference Tables</w:t>
        </w:r>
        <w:r w:rsidR="00616848">
          <w:rPr>
            <w:noProof/>
            <w:webHidden/>
          </w:rPr>
          <w:tab/>
        </w:r>
        <w:r w:rsidR="00616848">
          <w:rPr>
            <w:noProof/>
            <w:webHidden/>
          </w:rPr>
          <w:fldChar w:fldCharType="begin"/>
        </w:r>
        <w:r w:rsidR="00616848">
          <w:rPr>
            <w:noProof/>
            <w:webHidden/>
          </w:rPr>
          <w:instrText xml:space="preserve"> PAGEREF _Toc437264573 \h </w:instrText>
        </w:r>
        <w:r w:rsidR="00616848">
          <w:rPr>
            <w:noProof/>
            <w:webHidden/>
          </w:rPr>
        </w:r>
        <w:r w:rsidR="00616848">
          <w:rPr>
            <w:noProof/>
            <w:webHidden/>
          </w:rPr>
          <w:fldChar w:fldCharType="separate"/>
        </w:r>
        <w:r w:rsidR="00616848">
          <w:rPr>
            <w:noProof/>
            <w:webHidden/>
          </w:rPr>
          <w:t>20</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74" w:history="1">
        <w:r w:rsidR="00616848" w:rsidRPr="000922CA">
          <w:rPr>
            <w:rStyle w:val="Hyperlink"/>
            <w:noProof/>
          </w:rPr>
          <w:t>7.1 COMPONENT</w:t>
        </w:r>
        <w:r w:rsidR="00616848">
          <w:rPr>
            <w:noProof/>
            <w:webHidden/>
          </w:rPr>
          <w:tab/>
        </w:r>
        <w:r w:rsidR="00616848">
          <w:rPr>
            <w:noProof/>
            <w:webHidden/>
          </w:rPr>
          <w:fldChar w:fldCharType="begin"/>
        </w:r>
        <w:r w:rsidR="00616848">
          <w:rPr>
            <w:noProof/>
            <w:webHidden/>
          </w:rPr>
          <w:instrText xml:space="preserve"> PAGEREF _Toc437264574 \h </w:instrText>
        </w:r>
        <w:r w:rsidR="00616848">
          <w:rPr>
            <w:noProof/>
            <w:webHidden/>
          </w:rPr>
        </w:r>
        <w:r w:rsidR="00616848">
          <w:rPr>
            <w:noProof/>
            <w:webHidden/>
          </w:rPr>
          <w:fldChar w:fldCharType="separate"/>
        </w:r>
        <w:r w:rsidR="00616848">
          <w:rPr>
            <w:noProof/>
            <w:webHidden/>
          </w:rPr>
          <w:t>20</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75" w:history="1">
        <w:r w:rsidR="00616848" w:rsidRPr="000922CA">
          <w:rPr>
            <w:rStyle w:val="Hyperlink"/>
            <w:noProof/>
          </w:rPr>
          <w:t>7.2 ENVST_PH_PROG</w:t>
        </w:r>
        <w:r w:rsidR="00616848">
          <w:rPr>
            <w:noProof/>
            <w:webHidden/>
          </w:rPr>
          <w:tab/>
        </w:r>
        <w:r w:rsidR="00616848">
          <w:rPr>
            <w:noProof/>
            <w:webHidden/>
          </w:rPr>
          <w:fldChar w:fldCharType="begin"/>
        </w:r>
        <w:r w:rsidR="00616848">
          <w:rPr>
            <w:noProof/>
            <w:webHidden/>
          </w:rPr>
          <w:instrText xml:space="preserve"> PAGEREF _Toc437264575 \h </w:instrText>
        </w:r>
        <w:r w:rsidR="00616848">
          <w:rPr>
            <w:noProof/>
            <w:webHidden/>
          </w:rPr>
        </w:r>
        <w:r w:rsidR="00616848">
          <w:rPr>
            <w:noProof/>
            <w:webHidden/>
          </w:rPr>
          <w:fldChar w:fldCharType="separate"/>
        </w:r>
        <w:r w:rsidR="00616848">
          <w:rPr>
            <w:noProof/>
            <w:webHidden/>
          </w:rPr>
          <w:t>20</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76" w:history="1">
        <w:r w:rsidR="00616848" w:rsidRPr="000922CA">
          <w:rPr>
            <w:rStyle w:val="Hyperlink"/>
            <w:rFonts w:eastAsia="Arial Unicode MS"/>
            <w:noProof/>
          </w:rPr>
          <w:t>7.3 FNDINFO_APPR</w:t>
        </w:r>
        <w:r w:rsidR="00616848">
          <w:rPr>
            <w:noProof/>
            <w:webHidden/>
          </w:rPr>
          <w:tab/>
        </w:r>
        <w:r w:rsidR="00616848">
          <w:rPr>
            <w:noProof/>
            <w:webHidden/>
          </w:rPr>
          <w:fldChar w:fldCharType="begin"/>
        </w:r>
        <w:r w:rsidR="00616848">
          <w:rPr>
            <w:noProof/>
            <w:webHidden/>
          </w:rPr>
          <w:instrText xml:space="preserve"> PAGEREF _Toc437264576 \h </w:instrText>
        </w:r>
        <w:r w:rsidR="00616848">
          <w:rPr>
            <w:noProof/>
            <w:webHidden/>
          </w:rPr>
        </w:r>
        <w:r w:rsidR="00616848">
          <w:rPr>
            <w:noProof/>
            <w:webHidden/>
          </w:rPr>
          <w:fldChar w:fldCharType="separate"/>
        </w:r>
        <w:r w:rsidR="00616848">
          <w:rPr>
            <w:noProof/>
            <w:webHidden/>
          </w:rPr>
          <w:t>21</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77" w:history="1">
        <w:r w:rsidR="00616848" w:rsidRPr="000922CA">
          <w:rPr>
            <w:rStyle w:val="Hyperlink"/>
            <w:rFonts w:eastAsia="Arial Unicode MS"/>
            <w:noProof/>
          </w:rPr>
          <w:t>7.4 GEO_RGN</w:t>
        </w:r>
        <w:r w:rsidR="00616848">
          <w:rPr>
            <w:noProof/>
            <w:webHidden/>
          </w:rPr>
          <w:tab/>
        </w:r>
        <w:r w:rsidR="00616848">
          <w:rPr>
            <w:noProof/>
            <w:webHidden/>
          </w:rPr>
          <w:fldChar w:fldCharType="begin"/>
        </w:r>
        <w:r w:rsidR="00616848">
          <w:rPr>
            <w:noProof/>
            <w:webHidden/>
          </w:rPr>
          <w:instrText xml:space="preserve"> PAGEREF _Toc437264577 \h </w:instrText>
        </w:r>
        <w:r w:rsidR="00616848">
          <w:rPr>
            <w:noProof/>
            <w:webHidden/>
          </w:rPr>
        </w:r>
        <w:r w:rsidR="00616848">
          <w:rPr>
            <w:noProof/>
            <w:webHidden/>
          </w:rPr>
          <w:fldChar w:fldCharType="separate"/>
        </w:r>
        <w:r w:rsidR="00616848">
          <w:rPr>
            <w:noProof/>
            <w:webHidden/>
          </w:rPr>
          <w:t>21</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78" w:history="1">
        <w:r w:rsidR="00616848" w:rsidRPr="000922CA">
          <w:rPr>
            <w:rStyle w:val="Hyperlink"/>
            <w:rFonts w:eastAsia="Arial Unicode MS"/>
            <w:noProof/>
          </w:rPr>
          <w:t>7.5 P_BRAC_ROUND</w:t>
        </w:r>
        <w:r w:rsidR="00616848">
          <w:rPr>
            <w:noProof/>
            <w:webHidden/>
          </w:rPr>
          <w:tab/>
        </w:r>
        <w:r w:rsidR="00616848">
          <w:rPr>
            <w:noProof/>
            <w:webHidden/>
          </w:rPr>
          <w:fldChar w:fldCharType="begin"/>
        </w:r>
        <w:r w:rsidR="00616848">
          <w:rPr>
            <w:noProof/>
            <w:webHidden/>
          </w:rPr>
          <w:instrText xml:space="preserve"> PAGEREF _Toc437264578 \h </w:instrText>
        </w:r>
        <w:r w:rsidR="00616848">
          <w:rPr>
            <w:noProof/>
            <w:webHidden/>
          </w:rPr>
        </w:r>
        <w:r w:rsidR="00616848">
          <w:rPr>
            <w:noProof/>
            <w:webHidden/>
          </w:rPr>
          <w:fldChar w:fldCharType="separate"/>
        </w:r>
        <w:r w:rsidR="00616848">
          <w:rPr>
            <w:noProof/>
            <w:webHidden/>
          </w:rPr>
          <w:t>22</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79" w:history="1">
        <w:r w:rsidR="00616848" w:rsidRPr="000922CA">
          <w:rPr>
            <w:rStyle w:val="Hyperlink"/>
            <w:rFonts w:eastAsia="Arial Unicode MS"/>
            <w:noProof/>
          </w:rPr>
          <w:t>7.6 P_CTC_CHG</w:t>
        </w:r>
        <w:r w:rsidR="00616848">
          <w:rPr>
            <w:noProof/>
            <w:webHidden/>
          </w:rPr>
          <w:tab/>
        </w:r>
        <w:r w:rsidR="00616848">
          <w:rPr>
            <w:noProof/>
            <w:webHidden/>
          </w:rPr>
          <w:fldChar w:fldCharType="begin"/>
        </w:r>
        <w:r w:rsidR="00616848">
          <w:rPr>
            <w:noProof/>
            <w:webHidden/>
          </w:rPr>
          <w:instrText xml:space="preserve"> PAGEREF _Toc437264579 \h </w:instrText>
        </w:r>
        <w:r w:rsidR="00616848">
          <w:rPr>
            <w:noProof/>
            <w:webHidden/>
          </w:rPr>
        </w:r>
        <w:r w:rsidR="00616848">
          <w:rPr>
            <w:noProof/>
            <w:webHidden/>
          </w:rPr>
          <w:fldChar w:fldCharType="separate"/>
        </w:r>
        <w:r w:rsidR="00616848">
          <w:rPr>
            <w:noProof/>
            <w:webHidden/>
          </w:rPr>
          <w:t>22</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80" w:history="1">
        <w:r w:rsidR="00616848" w:rsidRPr="000922CA">
          <w:rPr>
            <w:rStyle w:val="Hyperlink"/>
            <w:noProof/>
          </w:rPr>
          <w:t>7.7 P_PHASES</w:t>
        </w:r>
        <w:r w:rsidR="00616848">
          <w:rPr>
            <w:noProof/>
            <w:webHidden/>
          </w:rPr>
          <w:tab/>
        </w:r>
        <w:r w:rsidR="00616848">
          <w:rPr>
            <w:noProof/>
            <w:webHidden/>
          </w:rPr>
          <w:fldChar w:fldCharType="begin"/>
        </w:r>
        <w:r w:rsidR="00616848">
          <w:rPr>
            <w:noProof/>
            <w:webHidden/>
          </w:rPr>
          <w:instrText xml:space="preserve"> PAGEREF _Toc437264580 \h </w:instrText>
        </w:r>
        <w:r w:rsidR="00616848">
          <w:rPr>
            <w:noProof/>
            <w:webHidden/>
          </w:rPr>
        </w:r>
        <w:r w:rsidR="00616848">
          <w:rPr>
            <w:noProof/>
            <w:webHidden/>
          </w:rPr>
          <w:fldChar w:fldCharType="separate"/>
        </w:r>
        <w:r w:rsidR="00616848">
          <w:rPr>
            <w:noProof/>
            <w:webHidden/>
          </w:rPr>
          <w:t>23</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81" w:history="1">
        <w:r w:rsidR="00616848" w:rsidRPr="000922CA">
          <w:rPr>
            <w:rStyle w:val="Hyperlink"/>
            <w:noProof/>
          </w:rPr>
          <w:t>7.8 PHASE_GRP</w:t>
        </w:r>
        <w:r w:rsidR="00616848">
          <w:rPr>
            <w:noProof/>
            <w:webHidden/>
          </w:rPr>
          <w:tab/>
        </w:r>
        <w:r w:rsidR="00616848">
          <w:rPr>
            <w:noProof/>
            <w:webHidden/>
          </w:rPr>
          <w:fldChar w:fldCharType="begin"/>
        </w:r>
        <w:r w:rsidR="00616848">
          <w:rPr>
            <w:noProof/>
            <w:webHidden/>
          </w:rPr>
          <w:instrText xml:space="preserve"> PAGEREF _Toc437264581 \h </w:instrText>
        </w:r>
        <w:r w:rsidR="00616848">
          <w:rPr>
            <w:noProof/>
            <w:webHidden/>
          </w:rPr>
        </w:r>
        <w:r w:rsidR="00616848">
          <w:rPr>
            <w:noProof/>
            <w:webHidden/>
          </w:rPr>
          <w:fldChar w:fldCharType="separate"/>
        </w:r>
        <w:r w:rsidR="00616848">
          <w:rPr>
            <w:noProof/>
            <w:webHidden/>
          </w:rPr>
          <w:t>24</w:t>
        </w:r>
        <w:r w:rsidR="00616848">
          <w:rPr>
            <w:noProof/>
            <w:webHidden/>
          </w:rPr>
          <w:fldChar w:fldCharType="end"/>
        </w:r>
      </w:hyperlink>
    </w:p>
    <w:p w:rsidR="00616848" w:rsidRDefault="003F6DE3">
      <w:pPr>
        <w:pStyle w:val="TOC2"/>
        <w:tabs>
          <w:tab w:val="right" w:leader="dot" w:pos="9350"/>
        </w:tabs>
        <w:rPr>
          <w:rFonts w:asciiTheme="minorHAnsi" w:eastAsiaTheme="minorEastAsia" w:hAnsiTheme="minorHAnsi" w:cstheme="minorBidi"/>
          <w:smallCaps w:val="0"/>
          <w:noProof/>
          <w:sz w:val="22"/>
          <w:szCs w:val="22"/>
        </w:rPr>
      </w:pPr>
      <w:hyperlink w:anchor="_Toc437264582" w:history="1">
        <w:r w:rsidR="00616848" w:rsidRPr="000922CA">
          <w:rPr>
            <w:rStyle w:val="Hyperlink"/>
            <w:rFonts w:eastAsia="Arial Unicode MS"/>
            <w:noProof/>
          </w:rPr>
          <w:t>7.9 US_ST</w:t>
        </w:r>
        <w:r w:rsidR="00616848">
          <w:rPr>
            <w:noProof/>
            <w:webHidden/>
          </w:rPr>
          <w:tab/>
        </w:r>
        <w:r w:rsidR="00616848">
          <w:rPr>
            <w:noProof/>
            <w:webHidden/>
          </w:rPr>
          <w:fldChar w:fldCharType="begin"/>
        </w:r>
        <w:r w:rsidR="00616848">
          <w:rPr>
            <w:noProof/>
            <w:webHidden/>
          </w:rPr>
          <w:instrText xml:space="preserve"> PAGEREF _Toc437264582 \h </w:instrText>
        </w:r>
        <w:r w:rsidR="00616848">
          <w:rPr>
            <w:noProof/>
            <w:webHidden/>
          </w:rPr>
        </w:r>
        <w:r w:rsidR="00616848">
          <w:rPr>
            <w:noProof/>
            <w:webHidden/>
          </w:rPr>
          <w:fldChar w:fldCharType="separate"/>
        </w:r>
        <w:r w:rsidR="00616848">
          <w:rPr>
            <w:noProof/>
            <w:webHidden/>
          </w:rPr>
          <w:t>25</w:t>
        </w:r>
        <w:r w:rsidR="00616848">
          <w:rPr>
            <w:noProof/>
            <w:webHidden/>
          </w:rPr>
          <w:fldChar w:fldCharType="end"/>
        </w:r>
      </w:hyperlink>
    </w:p>
    <w:p w:rsidR="00616848" w:rsidRDefault="003F6DE3">
      <w:pPr>
        <w:pStyle w:val="TOC1"/>
        <w:tabs>
          <w:tab w:val="right" w:leader="dot" w:pos="9350"/>
        </w:tabs>
        <w:rPr>
          <w:rFonts w:asciiTheme="minorHAnsi" w:eastAsiaTheme="minorEastAsia" w:hAnsiTheme="minorHAnsi" w:cstheme="minorBidi"/>
          <w:b w:val="0"/>
          <w:bCs w:val="0"/>
          <w:caps w:val="0"/>
          <w:noProof/>
          <w:sz w:val="22"/>
          <w:szCs w:val="22"/>
        </w:rPr>
      </w:pPr>
      <w:hyperlink w:anchor="_Toc437264583" w:history="1">
        <w:r w:rsidR="00616848" w:rsidRPr="000922CA">
          <w:rPr>
            <w:rStyle w:val="Hyperlink"/>
            <w:noProof/>
          </w:rPr>
          <w:t>8.0 Document Update History</w:t>
        </w:r>
        <w:r w:rsidR="00616848">
          <w:rPr>
            <w:noProof/>
            <w:webHidden/>
          </w:rPr>
          <w:tab/>
        </w:r>
        <w:r w:rsidR="00616848">
          <w:rPr>
            <w:noProof/>
            <w:webHidden/>
          </w:rPr>
          <w:fldChar w:fldCharType="begin"/>
        </w:r>
        <w:r w:rsidR="00616848">
          <w:rPr>
            <w:noProof/>
            <w:webHidden/>
          </w:rPr>
          <w:instrText xml:space="preserve"> PAGEREF _Toc437264583 \h </w:instrText>
        </w:r>
        <w:r w:rsidR="00616848">
          <w:rPr>
            <w:noProof/>
            <w:webHidden/>
          </w:rPr>
        </w:r>
        <w:r w:rsidR="00616848">
          <w:rPr>
            <w:noProof/>
            <w:webHidden/>
          </w:rPr>
          <w:fldChar w:fldCharType="separate"/>
        </w:r>
        <w:r w:rsidR="00616848">
          <w:rPr>
            <w:noProof/>
            <w:webHidden/>
          </w:rPr>
          <w:t>28</w:t>
        </w:r>
        <w:r w:rsidR="00616848">
          <w:rPr>
            <w:noProof/>
            <w:webHidden/>
          </w:rPr>
          <w:fldChar w:fldCharType="end"/>
        </w:r>
      </w:hyperlink>
    </w:p>
    <w:p w:rsidR="00B36EC1" w:rsidRDefault="00B36EC1">
      <w:r>
        <w:rPr>
          <w:bCs/>
          <w:sz w:val="20"/>
          <w:szCs w:val="24"/>
        </w:rPr>
        <w:fldChar w:fldCharType="end"/>
      </w:r>
    </w:p>
    <w:p w:rsidR="00C233EA" w:rsidRDefault="00C233EA" w:rsidP="00C233EA">
      <w:pPr>
        <w:pStyle w:val="Title"/>
        <w:tabs>
          <w:tab w:val="left" w:pos="1800"/>
        </w:tabs>
        <w:jc w:val="left"/>
        <w:rPr>
          <w:b w:val="0"/>
          <w:bCs/>
        </w:rPr>
      </w:pPr>
    </w:p>
    <w:p w:rsidR="00C233EA" w:rsidRDefault="00C233EA" w:rsidP="00C233EA">
      <w:pPr>
        <w:sectPr w:rsidR="00C233EA" w:rsidSect="00134105">
          <w:headerReference w:type="default" r:id="rId11"/>
          <w:footerReference w:type="default" r:id="rId12"/>
          <w:type w:val="continuous"/>
          <w:pgSz w:w="12240" w:h="15840"/>
          <w:pgMar w:top="1440" w:right="1440" w:bottom="1440" w:left="1440" w:header="720" w:footer="720" w:gutter="0"/>
          <w:pgNumType w:fmt="lowerRoman" w:start="1"/>
          <w:cols w:space="720"/>
          <w:docGrid w:linePitch="360"/>
        </w:sectPr>
      </w:pPr>
    </w:p>
    <w:p w:rsidR="00B36EC1" w:rsidRDefault="00B36EC1">
      <w:pPr>
        <w:pStyle w:val="Heading1"/>
      </w:pPr>
      <w:bookmarkStart w:id="1" w:name="_Toc60568127"/>
      <w:bookmarkStart w:id="2" w:name="_Toc61436277"/>
      <w:bookmarkStart w:id="3" w:name="_Toc72819027"/>
      <w:bookmarkStart w:id="4" w:name="_Toc437264554"/>
      <w:r>
        <w:lastRenderedPageBreak/>
        <w:t>Introduction</w:t>
      </w:r>
      <w:bookmarkEnd w:id="1"/>
      <w:bookmarkEnd w:id="2"/>
      <w:bookmarkEnd w:id="3"/>
      <w:bookmarkEnd w:id="4"/>
    </w:p>
    <w:p w:rsidR="00B36EC1" w:rsidRDefault="00B36EC1"/>
    <w:p w:rsidR="00B36EC1" w:rsidRDefault="00B36EC1">
      <w:pPr>
        <w:pStyle w:val="Heading2"/>
      </w:pPr>
      <w:bookmarkStart w:id="5" w:name="_Toc72819028"/>
      <w:bookmarkStart w:id="6" w:name="_Toc437264555"/>
      <w:r>
        <w:t>KBCRS Overview</w:t>
      </w:r>
      <w:bookmarkEnd w:id="5"/>
      <w:bookmarkEnd w:id="6"/>
    </w:p>
    <w:p w:rsidR="00B36EC1" w:rsidRDefault="00B36EC1">
      <w:pPr>
        <w:pStyle w:val="xl22"/>
        <w:spacing w:before="0" w:beforeAutospacing="0" w:after="0" w:afterAutospacing="0"/>
        <w:rPr>
          <w:rFonts w:ascii="Times New Roman" w:eastAsia="Times New Roman" w:hAnsi="Times New Roman" w:cs="Times New Roman"/>
          <w:szCs w:val="20"/>
        </w:rPr>
      </w:pPr>
    </w:p>
    <w:p w:rsidR="006E1002" w:rsidRDefault="006E1002" w:rsidP="006E1002">
      <w:pPr>
        <w:pStyle w:val="xl22"/>
        <w:spacing w:before="0" w:beforeAutospacing="0" w:after="0" w:afterAutospacing="0"/>
        <w:rPr>
          <w:rFonts w:ascii="Times New Roman" w:eastAsia="Times New Roman" w:hAnsi="Times New Roman" w:cs="Times New Roman"/>
          <w:szCs w:val="20"/>
        </w:rPr>
      </w:pPr>
      <w:r>
        <w:rPr>
          <w:rFonts w:ascii="Times New Roman" w:eastAsia="Times New Roman" w:hAnsi="Times New Roman" w:cs="Times New Roman"/>
          <w:szCs w:val="20"/>
        </w:rPr>
        <w:t>The Knowledge-Based Corporate Reporting System (KBC</w:t>
      </w:r>
      <w:r w:rsidR="00944EF6">
        <w:rPr>
          <w:rFonts w:ascii="Times New Roman" w:eastAsia="Times New Roman" w:hAnsi="Times New Roman" w:cs="Times New Roman"/>
          <w:szCs w:val="20"/>
        </w:rPr>
        <w:t xml:space="preserve">RS) is a web-based application </w:t>
      </w:r>
      <w:r>
        <w:rPr>
          <w:rFonts w:ascii="Times New Roman" w:eastAsia="Times New Roman" w:hAnsi="Times New Roman" w:cs="Times New Roman"/>
          <w:szCs w:val="20"/>
        </w:rPr>
        <w:t xml:space="preserve">providing access to data pertaining to environmental programs within the Department of Defense (DoD).  The primary objectives of KBCRS are to provide authorized users with knowledge-based tools for extracting environmental program information and to support the various </w:t>
      </w:r>
      <w:r w:rsidR="008334D2">
        <w:rPr>
          <w:rFonts w:ascii="Times New Roman" w:eastAsia="Times New Roman" w:hAnsi="Times New Roman" w:cs="Times New Roman"/>
          <w:szCs w:val="20"/>
        </w:rPr>
        <w:t>DoD environmental reporting needs</w:t>
      </w:r>
      <w:r>
        <w:rPr>
          <w:rFonts w:ascii="Times New Roman" w:eastAsia="Times New Roman" w:hAnsi="Times New Roman" w:cs="Times New Roman"/>
          <w:szCs w:val="20"/>
        </w:rPr>
        <w:t>.</w:t>
      </w:r>
      <w:r w:rsidR="00201D76">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 For the Defense Environmental Programs</w:t>
      </w:r>
      <w:r w:rsidR="00E621C5">
        <w:rPr>
          <w:rFonts w:ascii="Times New Roman" w:eastAsia="Times New Roman" w:hAnsi="Times New Roman" w:cs="Times New Roman"/>
          <w:szCs w:val="20"/>
        </w:rPr>
        <w:t xml:space="preserve"> (DEP)</w:t>
      </w:r>
      <w:r>
        <w:rPr>
          <w:rFonts w:ascii="Times New Roman" w:eastAsia="Times New Roman" w:hAnsi="Times New Roman" w:cs="Times New Roman"/>
          <w:szCs w:val="20"/>
        </w:rPr>
        <w:t>, some of these reporting functions i</w:t>
      </w:r>
      <w:r w:rsidR="00E621C5">
        <w:rPr>
          <w:rFonts w:ascii="Times New Roman" w:eastAsia="Times New Roman" w:hAnsi="Times New Roman" w:cs="Times New Roman"/>
          <w:szCs w:val="20"/>
        </w:rPr>
        <w:t xml:space="preserve">nclude: generation of the </w:t>
      </w:r>
      <w:r>
        <w:rPr>
          <w:rFonts w:ascii="Times New Roman" w:eastAsia="Times New Roman" w:hAnsi="Times New Roman" w:cs="Times New Roman"/>
          <w:szCs w:val="20"/>
        </w:rPr>
        <w:t>Defense Environmental Restoration Program</w:t>
      </w:r>
      <w:r w:rsidR="00E621C5">
        <w:rPr>
          <w:rFonts w:ascii="Times New Roman" w:eastAsia="Times New Roman" w:hAnsi="Times New Roman" w:cs="Times New Roman"/>
          <w:szCs w:val="20"/>
        </w:rPr>
        <w:t xml:space="preserve"> (DERP</w:t>
      </w:r>
      <w:r>
        <w:rPr>
          <w:rFonts w:ascii="Times New Roman" w:eastAsia="Times New Roman" w:hAnsi="Times New Roman" w:cs="Times New Roman"/>
          <w:szCs w:val="20"/>
        </w:rPr>
        <w:t>) portion of DoD’s Environmental Programs Annual Report to Congress (ARC)</w:t>
      </w:r>
      <w:r w:rsidR="008334D2">
        <w:rPr>
          <w:rFonts w:ascii="Times New Roman" w:eastAsia="Times New Roman" w:hAnsi="Times New Roman" w:cs="Times New Roman"/>
          <w:szCs w:val="20"/>
        </w:rPr>
        <w:t>;</w:t>
      </w:r>
      <w:r>
        <w:rPr>
          <w:rFonts w:ascii="Times New Roman" w:eastAsia="Times New Roman" w:hAnsi="Times New Roman" w:cs="Times New Roman"/>
          <w:szCs w:val="20"/>
        </w:rPr>
        <w:t xml:space="preserve"> quality assurance portions of the financial liability statements; Environmental Management Review</w:t>
      </w:r>
      <w:r w:rsidR="008334D2">
        <w:rPr>
          <w:rFonts w:ascii="Times New Roman" w:eastAsia="Times New Roman" w:hAnsi="Times New Roman" w:cs="Times New Roman"/>
          <w:szCs w:val="20"/>
        </w:rPr>
        <w:t>s</w:t>
      </w:r>
      <w:r>
        <w:rPr>
          <w:rFonts w:ascii="Times New Roman" w:eastAsia="Times New Roman" w:hAnsi="Times New Roman" w:cs="Times New Roman"/>
          <w:szCs w:val="20"/>
        </w:rPr>
        <w:t>; and numerous other departmental reporting needs.</w:t>
      </w:r>
    </w:p>
    <w:p w:rsidR="006E1002" w:rsidRDefault="006E1002" w:rsidP="006E1002">
      <w:pPr>
        <w:jc w:val="left"/>
      </w:pPr>
    </w:p>
    <w:p w:rsidR="006E1002" w:rsidRDefault="006E1002" w:rsidP="006E1002">
      <w:pPr>
        <w:jc w:val="left"/>
      </w:pPr>
      <w:r>
        <w:t xml:space="preserve">The DERP portion of </w:t>
      </w:r>
      <w:r w:rsidR="00E621C5">
        <w:t>the</w:t>
      </w:r>
      <w:r>
        <w:t xml:space="preserve"> </w:t>
      </w:r>
      <w:r w:rsidR="00403671">
        <w:t>DEP</w:t>
      </w:r>
      <w:r w:rsidR="00E621C5">
        <w:t xml:space="preserve"> </w:t>
      </w:r>
      <w:r w:rsidR="00403671">
        <w:t xml:space="preserve">ARC </w:t>
      </w:r>
      <w:r>
        <w:t xml:space="preserve">summarizes </w:t>
      </w:r>
      <w:r w:rsidR="008334D2">
        <w:t>e</w:t>
      </w:r>
      <w:r>
        <w:t xml:space="preserve">nvironmental </w:t>
      </w:r>
      <w:r w:rsidR="008334D2">
        <w:t>r</w:t>
      </w:r>
      <w:r>
        <w:t xml:space="preserve">estoration information for each DoD Component.  The following </w:t>
      </w:r>
      <w:r w:rsidR="00D57FB7">
        <w:t xml:space="preserve">DoD </w:t>
      </w:r>
      <w:r>
        <w:t>Component organizations are required to submit environmental restoration data to KBCRS:</w:t>
      </w:r>
    </w:p>
    <w:p w:rsidR="006E1002" w:rsidRDefault="006E1002" w:rsidP="00674F45">
      <w:pPr>
        <w:numPr>
          <w:ilvl w:val="0"/>
          <w:numId w:val="17"/>
        </w:numPr>
      </w:pPr>
      <w:r>
        <w:t>United States Army</w:t>
      </w:r>
    </w:p>
    <w:p w:rsidR="006E1002" w:rsidRDefault="006E1002" w:rsidP="00674F45">
      <w:pPr>
        <w:numPr>
          <w:ilvl w:val="0"/>
          <w:numId w:val="17"/>
        </w:numPr>
      </w:pPr>
      <w:r>
        <w:t>United States Navy</w:t>
      </w:r>
    </w:p>
    <w:p w:rsidR="0063018B" w:rsidRPr="00402A11" w:rsidRDefault="0063018B" w:rsidP="0063018B">
      <w:pPr>
        <w:numPr>
          <w:ilvl w:val="0"/>
          <w:numId w:val="17"/>
        </w:numPr>
      </w:pPr>
      <w:r w:rsidRPr="00402A11">
        <w:t>United States Air Force</w:t>
      </w:r>
    </w:p>
    <w:p w:rsidR="006E1002" w:rsidRDefault="006E1002" w:rsidP="00674F45">
      <w:pPr>
        <w:numPr>
          <w:ilvl w:val="0"/>
          <w:numId w:val="17"/>
        </w:numPr>
      </w:pPr>
      <w:r>
        <w:t>Defense Logistics Agency (DLA)</w:t>
      </w:r>
    </w:p>
    <w:p w:rsidR="006E1002" w:rsidRDefault="006E1002" w:rsidP="00674F45">
      <w:pPr>
        <w:numPr>
          <w:ilvl w:val="0"/>
          <w:numId w:val="17"/>
        </w:numPr>
      </w:pPr>
      <w:r>
        <w:t>Formerly Used Defense Sites (FUDS)</w:t>
      </w:r>
      <w:r w:rsidR="00F038A8">
        <w:t>.</w:t>
      </w:r>
    </w:p>
    <w:p w:rsidR="00B36EC1" w:rsidRDefault="00B36EC1"/>
    <w:p w:rsidR="00B36EC1" w:rsidRDefault="00B36EC1">
      <w:pPr>
        <w:pStyle w:val="Heading2"/>
      </w:pPr>
      <w:bookmarkStart w:id="7" w:name="_Toc72819029"/>
      <w:bookmarkStart w:id="8" w:name="_Toc437264556"/>
      <w:r>
        <w:t>Purpose of this Document</w:t>
      </w:r>
      <w:bookmarkEnd w:id="7"/>
      <w:bookmarkEnd w:id="8"/>
    </w:p>
    <w:p w:rsidR="00B36EC1" w:rsidRDefault="00B36EC1"/>
    <w:p w:rsidR="006E1002" w:rsidRDefault="00B36EC1" w:rsidP="006E1002">
      <w:pPr>
        <w:jc w:val="left"/>
      </w:pPr>
      <w:r>
        <w:t xml:space="preserve">A key requirement of KBCRS is that all </w:t>
      </w:r>
      <w:r w:rsidR="00D57FB7">
        <w:t xml:space="preserve">DoD </w:t>
      </w:r>
      <w:r w:rsidR="00E621C5">
        <w:t>C</w:t>
      </w:r>
      <w:r>
        <w:t xml:space="preserve">omponents submit their data using a uniform format.  This provides consistency not only in data reporting from the </w:t>
      </w:r>
      <w:r w:rsidR="00D57FB7">
        <w:t>DoD Components</w:t>
      </w:r>
      <w:r>
        <w:t>, but also in error handling, data validation, and data loading.</w:t>
      </w:r>
      <w:r w:rsidR="006E1002">
        <w:t xml:space="preserve">  This document describes </w:t>
      </w:r>
      <w:r w:rsidR="006E1002">
        <w:rPr>
          <w:u w:val="single"/>
        </w:rPr>
        <w:t>only</w:t>
      </w:r>
      <w:r w:rsidR="006E1002">
        <w:t xml:space="preserve"> the data to be submitted to KBCRS and does not describe the full KBCRS database.</w:t>
      </w:r>
    </w:p>
    <w:p w:rsidR="00B36EC1" w:rsidRDefault="00B36EC1">
      <w:pPr>
        <w:jc w:val="left"/>
      </w:pPr>
    </w:p>
    <w:p w:rsidR="00B36EC1" w:rsidRDefault="00B36EC1" w:rsidP="00B95A63">
      <w:pPr>
        <w:pStyle w:val="xl22"/>
        <w:spacing w:before="0" w:beforeAutospacing="0" w:after="0" w:afterAutospacing="0"/>
        <w:textAlignment w:val="auto"/>
      </w:pPr>
      <w:r>
        <w:rPr>
          <w:rFonts w:ascii="Times New Roman" w:eastAsia="Times New Roman" w:hAnsi="Times New Roman" w:cs="Times New Roman"/>
          <w:szCs w:val="20"/>
        </w:rPr>
        <w:t>This document describes the data content and formatting requirements for submitting the President</w:t>
      </w:r>
      <w:r w:rsidR="00225181">
        <w:rPr>
          <w:rFonts w:ascii="Times New Roman" w:eastAsia="Times New Roman" w:hAnsi="Times New Roman" w:cs="Times New Roman"/>
          <w:szCs w:val="20"/>
        </w:rPr>
        <w:t xml:space="preserve">’s </w:t>
      </w:r>
      <w:r>
        <w:rPr>
          <w:rFonts w:ascii="Times New Roman" w:eastAsia="Times New Roman" w:hAnsi="Times New Roman" w:cs="Times New Roman"/>
          <w:szCs w:val="20"/>
        </w:rPr>
        <w:t>Budget</w:t>
      </w:r>
      <w:r w:rsidR="000A7F2A">
        <w:rPr>
          <w:rFonts w:ascii="Times New Roman" w:eastAsia="Times New Roman" w:hAnsi="Times New Roman" w:cs="Times New Roman"/>
          <w:szCs w:val="20"/>
        </w:rPr>
        <w:t xml:space="preserve"> </w:t>
      </w:r>
      <w:r w:rsidR="00225181">
        <w:rPr>
          <w:rFonts w:ascii="Times New Roman" w:eastAsia="Times New Roman" w:hAnsi="Times New Roman" w:cs="Times New Roman"/>
          <w:szCs w:val="20"/>
        </w:rPr>
        <w:t xml:space="preserve">backup </w:t>
      </w:r>
      <w:r>
        <w:rPr>
          <w:rFonts w:ascii="Times New Roman" w:eastAsia="Times New Roman" w:hAnsi="Times New Roman" w:cs="Times New Roman"/>
          <w:szCs w:val="20"/>
        </w:rPr>
        <w:t xml:space="preserve">data to KBCRS.  Data </w:t>
      </w:r>
      <w:r w:rsidR="0063018B">
        <w:rPr>
          <w:rFonts w:ascii="Times New Roman" w:eastAsia="Times New Roman" w:hAnsi="Times New Roman" w:cs="Times New Roman"/>
          <w:szCs w:val="20"/>
        </w:rPr>
        <w:t>are</w:t>
      </w:r>
      <w:r>
        <w:rPr>
          <w:rFonts w:ascii="Times New Roman" w:eastAsia="Times New Roman" w:hAnsi="Times New Roman" w:cs="Times New Roman"/>
          <w:szCs w:val="20"/>
        </w:rPr>
        <w:t xml:space="preserve"> submitted in tables, each containing a defined set of information.  </w:t>
      </w:r>
      <w:r w:rsidR="00B95A63">
        <w:rPr>
          <w:rFonts w:ascii="Times New Roman" w:eastAsia="Times New Roman" w:hAnsi="Times New Roman" w:cs="Times New Roman"/>
          <w:szCs w:val="20"/>
        </w:rPr>
        <w:t xml:space="preserve">This document describes the format, content, and organization of each table requested by the Office of the </w:t>
      </w:r>
      <w:r w:rsidR="0053507E">
        <w:rPr>
          <w:rFonts w:ascii="Times New Roman" w:eastAsia="Times New Roman" w:hAnsi="Times New Roman" w:cs="Times New Roman"/>
          <w:szCs w:val="20"/>
        </w:rPr>
        <w:t xml:space="preserve">Deputy </w:t>
      </w:r>
      <w:r w:rsidR="009A572F">
        <w:rPr>
          <w:rFonts w:ascii="Times New Roman" w:eastAsia="Times New Roman" w:hAnsi="Times New Roman" w:cs="Times New Roman"/>
          <w:szCs w:val="20"/>
        </w:rPr>
        <w:t>Assistant</w:t>
      </w:r>
      <w:r w:rsidR="00B95A63">
        <w:rPr>
          <w:rFonts w:ascii="Times New Roman" w:eastAsia="Times New Roman" w:hAnsi="Times New Roman" w:cs="Times New Roman"/>
          <w:szCs w:val="20"/>
        </w:rPr>
        <w:t xml:space="preserve"> Secretary of Defense for Environment, Safety and Occupational Health </w:t>
      </w:r>
      <w:r w:rsidR="004F52C5">
        <w:rPr>
          <w:rFonts w:ascii="Times New Roman" w:eastAsia="Times New Roman" w:hAnsi="Times New Roman" w:cs="Times New Roman"/>
          <w:szCs w:val="20"/>
        </w:rPr>
        <w:t>(</w:t>
      </w:r>
      <w:r w:rsidR="00B95A63">
        <w:rPr>
          <w:rFonts w:ascii="Times New Roman" w:eastAsia="Times New Roman" w:hAnsi="Times New Roman" w:cs="Times New Roman"/>
          <w:szCs w:val="20"/>
        </w:rPr>
        <w:t>O</w:t>
      </w:r>
      <w:r w:rsidR="0053507E">
        <w:rPr>
          <w:rFonts w:ascii="Times New Roman" w:eastAsia="Times New Roman" w:hAnsi="Times New Roman" w:cs="Times New Roman"/>
          <w:szCs w:val="20"/>
        </w:rPr>
        <w:t>D</w:t>
      </w:r>
      <w:r w:rsidR="009A572F">
        <w:rPr>
          <w:rFonts w:ascii="Times New Roman" w:eastAsia="Times New Roman" w:hAnsi="Times New Roman" w:cs="Times New Roman"/>
          <w:szCs w:val="20"/>
        </w:rPr>
        <w:t>A</w:t>
      </w:r>
      <w:r w:rsidR="00B95A63">
        <w:rPr>
          <w:rFonts w:ascii="Times New Roman" w:eastAsia="Times New Roman" w:hAnsi="Times New Roman" w:cs="Times New Roman"/>
          <w:szCs w:val="20"/>
        </w:rPr>
        <w:t>SD(</w:t>
      </w:r>
      <w:r w:rsidR="0053507E">
        <w:rPr>
          <w:rFonts w:ascii="Times New Roman" w:eastAsia="Times New Roman" w:hAnsi="Times New Roman" w:cs="Times New Roman"/>
          <w:szCs w:val="20"/>
        </w:rPr>
        <w:t>ES</w:t>
      </w:r>
      <w:r w:rsidR="00B95A63">
        <w:rPr>
          <w:rFonts w:ascii="Times New Roman" w:eastAsia="Times New Roman" w:hAnsi="Times New Roman" w:cs="Times New Roman"/>
          <w:szCs w:val="20"/>
        </w:rPr>
        <w:t>OH)</w:t>
      </w:r>
      <w:r w:rsidR="004F52C5">
        <w:rPr>
          <w:rFonts w:ascii="Times New Roman" w:eastAsia="Times New Roman" w:hAnsi="Times New Roman" w:cs="Times New Roman"/>
          <w:szCs w:val="20"/>
        </w:rPr>
        <w:t>)</w:t>
      </w:r>
      <w:r w:rsidR="00B95A63">
        <w:rPr>
          <w:rFonts w:ascii="Times New Roman" w:eastAsia="Times New Roman" w:hAnsi="Times New Roman" w:cs="Times New Roman"/>
          <w:szCs w:val="20"/>
        </w:rPr>
        <w:t>.  Schedules and specific requirements for data submissions (i.e., which tables to submit and when) vary from year to year and will be specified in memoranda and/or directives issued by O</w:t>
      </w:r>
      <w:r w:rsidR="0053507E">
        <w:rPr>
          <w:rFonts w:ascii="Times New Roman" w:eastAsia="Times New Roman" w:hAnsi="Times New Roman" w:cs="Times New Roman"/>
          <w:szCs w:val="20"/>
        </w:rPr>
        <w:t>D</w:t>
      </w:r>
      <w:r w:rsidR="009A572F">
        <w:rPr>
          <w:rFonts w:ascii="Times New Roman" w:eastAsia="Times New Roman" w:hAnsi="Times New Roman" w:cs="Times New Roman"/>
          <w:szCs w:val="20"/>
        </w:rPr>
        <w:t>A</w:t>
      </w:r>
      <w:r w:rsidR="00B95A63">
        <w:rPr>
          <w:rFonts w:ascii="Times New Roman" w:eastAsia="Times New Roman" w:hAnsi="Times New Roman" w:cs="Times New Roman"/>
          <w:szCs w:val="20"/>
        </w:rPr>
        <w:t>SD(ESOH</w:t>
      </w:r>
      <w:r w:rsidR="0053507E">
        <w:rPr>
          <w:rFonts w:ascii="Times New Roman" w:eastAsia="Times New Roman" w:hAnsi="Times New Roman" w:cs="Times New Roman"/>
          <w:szCs w:val="20"/>
        </w:rPr>
        <w:t>)</w:t>
      </w:r>
      <w:r w:rsidR="00B95A63">
        <w:rPr>
          <w:rFonts w:ascii="Times New Roman" w:eastAsia="Times New Roman" w:hAnsi="Times New Roman" w:cs="Times New Roman"/>
          <w:szCs w:val="20"/>
        </w:rPr>
        <w:t>.</w:t>
      </w:r>
      <w:r>
        <w:br w:type="page"/>
      </w:r>
    </w:p>
    <w:p w:rsidR="00B36EC1" w:rsidRDefault="00B36EC1">
      <w:pPr>
        <w:pStyle w:val="Heading1"/>
      </w:pPr>
      <w:bookmarkStart w:id="9" w:name="_Toc61436278"/>
      <w:bookmarkStart w:id="10" w:name="_Toc72819030"/>
      <w:bookmarkStart w:id="11" w:name="_Toc437264557"/>
      <w:r>
        <w:lastRenderedPageBreak/>
        <w:t xml:space="preserve">The KBCRS </w:t>
      </w:r>
      <w:bookmarkEnd w:id="9"/>
      <w:r>
        <w:t>Database</w:t>
      </w:r>
      <w:bookmarkEnd w:id="10"/>
      <w:bookmarkEnd w:id="11"/>
    </w:p>
    <w:p w:rsidR="00B36EC1" w:rsidRDefault="00B36EC1"/>
    <w:p w:rsidR="00B36EC1" w:rsidRDefault="00B36EC1"/>
    <w:p w:rsidR="00B36EC1" w:rsidRDefault="00B36EC1">
      <w:pPr>
        <w:jc w:val="left"/>
      </w:pPr>
      <w:r>
        <w:t>The KBCRS consolidated database contains DERP data from 199</w:t>
      </w:r>
      <w:r w:rsidR="003D61E8">
        <w:t>7</w:t>
      </w:r>
      <w:r>
        <w:t xml:space="preserve"> through the current fiscal year</w:t>
      </w:r>
      <w:r w:rsidR="004F52C5">
        <w:t xml:space="preserve"> (FY)</w:t>
      </w:r>
      <w:r>
        <w:t xml:space="preserve">.  The database includes two types of tables: primary tables and reference tables.  </w:t>
      </w:r>
    </w:p>
    <w:p w:rsidR="00B36EC1" w:rsidRDefault="00B36EC1">
      <w:pPr>
        <w:jc w:val="left"/>
      </w:pPr>
    </w:p>
    <w:p w:rsidR="00B36EC1" w:rsidRDefault="00B36EC1">
      <w:pPr>
        <w:jc w:val="left"/>
      </w:pPr>
      <w:r>
        <w:rPr>
          <w:b/>
        </w:rPr>
        <w:t>Primary Tables:</w:t>
      </w:r>
      <w:r>
        <w:t xml:space="preserve">  The Primary </w:t>
      </w:r>
      <w:r w:rsidR="0063018B">
        <w:t>T</w:t>
      </w:r>
      <w:r>
        <w:t xml:space="preserve">ables contain DERP data submitted by the </w:t>
      </w:r>
      <w:r w:rsidR="00D57FB7">
        <w:t xml:space="preserve">DoD </w:t>
      </w:r>
      <w:r>
        <w:t xml:space="preserve">Components and data derived from the </w:t>
      </w:r>
      <w:r w:rsidR="00D57FB7">
        <w:t xml:space="preserve">DoD </w:t>
      </w:r>
      <w:r>
        <w:t>Component data.  Data contained in primary tables pertain to environmental cleanup activities at DoD installations.</w:t>
      </w:r>
    </w:p>
    <w:p w:rsidR="00B36EC1" w:rsidRDefault="00B36EC1">
      <w:pPr>
        <w:jc w:val="left"/>
      </w:pPr>
    </w:p>
    <w:p w:rsidR="00B36EC1" w:rsidRDefault="00B36EC1">
      <w:pPr>
        <w:jc w:val="left"/>
      </w:pPr>
      <w:r>
        <w:rPr>
          <w:b/>
        </w:rPr>
        <w:t>Reference Tables:</w:t>
      </w:r>
      <w:r>
        <w:t xml:space="preserve">  The Reference </w:t>
      </w:r>
      <w:r w:rsidR="0063018B">
        <w:t>T</w:t>
      </w:r>
      <w:r>
        <w:t>ables contain KBCRS static data or standard attribute values.  Reference Tables are typically “lookup” tables that define codes contained in the Primary Tables (for example, the state code “VA” is defined as “Virginia” in the state code reference table).  Since Reference Tables contain lists of the valid codes used in the KBCRS database, they assist in data validation (for example, a state code which does not appear in the state code reference table would be considered invalid).</w:t>
      </w:r>
    </w:p>
    <w:p w:rsidR="00B36EC1" w:rsidRDefault="00B36EC1">
      <w:pPr>
        <w:jc w:val="left"/>
      </w:pPr>
    </w:p>
    <w:p w:rsidR="00B36EC1" w:rsidRDefault="00201D76">
      <w:pPr>
        <w:jc w:val="left"/>
      </w:pPr>
      <w:r w:rsidRPr="00402A11">
        <w:rPr>
          <w:b/>
        </w:rPr>
        <w:t>Database Structure:</w:t>
      </w:r>
      <w:r w:rsidRPr="00402A11">
        <w:t xml:space="preserve">  </w:t>
      </w:r>
      <w:r w:rsidR="00B36EC1">
        <w:t>The KBCRS database is a relational database implemented with Oracle™ technologies.</w:t>
      </w:r>
    </w:p>
    <w:p w:rsidR="00B36EC1" w:rsidRDefault="00B36EC1"/>
    <w:p w:rsidR="00B36EC1" w:rsidRDefault="00B36EC1"/>
    <w:p w:rsidR="00B36EC1" w:rsidRDefault="00B36EC1">
      <w:pPr>
        <w:pStyle w:val="Heading1"/>
      </w:pPr>
      <w:r>
        <w:br w:type="page"/>
      </w:r>
      <w:bookmarkStart w:id="12" w:name="_Toc72819031"/>
      <w:bookmarkStart w:id="13" w:name="_Toc437264558"/>
      <w:r>
        <w:lastRenderedPageBreak/>
        <w:t>Data Processing Overview</w:t>
      </w:r>
      <w:bookmarkEnd w:id="12"/>
      <w:bookmarkEnd w:id="13"/>
    </w:p>
    <w:p w:rsidR="00B36EC1" w:rsidRDefault="00B36EC1"/>
    <w:p w:rsidR="00B36EC1" w:rsidRDefault="00B36EC1">
      <w:pPr>
        <w:pStyle w:val="Heading2"/>
      </w:pPr>
      <w:bookmarkStart w:id="14" w:name="_Toc72819032"/>
      <w:bookmarkStart w:id="15" w:name="_Toc437264559"/>
      <w:r>
        <w:t>Data Calls</w:t>
      </w:r>
      <w:bookmarkEnd w:id="14"/>
      <w:bookmarkEnd w:id="15"/>
    </w:p>
    <w:p w:rsidR="00B36EC1" w:rsidRDefault="00B36EC1"/>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 xml:space="preserve">Each year, there are usually four data calls: </w:t>
      </w:r>
    </w:p>
    <w:p w:rsidR="00B36EC1" w:rsidRDefault="00B36EC1" w:rsidP="00674F45">
      <w:pPr>
        <w:pStyle w:val="xl22"/>
        <w:numPr>
          <w:ilvl w:val="0"/>
          <w:numId w:val="19"/>
        </w:numPr>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 xml:space="preserve">Mid-Year Review – </w:t>
      </w:r>
      <w:r w:rsidR="00AE461F" w:rsidRPr="00933581">
        <w:rPr>
          <w:rFonts w:ascii="Times New Roman" w:eastAsia="Times New Roman" w:hAnsi="Times New Roman" w:cs="Times New Roman"/>
          <w:szCs w:val="20"/>
        </w:rPr>
        <w:t xml:space="preserve">occurring in </w:t>
      </w:r>
      <w:r w:rsidR="00AE461F">
        <w:rPr>
          <w:rFonts w:ascii="Times New Roman" w:eastAsia="Times New Roman" w:hAnsi="Times New Roman" w:cs="Times New Roman"/>
          <w:szCs w:val="20"/>
        </w:rPr>
        <w:t>August</w:t>
      </w:r>
      <w:r w:rsidR="007042F0">
        <w:rPr>
          <w:rFonts w:ascii="Times New Roman" w:eastAsia="Times New Roman" w:hAnsi="Times New Roman" w:cs="Times New Roman"/>
          <w:szCs w:val="20"/>
        </w:rPr>
        <w:t xml:space="preserve"> or September</w:t>
      </w:r>
    </w:p>
    <w:p w:rsidR="00B36EC1" w:rsidRDefault="00B36EC1" w:rsidP="00674F45">
      <w:pPr>
        <w:pStyle w:val="xl22"/>
        <w:numPr>
          <w:ilvl w:val="0"/>
          <w:numId w:val="19"/>
        </w:numPr>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Financial Liabilit</w:t>
      </w:r>
      <w:r w:rsidR="00225181">
        <w:rPr>
          <w:rFonts w:ascii="Times New Roman" w:eastAsia="Times New Roman" w:hAnsi="Times New Roman" w:cs="Times New Roman"/>
          <w:szCs w:val="20"/>
        </w:rPr>
        <w:t>ies Backup</w:t>
      </w:r>
      <w:r>
        <w:rPr>
          <w:rFonts w:ascii="Times New Roman" w:eastAsia="Times New Roman" w:hAnsi="Times New Roman" w:cs="Times New Roman"/>
          <w:szCs w:val="20"/>
        </w:rPr>
        <w:t xml:space="preserve"> – occurring in October</w:t>
      </w:r>
    </w:p>
    <w:p w:rsidR="00B36EC1" w:rsidRDefault="00B36EC1" w:rsidP="00674F45">
      <w:pPr>
        <w:pStyle w:val="xl22"/>
        <w:numPr>
          <w:ilvl w:val="0"/>
          <w:numId w:val="19"/>
        </w:numPr>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Installation and Site – occurring in November</w:t>
      </w:r>
    </w:p>
    <w:p w:rsidR="00B36EC1" w:rsidRDefault="00B36EC1" w:rsidP="00674F45">
      <w:pPr>
        <w:pStyle w:val="xl22"/>
        <w:numPr>
          <w:ilvl w:val="0"/>
          <w:numId w:val="19"/>
        </w:numPr>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President</w:t>
      </w:r>
      <w:r w:rsidR="00225181">
        <w:rPr>
          <w:rFonts w:ascii="Times New Roman" w:eastAsia="Times New Roman" w:hAnsi="Times New Roman" w:cs="Times New Roman"/>
          <w:szCs w:val="20"/>
        </w:rPr>
        <w:t xml:space="preserve">’s </w:t>
      </w:r>
      <w:r>
        <w:rPr>
          <w:rFonts w:ascii="Times New Roman" w:eastAsia="Times New Roman" w:hAnsi="Times New Roman" w:cs="Times New Roman"/>
          <w:szCs w:val="20"/>
        </w:rPr>
        <w:t>Budget</w:t>
      </w:r>
      <w:r w:rsidR="00225181">
        <w:rPr>
          <w:rFonts w:ascii="Times New Roman" w:eastAsia="Times New Roman" w:hAnsi="Times New Roman" w:cs="Times New Roman"/>
          <w:szCs w:val="20"/>
        </w:rPr>
        <w:t xml:space="preserve"> Backup</w:t>
      </w:r>
      <w:r>
        <w:rPr>
          <w:rFonts w:ascii="Times New Roman" w:eastAsia="Times New Roman" w:hAnsi="Times New Roman" w:cs="Times New Roman"/>
          <w:szCs w:val="20"/>
        </w:rPr>
        <w:t xml:space="preserve"> – occurring in </w:t>
      </w:r>
      <w:r w:rsidR="00583E2B">
        <w:rPr>
          <w:rFonts w:ascii="Times New Roman" w:eastAsia="Times New Roman" w:hAnsi="Times New Roman" w:cs="Times New Roman"/>
          <w:szCs w:val="20"/>
        </w:rPr>
        <w:t>December or</w:t>
      </w:r>
      <w:r>
        <w:rPr>
          <w:rFonts w:ascii="Times New Roman" w:eastAsia="Times New Roman" w:hAnsi="Times New Roman" w:cs="Times New Roman"/>
          <w:szCs w:val="20"/>
        </w:rPr>
        <w:t xml:space="preserve"> January.</w:t>
      </w:r>
    </w:p>
    <w:p w:rsidR="00B36EC1" w:rsidRDefault="00B36EC1">
      <w:pPr>
        <w:pStyle w:val="xl22"/>
        <w:spacing w:before="0" w:beforeAutospacing="0" w:after="0" w:afterAutospacing="0"/>
        <w:textAlignment w:val="auto"/>
        <w:rPr>
          <w:rFonts w:ascii="Times New Roman" w:eastAsia="Times New Roman" w:hAnsi="Times New Roman" w:cs="Times New Roman"/>
          <w:szCs w:val="20"/>
        </w:rPr>
      </w:pPr>
    </w:p>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 xml:space="preserve">There are separate Data Template documents for each data call.  This document </w:t>
      </w:r>
      <w:r>
        <w:rPr>
          <w:rFonts w:ascii="Times New Roman" w:eastAsia="Times New Roman" w:hAnsi="Times New Roman" w:cs="Times New Roman"/>
          <w:szCs w:val="20"/>
          <w:u w:val="single"/>
        </w:rPr>
        <w:t>only</w:t>
      </w:r>
      <w:r>
        <w:rPr>
          <w:rFonts w:ascii="Times New Roman" w:eastAsia="Times New Roman" w:hAnsi="Times New Roman" w:cs="Times New Roman"/>
          <w:szCs w:val="20"/>
        </w:rPr>
        <w:t xml:space="preserve"> addresses the President</w:t>
      </w:r>
      <w:r w:rsidR="00225181">
        <w:rPr>
          <w:rFonts w:ascii="Times New Roman" w:eastAsia="Times New Roman" w:hAnsi="Times New Roman" w:cs="Times New Roman"/>
          <w:szCs w:val="20"/>
        </w:rPr>
        <w:t xml:space="preserve">’s </w:t>
      </w:r>
      <w:r>
        <w:rPr>
          <w:rFonts w:ascii="Times New Roman" w:eastAsia="Times New Roman" w:hAnsi="Times New Roman" w:cs="Times New Roman"/>
          <w:szCs w:val="20"/>
        </w:rPr>
        <w:t xml:space="preserve">Budget </w:t>
      </w:r>
      <w:r w:rsidR="00225181">
        <w:rPr>
          <w:rFonts w:ascii="Times New Roman" w:eastAsia="Times New Roman" w:hAnsi="Times New Roman" w:cs="Times New Roman"/>
          <w:szCs w:val="20"/>
        </w:rPr>
        <w:t xml:space="preserve">backup </w:t>
      </w:r>
      <w:r>
        <w:rPr>
          <w:rFonts w:ascii="Times New Roman" w:eastAsia="Times New Roman" w:hAnsi="Times New Roman" w:cs="Times New Roman"/>
          <w:szCs w:val="20"/>
        </w:rPr>
        <w:t xml:space="preserve">data call.  </w:t>
      </w:r>
    </w:p>
    <w:p w:rsidR="00B36EC1" w:rsidRDefault="00B36EC1">
      <w:pPr>
        <w:pStyle w:val="xl22"/>
        <w:spacing w:before="0" w:beforeAutospacing="0" w:after="0" w:afterAutospacing="0"/>
        <w:textAlignment w:val="auto"/>
        <w:rPr>
          <w:rFonts w:ascii="Times New Roman" w:eastAsia="Times New Roman" w:hAnsi="Times New Roman" w:cs="Times New Roman"/>
          <w:szCs w:val="20"/>
        </w:rPr>
      </w:pPr>
    </w:p>
    <w:p w:rsidR="007B2EDD" w:rsidRDefault="00B36EC1" w:rsidP="007B2EDD">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For the President</w:t>
      </w:r>
      <w:r w:rsidR="00151214">
        <w:rPr>
          <w:rFonts w:ascii="Times New Roman" w:eastAsia="Times New Roman" w:hAnsi="Times New Roman" w:cs="Times New Roman"/>
          <w:szCs w:val="20"/>
        </w:rPr>
        <w:t xml:space="preserve">’s </w:t>
      </w:r>
      <w:r>
        <w:rPr>
          <w:rFonts w:ascii="Times New Roman" w:eastAsia="Times New Roman" w:hAnsi="Times New Roman" w:cs="Times New Roman"/>
          <w:szCs w:val="20"/>
        </w:rPr>
        <w:t xml:space="preserve">Budget </w:t>
      </w:r>
      <w:r w:rsidR="00151214">
        <w:rPr>
          <w:rFonts w:ascii="Times New Roman" w:eastAsia="Times New Roman" w:hAnsi="Times New Roman" w:cs="Times New Roman"/>
          <w:szCs w:val="20"/>
        </w:rPr>
        <w:t xml:space="preserve">backup </w:t>
      </w:r>
      <w:r>
        <w:rPr>
          <w:rFonts w:ascii="Times New Roman" w:eastAsia="Times New Roman" w:hAnsi="Times New Roman" w:cs="Times New Roman"/>
          <w:szCs w:val="20"/>
        </w:rPr>
        <w:t xml:space="preserve">data call, the </w:t>
      </w:r>
      <w:r w:rsidR="00D57FB7">
        <w:rPr>
          <w:rFonts w:ascii="Times New Roman" w:eastAsia="Times New Roman" w:hAnsi="Times New Roman" w:cs="Times New Roman"/>
          <w:szCs w:val="20"/>
        </w:rPr>
        <w:t xml:space="preserve">DoD </w:t>
      </w:r>
      <w:r>
        <w:rPr>
          <w:rFonts w:ascii="Times New Roman" w:eastAsia="Times New Roman" w:hAnsi="Times New Roman" w:cs="Times New Roman"/>
          <w:szCs w:val="20"/>
        </w:rPr>
        <w:t xml:space="preserve">Components are </w:t>
      </w:r>
      <w:r w:rsidR="009C1BE7">
        <w:rPr>
          <w:rFonts w:ascii="Times New Roman" w:eastAsia="Times New Roman" w:hAnsi="Times New Roman" w:cs="Times New Roman"/>
          <w:szCs w:val="20"/>
        </w:rPr>
        <w:t>required</w:t>
      </w:r>
      <w:r>
        <w:rPr>
          <w:rFonts w:ascii="Times New Roman" w:eastAsia="Times New Roman" w:hAnsi="Times New Roman" w:cs="Times New Roman"/>
          <w:szCs w:val="20"/>
        </w:rPr>
        <w:t xml:space="preserve"> to submit data describing their DERP funding.  </w:t>
      </w:r>
      <w:r w:rsidR="008334D2" w:rsidRPr="00402A11">
        <w:rPr>
          <w:rFonts w:ascii="Times New Roman" w:eastAsia="Times New Roman" w:hAnsi="Times New Roman" w:cs="Times New Roman"/>
          <w:szCs w:val="20"/>
        </w:rPr>
        <w:t>The</w:t>
      </w:r>
      <w:r w:rsidR="008334D2">
        <w:rPr>
          <w:rFonts w:ascii="Times New Roman" w:eastAsia="Times New Roman" w:hAnsi="Times New Roman" w:cs="Times New Roman"/>
          <w:szCs w:val="20"/>
        </w:rPr>
        <w:t>se</w:t>
      </w:r>
      <w:r w:rsidR="008334D2" w:rsidRPr="00402A11">
        <w:rPr>
          <w:rFonts w:ascii="Times New Roman" w:eastAsia="Times New Roman" w:hAnsi="Times New Roman" w:cs="Times New Roman"/>
          <w:szCs w:val="20"/>
        </w:rPr>
        <w:t xml:space="preserve"> data </w:t>
      </w:r>
      <w:r w:rsidR="008334D2">
        <w:rPr>
          <w:rFonts w:ascii="Times New Roman" w:eastAsia="Times New Roman" w:hAnsi="Times New Roman" w:cs="Times New Roman"/>
          <w:szCs w:val="20"/>
        </w:rPr>
        <w:t xml:space="preserve">are evaluated during </w:t>
      </w:r>
      <w:r w:rsidR="00225181">
        <w:rPr>
          <w:rFonts w:ascii="Times New Roman" w:eastAsia="Times New Roman" w:hAnsi="Times New Roman" w:cs="Times New Roman"/>
          <w:szCs w:val="20"/>
        </w:rPr>
        <w:t xml:space="preserve">the </w:t>
      </w:r>
      <w:r w:rsidR="008334D2">
        <w:rPr>
          <w:rFonts w:ascii="Times New Roman" w:eastAsia="Times New Roman" w:hAnsi="Times New Roman" w:cs="Times New Roman"/>
          <w:szCs w:val="20"/>
        </w:rPr>
        <w:t>Environmental Management Reviews</w:t>
      </w:r>
      <w:r w:rsidR="008334D2" w:rsidRPr="00402A11">
        <w:rPr>
          <w:rFonts w:ascii="Times New Roman" w:eastAsia="Times New Roman" w:hAnsi="Times New Roman" w:cs="Times New Roman"/>
          <w:szCs w:val="20"/>
        </w:rPr>
        <w:t xml:space="preserve">.  </w:t>
      </w:r>
      <w:r w:rsidR="007B2EDD">
        <w:rPr>
          <w:rFonts w:ascii="Times New Roman" w:eastAsia="Times New Roman" w:hAnsi="Times New Roman" w:cs="Times New Roman"/>
          <w:szCs w:val="20"/>
        </w:rPr>
        <w:t xml:space="preserve">The information also serves to </w:t>
      </w:r>
      <w:r w:rsidR="007B2EDD" w:rsidRPr="00035FB8">
        <w:rPr>
          <w:rFonts w:ascii="Times New Roman" w:eastAsia="Times New Roman" w:hAnsi="Times New Roman" w:cs="Times New Roman"/>
          <w:szCs w:val="20"/>
        </w:rPr>
        <w:t xml:space="preserve">address other needs throughout the year, including special requests from </w:t>
      </w:r>
      <w:r w:rsidR="00E17AF0">
        <w:rPr>
          <w:rFonts w:ascii="Times New Roman" w:eastAsia="Times New Roman" w:hAnsi="Times New Roman" w:cs="Times New Roman"/>
          <w:szCs w:val="20"/>
        </w:rPr>
        <w:t>the Office of the Secretary of Defense</w:t>
      </w:r>
      <w:r w:rsidR="00E17AF0" w:rsidRPr="00402A11">
        <w:rPr>
          <w:rFonts w:ascii="Times New Roman" w:eastAsia="Times New Roman" w:hAnsi="Times New Roman" w:cs="Times New Roman"/>
          <w:szCs w:val="20"/>
        </w:rPr>
        <w:t xml:space="preserve"> </w:t>
      </w:r>
      <w:r w:rsidR="00E17AF0">
        <w:rPr>
          <w:rFonts w:ascii="Times New Roman" w:eastAsia="Times New Roman" w:hAnsi="Times New Roman" w:cs="Times New Roman"/>
          <w:szCs w:val="20"/>
        </w:rPr>
        <w:t>(</w:t>
      </w:r>
      <w:r w:rsidR="00E17AF0" w:rsidRPr="00402A11">
        <w:rPr>
          <w:rFonts w:ascii="Times New Roman" w:eastAsia="Times New Roman" w:hAnsi="Times New Roman" w:cs="Times New Roman"/>
          <w:szCs w:val="20"/>
        </w:rPr>
        <w:t>OSD</w:t>
      </w:r>
      <w:r w:rsidR="00E17AF0">
        <w:rPr>
          <w:rFonts w:ascii="Times New Roman" w:eastAsia="Times New Roman" w:hAnsi="Times New Roman" w:cs="Times New Roman"/>
          <w:szCs w:val="20"/>
        </w:rPr>
        <w:t>)</w:t>
      </w:r>
      <w:r w:rsidR="007B2EDD" w:rsidRPr="00035FB8">
        <w:rPr>
          <w:rFonts w:ascii="Times New Roman" w:eastAsia="Times New Roman" w:hAnsi="Times New Roman" w:cs="Times New Roman"/>
          <w:szCs w:val="20"/>
        </w:rPr>
        <w:t xml:space="preserve"> and ad hoc requests made directly through the KBCRS </w:t>
      </w:r>
      <w:r w:rsidR="007B2EDD">
        <w:rPr>
          <w:rFonts w:ascii="Times New Roman" w:eastAsia="Times New Roman" w:hAnsi="Times New Roman" w:cs="Times New Roman"/>
          <w:szCs w:val="20"/>
        </w:rPr>
        <w:t>W</w:t>
      </w:r>
      <w:r w:rsidR="007B2EDD" w:rsidRPr="00035FB8">
        <w:rPr>
          <w:rFonts w:ascii="Times New Roman" w:eastAsia="Times New Roman" w:hAnsi="Times New Roman" w:cs="Times New Roman"/>
          <w:szCs w:val="20"/>
        </w:rPr>
        <w:t xml:space="preserve">eb site or </w:t>
      </w:r>
      <w:r w:rsidR="009C1BE7">
        <w:rPr>
          <w:rFonts w:ascii="Times New Roman" w:eastAsia="Times New Roman" w:hAnsi="Times New Roman" w:cs="Times New Roman"/>
          <w:szCs w:val="20"/>
        </w:rPr>
        <w:t xml:space="preserve">by </w:t>
      </w:r>
      <w:r w:rsidR="00365DAA">
        <w:rPr>
          <w:rFonts w:ascii="Times New Roman" w:eastAsia="Times New Roman" w:hAnsi="Times New Roman" w:cs="Times New Roman"/>
          <w:szCs w:val="20"/>
        </w:rPr>
        <w:t>ODASD(ESOH)</w:t>
      </w:r>
      <w:r w:rsidR="007B2EDD">
        <w:rPr>
          <w:rFonts w:ascii="Times New Roman" w:eastAsia="Times New Roman" w:hAnsi="Times New Roman" w:cs="Times New Roman"/>
          <w:szCs w:val="20"/>
        </w:rPr>
        <w:t>.</w:t>
      </w:r>
    </w:p>
    <w:p w:rsidR="00B36EC1" w:rsidRDefault="00B36EC1">
      <w:pPr>
        <w:pStyle w:val="xl22"/>
        <w:spacing w:before="0" w:beforeAutospacing="0" w:after="0" w:afterAutospacing="0"/>
        <w:textAlignment w:val="auto"/>
        <w:rPr>
          <w:rFonts w:ascii="Times New Roman" w:eastAsia="Times New Roman" w:hAnsi="Times New Roman" w:cs="Times New Roman"/>
          <w:szCs w:val="20"/>
        </w:rPr>
      </w:pPr>
    </w:p>
    <w:p w:rsidR="00B36EC1" w:rsidRDefault="00B36EC1">
      <w:pPr>
        <w:autoSpaceDE w:val="0"/>
        <w:autoSpaceDN w:val="0"/>
        <w:adjustRightInd w:val="0"/>
        <w:jc w:val="left"/>
      </w:pPr>
      <w:r>
        <w:t xml:space="preserve">To initiate </w:t>
      </w:r>
      <w:r w:rsidR="0063018B">
        <w:t>the</w:t>
      </w:r>
      <w:r>
        <w:t xml:space="preserve"> data call</w:t>
      </w:r>
      <w:r w:rsidR="0063018B">
        <w:t>s</w:t>
      </w:r>
      <w:r>
        <w:t xml:space="preserve">, </w:t>
      </w:r>
      <w:r w:rsidR="00365DAA">
        <w:t>ODASD(ESOH)</w:t>
      </w:r>
      <w:r w:rsidR="009C1BE7">
        <w:t xml:space="preserve"> </w:t>
      </w:r>
      <w:r>
        <w:t xml:space="preserve">issues a data call </w:t>
      </w:r>
      <w:r w:rsidR="00365DAA">
        <w:t xml:space="preserve">memorandum </w:t>
      </w:r>
      <w:r>
        <w:t xml:space="preserve">and/or schedules a series of meetings with </w:t>
      </w:r>
      <w:r w:rsidR="00D57FB7">
        <w:t xml:space="preserve">the DoD </w:t>
      </w:r>
      <w:r>
        <w:t xml:space="preserve">Component Points </w:t>
      </w:r>
      <w:r w:rsidR="006512A4">
        <w:t>o</w:t>
      </w:r>
      <w:r>
        <w:t>f Contact (POCs) and develops task schedules for the key activities required</w:t>
      </w:r>
      <w:r w:rsidR="00787502">
        <w:t xml:space="preserve"> to meet DoD’s environmental reporting needs</w:t>
      </w:r>
      <w:r>
        <w:t xml:space="preserve">.  The data call </w:t>
      </w:r>
      <w:r w:rsidR="00365DAA">
        <w:t xml:space="preserve">memorandum </w:t>
      </w:r>
      <w:r>
        <w:t>and/or task schedules specify data submission due dates</w:t>
      </w:r>
      <w:r w:rsidR="009C1BE7">
        <w:t>, the required data tables,</w:t>
      </w:r>
      <w:r w:rsidR="009C1BE7" w:rsidRPr="00933581">
        <w:t xml:space="preserve"> </w:t>
      </w:r>
      <w:r>
        <w:t>and other activities as necessary.</w:t>
      </w:r>
    </w:p>
    <w:p w:rsidR="00B36EC1" w:rsidRDefault="00B36EC1">
      <w:pPr>
        <w:jc w:val="left"/>
      </w:pPr>
    </w:p>
    <w:p w:rsidR="00B36EC1" w:rsidRDefault="00B36EC1">
      <w:pPr>
        <w:jc w:val="left"/>
      </w:pPr>
      <w:r>
        <w:t xml:space="preserve">The </w:t>
      </w:r>
      <w:r w:rsidR="00D57FB7">
        <w:t xml:space="preserve">DoD </w:t>
      </w:r>
      <w:r>
        <w:t xml:space="preserve">Components are responsible for extracting the appropriate data from their source systems and providing it to </w:t>
      </w:r>
      <w:r w:rsidR="00365DAA">
        <w:t>ODASD(ESOH)</w:t>
      </w:r>
      <w:r w:rsidR="00417970" w:rsidRPr="00933581">
        <w:t xml:space="preserve"> </w:t>
      </w:r>
      <w:r>
        <w:t xml:space="preserve">in the standardized format specified in this document.  If the data require reformatting or translation from the source systems, the </w:t>
      </w:r>
      <w:r w:rsidR="00D57FB7">
        <w:t xml:space="preserve">DoD </w:t>
      </w:r>
      <w:r>
        <w:t>Components are responsible for performing the reformatting and/or translation into the required standards.</w:t>
      </w:r>
    </w:p>
    <w:p w:rsidR="00B36EC1" w:rsidRDefault="00B36EC1">
      <w:pPr>
        <w:pStyle w:val="Header"/>
        <w:tabs>
          <w:tab w:val="clear" w:pos="4320"/>
          <w:tab w:val="clear" w:pos="8640"/>
        </w:tabs>
      </w:pPr>
    </w:p>
    <w:p w:rsidR="00B36EC1" w:rsidRDefault="00B36EC1">
      <w:pPr>
        <w:pStyle w:val="Heading2"/>
      </w:pPr>
      <w:bookmarkStart w:id="16" w:name="_Toc72811977"/>
      <w:bookmarkStart w:id="17" w:name="_Toc72819033"/>
      <w:bookmarkStart w:id="18" w:name="_Toc437264560"/>
      <w:r>
        <w:t>Data Validation and Correction</w:t>
      </w:r>
      <w:bookmarkEnd w:id="16"/>
      <w:bookmarkEnd w:id="17"/>
      <w:bookmarkEnd w:id="18"/>
    </w:p>
    <w:p w:rsidR="00B36EC1" w:rsidRDefault="00B36EC1"/>
    <w:p w:rsidR="00B36EC1" w:rsidRDefault="00B36EC1">
      <w:pPr>
        <w:jc w:val="left"/>
      </w:pPr>
      <w:r>
        <w:t xml:space="preserve">Once data </w:t>
      </w:r>
      <w:r w:rsidR="0063018B">
        <w:t>are</w:t>
      </w:r>
      <w:r>
        <w:t xml:space="preserve"> submitted to </w:t>
      </w:r>
      <w:r w:rsidR="00365DAA">
        <w:t>ODASD(ESOH)</w:t>
      </w:r>
      <w:r w:rsidR="00417970" w:rsidRPr="00933581">
        <w:t xml:space="preserve"> </w:t>
      </w:r>
      <w:r>
        <w:t xml:space="preserve">in the prescribed formats, </w:t>
      </w:r>
      <w:r w:rsidR="00417970">
        <w:t>they are</w:t>
      </w:r>
      <w:r>
        <w:t xml:space="preserve"> processed through a set of “</w:t>
      </w:r>
      <w:r w:rsidR="000A016D">
        <w:t>Quality Assurance (</w:t>
      </w:r>
      <w:r>
        <w:t>QA</w:t>
      </w:r>
      <w:r w:rsidR="000A016D">
        <w:t>)</w:t>
      </w:r>
      <w:r>
        <w:t xml:space="preserve"> Filters” – validation software – and loaded into a staging area of the KBCRS database (StAR, or Staging of Annual Reports).  Access to the staging area is highly restricted, preventing unauthorized access to </w:t>
      </w:r>
      <w:r w:rsidR="00417970">
        <w:t xml:space="preserve">the </w:t>
      </w:r>
      <w:r>
        <w:t>data.</w:t>
      </w:r>
    </w:p>
    <w:p w:rsidR="00B36EC1" w:rsidRDefault="00B36EC1">
      <w:pPr>
        <w:jc w:val="left"/>
      </w:pPr>
    </w:p>
    <w:p w:rsidR="00B36EC1" w:rsidRDefault="00B36EC1">
      <w:pPr>
        <w:jc w:val="left"/>
      </w:pPr>
      <w:r>
        <w:t xml:space="preserve">The </w:t>
      </w:r>
      <w:r>
        <w:rPr>
          <w:u w:val="single"/>
        </w:rPr>
        <w:t>Templates</w:t>
      </w:r>
      <w:r>
        <w:t xml:space="preserve"> define a standard set of specifications which describe how the submitted data should be formatted, including media type, file format, and data structure.  The </w:t>
      </w:r>
      <w:r>
        <w:rPr>
          <w:u w:val="single"/>
        </w:rPr>
        <w:t>QA Filters</w:t>
      </w:r>
      <w:r>
        <w:t xml:space="preserve"> are a series of programs which perform various data quality checks, such as date range comparisons, </w:t>
      </w:r>
      <w:r>
        <w:lastRenderedPageBreak/>
        <w:t>conformity to field length requirements, code validity, and validity of data relationships.  If the Filters detect any errors, an Exception Report is generated and posted to the Stag</w:t>
      </w:r>
      <w:r w:rsidR="0063018B">
        <w:t xml:space="preserve">e section of the KBCRS </w:t>
      </w:r>
      <w:r w:rsidR="00C117CF">
        <w:t>Web site</w:t>
      </w:r>
      <w:r>
        <w:t xml:space="preserve"> for the appropriate </w:t>
      </w:r>
      <w:r w:rsidR="00D57FB7">
        <w:t xml:space="preserve">DoD </w:t>
      </w:r>
      <w:r>
        <w:t xml:space="preserve">Component to resolve.  The </w:t>
      </w:r>
      <w:r w:rsidR="00D57FB7">
        <w:t xml:space="preserve">DoD </w:t>
      </w:r>
      <w:r>
        <w:t>Component staff is responsible for error correction and resubmission of the corrected data.</w:t>
      </w:r>
    </w:p>
    <w:p w:rsidR="00B36EC1" w:rsidRDefault="00B36EC1"/>
    <w:p w:rsidR="00B36EC1" w:rsidRDefault="00B36EC1">
      <w:pPr>
        <w:pStyle w:val="Heading2"/>
      </w:pPr>
      <w:bookmarkStart w:id="19" w:name="_Toc72811978"/>
      <w:bookmarkStart w:id="20" w:name="_Toc72819034"/>
      <w:bookmarkStart w:id="21" w:name="_Toc437264561"/>
      <w:r>
        <w:t>Data Review and Approval</w:t>
      </w:r>
      <w:bookmarkEnd w:id="19"/>
      <w:bookmarkEnd w:id="20"/>
      <w:bookmarkEnd w:id="21"/>
    </w:p>
    <w:p w:rsidR="00B36EC1" w:rsidRDefault="00B36EC1"/>
    <w:p w:rsidR="00B36EC1" w:rsidRDefault="003D61E8">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 xml:space="preserve">The KBCRS StAR </w:t>
      </w:r>
      <w:r w:rsidR="00C117CF">
        <w:rPr>
          <w:rFonts w:ascii="Times New Roman" w:eastAsia="Times New Roman" w:hAnsi="Times New Roman" w:cs="Times New Roman"/>
          <w:szCs w:val="20"/>
        </w:rPr>
        <w:t>Web site</w:t>
      </w:r>
      <w:r w:rsidR="00B36EC1">
        <w:rPr>
          <w:rFonts w:ascii="Times New Roman" w:eastAsia="Times New Roman" w:hAnsi="Times New Roman" w:cs="Times New Roman"/>
          <w:szCs w:val="20"/>
        </w:rPr>
        <w:t xml:space="preserve"> provides access to a series of on-line queries to allow</w:t>
      </w:r>
      <w:r w:rsidR="00D57FB7">
        <w:rPr>
          <w:rFonts w:ascii="Times New Roman" w:eastAsia="Times New Roman" w:hAnsi="Times New Roman" w:cs="Times New Roman"/>
          <w:szCs w:val="20"/>
        </w:rPr>
        <w:t xml:space="preserve"> the </w:t>
      </w:r>
      <w:r w:rsidR="00B36EC1">
        <w:rPr>
          <w:rFonts w:ascii="Times New Roman" w:eastAsia="Times New Roman" w:hAnsi="Times New Roman" w:cs="Times New Roman"/>
          <w:szCs w:val="20"/>
        </w:rPr>
        <w:t xml:space="preserve">authorized </w:t>
      </w:r>
      <w:r w:rsidR="00C213AC">
        <w:rPr>
          <w:rFonts w:ascii="Times New Roman" w:eastAsia="Times New Roman" w:hAnsi="Times New Roman" w:cs="Times New Roman"/>
          <w:szCs w:val="20"/>
        </w:rPr>
        <w:t xml:space="preserve">DoD Components and </w:t>
      </w:r>
      <w:r w:rsidR="00B36EC1">
        <w:rPr>
          <w:rFonts w:ascii="Times New Roman" w:eastAsia="Times New Roman" w:hAnsi="Times New Roman" w:cs="Times New Roman"/>
          <w:szCs w:val="20"/>
        </w:rPr>
        <w:t>DoD staff to review the submitted President</w:t>
      </w:r>
      <w:r w:rsidR="001519C3">
        <w:rPr>
          <w:rFonts w:ascii="Times New Roman" w:eastAsia="Times New Roman" w:hAnsi="Times New Roman" w:cs="Times New Roman"/>
          <w:szCs w:val="20"/>
        </w:rPr>
        <w:t xml:space="preserve">’s </w:t>
      </w:r>
      <w:r w:rsidR="00B36EC1">
        <w:rPr>
          <w:rFonts w:ascii="Times New Roman" w:eastAsia="Times New Roman" w:hAnsi="Times New Roman" w:cs="Times New Roman"/>
          <w:szCs w:val="20"/>
        </w:rPr>
        <w:t xml:space="preserve">Budget </w:t>
      </w:r>
      <w:r w:rsidR="001519C3">
        <w:rPr>
          <w:rFonts w:ascii="Times New Roman" w:eastAsia="Times New Roman" w:hAnsi="Times New Roman" w:cs="Times New Roman"/>
          <w:szCs w:val="20"/>
        </w:rPr>
        <w:t xml:space="preserve">backup </w:t>
      </w:r>
      <w:r w:rsidR="00B36EC1">
        <w:rPr>
          <w:rFonts w:ascii="Times New Roman" w:eastAsia="Times New Roman" w:hAnsi="Times New Roman" w:cs="Times New Roman"/>
          <w:szCs w:val="20"/>
        </w:rPr>
        <w:t xml:space="preserve">data for accuracy and completeness.  As these reports are reviewed, if additional data corrections are necessary, the corrections are sent to </w:t>
      </w:r>
      <w:r w:rsidR="00365DAA">
        <w:rPr>
          <w:rFonts w:ascii="Times New Roman" w:eastAsia="Times New Roman" w:hAnsi="Times New Roman" w:cs="Times New Roman"/>
          <w:szCs w:val="20"/>
        </w:rPr>
        <w:t>ODASD(ESOH)</w:t>
      </w:r>
      <w:r w:rsidR="00D726B7">
        <w:rPr>
          <w:rFonts w:ascii="Times New Roman" w:eastAsia="Times New Roman" w:hAnsi="Times New Roman" w:cs="Times New Roman"/>
          <w:szCs w:val="20"/>
        </w:rPr>
        <w:t xml:space="preserve"> </w:t>
      </w:r>
      <w:r w:rsidR="00B36EC1">
        <w:rPr>
          <w:rFonts w:ascii="Times New Roman" w:eastAsia="Times New Roman" w:hAnsi="Times New Roman" w:cs="Times New Roman"/>
          <w:szCs w:val="20"/>
        </w:rPr>
        <w:t xml:space="preserve">(or its designee) as updates from the </w:t>
      </w:r>
      <w:r w:rsidR="00D57FB7">
        <w:rPr>
          <w:rFonts w:ascii="Times New Roman" w:eastAsia="Times New Roman" w:hAnsi="Times New Roman" w:cs="Times New Roman"/>
          <w:szCs w:val="20"/>
        </w:rPr>
        <w:t xml:space="preserve">DoD </w:t>
      </w:r>
      <w:r w:rsidR="00B36EC1">
        <w:rPr>
          <w:rFonts w:ascii="Times New Roman" w:eastAsia="Times New Roman" w:hAnsi="Times New Roman" w:cs="Times New Roman"/>
          <w:szCs w:val="20"/>
        </w:rPr>
        <w:t xml:space="preserve">Components.  All updates must be submitted using the data formats specified in these Templates.  </w:t>
      </w:r>
    </w:p>
    <w:p w:rsidR="00393B32" w:rsidRDefault="00393B32">
      <w:pPr>
        <w:pStyle w:val="xl22"/>
        <w:spacing w:before="0" w:beforeAutospacing="0" w:after="0" w:afterAutospacing="0"/>
        <w:textAlignment w:val="auto"/>
        <w:rPr>
          <w:rFonts w:ascii="Times New Roman" w:eastAsia="Times New Roman" w:hAnsi="Times New Roman" w:cs="Times New Roman"/>
          <w:szCs w:val="20"/>
        </w:rPr>
      </w:pPr>
    </w:p>
    <w:p w:rsidR="00787502" w:rsidRDefault="00787502" w:rsidP="00787502">
      <w:pPr>
        <w:jc w:val="left"/>
      </w:pPr>
      <w:r>
        <w:t xml:space="preserve">Once </w:t>
      </w:r>
      <w:r w:rsidR="00365DAA">
        <w:t>ODASD(ESOH)</w:t>
      </w:r>
      <w:r>
        <w:t xml:space="preserve"> provides Congress with the DEP ARC</w:t>
      </w:r>
      <w:r w:rsidRPr="00402A11">
        <w:t xml:space="preserve">, the data will be moved from the </w:t>
      </w:r>
      <w:r>
        <w:t xml:space="preserve">Stage </w:t>
      </w:r>
      <w:r w:rsidRPr="00402A11">
        <w:t xml:space="preserve">area of KBCRS to the </w:t>
      </w:r>
      <w:r>
        <w:t>Approved area</w:t>
      </w:r>
      <w:r w:rsidR="00393EF5">
        <w:t>.</w:t>
      </w:r>
    </w:p>
    <w:p w:rsidR="00201D76" w:rsidRDefault="00201D76">
      <w:pPr>
        <w:pStyle w:val="xl22"/>
        <w:spacing w:before="0" w:beforeAutospacing="0" w:after="0" w:afterAutospacing="0"/>
        <w:textAlignment w:val="auto"/>
        <w:rPr>
          <w:rFonts w:ascii="Times New Roman" w:eastAsia="Times New Roman" w:hAnsi="Times New Roman" w:cs="Times New Roman"/>
          <w:szCs w:val="20"/>
        </w:rPr>
      </w:pPr>
    </w:p>
    <w:p w:rsidR="00393B32" w:rsidRDefault="00393B32">
      <w:pPr>
        <w:pStyle w:val="xl22"/>
        <w:spacing w:before="0" w:beforeAutospacing="0" w:after="0" w:afterAutospacing="0"/>
        <w:textAlignment w:val="auto"/>
        <w:rPr>
          <w:rFonts w:ascii="Times New Roman" w:eastAsia="Times New Roman" w:hAnsi="Times New Roman" w:cs="Times New Roman"/>
          <w:szCs w:val="20"/>
        </w:rPr>
      </w:pPr>
    </w:p>
    <w:p w:rsidR="00B36EC1" w:rsidRDefault="00B36EC1">
      <w:pPr>
        <w:jc w:val="left"/>
      </w:pPr>
    </w:p>
    <w:p w:rsidR="00B36EC1" w:rsidRDefault="00B36EC1"/>
    <w:p w:rsidR="00B36EC1" w:rsidRDefault="00B36EC1"/>
    <w:p w:rsidR="00B36EC1" w:rsidRDefault="00B36EC1"/>
    <w:p w:rsidR="00B36EC1" w:rsidRDefault="00B36EC1"/>
    <w:p w:rsidR="00B36EC1" w:rsidRDefault="00B36EC1"/>
    <w:p w:rsidR="00B36EC1" w:rsidRDefault="00B36EC1"/>
    <w:p w:rsidR="00B36EC1" w:rsidRDefault="00B36EC1">
      <w:r>
        <w:br w:type="page"/>
      </w:r>
    </w:p>
    <w:p w:rsidR="00B36EC1" w:rsidRDefault="00B36EC1">
      <w:pPr>
        <w:pStyle w:val="Heading1"/>
      </w:pPr>
      <w:bookmarkStart w:id="22" w:name="_Toc61436280"/>
      <w:bookmarkStart w:id="23" w:name="_Toc72819035"/>
      <w:bookmarkStart w:id="24" w:name="_Toc437264562"/>
      <w:r>
        <w:lastRenderedPageBreak/>
        <w:t>Data Submission Templates</w:t>
      </w:r>
      <w:bookmarkEnd w:id="22"/>
      <w:bookmarkEnd w:id="23"/>
      <w:bookmarkEnd w:id="24"/>
    </w:p>
    <w:p w:rsidR="00B36EC1" w:rsidRDefault="00B36EC1"/>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 xml:space="preserve">The KBCRS Data Submission Templates and Quality Assurance (QA) Filters provide a single standard for all </w:t>
      </w:r>
      <w:r w:rsidR="00D57FB7">
        <w:rPr>
          <w:rFonts w:ascii="Times New Roman" w:eastAsia="Times New Roman" w:hAnsi="Times New Roman" w:cs="Times New Roman"/>
          <w:szCs w:val="20"/>
        </w:rPr>
        <w:t xml:space="preserve">DoD </w:t>
      </w:r>
      <w:r>
        <w:rPr>
          <w:rFonts w:ascii="Times New Roman" w:eastAsia="Times New Roman" w:hAnsi="Times New Roman" w:cs="Times New Roman"/>
          <w:szCs w:val="20"/>
        </w:rPr>
        <w:t>Components and thus provide consistency not only in data reporting from the</w:t>
      </w:r>
      <w:r w:rsidR="00D57FB7">
        <w:rPr>
          <w:rFonts w:ascii="Times New Roman" w:eastAsia="Times New Roman" w:hAnsi="Times New Roman" w:cs="Times New Roman"/>
          <w:szCs w:val="20"/>
        </w:rPr>
        <w:t xml:space="preserve"> DoD</w:t>
      </w:r>
      <w:r>
        <w:rPr>
          <w:rFonts w:ascii="Times New Roman" w:eastAsia="Times New Roman" w:hAnsi="Times New Roman" w:cs="Times New Roman"/>
          <w:szCs w:val="20"/>
        </w:rPr>
        <w:t xml:space="preserve"> Components, but also in error handling, data validation, and data loading.  </w:t>
      </w:r>
    </w:p>
    <w:p w:rsidR="00B36EC1" w:rsidRDefault="00B36EC1">
      <w:pPr>
        <w:jc w:val="left"/>
      </w:pPr>
    </w:p>
    <w:p w:rsidR="00B36EC1" w:rsidRDefault="00B36EC1">
      <w:pPr>
        <w:pStyle w:val="Heading2"/>
      </w:pPr>
      <w:bookmarkStart w:id="25" w:name="_Toc61436281"/>
      <w:r>
        <w:t xml:space="preserve"> </w:t>
      </w:r>
      <w:bookmarkStart w:id="26" w:name="_Toc72819036"/>
      <w:bookmarkStart w:id="27" w:name="_Toc437264563"/>
      <w:r>
        <w:t>General Requirements</w:t>
      </w:r>
      <w:bookmarkEnd w:id="25"/>
      <w:bookmarkEnd w:id="26"/>
      <w:bookmarkEnd w:id="27"/>
    </w:p>
    <w:p w:rsidR="00B36EC1" w:rsidRDefault="00B36EC1"/>
    <w:p w:rsidR="00FD0BA1" w:rsidRPr="00D255EE" w:rsidRDefault="00FD0BA1" w:rsidP="00FD0BA1">
      <w:pPr>
        <w:numPr>
          <w:ilvl w:val="0"/>
          <w:numId w:val="21"/>
        </w:numPr>
        <w:jc w:val="left"/>
      </w:pPr>
      <w:r w:rsidRPr="00D255EE">
        <w:t xml:space="preserve">All data must be submitted via the Upload tab on the KBCRS Web site.  </w:t>
      </w:r>
    </w:p>
    <w:p w:rsidR="00FD0BA1" w:rsidRPr="00402A11" w:rsidRDefault="00FD0BA1" w:rsidP="00FD0BA1">
      <w:pPr>
        <w:numPr>
          <w:ilvl w:val="0"/>
          <w:numId w:val="21"/>
        </w:numPr>
        <w:jc w:val="left"/>
      </w:pPr>
      <w:r w:rsidRPr="00402A11">
        <w:t xml:space="preserve">The preferred file format for data submission is an Oracle™ dump.  Other acceptable file formats include MS Access™ databases and MS Excel™ spreadsheets.  </w:t>
      </w:r>
      <w:r w:rsidRPr="00D255EE">
        <w:t>Large data files may be zipped and uploaded to KBCRS.</w:t>
      </w:r>
      <w:r>
        <w:t xml:space="preserve">  </w:t>
      </w:r>
      <w:r w:rsidRPr="00402A11">
        <w:t xml:space="preserve">Other formats are not acceptable without prior approval of </w:t>
      </w:r>
      <w:r w:rsidR="00365DAA">
        <w:t>ODASD(ESOH)</w:t>
      </w:r>
      <w:r w:rsidRPr="00402A11">
        <w:t>.</w:t>
      </w:r>
    </w:p>
    <w:p w:rsidR="00B36EC1" w:rsidRDefault="00B36EC1" w:rsidP="00674F45">
      <w:pPr>
        <w:numPr>
          <w:ilvl w:val="0"/>
          <w:numId w:val="21"/>
        </w:numPr>
        <w:jc w:val="left"/>
      </w:pPr>
      <w:r>
        <w:t xml:space="preserve">Regardless of the file format used, the </w:t>
      </w:r>
      <w:r>
        <w:rPr>
          <w:u w:val="single"/>
        </w:rPr>
        <w:t>data layout</w:t>
      </w:r>
      <w:r>
        <w:t xml:space="preserve"> (table contents, column names, and data types and lengths) must be consistent and must meet the criteria described in this document.  </w:t>
      </w:r>
      <w:r w:rsidR="00365DAA">
        <w:t xml:space="preserve">All columns (fields) for a table specified in this document must be supplied.  </w:t>
      </w:r>
      <w:r>
        <w:t xml:space="preserve">Table records must be generated at the appropriate level in the data hierarchy and must not, except where specifically indicated, include duplicate record keys (a row in Excel will correspond to a record in Oracle or MS Access; a column in Excel will correspond to a column in Oracle or a field in MS Access).  Columns listed as Optional may be empty; but the column must still be included in the data layout and must be the correct datatype, so that all records received from all </w:t>
      </w:r>
      <w:r w:rsidR="00D57FB7">
        <w:t xml:space="preserve">the DoD </w:t>
      </w:r>
      <w:r>
        <w:t>Components are consistent in format.</w:t>
      </w:r>
    </w:p>
    <w:p w:rsidR="00B36EC1" w:rsidRDefault="00B36EC1" w:rsidP="00674F45">
      <w:pPr>
        <w:numPr>
          <w:ilvl w:val="0"/>
          <w:numId w:val="21"/>
        </w:numPr>
        <w:jc w:val="left"/>
      </w:pPr>
      <w:r>
        <w:t xml:space="preserve">If there </w:t>
      </w:r>
      <w:r w:rsidR="0063018B">
        <w:t>are</w:t>
      </w:r>
      <w:r>
        <w:t xml:space="preserve"> data that </w:t>
      </w:r>
      <w:r w:rsidR="0063018B">
        <w:t>are</w:t>
      </w:r>
      <w:r>
        <w:t xml:space="preserve"> not available because the </w:t>
      </w:r>
      <w:r w:rsidR="00D57FB7">
        <w:t xml:space="preserve">DoD </w:t>
      </w:r>
      <w:r>
        <w:t xml:space="preserve">Component does not track that specific data </w:t>
      </w:r>
      <w:r w:rsidR="00787502">
        <w:t>element</w:t>
      </w:r>
      <w:r>
        <w:t xml:space="preserve"> or because that data </w:t>
      </w:r>
      <w:r w:rsidR="00D649EE">
        <w:t>element</w:t>
      </w:r>
      <w:r>
        <w:t xml:space="preserve"> is optional in the </w:t>
      </w:r>
      <w:r w:rsidR="00D57FB7">
        <w:t xml:space="preserve">DoD </w:t>
      </w:r>
      <w:r>
        <w:t xml:space="preserve">Component source system, the </w:t>
      </w:r>
      <w:r w:rsidR="00D57FB7">
        <w:t xml:space="preserve">DoD </w:t>
      </w:r>
      <w:r>
        <w:t xml:space="preserve">Component should still include the column and simply leave the column blank.  </w:t>
      </w:r>
      <w:r w:rsidR="00D57FB7">
        <w:t xml:space="preserve">The DoD </w:t>
      </w:r>
      <w:r>
        <w:t xml:space="preserve">Components are urged to contact </w:t>
      </w:r>
      <w:r w:rsidR="00365DAA">
        <w:t>ODASD(ESOH)</w:t>
      </w:r>
      <w:r w:rsidR="00D726B7">
        <w:t xml:space="preserve"> </w:t>
      </w:r>
      <w:r>
        <w:t>and/or the KBCRS support team whenever any data template questions arise.</w:t>
      </w:r>
    </w:p>
    <w:p w:rsidR="00B36EC1" w:rsidRDefault="00B36EC1" w:rsidP="00674F45">
      <w:pPr>
        <w:numPr>
          <w:ilvl w:val="0"/>
          <w:numId w:val="21"/>
        </w:numPr>
        <w:jc w:val="left"/>
      </w:pPr>
      <w:r>
        <w:t xml:space="preserve">Data submission schedules are published by </w:t>
      </w:r>
      <w:r w:rsidR="00365DAA">
        <w:t>ODASD(ESOH)</w:t>
      </w:r>
      <w:r w:rsidR="00D726B7">
        <w:t xml:space="preserve"> </w:t>
      </w:r>
      <w:r>
        <w:t xml:space="preserve">for each data call.  </w:t>
      </w:r>
      <w:r w:rsidR="00D57FB7">
        <w:t xml:space="preserve">The DoD </w:t>
      </w:r>
      <w:r>
        <w:t xml:space="preserve">Components must adhere to the schedules.  </w:t>
      </w:r>
    </w:p>
    <w:p w:rsidR="00B36EC1" w:rsidRDefault="00B36EC1" w:rsidP="00674F45">
      <w:pPr>
        <w:numPr>
          <w:ilvl w:val="0"/>
          <w:numId w:val="21"/>
        </w:numPr>
        <w:jc w:val="left"/>
      </w:pPr>
      <w:r>
        <w:t xml:space="preserve">Contacts at </w:t>
      </w:r>
      <w:r w:rsidR="00365DAA">
        <w:t>ODASD(ESOH)</w:t>
      </w:r>
      <w:r w:rsidR="00D726B7">
        <w:t xml:space="preserve"> </w:t>
      </w:r>
      <w:r>
        <w:t xml:space="preserve">and at the KBCRS support team’s offices will be supplied to the </w:t>
      </w:r>
      <w:r w:rsidR="00D57FB7">
        <w:t xml:space="preserve">DoD </w:t>
      </w:r>
      <w:r>
        <w:t>Components at the time of the data call.</w:t>
      </w:r>
    </w:p>
    <w:p w:rsidR="00B36EC1" w:rsidRDefault="00B36EC1"/>
    <w:p w:rsidR="00B36EC1" w:rsidRDefault="00B36EC1">
      <w:pPr>
        <w:pStyle w:val="Heading2"/>
      </w:pPr>
      <w:bookmarkStart w:id="28" w:name="_Toc72811981"/>
      <w:bookmarkStart w:id="29" w:name="_Toc72819037"/>
      <w:bookmarkStart w:id="30" w:name="_Toc437264564"/>
      <w:r>
        <w:t>Data Validation</w:t>
      </w:r>
      <w:bookmarkEnd w:id="28"/>
      <w:bookmarkEnd w:id="29"/>
      <w:bookmarkEnd w:id="30"/>
    </w:p>
    <w:p w:rsidR="00B36EC1" w:rsidRDefault="00B36EC1"/>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 xml:space="preserve">One objective of implementing standardized data templates is to minimize the amount of error correction that is performed after data </w:t>
      </w:r>
      <w:r w:rsidR="0063018B">
        <w:rPr>
          <w:rFonts w:ascii="Times New Roman" w:eastAsia="Times New Roman" w:hAnsi="Times New Roman" w:cs="Times New Roman"/>
          <w:szCs w:val="20"/>
        </w:rPr>
        <w:t>are</w:t>
      </w:r>
      <w:r>
        <w:rPr>
          <w:rFonts w:ascii="Times New Roman" w:eastAsia="Times New Roman" w:hAnsi="Times New Roman" w:cs="Times New Roman"/>
          <w:szCs w:val="20"/>
        </w:rPr>
        <w:t xml:space="preserve"> submitted to KBCRS.  The “Validation” column of the data descriptions in this document describes the data validations that are performed by KBCRS.  To the maximum extent possible, these validations should be duplicated by the source systems, either in their data load/maintenance functions or in the programs used to extract and format data for loading into KBCRS.</w:t>
      </w:r>
    </w:p>
    <w:p w:rsidR="00B36EC1" w:rsidRDefault="00B36EC1">
      <w:pPr>
        <w:jc w:val="left"/>
      </w:pPr>
    </w:p>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lastRenderedPageBreak/>
        <w:t xml:space="preserve">Many data elements contain coded data.  Reference Tables within KBCRS contain the valid codes and their definitions.  When a data element is validated through a reference table, the </w:t>
      </w:r>
      <w:r w:rsidR="00D57FB7">
        <w:rPr>
          <w:rFonts w:ascii="Times New Roman" w:eastAsia="Times New Roman" w:hAnsi="Times New Roman" w:cs="Times New Roman"/>
          <w:szCs w:val="20"/>
        </w:rPr>
        <w:t xml:space="preserve">DoD </w:t>
      </w:r>
      <w:r>
        <w:rPr>
          <w:rFonts w:ascii="Times New Roman" w:eastAsia="Times New Roman" w:hAnsi="Times New Roman" w:cs="Times New Roman"/>
          <w:szCs w:val="20"/>
        </w:rPr>
        <w:t xml:space="preserve">Component must supply a value that is contained in the reference table.  If a </w:t>
      </w:r>
      <w:r w:rsidR="00D57FB7">
        <w:rPr>
          <w:rFonts w:ascii="Times New Roman" w:eastAsia="Times New Roman" w:hAnsi="Times New Roman" w:cs="Times New Roman"/>
          <w:szCs w:val="20"/>
        </w:rPr>
        <w:t xml:space="preserve">DoD </w:t>
      </w:r>
      <w:r>
        <w:rPr>
          <w:rFonts w:ascii="Times New Roman" w:eastAsia="Times New Roman" w:hAnsi="Times New Roman" w:cs="Times New Roman"/>
          <w:szCs w:val="20"/>
        </w:rPr>
        <w:t xml:space="preserve">Component believes that a new value needs to be added to an existing reference table, the change must be </w:t>
      </w:r>
      <w:r w:rsidR="00365DAA">
        <w:rPr>
          <w:rFonts w:ascii="Times New Roman" w:eastAsia="Times New Roman" w:hAnsi="Times New Roman" w:cs="Times New Roman"/>
          <w:szCs w:val="20"/>
        </w:rPr>
        <w:t xml:space="preserve">communicated to ODASD(ESOH) in advance for approval and so that the reference table </w:t>
      </w:r>
      <w:r>
        <w:rPr>
          <w:rFonts w:ascii="Times New Roman" w:eastAsia="Times New Roman" w:hAnsi="Times New Roman" w:cs="Times New Roman"/>
          <w:szCs w:val="20"/>
        </w:rPr>
        <w:t xml:space="preserve">may be updated.  </w:t>
      </w:r>
      <w:r w:rsidR="00365DAA">
        <w:rPr>
          <w:rFonts w:ascii="Times New Roman" w:eastAsia="Times New Roman" w:hAnsi="Times New Roman" w:cs="Times New Roman"/>
          <w:szCs w:val="20"/>
        </w:rPr>
        <w:t>ODASD(ESOH)</w:t>
      </w:r>
      <w:r w:rsidR="00510F08">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will then communicate this change to all </w:t>
      </w:r>
      <w:r w:rsidR="00D57FB7">
        <w:rPr>
          <w:rFonts w:ascii="Times New Roman" w:eastAsia="Times New Roman" w:hAnsi="Times New Roman" w:cs="Times New Roman"/>
          <w:szCs w:val="20"/>
        </w:rPr>
        <w:t>DoD</w:t>
      </w:r>
      <w:r>
        <w:rPr>
          <w:rFonts w:ascii="Times New Roman" w:eastAsia="Times New Roman" w:hAnsi="Times New Roman" w:cs="Times New Roman"/>
          <w:szCs w:val="20"/>
        </w:rPr>
        <w:t xml:space="preserve"> Components.</w:t>
      </w:r>
    </w:p>
    <w:p w:rsidR="00B36EC1" w:rsidRDefault="00B36EC1">
      <w:pPr>
        <w:jc w:val="left"/>
      </w:pPr>
    </w:p>
    <w:p w:rsidR="00B36EC1" w:rsidRDefault="00B36EC1">
      <w:pPr>
        <w:jc w:val="left"/>
      </w:pPr>
      <w:r>
        <w:t xml:space="preserve">The following </w:t>
      </w:r>
      <w:r>
        <w:rPr>
          <w:u w:val="single"/>
        </w:rPr>
        <w:t>general validations</w:t>
      </w:r>
      <w:r>
        <w:t xml:space="preserve"> are performed by the QA filters:</w:t>
      </w:r>
    </w:p>
    <w:p w:rsidR="00B36EC1" w:rsidRDefault="00B36EC1">
      <w:pPr>
        <w:numPr>
          <w:ilvl w:val="0"/>
          <w:numId w:val="8"/>
        </w:numPr>
        <w:jc w:val="left"/>
      </w:pPr>
      <w:r>
        <w:t>Date values must represent valid values in the specified format.</w:t>
      </w:r>
    </w:p>
    <w:p w:rsidR="00B36EC1" w:rsidRDefault="00403671">
      <w:pPr>
        <w:numPr>
          <w:ilvl w:val="0"/>
          <w:numId w:val="8"/>
        </w:numPr>
        <w:jc w:val="left"/>
      </w:pPr>
      <w:r>
        <w:t>End</w:t>
      </w:r>
      <w:r w:rsidR="00B36EC1">
        <w:t xml:space="preserve"> dates must be later than (or equal to) their corresponding start dates.</w:t>
      </w:r>
    </w:p>
    <w:p w:rsidR="00B36EC1" w:rsidRDefault="00B36EC1">
      <w:pPr>
        <w:numPr>
          <w:ilvl w:val="0"/>
          <w:numId w:val="8"/>
        </w:numPr>
        <w:jc w:val="left"/>
      </w:pPr>
      <w:r>
        <w:t>Codes specified as being from a reference table must be actual value</w:t>
      </w:r>
      <w:r w:rsidR="009A572F">
        <w:t>s</w:t>
      </w:r>
      <w:r>
        <w:t xml:space="preserve"> in the table.</w:t>
      </w:r>
    </w:p>
    <w:p w:rsidR="00B36EC1" w:rsidRDefault="00B36EC1">
      <w:pPr>
        <w:numPr>
          <w:ilvl w:val="0"/>
          <w:numId w:val="8"/>
        </w:numPr>
        <w:jc w:val="left"/>
      </w:pPr>
      <w:r>
        <w:t>Numeric fields must not contain non-numeric data.</w:t>
      </w:r>
    </w:p>
    <w:p w:rsidR="00B36EC1" w:rsidRDefault="00B36EC1">
      <w:pPr>
        <w:numPr>
          <w:ilvl w:val="0"/>
          <w:numId w:val="8"/>
        </w:numPr>
        <w:jc w:val="left"/>
      </w:pPr>
      <w:r>
        <w:t>All data must be supplied in the specified length and format.</w:t>
      </w:r>
    </w:p>
    <w:p w:rsidR="00B36EC1" w:rsidRDefault="00B36EC1">
      <w:pPr>
        <w:numPr>
          <w:ilvl w:val="0"/>
          <w:numId w:val="8"/>
        </w:numPr>
        <w:jc w:val="left"/>
      </w:pPr>
      <w:r>
        <w:t>Except where expressly stated as valid, there must not be duplicate record keys in a given data file.</w:t>
      </w:r>
    </w:p>
    <w:p w:rsidR="00B36EC1" w:rsidRDefault="00B36EC1">
      <w:pPr>
        <w:numPr>
          <w:ilvl w:val="0"/>
          <w:numId w:val="8"/>
        </w:numPr>
        <w:jc w:val="left"/>
      </w:pPr>
      <w:r>
        <w:t xml:space="preserve">Records at lower levels in the data structure must have corresponding entries in the higher levels (for example, site records must have corresponding installation records).  </w:t>
      </w:r>
      <w:r w:rsidR="003D61E8">
        <w:t>Key relationships are noted in the “Validation” column in this document.</w:t>
      </w:r>
    </w:p>
    <w:p w:rsidR="00B36EC1" w:rsidRDefault="00B36EC1">
      <w:pPr>
        <w:jc w:val="left"/>
      </w:pPr>
    </w:p>
    <w:p w:rsidR="004F082B" w:rsidRDefault="00D57FB7" w:rsidP="004F082B">
      <w:pPr>
        <w:pStyle w:val="xl22"/>
        <w:spacing w:before="0" w:beforeAutospacing="0" w:after="0" w:afterAutospacing="0"/>
        <w:textAlignment w:val="auto"/>
        <w:rPr>
          <w:rFonts w:ascii="Times New Roman" w:eastAsia="Times New Roman" w:hAnsi="Times New Roman" w:cs="Times New Roman"/>
          <w:szCs w:val="20"/>
        </w:rPr>
      </w:pPr>
      <w:bookmarkStart w:id="31" w:name="_Toc61436283"/>
      <w:bookmarkStart w:id="32" w:name="_Toc72819038"/>
      <w:r>
        <w:rPr>
          <w:rFonts w:ascii="Times New Roman" w:eastAsia="Times New Roman" w:hAnsi="Times New Roman" w:cs="Times New Roman"/>
          <w:szCs w:val="20"/>
        </w:rPr>
        <w:t xml:space="preserve">DoD </w:t>
      </w:r>
      <w:r w:rsidR="004F082B">
        <w:rPr>
          <w:rFonts w:ascii="Times New Roman" w:eastAsia="Times New Roman" w:hAnsi="Times New Roman" w:cs="Times New Roman"/>
          <w:szCs w:val="20"/>
        </w:rPr>
        <w:t>Component data which do</w:t>
      </w:r>
      <w:r w:rsidR="00FC2EA7">
        <w:rPr>
          <w:rFonts w:ascii="Times New Roman" w:eastAsia="Times New Roman" w:hAnsi="Times New Roman" w:cs="Times New Roman"/>
          <w:szCs w:val="20"/>
        </w:rPr>
        <w:t xml:space="preserve"> </w:t>
      </w:r>
      <w:r w:rsidR="004F082B">
        <w:rPr>
          <w:rFonts w:ascii="Times New Roman" w:eastAsia="Times New Roman" w:hAnsi="Times New Roman" w:cs="Times New Roman"/>
          <w:szCs w:val="20"/>
        </w:rPr>
        <w:t xml:space="preserve">not meet the specified validation criteria will be rejected and must be corrected and resubmitted by the </w:t>
      </w:r>
      <w:r>
        <w:rPr>
          <w:rFonts w:ascii="Times New Roman" w:eastAsia="Times New Roman" w:hAnsi="Times New Roman" w:cs="Times New Roman"/>
          <w:szCs w:val="20"/>
        </w:rPr>
        <w:t xml:space="preserve">DoD </w:t>
      </w:r>
      <w:r w:rsidR="004F082B">
        <w:rPr>
          <w:rFonts w:ascii="Times New Roman" w:eastAsia="Times New Roman" w:hAnsi="Times New Roman" w:cs="Times New Roman"/>
          <w:szCs w:val="20"/>
        </w:rPr>
        <w:t xml:space="preserve">Component.  If errors are detected, an Exception Report is generated and posted to the KBCRS Staging Web site for the appropriate </w:t>
      </w:r>
      <w:r>
        <w:rPr>
          <w:rFonts w:ascii="Times New Roman" w:eastAsia="Times New Roman" w:hAnsi="Times New Roman" w:cs="Times New Roman"/>
          <w:szCs w:val="20"/>
        </w:rPr>
        <w:t xml:space="preserve">DoD </w:t>
      </w:r>
      <w:r w:rsidR="004F082B">
        <w:rPr>
          <w:rFonts w:ascii="Times New Roman" w:eastAsia="Times New Roman" w:hAnsi="Times New Roman" w:cs="Times New Roman"/>
          <w:szCs w:val="20"/>
        </w:rPr>
        <w:t>Component to resolve.</w:t>
      </w:r>
    </w:p>
    <w:p w:rsidR="004F082B" w:rsidRDefault="004F082B" w:rsidP="004F082B">
      <w:pPr>
        <w:pStyle w:val="xl22"/>
        <w:spacing w:before="0" w:beforeAutospacing="0" w:after="0" w:afterAutospacing="0"/>
        <w:textAlignment w:val="auto"/>
        <w:rPr>
          <w:rFonts w:ascii="Times New Roman" w:eastAsia="Times New Roman" w:hAnsi="Times New Roman" w:cs="Times New Roman"/>
          <w:szCs w:val="20"/>
        </w:rPr>
      </w:pPr>
    </w:p>
    <w:p w:rsidR="00B36EC1" w:rsidRDefault="00B36EC1">
      <w:pPr>
        <w:pStyle w:val="Heading2"/>
      </w:pPr>
      <w:bookmarkStart w:id="33" w:name="_Toc437264565"/>
      <w:r>
        <w:t>Datatypes</w:t>
      </w:r>
      <w:bookmarkEnd w:id="31"/>
      <w:bookmarkEnd w:id="32"/>
      <w:bookmarkEnd w:id="33"/>
    </w:p>
    <w:p w:rsidR="00B36EC1" w:rsidRDefault="00B36EC1"/>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The datatype specifies whether the data in a specific Oracle column is character</w:t>
      </w:r>
      <w:r w:rsidR="00E46445">
        <w:rPr>
          <w:rFonts w:ascii="Times New Roman" w:eastAsia="Times New Roman" w:hAnsi="Times New Roman" w:cs="Times New Roman"/>
          <w:szCs w:val="20"/>
        </w:rPr>
        <w:t xml:space="preserve"> or </w:t>
      </w:r>
      <w:r>
        <w:rPr>
          <w:rFonts w:ascii="Times New Roman" w:eastAsia="Times New Roman" w:hAnsi="Times New Roman" w:cs="Times New Roman"/>
          <w:szCs w:val="20"/>
        </w:rPr>
        <w:t xml:space="preserve">number.  The specified datatype should be used when data </w:t>
      </w:r>
      <w:r w:rsidR="00991109">
        <w:rPr>
          <w:rFonts w:ascii="Times New Roman" w:eastAsia="Times New Roman" w:hAnsi="Times New Roman" w:cs="Times New Roman"/>
          <w:szCs w:val="20"/>
        </w:rPr>
        <w:t>are</w:t>
      </w:r>
      <w:r>
        <w:rPr>
          <w:rFonts w:ascii="Times New Roman" w:eastAsia="Times New Roman" w:hAnsi="Times New Roman" w:cs="Times New Roman"/>
          <w:szCs w:val="20"/>
        </w:rPr>
        <w:t xml:space="preserve"> submitted to KBCRS in an Oracle format.  </w:t>
      </w:r>
      <w:r w:rsidR="00D57FB7">
        <w:rPr>
          <w:rFonts w:ascii="Times New Roman" w:eastAsia="Times New Roman" w:hAnsi="Times New Roman" w:cs="Times New Roman"/>
          <w:szCs w:val="20"/>
        </w:rPr>
        <w:t xml:space="preserve">DoD </w:t>
      </w:r>
      <w:r>
        <w:rPr>
          <w:rFonts w:ascii="Times New Roman" w:eastAsia="Times New Roman" w:hAnsi="Times New Roman" w:cs="Times New Roman"/>
          <w:szCs w:val="20"/>
        </w:rPr>
        <w:t xml:space="preserve">Components using Access or Excel should use an equivalent format.  The KBCRS Oracle datatypes are:  </w:t>
      </w:r>
    </w:p>
    <w:p w:rsidR="00B36EC1" w:rsidRDefault="00B36EC1">
      <w:pPr>
        <w:jc w:val="left"/>
      </w:pPr>
    </w:p>
    <w:p w:rsidR="00B36EC1" w:rsidRDefault="00B36EC1">
      <w:pPr>
        <w:pStyle w:val="BodyTextIndent2"/>
        <w:jc w:val="left"/>
      </w:pPr>
      <w:r>
        <w:t>NUMBER</w:t>
      </w:r>
      <w:r>
        <w:tab/>
        <w:t>This datatype stores numeric data.  The length (which may include decimal places) follows the datatype, such as number(8) or number(10,2).  Number(8) indicates a whole number with no decimal places.  Number(10,2) indicates a length of 10, with 2 decimal places.</w:t>
      </w:r>
    </w:p>
    <w:p w:rsidR="00B36EC1" w:rsidRDefault="00B36EC1">
      <w:pPr>
        <w:ind w:left="1440" w:hanging="1440"/>
        <w:jc w:val="left"/>
      </w:pPr>
    </w:p>
    <w:p w:rsidR="00B36EC1" w:rsidRDefault="00B36EC1">
      <w:pPr>
        <w:ind w:left="1440" w:hanging="1440"/>
        <w:jc w:val="left"/>
      </w:pPr>
      <w:r>
        <w:t>VARCHAR2</w:t>
      </w:r>
      <w:r>
        <w:tab/>
        <w:t xml:space="preserve">This datatype stores variable length character (text) data.  The length follows the datatype, such as varchar2(10). </w:t>
      </w:r>
    </w:p>
    <w:p w:rsidR="00B36EC1" w:rsidRDefault="00B36EC1">
      <w:pPr>
        <w:jc w:val="left"/>
      </w:pPr>
    </w:p>
    <w:p w:rsidR="00B36EC1" w:rsidRDefault="00B36EC1">
      <w:pPr>
        <w:jc w:val="left"/>
      </w:pPr>
      <w:r>
        <w:t>Note that dates supplied by</w:t>
      </w:r>
      <w:r w:rsidR="00D57FB7">
        <w:t xml:space="preserve"> the DoD</w:t>
      </w:r>
      <w:r>
        <w:t xml:space="preserve"> Components to KBCRS are not in the Oracle date format, but rather are supplied in Number format.  When “YYYY” is specified in the date field, the year is the </w:t>
      </w:r>
      <w:r w:rsidR="00E46445">
        <w:rPr>
          <w:u w:val="single"/>
        </w:rPr>
        <w:t>fiscal</w:t>
      </w:r>
      <w:r>
        <w:t xml:space="preserve"> year unless a </w:t>
      </w:r>
      <w:r w:rsidR="00E46445">
        <w:t>calendar</w:t>
      </w:r>
      <w:r>
        <w:t xml:space="preserve"> year is specifically requested.  Especially when using Excel spreadsheets or MS Access databases, be sure to format dates as numeric fields, not date fields.</w:t>
      </w:r>
    </w:p>
    <w:p w:rsidR="00B36EC1" w:rsidRDefault="00B36EC1"/>
    <w:p w:rsidR="00B36EC1" w:rsidRDefault="00B36EC1">
      <w:pPr>
        <w:pStyle w:val="Heading2"/>
      </w:pPr>
      <w:bookmarkStart w:id="34" w:name="_Toc72811983"/>
      <w:bookmarkStart w:id="35" w:name="_Toc72819039"/>
      <w:bookmarkStart w:id="36" w:name="_Toc437264566"/>
      <w:r>
        <w:lastRenderedPageBreak/>
        <w:t>Changes to Data Templates</w:t>
      </w:r>
      <w:bookmarkEnd w:id="34"/>
      <w:bookmarkEnd w:id="35"/>
      <w:bookmarkEnd w:id="36"/>
    </w:p>
    <w:p w:rsidR="00B36EC1" w:rsidRDefault="00B36EC1"/>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Because reporting requirements change over time, it will be necessary to make changes to the data templates to reflect the new requirements.  Every effort will be made to communicate these changes with sufficient lead time to allow</w:t>
      </w:r>
      <w:r w:rsidR="00D57FB7">
        <w:rPr>
          <w:rFonts w:ascii="Times New Roman" w:eastAsia="Times New Roman" w:hAnsi="Times New Roman" w:cs="Times New Roman"/>
          <w:szCs w:val="20"/>
        </w:rPr>
        <w:t xml:space="preserve"> the DoD</w:t>
      </w:r>
      <w:r>
        <w:rPr>
          <w:rFonts w:ascii="Times New Roman" w:eastAsia="Times New Roman" w:hAnsi="Times New Roman" w:cs="Times New Roman"/>
          <w:szCs w:val="20"/>
        </w:rPr>
        <w:t xml:space="preserve"> Components to modify their data extraction routines in time for the data call affected by the changes.</w:t>
      </w:r>
    </w:p>
    <w:p w:rsidR="00B36EC1" w:rsidRDefault="00B36EC1">
      <w:pPr>
        <w:jc w:val="left"/>
      </w:pPr>
    </w:p>
    <w:p w:rsidR="00B36EC1" w:rsidRDefault="00B36EC1">
      <w:pPr>
        <w:pStyle w:val="Heading2"/>
      </w:pPr>
      <w:r>
        <w:br w:type="page"/>
      </w:r>
      <w:bookmarkStart w:id="37" w:name="_Toc61436284"/>
      <w:bookmarkStart w:id="38" w:name="_Toc437264567"/>
      <w:r>
        <w:lastRenderedPageBreak/>
        <w:t>Detailed Table Layouts</w:t>
      </w:r>
      <w:bookmarkEnd w:id="37"/>
      <w:bookmarkEnd w:id="38"/>
    </w:p>
    <w:p w:rsidR="00B36EC1" w:rsidRDefault="00B36EC1">
      <w:pPr>
        <w:pStyle w:val="TableName"/>
        <w:spacing w:after="0"/>
        <w:jc w:val="left"/>
        <w:rPr>
          <w:rFonts w:ascii="Times New Roman" w:hAnsi="Times New Roman"/>
          <w:b w:val="0"/>
          <w:bCs w:val="0"/>
          <w:color w:val="auto"/>
        </w:rPr>
      </w:pPr>
      <w:r>
        <w:rPr>
          <w:rFonts w:ascii="Times New Roman" w:hAnsi="Times New Roman"/>
          <w:b w:val="0"/>
          <w:bCs w:val="0"/>
          <w:color w:val="auto"/>
        </w:rPr>
        <w:t xml:space="preserve">This section describes the Primary (Non-Reference) KBCRS </w:t>
      </w:r>
      <w:r w:rsidR="000606D0">
        <w:rPr>
          <w:rFonts w:ascii="Times New Roman" w:hAnsi="Times New Roman"/>
          <w:b w:val="0"/>
          <w:bCs w:val="0"/>
          <w:color w:val="auto"/>
        </w:rPr>
        <w:t xml:space="preserve">Cleanup </w:t>
      </w:r>
      <w:r>
        <w:rPr>
          <w:rFonts w:ascii="Times New Roman" w:hAnsi="Times New Roman"/>
          <w:b w:val="0"/>
          <w:bCs w:val="0"/>
          <w:color w:val="auto"/>
        </w:rPr>
        <w:t>Tables.  Table constraints are used to maintain Referential Integrity.  For example, all Cleanup tables are a branch of the Installation table, which has a primary key of Installation Identifier.  Therefore, data cannot be added to any other Cleanup table unless the Installation Identifier already exists in the Installation table.  Likewise, there are several tables that are a branch of the Environmental</w:t>
      </w:r>
      <w:r w:rsidR="00D649EE">
        <w:rPr>
          <w:rFonts w:ascii="Times New Roman" w:hAnsi="Times New Roman"/>
          <w:b w:val="0"/>
          <w:bCs w:val="0"/>
          <w:color w:val="auto"/>
        </w:rPr>
        <w:t xml:space="preserve"> </w:t>
      </w:r>
      <w:r>
        <w:rPr>
          <w:rFonts w:ascii="Times New Roman" w:hAnsi="Times New Roman"/>
          <w:b w:val="0"/>
          <w:bCs w:val="0"/>
          <w:color w:val="auto"/>
        </w:rPr>
        <w:t>Restoration</w:t>
      </w:r>
      <w:r w:rsidR="00D649EE">
        <w:rPr>
          <w:rFonts w:ascii="Times New Roman" w:hAnsi="Times New Roman"/>
          <w:b w:val="0"/>
          <w:bCs w:val="0"/>
          <w:color w:val="auto"/>
        </w:rPr>
        <w:t xml:space="preserve"> </w:t>
      </w:r>
      <w:r>
        <w:rPr>
          <w:rFonts w:ascii="Times New Roman" w:hAnsi="Times New Roman"/>
          <w:b w:val="0"/>
          <w:bCs w:val="0"/>
          <w:color w:val="auto"/>
        </w:rPr>
        <w:t>Site table, which has a primary key of Installation Identifier and Site Identifier.  Constraints also exist between the Environmental</w:t>
      </w:r>
      <w:r w:rsidR="00D649EE">
        <w:rPr>
          <w:rFonts w:ascii="Times New Roman" w:hAnsi="Times New Roman"/>
          <w:b w:val="0"/>
          <w:bCs w:val="0"/>
          <w:color w:val="auto"/>
        </w:rPr>
        <w:t xml:space="preserve"> </w:t>
      </w:r>
      <w:r>
        <w:rPr>
          <w:rFonts w:ascii="Times New Roman" w:hAnsi="Times New Roman"/>
          <w:b w:val="0"/>
          <w:bCs w:val="0"/>
          <w:color w:val="auto"/>
        </w:rPr>
        <w:t>Restoration</w:t>
      </w:r>
      <w:r w:rsidR="00D649EE">
        <w:rPr>
          <w:rFonts w:ascii="Times New Roman" w:hAnsi="Times New Roman"/>
          <w:b w:val="0"/>
          <w:bCs w:val="0"/>
          <w:color w:val="auto"/>
        </w:rPr>
        <w:t xml:space="preserve"> </w:t>
      </w:r>
      <w:r>
        <w:rPr>
          <w:rFonts w:ascii="Times New Roman" w:hAnsi="Times New Roman"/>
          <w:b w:val="0"/>
          <w:bCs w:val="0"/>
          <w:color w:val="auto"/>
        </w:rPr>
        <w:t>Site table and its related branch tables.</w:t>
      </w:r>
      <w:r w:rsidR="000929C8">
        <w:rPr>
          <w:rFonts w:ascii="Times New Roman" w:hAnsi="Times New Roman"/>
          <w:b w:val="0"/>
          <w:bCs w:val="0"/>
          <w:color w:val="auto"/>
        </w:rPr>
        <w:t xml:space="preserve">  The primary key for </w:t>
      </w:r>
      <w:r w:rsidR="00D649EE">
        <w:rPr>
          <w:rFonts w:ascii="Times New Roman" w:hAnsi="Times New Roman"/>
          <w:b w:val="0"/>
          <w:bCs w:val="0"/>
          <w:color w:val="auto"/>
        </w:rPr>
        <w:t>a</w:t>
      </w:r>
      <w:r w:rsidR="000929C8">
        <w:rPr>
          <w:rFonts w:ascii="Times New Roman" w:hAnsi="Times New Roman"/>
          <w:b w:val="0"/>
          <w:bCs w:val="0"/>
          <w:color w:val="auto"/>
        </w:rPr>
        <w:t xml:space="preserve"> table is indicated by PK.</w:t>
      </w:r>
    </w:p>
    <w:p w:rsidR="000C5EBC" w:rsidRDefault="000C5EBC">
      <w:pPr>
        <w:jc w:val="left"/>
        <w:rPr>
          <w:highlight w:val="yellow"/>
        </w:rPr>
      </w:pPr>
      <w:bookmarkStart w:id="39" w:name="_Toc61436293"/>
    </w:p>
    <w:p w:rsidR="00B36EC1" w:rsidRPr="00FE0893" w:rsidRDefault="00B36EC1">
      <w:pPr>
        <w:pStyle w:val="Heading3"/>
        <w:rPr>
          <w:highlight w:val="yellow"/>
        </w:rPr>
      </w:pPr>
      <w:bookmarkStart w:id="40" w:name="_Toc437264568"/>
      <w:r w:rsidRPr="00FE0893">
        <w:rPr>
          <w:highlight w:val="yellow"/>
        </w:rPr>
        <w:t>Environmental Restoration Site Funding (ENVST_FND)</w:t>
      </w:r>
      <w:bookmarkEnd w:id="39"/>
      <w:bookmarkEnd w:id="40"/>
    </w:p>
    <w:p w:rsidR="00B36EC1" w:rsidRDefault="00B36EC1"/>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 xml:space="preserve">The Environmental Restoration Site Funding table (envst_fnd) contains the funding information required for </w:t>
      </w:r>
      <w:r w:rsidR="007042F0">
        <w:rPr>
          <w:rFonts w:ascii="Times New Roman" w:eastAsia="Times New Roman" w:hAnsi="Times New Roman" w:cs="Times New Roman"/>
          <w:szCs w:val="20"/>
        </w:rPr>
        <w:t>c</w:t>
      </w:r>
      <w:r>
        <w:rPr>
          <w:rFonts w:ascii="Times New Roman" w:eastAsia="Times New Roman" w:hAnsi="Times New Roman" w:cs="Times New Roman"/>
          <w:szCs w:val="20"/>
        </w:rPr>
        <w:t xml:space="preserve">leanup at a Restoration Site.  The funds are reported by site and phase, and include dollar amounts in thousands.  </w:t>
      </w:r>
    </w:p>
    <w:p w:rsidR="00B36EC1" w:rsidRDefault="00B36EC1">
      <w:pPr>
        <w:pStyle w:val="xl22"/>
        <w:spacing w:before="0" w:beforeAutospacing="0" w:after="0" w:afterAutospacing="0"/>
        <w:textAlignment w:val="auto"/>
        <w:rPr>
          <w:rFonts w:ascii="Times New Roman" w:eastAsia="Times New Roman" w:hAnsi="Times New Roman" w:cs="Times New Roman"/>
          <w:szCs w:val="20"/>
        </w:rPr>
      </w:pPr>
    </w:p>
    <w:tbl>
      <w:tblPr>
        <w:tblW w:w="9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08"/>
        <w:gridCol w:w="1368"/>
        <w:gridCol w:w="755"/>
        <w:gridCol w:w="3068"/>
        <w:gridCol w:w="2779"/>
      </w:tblGrid>
      <w:tr w:rsidR="00B36EC1" w:rsidTr="004C753A">
        <w:trPr>
          <w:tblHeader/>
          <w:jc w:val="center"/>
        </w:trPr>
        <w:tc>
          <w:tcPr>
            <w:tcW w:w="1908" w:type="dxa"/>
            <w:shd w:val="clear" w:color="auto" w:fill="CCFFCC"/>
            <w:vAlign w:val="center"/>
          </w:tcPr>
          <w:p w:rsidR="00B36EC1" w:rsidRDefault="00B36EC1" w:rsidP="00674F45">
            <w:pPr>
              <w:keepNext/>
              <w:jc w:val="center"/>
              <w:rPr>
                <w:b/>
                <w:bCs/>
                <w:sz w:val="20"/>
              </w:rPr>
            </w:pPr>
            <w:r>
              <w:rPr>
                <w:b/>
                <w:bCs/>
                <w:sz w:val="20"/>
              </w:rPr>
              <w:t>Column Name</w:t>
            </w:r>
          </w:p>
        </w:tc>
        <w:tc>
          <w:tcPr>
            <w:tcW w:w="1368" w:type="dxa"/>
            <w:shd w:val="clear" w:color="auto" w:fill="CCFFCC"/>
            <w:vAlign w:val="center"/>
          </w:tcPr>
          <w:p w:rsidR="00B36EC1" w:rsidRDefault="00B36EC1" w:rsidP="00674F45">
            <w:pPr>
              <w:keepNext/>
              <w:jc w:val="center"/>
              <w:rPr>
                <w:b/>
                <w:bCs/>
                <w:sz w:val="20"/>
              </w:rPr>
            </w:pPr>
            <w:r>
              <w:rPr>
                <w:b/>
                <w:bCs/>
                <w:sz w:val="20"/>
              </w:rPr>
              <w:t>Datatype &amp; Length</w:t>
            </w:r>
          </w:p>
        </w:tc>
        <w:tc>
          <w:tcPr>
            <w:tcW w:w="755" w:type="dxa"/>
            <w:shd w:val="clear" w:color="auto" w:fill="CCFFCC"/>
            <w:vAlign w:val="center"/>
          </w:tcPr>
          <w:p w:rsidR="00B36EC1" w:rsidRDefault="00B36EC1" w:rsidP="00674F45">
            <w:pPr>
              <w:keepNext/>
              <w:jc w:val="center"/>
              <w:rPr>
                <w:b/>
                <w:bCs/>
                <w:sz w:val="20"/>
              </w:rPr>
            </w:pPr>
            <w:r>
              <w:rPr>
                <w:b/>
                <w:bCs/>
                <w:sz w:val="20"/>
              </w:rPr>
              <w:t>Key</w:t>
            </w:r>
          </w:p>
        </w:tc>
        <w:tc>
          <w:tcPr>
            <w:tcW w:w="3068" w:type="dxa"/>
            <w:shd w:val="clear" w:color="auto" w:fill="CCFFCC"/>
            <w:vAlign w:val="center"/>
          </w:tcPr>
          <w:p w:rsidR="00B36EC1" w:rsidRDefault="00B36EC1" w:rsidP="00674F45">
            <w:pPr>
              <w:keepNext/>
              <w:jc w:val="center"/>
              <w:rPr>
                <w:b/>
                <w:bCs/>
                <w:sz w:val="20"/>
              </w:rPr>
            </w:pPr>
            <w:r>
              <w:rPr>
                <w:b/>
                <w:bCs/>
                <w:sz w:val="20"/>
              </w:rPr>
              <w:t>Description</w:t>
            </w:r>
          </w:p>
        </w:tc>
        <w:tc>
          <w:tcPr>
            <w:tcW w:w="2779" w:type="dxa"/>
            <w:shd w:val="clear" w:color="auto" w:fill="CCFFCC"/>
            <w:vAlign w:val="center"/>
          </w:tcPr>
          <w:p w:rsidR="00B36EC1" w:rsidRDefault="00B36EC1" w:rsidP="00674F45">
            <w:pPr>
              <w:keepNext/>
              <w:jc w:val="center"/>
              <w:rPr>
                <w:b/>
                <w:bCs/>
                <w:sz w:val="20"/>
              </w:rPr>
            </w:pPr>
            <w:r>
              <w:rPr>
                <w:b/>
                <w:bCs/>
                <w:sz w:val="20"/>
              </w:rPr>
              <w:t>Validation</w:t>
            </w:r>
          </w:p>
        </w:tc>
      </w:tr>
      <w:tr w:rsidR="00B36EC1" w:rsidTr="004C753A">
        <w:trPr>
          <w:jc w:val="center"/>
        </w:trPr>
        <w:tc>
          <w:tcPr>
            <w:tcW w:w="1908" w:type="dxa"/>
            <w:vAlign w:val="center"/>
          </w:tcPr>
          <w:p w:rsidR="00B36EC1" w:rsidRDefault="00B36EC1" w:rsidP="00674F45">
            <w:pPr>
              <w:jc w:val="center"/>
              <w:rPr>
                <w:sz w:val="20"/>
              </w:rPr>
            </w:pPr>
            <w:r>
              <w:rPr>
                <w:sz w:val="20"/>
              </w:rPr>
              <w:t>ins_id</w:t>
            </w:r>
          </w:p>
        </w:tc>
        <w:tc>
          <w:tcPr>
            <w:tcW w:w="1368" w:type="dxa"/>
            <w:vAlign w:val="center"/>
          </w:tcPr>
          <w:p w:rsidR="00B36EC1" w:rsidRDefault="00B36EC1" w:rsidP="00674F45">
            <w:pPr>
              <w:jc w:val="center"/>
              <w:rPr>
                <w:sz w:val="20"/>
              </w:rPr>
            </w:pPr>
            <w:r>
              <w:rPr>
                <w:sz w:val="20"/>
              </w:rPr>
              <w:t>varchar2(14)</w:t>
            </w:r>
          </w:p>
        </w:tc>
        <w:tc>
          <w:tcPr>
            <w:tcW w:w="755" w:type="dxa"/>
            <w:vAlign w:val="center"/>
          </w:tcPr>
          <w:p w:rsidR="00B36EC1" w:rsidRDefault="00B36EC1" w:rsidP="00674F45">
            <w:pPr>
              <w:jc w:val="center"/>
              <w:rPr>
                <w:sz w:val="20"/>
              </w:rPr>
            </w:pPr>
            <w:r>
              <w:rPr>
                <w:sz w:val="20"/>
              </w:rPr>
              <w:t>PK</w:t>
            </w:r>
          </w:p>
        </w:tc>
        <w:tc>
          <w:tcPr>
            <w:tcW w:w="3068" w:type="dxa"/>
            <w:vAlign w:val="center"/>
          </w:tcPr>
          <w:p w:rsidR="00B36EC1" w:rsidRDefault="00B36EC1" w:rsidP="00674F45">
            <w:pPr>
              <w:jc w:val="left"/>
              <w:rPr>
                <w:sz w:val="20"/>
              </w:rPr>
            </w:pPr>
            <w:r>
              <w:rPr>
                <w:sz w:val="20"/>
              </w:rPr>
              <w:t>Installation Identifier.  See Glossary for details.</w:t>
            </w:r>
          </w:p>
        </w:tc>
        <w:tc>
          <w:tcPr>
            <w:tcW w:w="2779" w:type="dxa"/>
            <w:vAlign w:val="center"/>
          </w:tcPr>
          <w:p w:rsidR="00B36EC1" w:rsidRDefault="00B36EC1" w:rsidP="00674F45">
            <w:pPr>
              <w:jc w:val="left"/>
              <w:rPr>
                <w:sz w:val="20"/>
              </w:rPr>
            </w:pPr>
            <w:r>
              <w:rPr>
                <w:sz w:val="20"/>
              </w:rPr>
              <w:t>Must not be blank.  The ins_id, comp_id, env_site_id, and fund_src_cd combination must exist in the ENV_REST_SITE table.</w:t>
            </w:r>
          </w:p>
        </w:tc>
      </w:tr>
      <w:tr w:rsidR="00B36EC1" w:rsidTr="004C753A">
        <w:trPr>
          <w:jc w:val="center"/>
        </w:trPr>
        <w:tc>
          <w:tcPr>
            <w:tcW w:w="1908" w:type="dxa"/>
            <w:vAlign w:val="center"/>
          </w:tcPr>
          <w:p w:rsidR="00B36EC1" w:rsidRDefault="00B36EC1" w:rsidP="00674F45">
            <w:pPr>
              <w:jc w:val="center"/>
              <w:rPr>
                <w:sz w:val="20"/>
              </w:rPr>
            </w:pPr>
            <w:r>
              <w:rPr>
                <w:sz w:val="20"/>
              </w:rPr>
              <w:t>comp_id</w:t>
            </w:r>
          </w:p>
        </w:tc>
        <w:tc>
          <w:tcPr>
            <w:tcW w:w="1368" w:type="dxa"/>
            <w:vAlign w:val="center"/>
          </w:tcPr>
          <w:p w:rsidR="00B36EC1" w:rsidRDefault="00B36EC1" w:rsidP="00674F45">
            <w:pPr>
              <w:jc w:val="center"/>
              <w:rPr>
                <w:sz w:val="20"/>
              </w:rPr>
            </w:pPr>
            <w:r>
              <w:rPr>
                <w:sz w:val="20"/>
              </w:rPr>
              <w:t>varchar2(4)</w:t>
            </w:r>
          </w:p>
        </w:tc>
        <w:tc>
          <w:tcPr>
            <w:tcW w:w="755" w:type="dxa"/>
            <w:vAlign w:val="center"/>
          </w:tcPr>
          <w:p w:rsidR="00B36EC1" w:rsidRDefault="00B36EC1" w:rsidP="00674F45">
            <w:pPr>
              <w:jc w:val="center"/>
              <w:rPr>
                <w:sz w:val="20"/>
              </w:rPr>
            </w:pPr>
            <w:r>
              <w:rPr>
                <w:sz w:val="20"/>
              </w:rPr>
              <w:t>PK</w:t>
            </w:r>
          </w:p>
        </w:tc>
        <w:tc>
          <w:tcPr>
            <w:tcW w:w="3068" w:type="dxa"/>
            <w:vAlign w:val="center"/>
          </w:tcPr>
          <w:p w:rsidR="00B36EC1" w:rsidRDefault="00B36EC1" w:rsidP="00674F45">
            <w:pPr>
              <w:jc w:val="left"/>
              <w:rPr>
                <w:sz w:val="20"/>
              </w:rPr>
            </w:pPr>
            <w:r>
              <w:rPr>
                <w:sz w:val="20"/>
              </w:rPr>
              <w:t xml:space="preserve">The identifier of the </w:t>
            </w:r>
            <w:r w:rsidR="00D57FB7">
              <w:rPr>
                <w:sz w:val="20"/>
              </w:rPr>
              <w:t xml:space="preserve">DoD </w:t>
            </w:r>
            <w:r>
              <w:rPr>
                <w:sz w:val="20"/>
              </w:rPr>
              <w:t>Component that has oversight of the site.</w:t>
            </w:r>
          </w:p>
        </w:tc>
        <w:tc>
          <w:tcPr>
            <w:tcW w:w="2779" w:type="dxa"/>
            <w:vAlign w:val="center"/>
          </w:tcPr>
          <w:p w:rsidR="00B36EC1" w:rsidRDefault="00B36EC1" w:rsidP="00944EF6">
            <w:pPr>
              <w:jc w:val="left"/>
              <w:rPr>
                <w:sz w:val="20"/>
              </w:rPr>
            </w:pPr>
            <w:r>
              <w:rPr>
                <w:sz w:val="20"/>
              </w:rPr>
              <w:t>Must not be blank.  The ins_id, comp_id, env_site_id, and fund_src_cd combination must exist in the ENV_REST_SITE table.</w:t>
            </w:r>
          </w:p>
        </w:tc>
      </w:tr>
      <w:tr w:rsidR="00B36EC1" w:rsidTr="004C753A">
        <w:trPr>
          <w:jc w:val="center"/>
        </w:trPr>
        <w:tc>
          <w:tcPr>
            <w:tcW w:w="1908" w:type="dxa"/>
            <w:vAlign w:val="center"/>
          </w:tcPr>
          <w:p w:rsidR="00B36EC1" w:rsidRDefault="00B36EC1" w:rsidP="00674F45">
            <w:pPr>
              <w:jc w:val="center"/>
              <w:rPr>
                <w:sz w:val="20"/>
              </w:rPr>
            </w:pPr>
            <w:r>
              <w:rPr>
                <w:sz w:val="20"/>
              </w:rPr>
              <w:t>env_site_id</w:t>
            </w:r>
          </w:p>
        </w:tc>
        <w:tc>
          <w:tcPr>
            <w:tcW w:w="1368" w:type="dxa"/>
            <w:vAlign w:val="center"/>
          </w:tcPr>
          <w:p w:rsidR="00B36EC1" w:rsidRDefault="00B36EC1" w:rsidP="00674F45">
            <w:pPr>
              <w:jc w:val="center"/>
              <w:rPr>
                <w:sz w:val="20"/>
              </w:rPr>
            </w:pPr>
            <w:r>
              <w:rPr>
                <w:sz w:val="20"/>
              </w:rPr>
              <w:t>varchar2(20)</w:t>
            </w:r>
          </w:p>
        </w:tc>
        <w:tc>
          <w:tcPr>
            <w:tcW w:w="755" w:type="dxa"/>
            <w:vAlign w:val="center"/>
          </w:tcPr>
          <w:p w:rsidR="00B36EC1" w:rsidRDefault="00B36EC1" w:rsidP="00674F45">
            <w:pPr>
              <w:jc w:val="center"/>
              <w:rPr>
                <w:sz w:val="20"/>
              </w:rPr>
            </w:pPr>
            <w:r>
              <w:rPr>
                <w:sz w:val="20"/>
              </w:rPr>
              <w:t>PK</w:t>
            </w:r>
          </w:p>
        </w:tc>
        <w:tc>
          <w:tcPr>
            <w:tcW w:w="3068" w:type="dxa"/>
            <w:vAlign w:val="center"/>
          </w:tcPr>
          <w:p w:rsidR="00B36EC1" w:rsidRDefault="00B36EC1" w:rsidP="00674F45">
            <w:pPr>
              <w:tabs>
                <w:tab w:val="right" w:pos="3185"/>
              </w:tabs>
              <w:jc w:val="left"/>
              <w:rPr>
                <w:sz w:val="20"/>
              </w:rPr>
            </w:pPr>
            <w:r>
              <w:rPr>
                <w:sz w:val="20"/>
              </w:rPr>
              <w:t>Environmental Site Identifier.  See Glossary for details.</w:t>
            </w:r>
          </w:p>
        </w:tc>
        <w:tc>
          <w:tcPr>
            <w:tcW w:w="2779" w:type="dxa"/>
            <w:vAlign w:val="center"/>
          </w:tcPr>
          <w:p w:rsidR="00B36EC1" w:rsidRDefault="00B36EC1" w:rsidP="00944EF6">
            <w:pPr>
              <w:jc w:val="left"/>
              <w:rPr>
                <w:sz w:val="20"/>
              </w:rPr>
            </w:pPr>
            <w:r>
              <w:rPr>
                <w:sz w:val="20"/>
              </w:rPr>
              <w:t>Must not be blank.  The ins_id, comp_id, env_site_id, and fund_src_cd combination must exist in the ENV_REST_SITE table.</w:t>
            </w:r>
          </w:p>
        </w:tc>
      </w:tr>
      <w:tr w:rsidR="00B36EC1" w:rsidTr="004C753A">
        <w:trPr>
          <w:jc w:val="center"/>
        </w:trPr>
        <w:tc>
          <w:tcPr>
            <w:tcW w:w="1908" w:type="dxa"/>
            <w:vAlign w:val="center"/>
          </w:tcPr>
          <w:p w:rsidR="00B36EC1" w:rsidRDefault="00B36EC1" w:rsidP="002B1B43">
            <w:pPr>
              <w:jc w:val="center"/>
              <w:rPr>
                <w:sz w:val="20"/>
              </w:rPr>
            </w:pPr>
            <w:r>
              <w:rPr>
                <w:sz w:val="20"/>
              </w:rPr>
              <w:t>fund_src_cd</w:t>
            </w:r>
          </w:p>
        </w:tc>
        <w:tc>
          <w:tcPr>
            <w:tcW w:w="1368" w:type="dxa"/>
            <w:vAlign w:val="center"/>
          </w:tcPr>
          <w:p w:rsidR="00B36EC1" w:rsidRDefault="00B36EC1" w:rsidP="00674F45">
            <w:pPr>
              <w:jc w:val="center"/>
              <w:rPr>
                <w:sz w:val="20"/>
              </w:rPr>
            </w:pPr>
            <w:r>
              <w:rPr>
                <w:sz w:val="20"/>
              </w:rPr>
              <w:t>varchar2(4)</w:t>
            </w:r>
          </w:p>
        </w:tc>
        <w:tc>
          <w:tcPr>
            <w:tcW w:w="755" w:type="dxa"/>
            <w:vAlign w:val="center"/>
          </w:tcPr>
          <w:p w:rsidR="00B36EC1" w:rsidRDefault="00B36EC1" w:rsidP="00674F45">
            <w:pPr>
              <w:jc w:val="center"/>
              <w:rPr>
                <w:sz w:val="20"/>
              </w:rPr>
            </w:pPr>
            <w:r>
              <w:rPr>
                <w:sz w:val="20"/>
              </w:rPr>
              <w:t>PK</w:t>
            </w:r>
          </w:p>
        </w:tc>
        <w:tc>
          <w:tcPr>
            <w:tcW w:w="3068" w:type="dxa"/>
            <w:vAlign w:val="center"/>
          </w:tcPr>
          <w:p w:rsidR="00B36EC1" w:rsidRDefault="00B36EC1" w:rsidP="00674F45">
            <w:pPr>
              <w:jc w:val="left"/>
              <w:rPr>
                <w:sz w:val="20"/>
              </w:rPr>
            </w:pPr>
            <w:r>
              <w:rPr>
                <w:sz w:val="20"/>
              </w:rPr>
              <w:t>Fund source code.</w:t>
            </w:r>
            <w:r w:rsidR="00E46445">
              <w:rPr>
                <w:sz w:val="20"/>
              </w:rPr>
              <w:t xml:space="preserve"> </w:t>
            </w:r>
            <w:r>
              <w:rPr>
                <w:sz w:val="20"/>
              </w:rPr>
              <w:t xml:space="preserve"> Identifies the program to which the </w:t>
            </w:r>
            <w:r w:rsidR="00140B68">
              <w:rPr>
                <w:sz w:val="20"/>
              </w:rPr>
              <w:t>site</w:t>
            </w:r>
            <w:r>
              <w:rPr>
                <w:sz w:val="20"/>
              </w:rPr>
              <w:t xml:space="preserve"> belongs.  See Glossary for details.</w:t>
            </w:r>
          </w:p>
        </w:tc>
        <w:tc>
          <w:tcPr>
            <w:tcW w:w="2779" w:type="dxa"/>
            <w:vAlign w:val="center"/>
          </w:tcPr>
          <w:p w:rsidR="00B36EC1" w:rsidRDefault="00B36EC1" w:rsidP="00944EF6">
            <w:pPr>
              <w:jc w:val="left"/>
              <w:rPr>
                <w:sz w:val="20"/>
              </w:rPr>
            </w:pPr>
            <w:r>
              <w:rPr>
                <w:sz w:val="20"/>
              </w:rPr>
              <w:t>Must not be blank.  Must be “BRAC” or “DERA”.  The ins_id, comp_id, env_site_id, and fund_src_cd combination must exist in the ENV_REST_SITE table.</w:t>
            </w:r>
          </w:p>
        </w:tc>
      </w:tr>
      <w:tr w:rsidR="00B36EC1" w:rsidTr="004C753A">
        <w:trPr>
          <w:jc w:val="center"/>
        </w:trPr>
        <w:tc>
          <w:tcPr>
            <w:tcW w:w="1908" w:type="dxa"/>
            <w:vAlign w:val="center"/>
          </w:tcPr>
          <w:p w:rsidR="00B36EC1" w:rsidRDefault="00B36EC1" w:rsidP="00674F45">
            <w:pPr>
              <w:jc w:val="center"/>
              <w:rPr>
                <w:sz w:val="20"/>
              </w:rPr>
            </w:pPr>
            <w:r>
              <w:rPr>
                <w:sz w:val="20"/>
              </w:rPr>
              <w:t>envstph_cd</w:t>
            </w:r>
          </w:p>
        </w:tc>
        <w:tc>
          <w:tcPr>
            <w:tcW w:w="1368" w:type="dxa"/>
            <w:vAlign w:val="center"/>
          </w:tcPr>
          <w:p w:rsidR="00B36EC1" w:rsidRDefault="00B36EC1" w:rsidP="00674F45">
            <w:pPr>
              <w:jc w:val="center"/>
              <w:rPr>
                <w:sz w:val="20"/>
              </w:rPr>
            </w:pPr>
            <w:r>
              <w:rPr>
                <w:sz w:val="20"/>
              </w:rPr>
              <w:t>varchar2(7)</w:t>
            </w:r>
          </w:p>
        </w:tc>
        <w:tc>
          <w:tcPr>
            <w:tcW w:w="755" w:type="dxa"/>
            <w:vAlign w:val="center"/>
          </w:tcPr>
          <w:p w:rsidR="00B36EC1" w:rsidRDefault="00B36EC1" w:rsidP="00674F45">
            <w:pPr>
              <w:jc w:val="center"/>
              <w:rPr>
                <w:sz w:val="20"/>
              </w:rPr>
            </w:pPr>
            <w:r>
              <w:rPr>
                <w:sz w:val="20"/>
              </w:rPr>
              <w:t>PK</w:t>
            </w:r>
          </w:p>
        </w:tc>
        <w:tc>
          <w:tcPr>
            <w:tcW w:w="3068" w:type="dxa"/>
            <w:vAlign w:val="center"/>
          </w:tcPr>
          <w:p w:rsidR="00B36EC1" w:rsidRDefault="00B36EC1" w:rsidP="00674F45">
            <w:pPr>
              <w:jc w:val="left"/>
              <w:rPr>
                <w:sz w:val="20"/>
              </w:rPr>
            </w:pPr>
            <w:r>
              <w:rPr>
                <w:sz w:val="20"/>
              </w:rPr>
              <w:t>Identifies the Environmental Restoration Site cleanup phase.</w:t>
            </w:r>
          </w:p>
        </w:tc>
        <w:tc>
          <w:tcPr>
            <w:tcW w:w="2779" w:type="dxa"/>
            <w:vAlign w:val="center"/>
          </w:tcPr>
          <w:p w:rsidR="00B36EC1" w:rsidRDefault="00B36EC1" w:rsidP="00944EF6">
            <w:pPr>
              <w:jc w:val="left"/>
              <w:rPr>
                <w:sz w:val="20"/>
              </w:rPr>
            </w:pPr>
            <w:r>
              <w:rPr>
                <w:sz w:val="20"/>
              </w:rPr>
              <w:t xml:space="preserve">Must not be blank.  Must be in the </w:t>
            </w:r>
            <w:hyperlink w:anchor="_P_PHASES" w:history="1">
              <w:r w:rsidRPr="007810BA">
                <w:rPr>
                  <w:rStyle w:val="Hyperlink"/>
                  <w:sz w:val="20"/>
                </w:rPr>
                <w:t>P_PHASES</w:t>
              </w:r>
            </w:hyperlink>
            <w:r>
              <w:rPr>
                <w:sz w:val="20"/>
              </w:rPr>
              <w:t xml:space="preserve"> reference table.</w:t>
            </w:r>
          </w:p>
        </w:tc>
      </w:tr>
      <w:tr w:rsidR="00B36EC1" w:rsidTr="004C753A">
        <w:trPr>
          <w:jc w:val="center"/>
        </w:trPr>
        <w:tc>
          <w:tcPr>
            <w:tcW w:w="1908" w:type="dxa"/>
            <w:vAlign w:val="center"/>
          </w:tcPr>
          <w:p w:rsidR="00B36EC1" w:rsidRDefault="00B36EC1" w:rsidP="00674F45">
            <w:pPr>
              <w:jc w:val="center"/>
              <w:rPr>
                <w:sz w:val="20"/>
              </w:rPr>
            </w:pPr>
            <w:r>
              <w:rPr>
                <w:sz w:val="20"/>
              </w:rPr>
              <w:t>fund_seq_nbr</w:t>
            </w:r>
          </w:p>
        </w:tc>
        <w:tc>
          <w:tcPr>
            <w:tcW w:w="1368" w:type="dxa"/>
            <w:vAlign w:val="center"/>
          </w:tcPr>
          <w:p w:rsidR="00B36EC1" w:rsidRDefault="00B36EC1" w:rsidP="00674F45">
            <w:pPr>
              <w:jc w:val="center"/>
              <w:rPr>
                <w:sz w:val="20"/>
              </w:rPr>
            </w:pPr>
            <w:r>
              <w:rPr>
                <w:sz w:val="20"/>
              </w:rPr>
              <w:t>number(5)</w:t>
            </w:r>
          </w:p>
        </w:tc>
        <w:tc>
          <w:tcPr>
            <w:tcW w:w="755" w:type="dxa"/>
            <w:vAlign w:val="center"/>
          </w:tcPr>
          <w:p w:rsidR="00B36EC1" w:rsidRDefault="00B36EC1" w:rsidP="00674F45">
            <w:pPr>
              <w:jc w:val="center"/>
              <w:rPr>
                <w:sz w:val="20"/>
              </w:rPr>
            </w:pPr>
            <w:r>
              <w:rPr>
                <w:sz w:val="20"/>
              </w:rPr>
              <w:t>PK</w:t>
            </w:r>
          </w:p>
        </w:tc>
        <w:tc>
          <w:tcPr>
            <w:tcW w:w="3068" w:type="dxa"/>
            <w:vAlign w:val="center"/>
          </w:tcPr>
          <w:p w:rsidR="00B36EC1" w:rsidRDefault="00BF670F" w:rsidP="00C475A9">
            <w:pPr>
              <w:jc w:val="left"/>
              <w:rPr>
                <w:sz w:val="20"/>
              </w:rPr>
            </w:pPr>
            <w:r>
              <w:rPr>
                <w:sz w:val="20"/>
              </w:rPr>
              <w:t>Fund Sequence Number.</w:t>
            </w:r>
            <w:r w:rsidR="00E46445">
              <w:rPr>
                <w:sz w:val="20"/>
              </w:rPr>
              <w:t xml:space="preserve"> </w:t>
            </w:r>
            <w:r>
              <w:rPr>
                <w:sz w:val="20"/>
              </w:rPr>
              <w:t xml:space="preserve"> A system generated unique number to allow multiple fund records when multiple instances of the same phase are funded for the same site (e.g., multiple interim remedial action [IRA] phases that each have </w:t>
            </w:r>
            <w:r>
              <w:rPr>
                <w:sz w:val="20"/>
              </w:rPr>
              <w:lastRenderedPageBreak/>
              <w:t>separate funding).</w:t>
            </w:r>
          </w:p>
        </w:tc>
        <w:tc>
          <w:tcPr>
            <w:tcW w:w="2779" w:type="dxa"/>
            <w:vAlign w:val="center"/>
          </w:tcPr>
          <w:p w:rsidR="00B36EC1" w:rsidRDefault="00B36EC1" w:rsidP="00674F45">
            <w:pPr>
              <w:jc w:val="left"/>
              <w:rPr>
                <w:sz w:val="20"/>
              </w:rPr>
            </w:pPr>
            <w:r>
              <w:rPr>
                <w:sz w:val="20"/>
              </w:rPr>
              <w:lastRenderedPageBreak/>
              <w:t>No validation.  If blank, KBCRS will system generate.</w:t>
            </w:r>
          </w:p>
        </w:tc>
      </w:tr>
      <w:tr w:rsidR="00B36EC1" w:rsidTr="004C753A">
        <w:trPr>
          <w:jc w:val="center"/>
        </w:trPr>
        <w:tc>
          <w:tcPr>
            <w:tcW w:w="1908" w:type="dxa"/>
            <w:vAlign w:val="center"/>
          </w:tcPr>
          <w:p w:rsidR="00B36EC1" w:rsidRDefault="00B36EC1" w:rsidP="00674F45">
            <w:pPr>
              <w:jc w:val="center"/>
              <w:rPr>
                <w:sz w:val="20"/>
              </w:rPr>
            </w:pPr>
            <w:r>
              <w:rPr>
                <w:sz w:val="20"/>
              </w:rPr>
              <w:lastRenderedPageBreak/>
              <w:t>fund2_src_cd</w:t>
            </w:r>
          </w:p>
        </w:tc>
        <w:tc>
          <w:tcPr>
            <w:tcW w:w="1368" w:type="dxa"/>
            <w:vAlign w:val="center"/>
          </w:tcPr>
          <w:p w:rsidR="00B36EC1" w:rsidRDefault="00B36EC1" w:rsidP="00674F45">
            <w:pPr>
              <w:jc w:val="center"/>
              <w:rPr>
                <w:sz w:val="20"/>
              </w:rPr>
            </w:pPr>
            <w:r>
              <w:rPr>
                <w:sz w:val="20"/>
              </w:rPr>
              <w:t>varchar2(4)</w:t>
            </w:r>
          </w:p>
        </w:tc>
        <w:tc>
          <w:tcPr>
            <w:tcW w:w="755" w:type="dxa"/>
            <w:vAlign w:val="center"/>
          </w:tcPr>
          <w:p w:rsidR="00B36EC1" w:rsidRDefault="00B36EC1" w:rsidP="00674F45">
            <w:pPr>
              <w:jc w:val="center"/>
              <w:rPr>
                <w:sz w:val="20"/>
              </w:rPr>
            </w:pPr>
          </w:p>
        </w:tc>
        <w:tc>
          <w:tcPr>
            <w:tcW w:w="3068" w:type="dxa"/>
            <w:vAlign w:val="center"/>
          </w:tcPr>
          <w:p w:rsidR="00B36EC1" w:rsidRDefault="00B36EC1" w:rsidP="007042F0">
            <w:pPr>
              <w:jc w:val="left"/>
              <w:rPr>
                <w:sz w:val="20"/>
              </w:rPr>
            </w:pPr>
            <w:r>
              <w:rPr>
                <w:sz w:val="20"/>
              </w:rPr>
              <w:t xml:space="preserve">Fund source code.  Identifies the program </w:t>
            </w:r>
            <w:r w:rsidR="007042F0">
              <w:rPr>
                <w:sz w:val="20"/>
              </w:rPr>
              <w:t>for</w:t>
            </w:r>
            <w:r>
              <w:rPr>
                <w:sz w:val="20"/>
              </w:rPr>
              <w:t xml:space="preserve"> which the costs </w:t>
            </w:r>
            <w:r w:rsidR="007042F0">
              <w:rPr>
                <w:sz w:val="20"/>
              </w:rPr>
              <w:t xml:space="preserve">are </w:t>
            </w:r>
            <w:r>
              <w:rPr>
                <w:sz w:val="20"/>
              </w:rPr>
              <w:t xml:space="preserve">reported, for the </w:t>
            </w:r>
            <w:r w:rsidR="00D57FB7">
              <w:rPr>
                <w:sz w:val="20"/>
              </w:rPr>
              <w:t xml:space="preserve">DoD </w:t>
            </w:r>
            <w:r>
              <w:rPr>
                <w:sz w:val="20"/>
              </w:rPr>
              <w:t>Component providing the funding.</w:t>
            </w:r>
          </w:p>
        </w:tc>
        <w:tc>
          <w:tcPr>
            <w:tcW w:w="2779" w:type="dxa"/>
            <w:vAlign w:val="center"/>
          </w:tcPr>
          <w:p w:rsidR="00B36EC1" w:rsidRDefault="00B36EC1" w:rsidP="00674F45">
            <w:pPr>
              <w:jc w:val="left"/>
              <w:rPr>
                <w:sz w:val="20"/>
              </w:rPr>
            </w:pPr>
            <w:r>
              <w:rPr>
                <w:sz w:val="20"/>
              </w:rPr>
              <w:t>Must be “BRAC” or “DERA”.  If blank, KBCRS defaults to the value in fund_src_cd.</w:t>
            </w:r>
          </w:p>
        </w:tc>
      </w:tr>
      <w:tr w:rsidR="00B36EC1" w:rsidTr="004C753A">
        <w:trPr>
          <w:jc w:val="center"/>
        </w:trPr>
        <w:tc>
          <w:tcPr>
            <w:tcW w:w="1908" w:type="dxa"/>
            <w:vAlign w:val="center"/>
          </w:tcPr>
          <w:p w:rsidR="00B36EC1" w:rsidRDefault="00B36EC1" w:rsidP="00674F45">
            <w:pPr>
              <w:jc w:val="center"/>
              <w:rPr>
                <w:sz w:val="20"/>
              </w:rPr>
            </w:pPr>
            <w:r>
              <w:rPr>
                <w:sz w:val="20"/>
              </w:rPr>
              <w:t>fund_comp_id</w:t>
            </w:r>
          </w:p>
        </w:tc>
        <w:tc>
          <w:tcPr>
            <w:tcW w:w="1368" w:type="dxa"/>
            <w:vAlign w:val="center"/>
          </w:tcPr>
          <w:p w:rsidR="00B36EC1" w:rsidRDefault="00B36EC1" w:rsidP="00674F45">
            <w:pPr>
              <w:jc w:val="center"/>
              <w:rPr>
                <w:sz w:val="20"/>
              </w:rPr>
            </w:pPr>
            <w:r>
              <w:rPr>
                <w:sz w:val="20"/>
              </w:rPr>
              <w:t>varchar2(4)</w:t>
            </w:r>
          </w:p>
        </w:tc>
        <w:tc>
          <w:tcPr>
            <w:tcW w:w="755" w:type="dxa"/>
            <w:vAlign w:val="center"/>
          </w:tcPr>
          <w:p w:rsidR="00B36EC1" w:rsidRDefault="00B36EC1" w:rsidP="00674F45">
            <w:pPr>
              <w:jc w:val="center"/>
              <w:rPr>
                <w:sz w:val="20"/>
              </w:rPr>
            </w:pPr>
          </w:p>
        </w:tc>
        <w:tc>
          <w:tcPr>
            <w:tcW w:w="3068" w:type="dxa"/>
            <w:vAlign w:val="center"/>
          </w:tcPr>
          <w:p w:rsidR="00B36EC1" w:rsidRDefault="00B36EC1" w:rsidP="00674F45">
            <w:pPr>
              <w:jc w:val="left"/>
              <w:rPr>
                <w:sz w:val="20"/>
              </w:rPr>
            </w:pPr>
            <w:r>
              <w:rPr>
                <w:sz w:val="20"/>
              </w:rPr>
              <w:t xml:space="preserve">The identifier of the </w:t>
            </w:r>
            <w:r w:rsidR="00D57FB7">
              <w:rPr>
                <w:sz w:val="20"/>
              </w:rPr>
              <w:t xml:space="preserve">DoD </w:t>
            </w:r>
            <w:r>
              <w:rPr>
                <w:sz w:val="20"/>
              </w:rPr>
              <w:t>Component providing the funding.</w:t>
            </w:r>
          </w:p>
        </w:tc>
        <w:tc>
          <w:tcPr>
            <w:tcW w:w="2779" w:type="dxa"/>
            <w:vAlign w:val="center"/>
          </w:tcPr>
          <w:p w:rsidR="00B36EC1" w:rsidRDefault="00B36EC1" w:rsidP="00674F45">
            <w:pPr>
              <w:jc w:val="left"/>
              <w:rPr>
                <w:sz w:val="20"/>
              </w:rPr>
            </w:pPr>
            <w:r>
              <w:rPr>
                <w:sz w:val="20"/>
              </w:rPr>
              <w:t xml:space="preserve">Must not be blank.  Must be in the </w:t>
            </w:r>
            <w:hyperlink w:anchor="_COMPONENT" w:history="1">
              <w:r w:rsidRPr="007810BA">
                <w:rPr>
                  <w:rStyle w:val="Hyperlink"/>
                  <w:sz w:val="20"/>
                </w:rPr>
                <w:t>COMPONENT</w:t>
              </w:r>
            </w:hyperlink>
            <w:r>
              <w:rPr>
                <w:sz w:val="20"/>
              </w:rPr>
              <w:t xml:space="preserve"> reference table.</w:t>
            </w:r>
          </w:p>
        </w:tc>
      </w:tr>
      <w:tr w:rsidR="00B36EC1" w:rsidTr="004C753A">
        <w:trPr>
          <w:jc w:val="center"/>
        </w:trPr>
        <w:tc>
          <w:tcPr>
            <w:tcW w:w="1908" w:type="dxa"/>
            <w:vAlign w:val="center"/>
          </w:tcPr>
          <w:p w:rsidR="00B36EC1" w:rsidRPr="009D62A6" w:rsidRDefault="00B36EC1" w:rsidP="00674F45">
            <w:pPr>
              <w:jc w:val="center"/>
              <w:rPr>
                <w:sz w:val="20"/>
                <w:highlight w:val="yellow"/>
              </w:rPr>
            </w:pPr>
            <w:r w:rsidRPr="00A368A5">
              <w:rPr>
                <w:sz w:val="20"/>
              </w:rPr>
              <w:t>brac_rnd_cd</w:t>
            </w:r>
          </w:p>
        </w:tc>
        <w:tc>
          <w:tcPr>
            <w:tcW w:w="1368" w:type="dxa"/>
            <w:vAlign w:val="center"/>
          </w:tcPr>
          <w:p w:rsidR="00B36EC1" w:rsidRDefault="00B36EC1" w:rsidP="00674F45">
            <w:pPr>
              <w:jc w:val="center"/>
              <w:rPr>
                <w:sz w:val="20"/>
              </w:rPr>
            </w:pPr>
            <w:r>
              <w:rPr>
                <w:sz w:val="20"/>
              </w:rPr>
              <w:t>varchar2(3)</w:t>
            </w:r>
          </w:p>
        </w:tc>
        <w:tc>
          <w:tcPr>
            <w:tcW w:w="755" w:type="dxa"/>
            <w:vAlign w:val="center"/>
          </w:tcPr>
          <w:p w:rsidR="00B36EC1" w:rsidRDefault="00B36EC1" w:rsidP="00674F45">
            <w:pPr>
              <w:jc w:val="center"/>
              <w:rPr>
                <w:sz w:val="20"/>
              </w:rPr>
            </w:pPr>
          </w:p>
        </w:tc>
        <w:tc>
          <w:tcPr>
            <w:tcW w:w="3068" w:type="dxa"/>
            <w:vAlign w:val="center"/>
          </w:tcPr>
          <w:p w:rsidR="00B36EC1" w:rsidRPr="00A368A5" w:rsidRDefault="00B36EC1" w:rsidP="007042F0">
            <w:pPr>
              <w:jc w:val="left"/>
              <w:rPr>
                <w:sz w:val="20"/>
              </w:rPr>
            </w:pPr>
            <w:r w:rsidRPr="00A368A5">
              <w:rPr>
                <w:sz w:val="20"/>
              </w:rPr>
              <w:t xml:space="preserve">BRAC round code.  </w:t>
            </w:r>
            <w:r w:rsidR="009D62A6" w:rsidRPr="00A368A5">
              <w:rPr>
                <w:sz w:val="20"/>
              </w:rPr>
              <w:t>Identifies the round (I, II, III, IV, or</w:t>
            </w:r>
            <w:r w:rsidR="00E36798" w:rsidRPr="00A368A5">
              <w:rPr>
                <w:sz w:val="20"/>
              </w:rPr>
              <w:t xml:space="preserve"> </w:t>
            </w:r>
            <w:r w:rsidR="009D62A6" w:rsidRPr="00A368A5">
              <w:rPr>
                <w:sz w:val="20"/>
              </w:rPr>
              <w:t>V) in which the site was impacted by BRAC.  For installations included in multiple BRAC rounds, use the appropriate BRAC round for each site.</w:t>
            </w:r>
          </w:p>
        </w:tc>
        <w:tc>
          <w:tcPr>
            <w:tcW w:w="2779" w:type="dxa"/>
            <w:vAlign w:val="center"/>
          </w:tcPr>
          <w:p w:rsidR="00B36EC1" w:rsidRDefault="00B36EC1" w:rsidP="00944EF6">
            <w:pPr>
              <w:jc w:val="left"/>
              <w:rPr>
                <w:sz w:val="20"/>
              </w:rPr>
            </w:pPr>
            <w:r>
              <w:rPr>
                <w:sz w:val="20"/>
              </w:rPr>
              <w:t xml:space="preserve">Blank for DERA sites.  For BRAC, must be in the </w:t>
            </w:r>
            <w:hyperlink w:anchor="_P_BRAC_ROUND" w:history="1">
              <w:r w:rsidRPr="007810BA">
                <w:rPr>
                  <w:rStyle w:val="Hyperlink"/>
                  <w:sz w:val="20"/>
                </w:rPr>
                <w:t>P_BRAC_ROUND</w:t>
              </w:r>
            </w:hyperlink>
            <w:r>
              <w:rPr>
                <w:sz w:val="20"/>
              </w:rPr>
              <w:t xml:space="preserve"> reference table.</w:t>
            </w:r>
          </w:p>
        </w:tc>
      </w:tr>
      <w:tr w:rsidR="009710B7" w:rsidRPr="009710B7" w:rsidTr="004C753A">
        <w:trPr>
          <w:jc w:val="center"/>
        </w:trPr>
        <w:tc>
          <w:tcPr>
            <w:tcW w:w="1908" w:type="dxa"/>
            <w:vAlign w:val="center"/>
          </w:tcPr>
          <w:p w:rsidR="00B36EC1" w:rsidRPr="009710B7" w:rsidRDefault="00B36EC1" w:rsidP="00674F45">
            <w:pPr>
              <w:jc w:val="center"/>
              <w:rPr>
                <w:sz w:val="20"/>
              </w:rPr>
            </w:pPr>
            <w:r w:rsidRPr="009710B7">
              <w:rPr>
                <w:sz w:val="20"/>
              </w:rPr>
              <w:t>envst_fnd_f_am</w:t>
            </w:r>
          </w:p>
        </w:tc>
        <w:tc>
          <w:tcPr>
            <w:tcW w:w="1368" w:type="dxa"/>
            <w:vAlign w:val="center"/>
          </w:tcPr>
          <w:p w:rsidR="00B36EC1" w:rsidRPr="009710B7" w:rsidRDefault="00B36EC1" w:rsidP="00674F45">
            <w:pPr>
              <w:jc w:val="center"/>
              <w:rPr>
                <w:sz w:val="20"/>
              </w:rPr>
            </w:pPr>
            <w:r w:rsidRPr="009710B7">
              <w:rPr>
                <w:sz w:val="20"/>
              </w:rPr>
              <w:t>number(10)</w:t>
            </w:r>
          </w:p>
        </w:tc>
        <w:tc>
          <w:tcPr>
            <w:tcW w:w="755" w:type="dxa"/>
            <w:vAlign w:val="center"/>
          </w:tcPr>
          <w:p w:rsidR="00B36EC1" w:rsidRPr="009710B7" w:rsidRDefault="00B36EC1" w:rsidP="00674F45">
            <w:pPr>
              <w:jc w:val="center"/>
              <w:rPr>
                <w:sz w:val="20"/>
              </w:rPr>
            </w:pPr>
          </w:p>
        </w:tc>
        <w:tc>
          <w:tcPr>
            <w:tcW w:w="3068" w:type="dxa"/>
            <w:vAlign w:val="center"/>
          </w:tcPr>
          <w:p w:rsidR="00B36EC1" w:rsidRPr="009710B7" w:rsidRDefault="00BF670F" w:rsidP="009710B7">
            <w:pPr>
              <w:jc w:val="left"/>
              <w:rPr>
                <w:sz w:val="20"/>
              </w:rPr>
            </w:pPr>
            <w:r w:rsidRPr="009710B7">
              <w:rPr>
                <w:sz w:val="20"/>
              </w:rPr>
              <w:t xml:space="preserve">The amount of funding applied to the site </w:t>
            </w:r>
            <w:r w:rsidR="007042F0" w:rsidRPr="009710B7">
              <w:rPr>
                <w:sz w:val="20"/>
              </w:rPr>
              <w:t>in FY201</w:t>
            </w:r>
            <w:r w:rsidR="009710B7">
              <w:rPr>
                <w:sz w:val="20"/>
              </w:rPr>
              <w:t>5</w:t>
            </w:r>
            <w:r w:rsidR="00B36EC1" w:rsidRPr="009710B7">
              <w:rPr>
                <w:sz w:val="20"/>
              </w:rPr>
              <w:t>.</w:t>
            </w:r>
            <w:r w:rsidR="00803533" w:rsidRPr="009710B7">
              <w:rPr>
                <w:sz w:val="20"/>
              </w:rPr>
              <w:t xml:space="preserve">  Do not include land sale revenue and prior year BRAC funds applied to the site in FY201</w:t>
            </w:r>
            <w:r w:rsidR="009710B7">
              <w:rPr>
                <w:sz w:val="20"/>
              </w:rPr>
              <w:t>5</w:t>
            </w:r>
            <w:r w:rsidR="00803533" w:rsidRPr="009710B7">
              <w:rPr>
                <w:sz w:val="20"/>
              </w:rPr>
              <w:t>.</w:t>
            </w:r>
          </w:p>
        </w:tc>
        <w:tc>
          <w:tcPr>
            <w:tcW w:w="2779" w:type="dxa"/>
            <w:vAlign w:val="center"/>
          </w:tcPr>
          <w:p w:rsidR="00B36EC1" w:rsidRPr="009710B7" w:rsidRDefault="00B36EC1" w:rsidP="00674F45">
            <w:pPr>
              <w:jc w:val="left"/>
              <w:rPr>
                <w:sz w:val="20"/>
              </w:rPr>
            </w:pPr>
            <w:r w:rsidRPr="009710B7">
              <w:rPr>
                <w:sz w:val="20"/>
              </w:rPr>
              <w:t>Must be greater than or equal to zero.  Represents thousands of dollars, uninflated.</w:t>
            </w:r>
          </w:p>
        </w:tc>
      </w:tr>
      <w:tr w:rsidR="009710B7" w:rsidRPr="009710B7" w:rsidTr="004C753A">
        <w:trPr>
          <w:jc w:val="center"/>
        </w:trPr>
        <w:tc>
          <w:tcPr>
            <w:tcW w:w="1908" w:type="dxa"/>
            <w:vAlign w:val="center"/>
          </w:tcPr>
          <w:p w:rsidR="00B36EC1" w:rsidRPr="009710B7" w:rsidRDefault="00B36EC1" w:rsidP="00674F45">
            <w:pPr>
              <w:jc w:val="center"/>
              <w:rPr>
                <w:sz w:val="20"/>
              </w:rPr>
            </w:pPr>
            <w:r w:rsidRPr="009710B7">
              <w:rPr>
                <w:sz w:val="20"/>
              </w:rPr>
              <w:t>envst_fnd_f1_am</w:t>
            </w:r>
          </w:p>
        </w:tc>
        <w:tc>
          <w:tcPr>
            <w:tcW w:w="1368" w:type="dxa"/>
            <w:vAlign w:val="center"/>
          </w:tcPr>
          <w:p w:rsidR="00B36EC1" w:rsidRPr="009710B7" w:rsidRDefault="00B36EC1" w:rsidP="00674F45">
            <w:pPr>
              <w:jc w:val="center"/>
              <w:rPr>
                <w:sz w:val="20"/>
              </w:rPr>
            </w:pPr>
            <w:r w:rsidRPr="009710B7">
              <w:rPr>
                <w:sz w:val="20"/>
              </w:rPr>
              <w:t>number(10)</w:t>
            </w:r>
          </w:p>
        </w:tc>
        <w:tc>
          <w:tcPr>
            <w:tcW w:w="755" w:type="dxa"/>
            <w:vAlign w:val="center"/>
          </w:tcPr>
          <w:p w:rsidR="00B36EC1" w:rsidRPr="009710B7" w:rsidRDefault="00B36EC1" w:rsidP="00674F45">
            <w:pPr>
              <w:jc w:val="center"/>
              <w:rPr>
                <w:sz w:val="20"/>
              </w:rPr>
            </w:pPr>
          </w:p>
        </w:tc>
        <w:tc>
          <w:tcPr>
            <w:tcW w:w="3068" w:type="dxa"/>
            <w:vAlign w:val="center"/>
          </w:tcPr>
          <w:p w:rsidR="00B36EC1" w:rsidRPr="009710B7" w:rsidRDefault="00BF670F" w:rsidP="009710B7">
            <w:pPr>
              <w:jc w:val="left"/>
              <w:rPr>
                <w:sz w:val="20"/>
              </w:rPr>
            </w:pPr>
            <w:r w:rsidRPr="009710B7">
              <w:rPr>
                <w:sz w:val="20"/>
              </w:rPr>
              <w:t xml:space="preserve">The amount of funding </w:t>
            </w:r>
            <w:r w:rsidR="00803533" w:rsidRPr="009710B7">
              <w:rPr>
                <w:sz w:val="20"/>
              </w:rPr>
              <w:t xml:space="preserve">to be </w:t>
            </w:r>
            <w:r w:rsidRPr="009710B7">
              <w:rPr>
                <w:sz w:val="20"/>
              </w:rPr>
              <w:t xml:space="preserve">applied to the site </w:t>
            </w:r>
            <w:r w:rsidR="007042F0" w:rsidRPr="009710B7">
              <w:rPr>
                <w:sz w:val="20"/>
              </w:rPr>
              <w:t>in FY201</w:t>
            </w:r>
            <w:r w:rsidR="009710B7">
              <w:rPr>
                <w:sz w:val="20"/>
              </w:rPr>
              <w:t>6</w:t>
            </w:r>
            <w:r w:rsidR="00B36EC1" w:rsidRPr="009710B7">
              <w:rPr>
                <w:sz w:val="20"/>
              </w:rPr>
              <w:t>.</w:t>
            </w:r>
            <w:r w:rsidR="00FE0893" w:rsidRPr="009710B7">
              <w:rPr>
                <w:sz w:val="20"/>
              </w:rPr>
              <w:t xml:space="preserve">  Include land sale revenue and prior year BRAC funds to be applied to the site in FY201</w:t>
            </w:r>
            <w:r w:rsidR="009710B7">
              <w:rPr>
                <w:sz w:val="20"/>
              </w:rPr>
              <w:t>6</w:t>
            </w:r>
            <w:r w:rsidR="00FE0893" w:rsidRPr="009710B7">
              <w:rPr>
                <w:sz w:val="20"/>
              </w:rPr>
              <w:t>.</w:t>
            </w:r>
          </w:p>
        </w:tc>
        <w:tc>
          <w:tcPr>
            <w:tcW w:w="2779" w:type="dxa"/>
            <w:vAlign w:val="center"/>
          </w:tcPr>
          <w:p w:rsidR="00B36EC1" w:rsidRPr="009710B7" w:rsidRDefault="00B36EC1" w:rsidP="00674F45">
            <w:pPr>
              <w:jc w:val="left"/>
              <w:rPr>
                <w:sz w:val="20"/>
              </w:rPr>
            </w:pPr>
            <w:r w:rsidRPr="009710B7">
              <w:rPr>
                <w:sz w:val="20"/>
              </w:rPr>
              <w:t>Must be greater than or equal to zero.  Represents thousands of dollars, inflated.</w:t>
            </w:r>
          </w:p>
        </w:tc>
      </w:tr>
      <w:tr w:rsidR="009710B7" w:rsidRPr="009710B7" w:rsidTr="004C753A">
        <w:trPr>
          <w:jc w:val="center"/>
        </w:trPr>
        <w:tc>
          <w:tcPr>
            <w:tcW w:w="1908" w:type="dxa"/>
            <w:vAlign w:val="center"/>
          </w:tcPr>
          <w:p w:rsidR="00B36EC1" w:rsidRPr="009710B7" w:rsidRDefault="00B36EC1" w:rsidP="00674F45">
            <w:pPr>
              <w:jc w:val="center"/>
              <w:rPr>
                <w:sz w:val="20"/>
              </w:rPr>
            </w:pPr>
            <w:r w:rsidRPr="009710B7">
              <w:rPr>
                <w:sz w:val="20"/>
              </w:rPr>
              <w:t>envst_fnd_f2_am</w:t>
            </w:r>
          </w:p>
        </w:tc>
        <w:tc>
          <w:tcPr>
            <w:tcW w:w="1368" w:type="dxa"/>
            <w:vAlign w:val="center"/>
          </w:tcPr>
          <w:p w:rsidR="00B36EC1" w:rsidRPr="009710B7" w:rsidRDefault="00B36EC1" w:rsidP="00674F45">
            <w:pPr>
              <w:jc w:val="center"/>
              <w:rPr>
                <w:sz w:val="20"/>
              </w:rPr>
            </w:pPr>
            <w:r w:rsidRPr="009710B7">
              <w:rPr>
                <w:sz w:val="20"/>
              </w:rPr>
              <w:t>number(10)</w:t>
            </w:r>
          </w:p>
        </w:tc>
        <w:tc>
          <w:tcPr>
            <w:tcW w:w="755" w:type="dxa"/>
            <w:vAlign w:val="center"/>
          </w:tcPr>
          <w:p w:rsidR="00B36EC1" w:rsidRPr="009710B7" w:rsidRDefault="00B36EC1" w:rsidP="00674F45">
            <w:pPr>
              <w:jc w:val="center"/>
              <w:rPr>
                <w:sz w:val="20"/>
              </w:rPr>
            </w:pPr>
          </w:p>
        </w:tc>
        <w:tc>
          <w:tcPr>
            <w:tcW w:w="3068" w:type="dxa"/>
            <w:vAlign w:val="center"/>
          </w:tcPr>
          <w:p w:rsidR="00B36EC1" w:rsidRPr="009710B7" w:rsidRDefault="00BF670F" w:rsidP="009710B7">
            <w:pPr>
              <w:jc w:val="left"/>
            </w:pPr>
            <w:r w:rsidRPr="009710B7">
              <w:rPr>
                <w:sz w:val="20"/>
              </w:rPr>
              <w:t>The amount of funding</w:t>
            </w:r>
            <w:r w:rsidR="00803533" w:rsidRPr="009710B7">
              <w:rPr>
                <w:sz w:val="20"/>
              </w:rPr>
              <w:t xml:space="preserve"> to be </w:t>
            </w:r>
            <w:r w:rsidRPr="009710B7">
              <w:rPr>
                <w:sz w:val="20"/>
              </w:rPr>
              <w:t xml:space="preserve">applied to the site </w:t>
            </w:r>
            <w:r w:rsidR="007042F0" w:rsidRPr="009710B7">
              <w:rPr>
                <w:sz w:val="20"/>
              </w:rPr>
              <w:t>in FY201</w:t>
            </w:r>
            <w:r w:rsidR="009710B7">
              <w:rPr>
                <w:sz w:val="20"/>
              </w:rPr>
              <w:t>7</w:t>
            </w:r>
            <w:r w:rsidR="00B36EC1" w:rsidRPr="009710B7">
              <w:rPr>
                <w:sz w:val="20"/>
              </w:rPr>
              <w:t>.</w:t>
            </w:r>
            <w:r w:rsidR="00FE0893" w:rsidRPr="009710B7">
              <w:rPr>
                <w:sz w:val="20"/>
              </w:rPr>
              <w:t xml:space="preserve">  Include land sale revenue and prior year BRAC funds to be applied to the site in FY201</w:t>
            </w:r>
            <w:r w:rsidR="009710B7">
              <w:rPr>
                <w:sz w:val="20"/>
              </w:rPr>
              <w:t>7</w:t>
            </w:r>
            <w:r w:rsidR="00FE0893" w:rsidRPr="009710B7">
              <w:rPr>
                <w:sz w:val="20"/>
              </w:rPr>
              <w:t>.</w:t>
            </w:r>
          </w:p>
        </w:tc>
        <w:tc>
          <w:tcPr>
            <w:tcW w:w="2779" w:type="dxa"/>
            <w:vAlign w:val="center"/>
          </w:tcPr>
          <w:p w:rsidR="00B36EC1" w:rsidRPr="009710B7" w:rsidRDefault="00B36EC1" w:rsidP="00674F45">
            <w:pPr>
              <w:jc w:val="left"/>
              <w:rPr>
                <w:sz w:val="20"/>
              </w:rPr>
            </w:pPr>
            <w:r w:rsidRPr="009710B7">
              <w:rPr>
                <w:sz w:val="20"/>
              </w:rPr>
              <w:t>Must be greater than or equal to zero.  Represents thousands of dollars, inflated.</w:t>
            </w:r>
          </w:p>
        </w:tc>
      </w:tr>
      <w:tr w:rsidR="009710B7" w:rsidRPr="009710B7" w:rsidTr="004C753A">
        <w:trPr>
          <w:jc w:val="center"/>
        </w:trPr>
        <w:tc>
          <w:tcPr>
            <w:tcW w:w="1908" w:type="dxa"/>
            <w:vAlign w:val="center"/>
          </w:tcPr>
          <w:p w:rsidR="00B36EC1" w:rsidRPr="009710B7" w:rsidRDefault="00B36EC1" w:rsidP="00674F45">
            <w:pPr>
              <w:jc w:val="center"/>
              <w:rPr>
                <w:sz w:val="20"/>
              </w:rPr>
            </w:pPr>
            <w:r w:rsidRPr="009710B7">
              <w:rPr>
                <w:sz w:val="20"/>
              </w:rPr>
              <w:t>envst_fnd_f3_am</w:t>
            </w:r>
          </w:p>
        </w:tc>
        <w:tc>
          <w:tcPr>
            <w:tcW w:w="1368" w:type="dxa"/>
            <w:vAlign w:val="center"/>
          </w:tcPr>
          <w:p w:rsidR="00B36EC1" w:rsidRPr="009710B7" w:rsidRDefault="00B36EC1" w:rsidP="00674F45">
            <w:pPr>
              <w:jc w:val="center"/>
              <w:rPr>
                <w:sz w:val="20"/>
              </w:rPr>
            </w:pPr>
            <w:r w:rsidRPr="009710B7">
              <w:rPr>
                <w:sz w:val="20"/>
              </w:rPr>
              <w:t>number(10)</w:t>
            </w:r>
          </w:p>
        </w:tc>
        <w:tc>
          <w:tcPr>
            <w:tcW w:w="755" w:type="dxa"/>
            <w:vAlign w:val="center"/>
          </w:tcPr>
          <w:p w:rsidR="00B36EC1" w:rsidRPr="009710B7" w:rsidRDefault="00B36EC1" w:rsidP="00674F45">
            <w:pPr>
              <w:jc w:val="center"/>
              <w:rPr>
                <w:sz w:val="20"/>
              </w:rPr>
            </w:pPr>
          </w:p>
        </w:tc>
        <w:tc>
          <w:tcPr>
            <w:tcW w:w="3068" w:type="dxa"/>
            <w:vAlign w:val="center"/>
          </w:tcPr>
          <w:p w:rsidR="00B36EC1" w:rsidRPr="009710B7" w:rsidRDefault="00BF670F" w:rsidP="009710B7">
            <w:pPr>
              <w:jc w:val="left"/>
            </w:pPr>
            <w:r w:rsidRPr="009710B7">
              <w:rPr>
                <w:sz w:val="20"/>
              </w:rPr>
              <w:t xml:space="preserve">The amount of funding </w:t>
            </w:r>
            <w:r w:rsidR="00803533" w:rsidRPr="009710B7">
              <w:rPr>
                <w:sz w:val="20"/>
              </w:rPr>
              <w:t xml:space="preserve">to be </w:t>
            </w:r>
            <w:r w:rsidRPr="009710B7">
              <w:rPr>
                <w:sz w:val="20"/>
              </w:rPr>
              <w:t xml:space="preserve">applied to the site </w:t>
            </w:r>
            <w:r w:rsidR="007042F0" w:rsidRPr="009710B7">
              <w:rPr>
                <w:sz w:val="20"/>
              </w:rPr>
              <w:t>in FY201</w:t>
            </w:r>
            <w:r w:rsidR="009710B7">
              <w:rPr>
                <w:sz w:val="20"/>
              </w:rPr>
              <w:t>8</w:t>
            </w:r>
            <w:r w:rsidR="00B36EC1" w:rsidRPr="009710B7">
              <w:rPr>
                <w:sz w:val="20"/>
              </w:rPr>
              <w:t>.</w:t>
            </w:r>
            <w:r w:rsidR="00FE0893" w:rsidRPr="009710B7">
              <w:rPr>
                <w:sz w:val="20"/>
              </w:rPr>
              <w:t xml:space="preserve">  Include land sale revenue and prior year BRAC funds to be applied to the site in FY201</w:t>
            </w:r>
            <w:r w:rsidR="009710B7">
              <w:rPr>
                <w:sz w:val="20"/>
              </w:rPr>
              <w:t>8</w:t>
            </w:r>
            <w:r w:rsidR="00FE0893" w:rsidRPr="009710B7">
              <w:rPr>
                <w:sz w:val="20"/>
              </w:rPr>
              <w:t>.</w:t>
            </w:r>
          </w:p>
        </w:tc>
        <w:tc>
          <w:tcPr>
            <w:tcW w:w="2779" w:type="dxa"/>
            <w:vAlign w:val="center"/>
          </w:tcPr>
          <w:p w:rsidR="00B36EC1" w:rsidRPr="009710B7" w:rsidRDefault="00B36EC1" w:rsidP="00674F45">
            <w:pPr>
              <w:jc w:val="left"/>
              <w:rPr>
                <w:sz w:val="20"/>
              </w:rPr>
            </w:pPr>
            <w:r w:rsidRPr="009710B7">
              <w:rPr>
                <w:sz w:val="20"/>
              </w:rPr>
              <w:t>Must be greater than or equal to zero.  Represents thousands of dollars, inflated.</w:t>
            </w:r>
          </w:p>
        </w:tc>
      </w:tr>
      <w:tr w:rsidR="009710B7" w:rsidRPr="009710B7" w:rsidTr="004C753A">
        <w:trPr>
          <w:jc w:val="center"/>
        </w:trPr>
        <w:tc>
          <w:tcPr>
            <w:tcW w:w="1908" w:type="dxa"/>
            <w:vAlign w:val="center"/>
          </w:tcPr>
          <w:p w:rsidR="00B36EC1" w:rsidRPr="009710B7" w:rsidRDefault="00B36EC1" w:rsidP="00674F45">
            <w:pPr>
              <w:jc w:val="center"/>
              <w:rPr>
                <w:sz w:val="20"/>
              </w:rPr>
            </w:pPr>
            <w:r w:rsidRPr="009710B7">
              <w:rPr>
                <w:sz w:val="20"/>
              </w:rPr>
              <w:t>envst_fnd_f4_am</w:t>
            </w:r>
          </w:p>
        </w:tc>
        <w:tc>
          <w:tcPr>
            <w:tcW w:w="1368" w:type="dxa"/>
            <w:vAlign w:val="center"/>
          </w:tcPr>
          <w:p w:rsidR="00B36EC1" w:rsidRPr="009710B7" w:rsidRDefault="00B36EC1" w:rsidP="00674F45">
            <w:pPr>
              <w:jc w:val="center"/>
              <w:rPr>
                <w:sz w:val="20"/>
              </w:rPr>
            </w:pPr>
            <w:r w:rsidRPr="009710B7">
              <w:rPr>
                <w:sz w:val="20"/>
              </w:rPr>
              <w:t>number(10)</w:t>
            </w:r>
          </w:p>
        </w:tc>
        <w:tc>
          <w:tcPr>
            <w:tcW w:w="755" w:type="dxa"/>
            <w:vAlign w:val="center"/>
          </w:tcPr>
          <w:p w:rsidR="00B36EC1" w:rsidRPr="009710B7" w:rsidRDefault="00B36EC1" w:rsidP="00674F45">
            <w:pPr>
              <w:jc w:val="center"/>
              <w:rPr>
                <w:sz w:val="20"/>
              </w:rPr>
            </w:pPr>
          </w:p>
        </w:tc>
        <w:tc>
          <w:tcPr>
            <w:tcW w:w="3068" w:type="dxa"/>
            <w:vAlign w:val="center"/>
          </w:tcPr>
          <w:p w:rsidR="00B36EC1" w:rsidRPr="009710B7" w:rsidRDefault="00BF670F" w:rsidP="009710B7">
            <w:pPr>
              <w:jc w:val="left"/>
            </w:pPr>
            <w:r w:rsidRPr="009710B7">
              <w:rPr>
                <w:sz w:val="20"/>
              </w:rPr>
              <w:t>The amount of funding</w:t>
            </w:r>
            <w:r w:rsidR="00803533" w:rsidRPr="009710B7">
              <w:rPr>
                <w:sz w:val="20"/>
              </w:rPr>
              <w:t xml:space="preserve"> to be </w:t>
            </w:r>
            <w:r w:rsidRPr="009710B7">
              <w:rPr>
                <w:sz w:val="20"/>
              </w:rPr>
              <w:t xml:space="preserve">applied to the site </w:t>
            </w:r>
            <w:r w:rsidR="007042F0" w:rsidRPr="009710B7">
              <w:rPr>
                <w:sz w:val="20"/>
              </w:rPr>
              <w:t>in FY201</w:t>
            </w:r>
            <w:r w:rsidR="009710B7">
              <w:rPr>
                <w:sz w:val="20"/>
              </w:rPr>
              <w:t>9</w:t>
            </w:r>
            <w:r w:rsidR="00B36EC1" w:rsidRPr="009710B7">
              <w:rPr>
                <w:sz w:val="20"/>
              </w:rPr>
              <w:t>.</w:t>
            </w:r>
            <w:r w:rsidR="00FE0893" w:rsidRPr="009710B7">
              <w:rPr>
                <w:sz w:val="20"/>
              </w:rPr>
              <w:t xml:space="preserve">  Include land sale revenue and prior year BRAC funds to be applied to the site in FY201</w:t>
            </w:r>
            <w:r w:rsidR="009710B7">
              <w:rPr>
                <w:sz w:val="20"/>
              </w:rPr>
              <w:t>9</w:t>
            </w:r>
            <w:r w:rsidR="00FE0893" w:rsidRPr="009710B7">
              <w:rPr>
                <w:sz w:val="20"/>
              </w:rPr>
              <w:t>.</w:t>
            </w:r>
          </w:p>
        </w:tc>
        <w:tc>
          <w:tcPr>
            <w:tcW w:w="2779" w:type="dxa"/>
            <w:vAlign w:val="center"/>
          </w:tcPr>
          <w:p w:rsidR="00B36EC1" w:rsidRPr="009710B7" w:rsidRDefault="00B36EC1" w:rsidP="00674F45">
            <w:pPr>
              <w:jc w:val="left"/>
              <w:rPr>
                <w:sz w:val="20"/>
              </w:rPr>
            </w:pPr>
            <w:r w:rsidRPr="009710B7">
              <w:rPr>
                <w:sz w:val="20"/>
              </w:rPr>
              <w:t>Must be greater than or equal to zero.  Represents thousands of dollars, inflated.</w:t>
            </w:r>
          </w:p>
        </w:tc>
      </w:tr>
      <w:tr w:rsidR="009710B7" w:rsidRPr="009710B7" w:rsidTr="004C753A">
        <w:trPr>
          <w:jc w:val="center"/>
        </w:trPr>
        <w:tc>
          <w:tcPr>
            <w:tcW w:w="1908" w:type="dxa"/>
            <w:vAlign w:val="center"/>
          </w:tcPr>
          <w:p w:rsidR="00B36EC1" w:rsidRPr="009710B7" w:rsidRDefault="00B36EC1" w:rsidP="00674F45">
            <w:pPr>
              <w:jc w:val="center"/>
              <w:rPr>
                <w:sz w:val="20"/>
              </w:rPr>
            </w:pPr>
            <w:r w:rsidRPr="009710B7">
              <w:rPr>
                <w:sz w:val="20"/>
              </w:rPr>
              <w:t>envst_fnd_f5_am</w:t>
            </w:r>
          </w:p>
        </w:tc>
        <w:tc>
          <w:tcPr>
            <w:tcW w:w="1368" w:type="dxa"/>
            <w:vAlign w:val="center"/>
          </w:tcPr>
          <w:p w:rsidR="00B36EC1" w:rsidRPr="009710B7" w:rsidRDefault="00B36EC1" w:rsidP="00674F45">
            <w:pPr>
              <w:jc w:val="center"/>
              <w:rPr>
                <w:sz w:val="20"/>
              </w:rPr>
            </w:pPr>
            <w:r w:rsidRPr="009710B7">
              <w:rPr>
                <w:sz w:val="20"/>
              </w:rPr>
              <w:t>number(10)</w:t>
            </w:r>
          </w:p>
        </w:tc>
        <w:tc>
          <w:tcPr>
            <w:tcW w:w="755" w:type="dxa"/>
            <w:vAlign w:val="center"/>
          </w:tcPr>
          <w:p w:rsidR="00B36EC1" w:rsidRPr="009710B7" w:rsidRDefault="00B36EC1" w:rsidP="00674F45">
            <w:pPr>
              <w:jc w:val="center"/>
              <w:rPr>
                <w:sz w:val="20"/>
              </w:rPr>
            </w:pPr>
          </w:p>
        </w:tc>
        <w:tc>
          <w:tcPr>
            <w:tcW w:w="3068" w:type="dxa"/>
            <w:vAlign w:val="center"/>
          </w:tcPr>
          <w:p w:rsidR="00B36EC1" w:rsidRPr="009710B7" w:rsidRDefault="00BF670F" w:rsidP="009710B7">
            <w:pPr>
              <w:jc w:val="left"/>
            </w:pPr>
            <w:r w:rsidRPr="009710B7">
              <w:rPr>
                <w:sz w:val="20"/>
              </w:rPr>
              <w:t xml:space="preserve">The amount of funding </w:t>
            </w:r>
            <w:r w:rsidR="00803533" w:rsidRPr="009710B7">
              <w:rPr>
                <w:sz w:val="20"/>
              </w:rPr>
              <w:t xml:space="preserve">to be </w:t>
            </w:r>
            <w:r w:rsidRPr="009710B7">
              <w:rPr>
                <w:sz w:val="20"/>
              </w:rPr>
              <w:t xml:space="preserve">applied to the site </w:t>
            </w:r>
            <w:r w:rsidR="007042F0" w:rsidRPr="009710B7">
              <w:rPr>
                <w:sz w:val="20"/>
              </w:rPr>
              <w:t>in FY20</w:t>
            </w:r>
            <w:r w:rsidR="009710B7">
              <w:rPr>
                <w:sz w:val="20"/>
              </w:rPr>
              <w:t>20</w:t>
            </w:r>
            <w:r w:rsidR="00B36EC1" w:rsidRPr="009710B7">
              <w:rPr>
                <w:sz w:val="20"/>
              </w:rPr>
              <w:t>.</w:t>
            </w:r>
            <w:r w:rsidR="00FE0893" w:rsidRPr="009710B7">
              <w:rPr>
                <w:sz w:val="20"/>
              </w:rPr>
              <w:t xml:space="preserve">  Include land sale revenue and prior year BRAC funds to be applied to the site in FY20</w:t>
            </w:r>
            <w:r w:rsidR="009710B7">
              <w:rPr>
                <w:sz w:val="20"/>
              </w:rPr>
              <w:t>20</w:t>
            </w:r>
            <w:r w:rsidR="00FE0893" w:rsidRPr="009710B7">
              <w:rPr>
                <w:sz w:val="20"/>
              </w:rPr>
              <w:t>.</w:t>
            </w:r>
          </w:p>
        </w:tc>
        <w:tc>
          <w:tcPr>
            <w:tcW w:w="2779" w:type="dxa"/>
            <w:vAlign w:val="center"/>
          </w:tcPr>
          <w:p w:rsidR="00B36EC1" w:rsidRPr="009710B7" w:rsidRDefault="00B36EC1" w:rsidP="00674F45">
            <w:pPr>
              <w:jc w:val="left"/>
              <w:rPr>
                <w:sz w:val="20"/>
              </w:rPr>
            </w:pPr>
            <w:r w:rsidRPr="009710B7">
              <w:rPr>
                <w:sz w:val="20"/>
              </w:rPr>
              <w:t>Must be greater than or equal to zero.  Represents thousands of dollars, inflated.</w:t>
            </w:r>
          </w:p>
        </w:tc>
      </w:tr>
      <w:tr w:rsidR="009710B7" w:rsidRPr="009710B7" w:rsidTr="004C753A">
        <w:trPr>
          <w:jc w:val="center"/>
        </w:trPr>
        <w:tc>
          <w:tcPr>
            <w:tcW w:w="1908" w:type="dxa"/>
            <w:vAlign w:val="center"/>
          </w:tcPr>
          <w:p w:rsidR="00B36EC1" w:rsidRPr="009710B7" w:rsidRDefault="00B36EC1" w:rsidP="00674F45">
            <w:pPr>
              <w:jc w:val="center"/>
              <w:rPr>
                <w:sz w:val="20"/>
              </w:rPr>
            </w:pPr>
            <w:r w:rsidRPr="009710B7">
              <w:rPr>
                <w:sz w:val="20"/>
              </w:rPr>
              <w:t>envst_fnd_f6_am</w:t>
            </w:r>
          </w:p>
        </w:tc>
        <w:tc>
          <w:tcPr>
            <w:tcW w:w="1368" w:type="dxa"/>
            <w:vAlign w:val="center"/>
          </w:tcPr>
          <w:p w:rsidR="00B36EC1" w:rsidRPr="009710B7" w:rsidRDefault="00B36EC1" w:rsidP="00674F45">
            <w:pPr>
              <w:jc w:val="center"/>
              <w:rPr>
                <w:sz w:val="20"/>
              </w:rPr>
            </w:pPr>
            <w:r w:rsidRPr="009710B7">
              <w:rPr>
                <w:sz w:val="20"/>
              </w:rPr>
              <w:t>number(10)</w:t>
            </w:r>
          </w:p>
        </w:tc>
        <w:tc>
          <w:tcPr>
            <w:tcW w:w="755" w:type="dxa"/>
            <w:vAlign w:val="center"/>
          </w:tcPr>
          <w:p w:rsidR="00B36EC1" w:rsidRPr="009710B7" w:rsidRDefault="00B36EC1" w:rsidP="00674F45">
            <w:pPr>
              <w:jc w:val="center"/>
              <w:rPr>
                <w:sz w:val="20"/>
              </w:rPr>
            </w:pPr>
          </w:p>
        </w:tc>
        <w:tc>
          <w:tcPr>
            <w:tcW w:w="3068" w:type="dxa"/>
            <w:vAlign w:val="center"/>
          </w:tcPr>
          <w:p w:rsidR="00B36EC1" w:rsidRPr="009710B7" w:rsidRDefault="00BF670F" w:rsidP="009710B7">
            <w:pPr>
              <w:jc w:val="left"/>
              <w:rPr>
                <w:sz w:val="20"/>
              </w:rPr>
            </w:pPr>
            <w:r w:rsidRPr="009710B7">
              <w:rPr>
                <w:sz w:val="20"/>
              </w:rPr>
              <w:t>The amount of funding</w:t>
            </w:r>
            <w:r w:rsidR="00803533" w:rsidRPr="009710B7">
              <w:rPr>
                <w:sz w:val="20"/>
              </w:rPr>
              <w:t xml:space="preserve"> to be </w:t>
            </w:r>
            <w:r w:rsidRPr="009710B7">
              <w:rPr>
                <w:sz w:val="20"/>
              </w:rPr>
              <w:t xml:space="preserve">applied to the site </w:t>
            </w:r>
            <w:r w:rsidR="007042F0" w:rsidRPr="009710B7">
              <w:rPr>
                <w:sz w:val="20"/>
              </w:rPr>
              <w:t>in FY202</w:t>
            </w:r>
            <w:r w:rsidR="009710B7">
              <w:rPr>
                <w:sz w:val="20"/>
              </w:rPr>
              <w:t>1</w:t>
            </w:r>
            <w:r w:rsidR="00B36EC1" w:rsidRPr="009710B7">
              <w:rPr>
                <w:sz w:val="20"/>
              </w:rPr>
              <w:t>.</w:t>
            </w:r>
            <w:r w:rsidR="00FE0893" w:rsidRPr="009710B7">
              <w:rPr>
                <w:sz w:val="20"/>
              </w:rPr>
              <w:t xml:space="preserve">  Include land sale revenue and prior year BRAC funds to be applied to the site in FY202</w:t>
            </w:r>
            <w:r w:rsidR="009710B7">
              <w:rPr>
                <w:sz w:val="20"/>
              </w:rPr>
              <w:t>1</w:t>
            </w:r>
            <w:r w:rsidR="00FE0893" w:rsidRPr="009710B7">
              <w:rPr>
                <w:sz w:val="20"/>
              </w:rPr>
              <w:t>.</w:t>
            </w:r>
          </w:p>
        </w:tc>
        <w:tc>
          <w:tcPr>
            <w:tcW w:w="2779" w:type="dxa"/>
            <w:vAlign w:val="center"/>
          </w:tcPr>
          <w:p w:rsidR="00B36EC1" w:rsidRPr="009710B7" w:rsidRDefault="00B36EC1" w:rsidP="00674F45">
            <w:pPr>
              <w:jc w:val="left"/>
              <w:rPr>
                <w:sz w:val="20"/>
              </w:rPr>
            </w:pPr>
            <w:r w:rsidRPr="009710B7">
              <w:rPr>
                <w:sz w:val="20"/>
              </w:rPr>
              <w:t>Must be greater than or equal to zero.  Represents thousands of dollars, inflated.</w:t>
            </w:r>
          </w:p>
        </w:tc>
      </w:tr>
      <w:tr w:rsidR="00F70AE0" w:rsidTr="004C753A">
        <w:trPr>
          <w:jc w:val="center"/>
        </w:trPr>
        <w:tc>
          <w:tcPr>
            <w:tcW w:w="1908" w:type="dxa"/>
            <w:vAlign w:val="center"/>
          </w:tcPr>
          <w:p w:rsidR="00F70AE0" w:rsidRPr="009710B7" w:rsidRDefault="00F70AE0" w:rsidP="00674F45">
            <w:pPr>
              <w:jc w:val="center"/>
              <w:rPr>
                <w:sz w:val="20"/>
              </w:rPr>
            </w:pPr>
            <w:r w:rsidRPr="009710B7">
              <w:rPr>
                <w:sz w:val="20"/>
              </w:rPr>
              <w:t>envstfnd_ctc_am</w:t>
            </w:r>
          </w:p>
        </w:tc>
        <w:tc>
          <w:tcPr>
            <w:tcW w:w="1368" w:type="dxa"/>
            <w:vAlign w:val="center"/>
          </w:tcPr>
          <w:p w:rsidR="00F70AE0" w:rsidRPr="009710B7" w:rsidRDefault="00F70AE0" w:rsidP="00674F45">
            <w:pPr>
              <w:jc w:val="center"/>
              <w:rPr>
                <w:sz w:val="20"/>
              </w:rPr>
            </w:pPr>
            <w:r w:rsidRPr="009710B7">
              <w:rPr>
                <w:sz w:val="20"/>
              </w:rPr>
              <w:t>number(10)</w:t>
            </w:r>
          </w:p>
        </w:tc>
        <w:tc>
          <w:tcPr>
            <w:tcW w:w="755" w:type="dxa"/>
            <w:vAlign w:val="center"/>
          </w:tcPr>
          <w:p w:rsidR="00F70AE0" w:rsidRPr="009710B7" w:rsidRDefault="00F70AE0" w:rsidP="00674F45">
            <w:pPr>
              <w:jc w:val="center"/>
              <w:rPr>
                <w:sz w:val="20"/>
              </w:rPr>
            </w:pPr>
          </w:p>
        </w:tc>
        <w:tc>
          <w:tcPr>
            <w:tcW w:w="3068" w:type="dxa"/>
            <w:vAlign w:val="center"/>
          </w:tcPr>
          <w:p w:rsidR="00F70AE0" w:rsidRPr="009710B7" w:rsidRDefault="00BF670F" w:rsidP="009710B7">
            <w:pPr>
              <w:jc w:val="left"/>
              <w:rPr>
                <w:sz w:val="20"/>
              </w:rPr>
            </w:pPr>
            <w:r w:rsidRPr="009710B7">
              <w:rPr>
                <w:sz w:val="20"/>
              </w:rPr>
              <w:t xml:space="preserve">The amount of funding </w:t>
            </w:r>
            <w:r w:rsidR="00803533" w:rsidRPr="009710B7">
              <w:rPr>
                <w:sz w:val="20"/>
              </w:rPr>
              <w:t>to be a</w:t>
            </w:r>
            <w:r w:rsidRPr="009710B7">
              <w:rPr>
                <w:sz w:val="20"/>
              </w:rPr>
              <w:t xml:space="preserve">pplied to the site </w:t>
            </w:r>
            <w:r w:rsidR="007042F0" w:rsidRPr="009710B7">
              <w:rPr>
                <w:sz w:val="20"/>
              </w:rPr>
              <w:t>from FY202</w:t>
            </w:r>
            <w:r w:rsidR="009710B7">
              <w:rPr>
                <w:sz w:val="20"/>
              </w:rPr>
              <w:t>2</w:t>
            </w:r>
            <w:r w:rsidR="007042F0" w:rsidRPr="009710B7">
              <w:rPr>
                <w:sz w:val="20"/>
              </w:rPr>
              <w:t xml:space="preserve"> </w:t>
            </w:r>
            <w:r w:rsidR="00F70AE0" w:rsidRPr="009710B7">
              <w:rPr>
                <w:sz w:val="20"/>
              </w:rPr>
              <w:t>through completion.</w:t>
            </w:r>
            <w:r w:rsidR="00FE0893" w:rsidRPr="009710B7">
              <w:rPr>
                <w:sz w:val="20"/>
              </w:rPr>
              <w:t xml:space="preserve">  Include land </w:t>
            </w:r>
            <w:r w:rsidR="00FE0893" w:rsidRPr="009710B7">
              <w:rPr>
                <w:sz w:val="20"/>
              </w:rPr>
              <w:lastRenderedPageBreak/>
              <w:t>sale revenue and prior year BRAC funds to be applied to the site from FY202</w:t>
            </w:r>
            <w:r w:rsidR="009710B7">
              <w:rPr>
                <w:sz w:val="20"/>
              </w:rPr>
              <w:t>2</w:t>
            </w:r>
            <w:r w:rsidR="00FE0893" w:rsidRPr="009710B7">
              <w:rPr>
                <w:sz w:val="20"/>
              </w:rPr>
              <w:t xml:space="preserve"> through completion.</w:t>
            </w:r>
          </w:p>
        </w:tc>
        <w:tc>
          <w:tcPr>
            <w:tcW w:w="2779" w:type="dxa"/>
            <w:vAlign w:val="center"/>
          </w:tcPr>
          <w:p w:rsidR="00F70AE0" w:rsidRDefault="00F70AE0" w:rsidP="00803533">
            <w:pPr>
              <w:jc w:val="left"/>
              <w:rPr>
                <w:sz w:val="20"/>
              </w:rPr>
            </w:pPr>
            <w:r w:rsidRPr="009710B7">
              <w:rPr>
                <w:sz w:val="20"/>
              </w:rPr>
              <w:lastRenderedPageBreak/>
              <w:t>Must be greater than or equal to zero.  Represents thousands of dollars, inflated.</w:t>
            </w:r>
          </w:p>
        </w:tc>
      </w:tr>
      <w:tr w:rsidR="009564F6" w:rsidRPr="00D255EE" w:rsidTr="004C753A">
        <w:trPr>
          <w:jc w:val="center"/>
        </w:trPr>
        <w:tc>
          <w:tcPr>
            <w:tcW w:w="1908" w:type="dxa"/>
            <w:vAlign w:val="center"/>
          </w:tcPr>
          <w:p w:rsidR="009564F6" w:rsidRPr="000C5EBC" w:rsidRDefault="009564F6" w:rsidP="00674F45">
            <w:pPr>
              <w:jc w:val="center"/>
              <w:rPr>
                <w:sz w:val="20"/>
              </w:rPr>
            </w:pPr>
            <w:r w:rsidRPr="000C5EBC">
              <w:rPr>
                <w:sz w:val="20"/>
              </w:rPr>
              <w:lastRenderedPageBreak/>
              <w:t>envst_deobl_f_am</w:t>
            </w:r>
          </w:p>
        </w:tc>
        <w:tc>
          <w:tcPr>
            <w:tcW w:w="1368" w:type="dxa"/>
            <w:vAlign w:val="center"/>
          </w:tcPr>
          <w:p w:rsidR="009564F6" w:rsidRPr="00D255EE" w:rsidRDefault="009564F6" w:rsidP="009564F6">
            <w:pPr>
              <w:jc w:val="center"/>
              <w:rPr>
                <w:sz w:val="20"/>
              </w:rPr>
            </w:pPr>
            <w:r w:rsidRPr="00D255EE">
              <w:rPr>
                <w:sz w:val="20"/>
              </w:rPr>
              <w:t>number(10)</w:t>
            </w:r>
          </w:p>
        </w:tc>
        <w:tc>
          <w:tcPr>
            <w:tcW w:w="755" w:type="dxa"/>
            <w:vAlign w:val="center"/>
          </w:tcPr>
          <w:p w:rsidR="009564F6" w:rsidRPr="00D255EE" w:rsidRDefault="009564F6" w:rsidP="00674F45">
            <w:pPr>
              <w:jc w:val="center"/>
              <w:rPr>
                <w:sz w:val="20"/>
              </w:rPr>
            </w:pPr>
          </w:p>
        </w:tc>
        <w:tc>
          <w:tcPr>
            <w:tcW w:w="3068" w:type="dxa"/>
            <w:vAlign w:val="center"/>
          </w:tcPr>
          <w:p w:rsidR="009564F6" w:rsidRPr="00D255EE" w:rsidRDefault="009564F6" w:rsidP="009710B7">
            <w:pPr>
              <w:jc w:val="left"/>
              <w:rPr>
                <w:sz w:val="20"/>
              </w:rPr>
            </w:pPr>
            <w:r w:rsidRPr="00D255EE">
              <w:rPr>
                <w:sz w:val="20"/>
              </w:rPr>
              <w:t xml:space="preserve">The amount of funding obligated at a site for a phase in a prior year data submission, but deobligated in </w:t>
            </w:r>
            <w:r w:rsidR="00803533">
              <w:rPr>
                <w:sz w:val="20"/>
              </w:rPr>
              <w:t>FY201</w:t>
            </w:r>
            <w:r w:rsidR="009710B7">
              <w:rPr>
                <w:sz w:val="20"/>
              </w:rPr>
              <w:t>5</w:t>
            </w:r>
            <w:r w:rsidRPr="00D255EE">
              <w:rPr>
                <w:sz w:val="20"/>
              </w:rPr>
              <w:t>.  For example, the DoD Component determined funds were not required at a site for a phase which was previously reported; or contract work was completed for less than the amount awarded and the additional funds were recaptured and applied to other cleanup work.</w:t>
            </w:r>
          </w:p>
        </w:tc>
        <w:tc>
          <w:tcPr>
            <w:tcW w:w="2779" w:type="dxa"/>
            <w:vAlign w:val="center"/>
          </w:tcPr>
          <w:p w:rsidR="009564F6" w:rsidRPr="00D255EE" w:rsidRDefault="00B01919" w:rsidP="009710B7">
            <w:pPr>
              <w:jc w:val="left"/>
              <w:rPr>
                <w:sz w:val="20"/>
              </w:rPr>
            </w:pPr>
            <w:r w:rsidRPr="000C5EBC">
              <w:rPr>
                <w:sz w:val="20"/>
              </w:rPr>
              <w:t>May be blank.  If provided,</w:t>
            </w:r>
            <w:r>
              <w:rPr>
                <w:sz w:val="20"/>
              </w:rPr>
              <w:t xml:space="preserve"> m</w:t>
            </w:r>
            <w:r w:rsidR="00560E02" w:rsidRPr="00D255EE">
              <w:rPr>
                <w:sz w:val="20"/>
              </w:rPr>
              <w:t>ust be greater than or equal to zero.  Represents thousands of dollars, uninflated.  If funds fr</w:t>
            </w:r>
            <w:r w:rsidR="00803533">
              <w:rPr>
                <w:sz w:val="20"/>
              </w:rPr>
              <w:t>om</w:t>
            </w:r>
            <w:r w:rsidR="00560E02" w:rsidRPr="00D255EE">
              <w:rPr>
                <w:sz w:val="20"/>
              </w:rPr>
              <w:t xml:space="preserve"> more than one </w:t>
            </w:r>
            <w:r w:rsidR="00FD0BA1" w:rsidRPr="00D255EE">
              <w:rPr>
                <w:sz w:val="20"/>
              </w:rPr>
              <w:t>fiscal year</w:t>
            </w:r>
            <w:r w:rsidR="00560E02" w:rsidRPr="00D255EE">
              <w:rPr>
                <w:sz w:val="20"/>
              </w:rPr>
              <w:t xml:space="preserve"> are deobligated in </w:t>
            </w:r>
            <w:r w:rsidR="00803533">
              <w:rPr>
                <w:sz w:val="20"/>
              </w:rPr>
              <w:t>FY201</w:t>
            </w:r>
            <w:r w:rsidR="009710B7">
              <w:rPr>
                <w:sz w:val="20"/>
              </w:rPr>
              <w:t>5</w:t>
            </w:r>
            <w:r w:rsidR="00560E02" w:rsidRPr="00D255EE">
              <w:rPr>
                <w:sz w:val="20"/>
              </w:rPr>
              <w:t xml:space="preserve"> for an installation, site, and phase combination, the amounts must be summed and reported as one number.  If provided, envst_deobl_f_tx must </w:t>
            </w:r>
            <w:r w:rsidR="00FD0BA1" w:rsidRPr="00D255EE">
              <w:rPr>
                <w:sz w:val="20"/>
              </w:rPr>
              <w:t xml:space="preserve">not </w:t>
            </w:r>
            <w:r w:rsidR="00560E02" w:rsidRPr="00D255EE">
              <w:rPr>
                <w:sz w:val="20"/>
              </w:rPr>
              <w:t xml:space="preserve">be </w:t>
            </w:r>
            <w:r w:rsidR="00FD0BA1" w:rsidRPr="00D255EE">
              <w:rPr>
                <w:sz w:val="20"/>
              </w:rPr>
              <w:t>blank.</w:t>
            </w:r>
          </w:p>
        </w:tc>
      </w:tr>
      <w:tr w:rsidR="009564F6" w:rsidRPr="00D255EE" w:rsidTr="004C753A">
        <w:trPr>
          <w:jc w:val="center"/>
        </w:trPr>
        <w:tc>
          <w:tcPr>
            <w:tcW w:w="1908" w:type="dxa"/>
            <w:vAlign w:val="center"/>
          </w:tcPr>
          <w:p w:rsidR="009564F6" w:rsidRPr="000C5EBC" w:rsidRDefault="009564F6" w:rsidP="00674F45">
            <w:pPr>
              <w:jc w:val="center"/>
              <w:rPr>
                <w:sz w:val="20"/>
              </w:rPr>
            </w:pPr>
            <w:r w:rsidRPr="000C5EBC">
              <w:rPr>
                <w:sz w:val="20"/>
              </w:rPr>
              <w:t>envst_deobl_f_tx</w:t>
            </w:r>
          </w:p>
        </w:tc>
        <w:tc>
          <w:tcPr>
            <w:tcW w:w="1368" w:type="dxa"/>
            <w:vAlign w:val="center"/>
          </w:tcPr>
          <w:p w:rsidR="009564F6" w:rsidRPr="00D255EE" w:rsidRDefault="009564F6" w:rsidP="00674F45">
            <w:pPr>
              <w:jc w:val="center"/>
              <w:rPr>
                <w:sz w:val="20"/>
              </w:rPr>
            </w:pPr>
            <w:r w:rsidRPr="00D255EE">
              <w:rPr>
                <w:sz w:val="20"/>
              </w:rPr>
              <w:t>varchar2(250)</w:t>
            </w:r>
          </w:p>
        </w:tc>
        <w:tc>
          <w:tcPr>
            <w:tcW w:w="755" w:type="dxa"/>
            <w:vAlign w:val="center"/>
          </w:tcPr>
          <w:p w:rsidR="009564F6" w:rsidRPr="00D255EE" w:rsidRDefault="009564F6" w:rsidP="00674F45">
            <w:pPr>
              <w:jc w:val="center"/>
              <w:rPr>
                <w:sz w:val="20"/>
              </w:rPr>
            </w:pPr>
          </w:p>
        </w:tc>
        <w:tc>
          <w:tcPr>
            <w:tcW w:w="3068" w:type="dxa"/>
            <w:vAlign w:val="center"/>
          </w:tcPr>
          <w:p w:rsidR="009564F6" w:rsidRPr="00D255EE" w:rsidRDefault="009564F6" w:rsidP="009710B7">
            <w:pPr>
              <w:jc w:val="left"/>
              <w:rPr>
                <w:sz w:val="20"/>
              </w:rPr>
            </w:pPr>
            <w:r w:rsidRPr="00D255EE">
              <w:rPr>
                <w:sz w:val="20"/>
              </w:rPr>
              <w:t>The text which identifies the fiscal year(s) and amount</w:t>
            </w:r>
            <w:r w:rsidR="00E46445">
              <w:rPr>
                <w:sz w:val="20"/>
              </w:rPr>
              <w:t>(s)</w:t>
            </w:r>
            <w:r w:rsidR="00FD0BA1" w:rsidRPr="00D255EE">
              <w:rPr>
                <w:sz w:val="20"/>
              </w:rPr>
              <w:t xml:space="preserve"> o</w:t>
            </w:r>
            <w:r w:rsidRPr="00D255EE">
              <w:rPr>
                <w:sz w:val="20"/>
              </w:rPr>
              <w:t>f funds</w:t>
            </w:r>
            <w:r w:rsidR="00FD0BA1" w:rsidRPr="00D255EE">
              <w:rPr>
                <w:sz w:val="20"/>
              </w:rPr>
              <w:t xml:space="preserve"> (by fiscal year)</w:t>
            </w:r>
            <w:r w:rsidRPr="00D255EE">
              <w:rPr>
                <w:sz w:val="20"/>
              </w:rPr>
              <w:t xml:space="preserve"> which were obligated at a site for a phase in a prior year data submission and have been deobligated in </w:t>
            </w:r>
            <w:r w:rsidR="00803533">
              <w:rPr>
                <w:sz w:val="20"/>
              </w:rPr>
              <w:t>FY201</w:t>
            </w:r>
            <w:r w:rsidR="009710B7">
              <w:rPr>
                <w:sz w:val="20"/>
              </w:rPr>
              <w:t>5</w:t>
            </w:r>
            <w:r w:rsidR="00803533">
              <w:rPr>
                <w:sz w:val="20"/>
              </w:rPr>
              <w:t>.</w:t>
            </w:r>
          </w:p>
        </w:tc>
        <w:tc>
          <w:tcPr>
            <w:tcW w:w="2779" w:type="dxa"/>
            <w:vAlign w:val="center"/>
          </w:tcPr>
          <w:p w:rsidR="009564F6" w:rsidRPr="00D255EE" w:rsidRDefault="00560E02" w:rsidP="009710B7">
            <w:pPr>
              <w:jc w:val="left"/>
              <w:rPr>
                <w:sz w:val="20"/>
              </w:rPr>
            </w:pPr>
            <w:r w:rsidRPr="00D255EE">
              <w:rPr>
                <w:sz w:val="20"/>
              </w:rPr>
              <w:t xml:space="preserve">Must be blank if envst_deobl_f_am is </w:t>
            </w:r>
            <w:r w:rsidR="000425A2" w:rsidRPr="00D255EE">
              <w:rPr>
                <w:sz w:val="20"/>
              </w:rPr>
              <w:t>zero</w:t>
            </w:r>
            <w:r w:rsidR="00B01919">
              <w:rPr>
                <w:sz w:val="20"/>
              </w:rPr>
              <w:t xml:space="preserve"> </w:t>
            </w:r>
            <w:r w:rsidR="00B01919" w:rsidRPr="000C5EBC">
              <w:rPr>
                <w:sz w:val="20"/>
              </w:rPr>
              <w:t>or blank</w:t>
            </w:r>
            <w:r w:rsidRPr="00D255EE">
              <w:rPr>
                <w:sz w:val="20"/>
              </w:rPr>
              <w:t>.  Must be provided if envst_deobl_f_am is provided.  If funds fr</w:t>
            </w:r>
            <w:r w:rsidR="00803533">
              <w:rPr>
                <w:sz w:val="20"/>
              </w:rPr>
              <w:t>om</w:t>
            </w:r>
            <w:r w:rsidRPr="00D255EE">
              <w:rPr>
                <w:sz w:val="20"/>
              </w:rPr>
              <w:t xml:space="preserve"> more than one </w:t>
            </w:r>
            <w:r w:rsidR="00FD0BA1" w:rsidRPr="00D255EE">
              <w:rPr>
                <w:sz w:val="20"/>
              </w:rPr>
              <w:t>fiscal year</w:t>
            </w:r>
            <w:r w:rsidRPr="00D255EE">
              <w:rPr>
                <w:sz w:val="20"/>
              </w:rPr>
              <w:t xml:space="preserve"> are deobligated</w:t>
            </w:r>
            <w:r w:rsidR="00FD0BA1" w:rsidRPr="00D255EE">
              <w:rPr>
                <w:sz w:val="20"/>
              </w:rPr>
              <w:t xml:space="preserve"> in </w:t>
            </w:r>
            <w:r w:rsidR="00803533">
              <w:rPr>
                <w:sz w:val="20"/>
              </w:rPr>
              <w:t>FY201</w:t>
            </w:r>
            <w:r w:rsidR="009710B7">
              <w:rPr>
                <w:sz w:val="20"/>
              </w:rPr>
              <w:t>5</w:t>
            </w:r>
            <w:r w:rsidRPr="00D255EE">
              <w:rPr>
                <w:sz w:val="20"/>
              </w:rPr>
              <w:t>, the text must specify the specific amount deobligated and for which fiscal years.</w:t>
            </w:r>
          </w:p>
        </w:tc>
      </w:tr>
      <w:tr w:rsidR="009564F6" w:rsidRPr="00B01919" w:rsidTr="004C753A">
        <w:trPr>
          <w:jc w:val="center"/>
        </w:trPr>
        <w:tc>
          <w:tcPr>
            <w:tcW w:w="1908" w:type="dxa"/>
            <w:vAlign w:val="center"/>
          </w:tcPr>
          <w:p w:rsidR="009564F6" w:rsidRPr="000C5EBC" w:rsidRDefault="009564F6" w:rsidP="00674F45">
            <w:pPr>
              <w:jc w:val="center"/>
              <w:rPr>
                <w:sz w:val="20"/>
              </w:rPr>
            </w:pPr>
            <w:r w:rsidRPr="000C5EBC">
              <w:rPr>
                <w:sz w:val="20"/>
              </w:rPr>
              <w:t>envst_addobl_f_am</w:t>
            </w:r>
          </w:p>
        </w:tc>
        <w:tc>
          <w:tcPr>
            <w:tcW w:w="1368" w:type="dxa"/>
            <w:vAlign w:val="center"/>
          </w:tcPr>
          <w:p w:rsidR="009564F6" w:rsidRPr="00B01919" w:rsidRDefault="009564F6" w:rsidP="00674F45">
            <w:pPr>
              <w:jc w:val="center"/>
              <w:rPr>
                <w:sz w:val="20"/>
              </w:rPr>
            </w:pPr>
            <w:r w:rsidRPr="00B01919">
              <w:rPr>
                <w:sz w:val="20"/>
              </w:rPr>
              <w:t>number(10)</w:t>
            </w:r>
          </w:p>
        </w:tc>
        <w:tc>
          <w:tcPr>
            <w:tcW w:w="755" w:type="dxa"/>
            <w:vAlign w:val="center"/>
          </w:tcPr>
          <w:p w:rsidR="009564F6" w:rsidRPr="00B01919" w:rsidRDefault="009564F6" w:rsidP="00674F45">
            <w:pPr>
              <w:jc w:val="center"/>
              <w:rPr>
                <w:sz w:val="20"/>
              </w:rPr>
            </w:pPr>
          </w:p>
        </w:tc>
        <w:tc>
          <w:tcPr>
            <w:tcW w:w="3068" w:type="dxa"/>
            <w:vAlign w:val="center"/>
          </w:tcPr>
          <w:p w:rsidR="009564F6" w:rsidRPr="00B01919" w:rsidRDefault="009564F6" w:rsidP="009710B7">
            <w:pPr>
              <w:jc w:val="left"/>
              <w:rPr>
                <w:sz w:val="20"/>
              </w:rPr>
            </w:pPr>
            <w:r w:rsidRPr="00B01919">
              <w:rPr>
                <w:sz w:val="20"/>
              </w:rPr>
              <w:t xml:space="preserve">The amount of funding obligated at a site for a phase in </w:t>
            </w:r>
            <w:r w:rsidR="00C57685">
              <w:rPr>
                <w:sz w:val="20"/>
              </w:rPr>
              <w:t>FY201</w:t>
            </w:r>
            <w:r w:rsidR="009710B7">
              <w:rPr>
                <w:sz w:val="20"/>
              </w:rPr>
              <w:t>5</w:t>
            </w:r>
            <w:r w:rsidR="00C57685">
              <w:rPr>
                <w:sz w:val="20"/>
              </w:rPr>
              <w:t xml:space="preserve"> </w:t>
            </w:r>
            <w:r w:rsidRPr="00B01919">
              <w:rPr>
                <w:sz w:val="20"/>
              </w:rPr>
              <w:t xml:space="preserve">which is above and beyond the funding appropriated during the normal budgetary process.  Includes reobligation of deobligated funds, reprogramming of funds, funds generated from land sale revenue, special appropriations from </w:t>
            </w:r>
            <w:r w:rsidR="00BF670F">
              <w:rPr>
                <w:sz w:val="20"/>
              </w:rPr>
              <w:t>the U. S. Environmental Protection Agency (</w:t>
            </w:r>
            <w:r w:rsidR="00BF670F" w:rsidRPr="001E1775">
              <w:rPr>
                <w:sz w:val="20"/>
              </w:rPr>
              <w:t>EPA</w:t>
            </w:r>
            <w:r w:rsidR="00BF670F">
              <w:rPr>
                <w:sz w:val="20"/>
              </w:rPr>
              <w:t>)</w:t>
            </w:r>
            <w:r w:rsidRPr="00B01919">
              <w:rPr>
                <w:sz w:val="20"/>
              </w:rPr>
              <w:t xml:space="preserve">, other special appropriations for a specific installation(s), and the obligation of prior year BRAC funds in </w:t>
            </w:r>
            <w:r w:rsidR="00C57685">
              <w:rPr>
                <w:sz w:val="20"/>
              </w:rPr>
              <w:t>FY201</w:t>
            </w:r>
            <w:r w:rsidR="009710B7">
              <w:rPr>
                <w:sz w:val="20"/>
              </w:rPr>
              <w:t>5</w:t>
            </w:r>
            <w:r w:rsidRPr="00B01919">
              <w:rPr>
                <w:sz w:val="20"/>
              </w:rPr>
              <w:t>.</w:t>
            </w:r>
          </w:p>
        </w:tc>
        <w:tc>
          <w:tcPr>
            <w:tcW w:w="2779" w:type="dxa"/>
            <w:vAlign w:val="center"/>
          </w:tcPr>
          <w:p w:rsidR="009564F6" w:rsidRPr="00B01919" w:rsidRDefault="00B01919" w:rsidP="009710B7">
            <w:pPr>
              <w:jc w:val="left"/>
              <w:rPr>
                <w:sz w:val="20"/>
              </w:rPr>
            </w:pPr>
            <w:r w:rsidRPr="000C5EBC">
              <w:rPr>
                <w:sz w:val="20"/>
              </w:rPr>
              <w:t>May be blank.  If provided,</w:t>
            </w:r>
            <w:r>
              <w:rPr>
                <w:sz w:val="20"/>
              </w:rPr>
              <w:t xml:space="preserve"> m</w:t>
            </w:r>
            <w:r w:rsidR="00560E02" w:rsidRPr="00B01919">
              <w:rPr>
                <w:sz w:val="20"/>
              </w:rPr>
              <w:t>ust be greater than or equal to zero.  Represents thousands of dollars, uninflated.</w:t>
            </w:r>
            <w:r w:rsidR="00C44ED5" w:rsidRPr="00B01919">
              <w:rPr>
                <w:sz w:val="20"/>
              </w:rPr>
              <w:t xml:space="preserve">  If additional funds obligated in </w:t>
            </w:r>
            <w:r w:rsidR="00C57685">
              <w:rPr>
                <w:sz w:val="20"/>
              </w:rPr>
              <w:t>FY201</w:t>
            </w:r>
            <w:r w:rsidR="009710B7">
              <w:rPr>
                <w:sz w:val="20"/>
              </w:rPr>
              <w:t>5</w:t>
            </w:r>
            <w:r w:rsidR="00C44ED5" w:rsidRPr="00B01919">
              <w:rPr>
                <w:sz w:val="20"/>
              </w:rPr>
              <w:t xml:space="preserve"> for an installation, site, and phase combination are from more than one fiscal year, the amounts must be summed and reported as one number in envst_addobl_f_am.  If provided, envst_addobl_f_tx must be provided.</w:t>
            </w:r>
          </w:p>
        </w:tc>
      </w:tr>
      <w:tr w:rsidR="006820FD" w:rsidTr="004C753A">
        <w:trPr>
          <w:jc w:val="center"/>
        </w:trPr>
        <w:tc>
          <w:tcPr>
            <w:tcW w:w="1908" w:type="dxa"/>
            <w:vAlign w:val="center"/>
          </w:tcPr>
          <w:p w:rsidR="006820FD" w:rsidRPr="000C5EBC" w:rsidRDefault="006820FD" w:rsidP="00674F45">
            <w:pPr>
              <w:jc w:val="center"/>
              <w:rPr>
                <w:sz w:val="20"/>
              </w:rPr>
            </w:pPr>
            <w:r w:rsidRPr="000C5EBC">
              <w:rPr>
                <w:sz w:val="20"/>
              </w:rPr>
              <w:t>envst_addobl_f_tx</w:t>
            </w:r>
          </w:p>
        </w:tc>
        <w:tc>
          <w:tcPr>
            <w:tcW w:w="1368" w:type="dxa"/>
            <w:vAlign w:val="center"/>
          </w:tcPr>
          <w:p w:rsidR="006820FD" w:rsidRPr="00B01919" w:rsidRDefault="006820FD" w:rsidP="00674F45">
            <w:pPr>
              <w:jc w:val="center"/>
              <w:rPr>
                <w:sz w:val="20"/>
              </w:rPr>
            </w:pPr>
            <w:r w:rsidRPr="00B01919">
              <w:rPr>
                <w:sz w:val="20"/>
              </w:rPr>
              <w:t>varchar2(250)</w:t>
            </w:r>
          </w:p>
        </w:tc>
        <w:tc>
          <w:tcPr>
            <w:tcW w:w="755" w:type="dxa"/>
            <w:vAlign w:val="center"/>
          </w:tcPr>
          <w:p w:rsidR="006820FD" w:rsidRPr="00B01919" w:rsidRDefault="006820FD" w:rsidP="00674F45">
            <w:pPr>
              <w:jc w:val="center"/>
              <w:rPr>
                <w:sz w:val="20"/>
              </w:rPr>
            </w:pPr>
          </w:p>
        </w:tc>
        <w:tc>
          <w:tcPr>
            <w:tcW w:w="3068" w:type="dxa"/>
            <w:vAlign w:val="center"/>
          </w:tcPr>
          <w:p w:rsidR="006820FD" w:rsidRPr="00B01919" w:rsidRDefault="006820FD" w:rsidP="009710B7">
            <w:pPr>
              <w:jc w:val="left"/>
              <w:rPr>
                <w:sz w:val="20"/>
              </w:rPr>
            </w:pPr>
            <w:r w:rsidRPr="00B01919">
              <w:rPr>
                <w:sz w:val="20"/>
              </w:rPr>
              <w:t>The text which identifies the fiscal year(s) and amount</w:t>
            </w:r>
            <w:r w:rsidR="00E46445">
              <w:rPr>
                <w:sz w:val="20"/>
              </w:rPr>
              <w:t>(s)</w:t>
            </w:r>
            <w:r w:rsidRPr="00B01919">
              <w:rPr>
                <w:sz w:val="20"/>
              </w:rPr>
              <w:t xml:space="preserve"> of funds (by fiscal year) which were obligated at a site for a phase in </w:t>
            </w:r>
            <w:r w:rsidR="00C57685">
              <w:rPr>
                <w:sz w:val="20"/>
              </w:rPr>
              <w:t>FY201</w:t>
            </w:r>
            <w:r w:rsidR="009710B7">
              <w:rPr>
                <w:sz w:val="20"/>
              </w:rPr>
              <w:t>5</w:t>
            </w:r>
            <w:r w:rsidRPr="00B01919">
              <w:rPr>
                <w:sz w:val="20"/>
              </w:rPr>
              <w:t>, above and beyond the funding appropriated during the normal budgetary process.</w:t>
            </w:r>
          </w:p>
        </w:tc>
        <w:tc>
          <w:tcPr>
            <w:tcW w:w="2779" w:type="dxa"/>
            <w:vAlign w:val="center"/>
          </w:tcPr>
          <w:p w:rsidR="006820FD" w:rsidRPr="00B01919" w:rsidRDefault="006820FD" w:rsidP="009710B7">
            <w:pPr>
              <w:jc w:val="left"/>
              <w:rPr>
                <w:sz w:val="20"/>
              </w:rPr>
            </w:pPr>
            <w:r w:rsidRPr="00B01919">
              <w:rPr>
                <w:sz w:val="20"/>
              </w:rPr>
              <w:t>Must be blank if envst_addobl_f_am is zero</w:t>
            </w:r>
            <w:r w:rsidR="00B01919">
              <w:rPr>
                <w:sz w:val="20"/>
              </w:rPr>
              <w:t xml:space="preserve"> </w:t>
            </w:r>
            <w:r w:rsidR="00B01919" w:rsidRPr="000C5EBC">
              <w:rPr>
                <w:sz w:val="20"/>
              </w:rPr>
              <w:t>or blank</w:t>
            </w:r>
            <w:r w:rsidRPr="00B01919">
              <w:rPr>
                <w:sz w:val="20"/>
              </w:rPr>
              <w:t xml:space="preserve">.  Must be provided if envst_addobl_f_am is provided.  If funds above and beyond the funding appropriated during the normal budgetary process are obligated in </w:t>
            </w:r>
            <w:r w:rsidR="00C57685">
              <w:rPr>
                <w:sz w:val="20"/>
              </w:rPr>
              <w:t>FY201</w:t>
            </w:r>
            <w:r w:rsidR="009710B7">
              <w:rPr>
                <w:sz w:val="20"/>
              </w:rPr>
              <w:t>5</w:t>
            </w:r>
            <w:r w:rsidRPr="00B01919">
              <w:rPr>
                <w:sz w:val="20"/>
              </w:rPr>
              <w:t>, and those funds are from more than one fiscal year, the text must specify the specific amounts obligated and for which fiscal years.</w:t>
            </w:r>
          </w:p>
        </w:tc>
      </w:tr>
      <w:tr w:rsidR="00F70AE0" w:rsidTr="004C753A">
        <w:trPr>
          <w:jc w:val="center"/>
        </w:trPr>
        <w:tc>
          <w:tcPr>
            <w:tcW w:w="1908" w:type="dxa"/>
            <w:vAlign w:val="center"/>
          </w:tcPr>
          <w:p w:rsidR="00F70AE0" w:rsidRDefault="00F70AE0" w:rsidP="00674F45">
            <w:pPr>
              <w:jc w:val="center"/>
              <w:rPr>
                <w:sz w:val="20"/>
              </w:rPr>
            </w:pPr>
            <w:r>
              <w:rPr>
                <w:sz w:val="20"/>
              </w:rPr>
              <w:t>envst_ph_prog_cd</w:t>
            </w:r>
          </w:p>
        </w:tc>
        <w:tc>
          <w:tcPr>
            <w:tcW w:w="1368" w:type="dxa"/>
            <w:vAlign w:val="center"/>
          </w:tcPr>
          <w:p w:rsidR="00F70AE0" w:rsidRDefault="00F70AE0" w:rsidP="00674F45">
            <w:pPr>
              <w:jc w:val="center"/>
              <w:rPr>
                <w:sz w:val="20"/>
              </w:rPr>
            </w:pPr>
            <w:r>
              <w:rPr>
                <w:sz w:val="20"/>
              </w:rPr>
              <w:t>varchar2(1)</w:t>
            </w:r>
          </w:p>
        </w:tc>
        <w:tc>
          <w:tcPr>
            <w:tcW w:w="755" w:type="dxa"/>
            <w:vAlign w:val="center"/>
          </w:tcPr>
          <w:p w:rsidR="00F70AE0" w:rsidRDefault="00F70AE0" w:rsidP="00674F45">
            <w:pPr>
              <w:jc w:val="center"/>
              <w:rPr>
                <w:sz w:val="20"/>
              </w:rPr>
            </w:pPr>
          </w:p>
        </w:tc>
        <w:tc>
          <w:tcPr>
            <w:tcW w:w="3068" w:type="dxa"/>
            <w:vAlign w:val="center"/>
          </w:tcPr>
          <w:p w:rsidR="00F70AE0" w:rsidRDefault="00E46445" w:rsidP="00674F45">
            <w:pPr>
              <w:jc w:val="left"/>
              <w:rPr>
                <w:sz w:val="20"/>
              </w:rPr>
            </w:pPr>
            <w:r>
              <w:rPr>
                <w:sz w:val="20"/>
              </w:rPr>
              <w:t xml:space="preserve">Indicates whether the site is an </w:t>
            </w:r>
            <w:r>
              <w:rPr>
                <w:sz w:val="20"/>
              </w:rPr>
              <w:lastRenderedPageBreak/>
              <w:t>Installation Restoration Program (IRP) site, Building Demolition/ Debris Removal (BD/DR) site, or munitions response site (MRS).</w:t>
            </w:r>
          </w:p>
        </w:tc>
        <w:tc>
          <w:tcPr>
            <w:tcW w:w="2779" w:type="dxa"/>
            <w:vAlign w:val="center"/>
          </w:tcPr>
          <w:p w:rsidR="00F70AE0" w:rsidRDefault="00F70AE0" w:rsidP="00674F45">
            <w:pPr>
              <w:jc w:val="left"/>
              <w:rPr>
                <w:sz w:val="20"/>
              </w:rPr>
            </w:pPr>
            <w:r>
              <w:rPr>
                <w:sz w:val="20"/>
              </w:rPr>
              <w:lastRenderedPageBreak/>
              <w:t xml:space="preserve">Must not be blank.  Must be in </w:t>
            </w:r>
            <w:r>
              <w:rPr>
                <w:sz w:val="20"/>
              </w:rPr>
              <w:lastRenderedPageBreak/>
              <w:t xml:space="preserve">the </w:t>
            </w:r>
            <w:hyperlink w:anchor="_ENVST_PH_PROG" w:history="1">
              <w:r w:rsidRPr="007810BA">
                <w:rPr>
                  <w:rStyle w:val="Hyperlink"/>
                  <w:sz w:val="20"/>
                </w:rPr>
                <w:t>ENVST_PH_PROG</w:t>
              </w:r>
            </w:hyperlink>
            <w:r w:rsidR="00FD0BA1">
              <w:rPr>
                <w:sz w:val="20"/>
              </w:rPr>
              <w:t xml:space="preserve"> reference table.</w:t>
            </w:r>
          </w:p>
        </w:tc>
      </w:tr>
      <w:tr w:rsidR="00F70AE0" w:rsidTr="004C753A">
        <w:trPr>
          <w:jc w:val="center"/>
        </w:trPr>
        <w:tc>
          <w:tcPr>
            <w:tcW w:w="1908" w:type="dxa"/>
            <w:vAlign w:val="center"/>
          </w:tcPr>
          <w:p w:rsidR="00F70AE0" w:rsidRDefault="00F70AE0" w:rsidP="00674F45">
            <w:pPr>
              <w:jc w:val="center"/>
              <w:rPr>
                <w:sz w:val="20"/>
              </w:rPr>
            </w:pPr>
            <w:r>
              <w:rPr>
                <w:sz w:val="20"/>
              </w:rPr>
              <w:lastRenderedPageBreak/>
              <w:t>fndinfo_appr_cd</w:t>
            </w:r>
          </w:p>
        </w:tc>
        <w:tc>
          <w:tcPr>
            <w:tcW w:w="1368" w:type="dxa"/>
            <w:vAlign w:val="center"/>
          </w:tcPr>
          <w:p w:rsidR="00F70AE0" w:rsidRDefault="00F70AE0" w:rsidP="00674F45">
            <w:pPr>
              <w:jc w:val="center"/>
              <w:rPr>
                <w:sz w:val="20"/>
              </w:rPr>
            </w:pPr>
            <w:r>
              <w:rPr>
                <w:sz w:val="20"/>
              </w:rPr>
              <w:t>varchar2(6)</w:t>
            </w:r>
          </w:p>
        </w:tc>
        <w:tc>
          <w:tcPr>
            <w:tcW w:w="755" w:type="dxa"/>
            <w:vAlign w:val="center"/>
          </w:tcPr>
          <w:p w:rsidR="00F70AE0" w:rsidRDefault="00F70AE0" w:rsidP="00674F45">
            <w:pPr>
              <w:jc w:val="center"/>
              <w:rPr>
                <w:sz w:val="20"/>
              </w:rPr>
            </w:pPr>
          </w:p>
        </w:tc>
        <w:tc>
          <w:tcPr>
            <w:tcW w:w="3068" w:type="dxa"/>
            <w:vAlign w:val="center"/>
          </w:tcPr>
          <w:p w:rsidR="00F70AE0" w:rsidRDefault="00F70AE0" w:rsidP="00674F45">
            <w:pPr>
              <w:jc w:val="left"/>
              <w:rPr>
                <w:sz w:val="20"/>
              </w:rPr>
            </w:pPr>
            <w:r>
              <w:rPr>
                <w:sz w:val="20"/>
              </w:rPr>
              <w:t xml:space="preserve">Appropriation account code. </w:t>
            </w:r>
          </w:p>
        </w:tc>
        <w:tc>
          <w:tcPr>
            <w:tcW w:w="2779" w:type="dxa"/>
            <w:vAlign w:val="center"/>
          </w:tcPr>
          <w:p w:rsidR="00F70AE0" w:rsidRDefault="00F70AE0" w:rsidP="00674F45">
            <w:pPr>
              <w:jc w:val="left"/>
              <w:rPr>
                <w:sz w:val="20"/>
              </w:rPr>
            </w:pPr>
            <w:r>
              <w:rPr>
                <w:sz w:val="20"/>
              </w:rPr>
              <w:t xml:space="preserve">If provided, must be in the </w:t>
            </w:r>
            <w:hyperlink w:anchor="_FNDINFO_APPR" w:history="1">
              <w:r w:rsidRPr="007810BA">
                <w:rPr>
                  <w:rStyle w:val="Hyperlink"/>
                  <w:sz w:val="20"/>
                </w:rPr>
                <w:t xml:space="preserve">FNDINFO_APPR </w:t>
              </w:r>
            </w:hyperlink>
            <w:r>
              <w:rPr>
                <w:sz w:val="20"/>
              </w:rPr>
              <w:t xml:space="preserve"> reference table  If blank, KBCRS defaults to MILCON for BRAC sites and O&amp;M for DERA sites.</w:t>
            </w:r>
          </w:p>
        </w:tc>
      </w:tr>
      <w:tr w:rsidR="009710B7" w:rsidTr="004C753A">
        <w:trPr>
          <w:jc w:val="center"/>
        </w:trPr>
        <w:tc>
          <w:tcPr>
            <w:tcW w:w="1908" w:type="dxa"/>
            <w:vAlign w:val="center"/>
          </w:tcPr>
          <w:p w:rsidR="009710B7" w:rsidRPr="00AD195F" w:rsidRDefault="009710B7" w:rsidP="009A572F">
            <w:pPr>
              <w:jc w:val="center"/>
              <w:rPr>
                <w:sz w:val="20"/>
                <w:highlight w:val="yellow"/>
              </w:rPr>
            </w:pPr>
            <w:r w:rsidRPr="00AD195F">
              <w:rPr>
                <w:sz w:val="20"/>
                <w:highlight w:val="yellow"/>
              </w:rPr>
              <w:t>comp_ins_id</w:t>
            </w:r>
          </w:p>
        </w:tc>
        <w:tc>
          <w:tcPr>
            <w:tcW w:w="1368" w:type="dxa"/>
            <w:vAlign w:val="center"/>
          </w:tcPr>
          <w:p w:rsidR="009710B7" w:rsidRPr="00AD195F" w:rsidRDefault="009710B7" w:rsidP="009A572F">
            <w:pPr>
              <w:jc w:val="center"/>
              <w:rPr>
                <w:sz w:val="20"/>
                <w:highlight w:val="yellow"/>
              </w:rPr>
            </w:pPr>
            <w:r w:rsidRPr="00AD195F">
              <w:rPr>
                <w:sz w:val="20"/>
                <w:highlight w:val="yellow"/>
              </w:rPr>
              <w:t>varchar2(14)</w:t>
            </w:r>
          </w:p>
        </w:tc>
        <w:tc>
          <w:tcPr>
            <w:tcW w:w="755" w:type="dxa"/>
            <w:vAlign w:val="center"/>
          </w:tcPr>
          <w:p w:rsidR="009710B7" w:rsidRPr="00AD195F" w:rsidRDefault="009710B7" w:rsidP="009A572F">
            <w:pPr>
              <w:jc w:val="center"/>
              <w:rPr>
                <w:sz w:val="20"/>
                <w:highlight w:val="yellow"/>
              </w:rPr>
            </w:pPr>
          </w:p>
        </w:tc>
        <w:tc>
          <w:tcPr>
            <w:tcW w:w="3068" w:type="dxa"/>
            <w:vAlign w:val="center"/>
          </w:tcPr>
          <w:p w:rsidR="009710B7" w:rsidRPr="00AD195F" w:rsidRDefault="009710B7" w:rsidP="009A572F">
            <w:pPr>
              <w:jc w:val="left"/>
              <w:rPr>
                <w:sz w:val="20"/>
                <w:highlight w:val="yellow"/>
              </w:rPr>
            </w:pPr>
            <w:r w:rsidRPr="00AD195F">
              <w:rPr>
                <w:sz w:val="20"/>
                <w:highlight w:val="yellow"/>
              </w:rPr>
              <w:t>A secondary identifier for an installation or property, assigned and maintained by the DoD Component source system.</w:t>
            </w:r>
          </w:p>
        </w:tc>
        <w:tc>
          <w:tcPr>
            <w:tcW w:w="2779" w:type="dxa"/>
            <w:vAlign w:val="center"/>
          </w:tcPr>
          <w:p w:rsidR="009710B7" w:rsidRPr="00402A11" w:rsidRDefault="009710B7" w:rsidP="009A572F">
            <w:pPr>
              <w:jc w:val="left"/>
              <w:rPr>
                <w:sz w:val="20"/>
              </w:rPr>
            </w:pPr>
            <w:r w:rsidRPr="00AD195F">
              <w:rPr>
                <w:sz w:val="20"/>
                <w:highlight w:val="yellow"/>
              </w:rPr>
              <w:t>May be blank</w:t>
            </w:r>
            <w:r>
              <w:rPr>
                <w:sz w:val="20"/>
              </w:rPr>
              <w:t>.</w:t>
            </w:r>
          </w:p>
        </w:tc>
      </w:tr>
      <w:tr w:rsidR="009710B7" w:rsidTr="004C753A">
        <w:trPr>
          <w:jc w:val="center"/>
        </w:trPr>
        <w:tc>
          <w:tcPr>
            <w:tcW w:w="1908" w:type="dxa"/>
            <w:vAlign w:val="center"/>
          </w:tcPr>
          <w:p w:rsidR="009710B7" w:rsidRPr="00AD195F" w:rsidRDefault="009710B7" w:rsidP="009A572F">
            <w:pPr>
              <w:widowControl w:val="0"/>
              <w:autoSpaceDE w:val="0"/>
              <w:autoSpaceDN w:val="0"/>
              <w:adjustRightInd w:val="0"/>
              <w:jc w:val="center"/>
              <w:rPr>
                <w:sz w:val="20"/>
                <w:highlight w:val="yellow"/>
              </w:rPr>
            </w:pPr>
            <w:r w:rsidRPr="00AD195F">
              <w:rPr>
                <w:sz w:val="20"/>
                <w:highlight w:val="yellow"/>
              </w:rPr>
              <w:t>comp_env_site_id</w:t>
            </w:r>
          </w:p>
        </w:tc>
        <w:tc>
          <w:tcPr>
            <w:tcW w:w="1368" w:type="dxa"/>
            <w:vAlign w:val="center"/>
          </w:tcPr>
          <w:p w:rsidR="009710B7" w:rsidRPr="00AD195F" w:rsidRDefault="009710B7" w:rsidP="009A572F">
            <w:pPr>
              <w:widowControl w:val="0"/>
              <w:autoSpaceDE w:val="0"/>
              <w:autoSpaceDN w:val="0"/>
              <w:adjustRightInd w:val="0"/>
              <w:jc w:val="center"/>
              <w:rPr>
                <w:sz w:val="20"/>
                <w:highlight w:val="yellow"/>
              </w:rPr>
            </w:pPr>
            <w:r w:rsidRPr="00AD195F">
              <w:rPr>
                <w:sz w:val="20"/>
                <w:highlight w:val="yellow"/>
              </w:rPr>
              <w:t>varchar2(20)</w:t>
            </w:r>
          </w:p>
        </w:tc>
        <w:tc>
          <w:tcPr>
            <w:tcW w:w="755" w:type="dxa"/>
            <w:vAlign w:val="center"/>
          </w:tcPr>
          <w:p w:rsidR="009710B7" w:rsidRPr="00AD195F" w:rsidRDefault="009710B7" w:rsidP="009A572F">
            <w:pPr>
              <w:widowControl w:val="0"/>
              <w:autoSpaceDE w:val="0"/>
              <w:autoSpaceDN w:val="0"/>
              <w:adjustRightInd w:val="0"/>
              <w:jc w:val="center"/>
              <w:rPr>
                <w:sz w:val="20"/>
                <w:highlight w:val="yellow"/>
              </w:rPr>
            </w:pPr>
          </w:p>
        </w:tc>
        <w:tc>
          <w:tcPr>
            <w:tcW w:w="3068" w:type="dxa"/>
            <w:vAlign w:val="center"/>
          </w:tcPr>
          <w:p w:rsidR="009710B7" w:rsidRPr="00AD195F" w:rsidRDefault="009710B7" w:rsidP="009A572F">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2779" w:type="dxa"/>
            <w:vAlign w:val="center"/>
          </w:tcPr>
          <w:p w:rsidR="009710B7" w:rsidRPr="00AD195F" w:rsidRDefault="009710B7" w:rsidP="009A572F">
            <w:pPr>
              <w:jc w:val="left"/>
              <w:rPr>
                <w:sz w:val="20"/>
                <w:highlight w:val="yellow"/>
              </w:rPr>
            </w:pPr>
            <w:r w:rsidRPr="00AD195F">
              <w:rPr>
                <w:sz w:val="20"/>
                <w:highlight w:val="yellow"/>
              </w:rPr>
              <w:t>May be blank.</w:t>
            </w:r>
          </w:p>
        </w:tc>
      </w:tr>
    </w:tbl>
    <w:p w:rsidR="00B36EC1" w:rsidRDefault="00B36EC1"/>
    <w:p w:rsidR="00B36EC1" w:rsidRDefault="00B36EC1"/>
    <w:p w:rsidR="00B36EC1" w:rsidRPr="00BF670F" w:rsidRDefault="00B36EC1">
      <w:pPr>
        <w:pStyle w:val="Heading3"/>
        <w:rPr>
          <w:highlight w:val="yellow"/>
        </w:rPr>
      </w:pPr>
      <w:r>
        <w:br w:type="page"/>
      </w:r>
      <w:bookmarkStart w:id="41" w:name="_Toc61436294"/>
      <w:bookmarkStart w:id="42" w:name="_Toc107383067"/>
      <w:bookmarkStart w:id="43" w:name="_Toc437264569"/>
      <w:r w:rsidRPr="00BF670F">
        <w:rPr>
          <w:highlight w:val="yellow"/>
        </w:rPr>
        <w:lastRenderedPageBreak/>
        <w:t>Environmental Restoration Site Funding Project Management (ENVST_FND_PROJ_MGT)</w:t>
      </w:r>
      <w:bookmarkEnd w:id="41"/>
      <w:bookmarkEnd w:id="42"/>
      <w:bookmarkEnd w:id="43"/>
    </w:p>
    <w:p w:rsidR="00B36EC1" w:rsidRDefault="00B36EC1"/>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 xml:space="preserve">The Environmental Restoration Site Funding Project Management (envst_fnd_proj_mgt) table contains the </w:t>
      </w:r>
      <w:r w:rsidR="00C475A9">
        <w:rPr>
          <w:rFonts w:ascii="Times New Roman" w:eastAsia="Times New Roman" w:hAnsi="Times New Roman" w:cs="Times New Roman"/>
          <w:szCs w:val="20"/>
        </w:rPr>
        <w:t xml:space="preserve">program </w:t>
      </w:r>
      <w:r>
        <w:rPr>
          <w:rFonts w:ascii="Times New Roman" w:eastAsia="Times New Roman" w:hAnsi="Times New Roman" w:cs="Times New Roman"/>
          <w:szCs w:val="20"/>
        </w:rPr>
        <w:t>management funding information for Cleanup.  These costs may pertain to multiple installations and/or sites.</w:t>
      </w:r>
    </w:p>
    <w:p w:rsidR="00B36EC1" w:rsidRDefault="00B36EC1"/>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08"/>
        <w:gridCol w:w="1363"/>
        <w:gridCol w:w="575"/>
        <w:gridCol w:w="2905"/>
        <w:gridCol w:w="3134"/>
      </w:tblGrid>
      <w:tr w:rsidR="00B36EC1" w:rsidTr="009710B7">
        <w:trPr>
          <w:tblHeader/>
          <w:jc w:val="center"/>
        </w:trPr>
        <w:tc>
          <w:tcPr>
            <w:tcW w:w="0" w:type="auto"/>
            <w:shd w:val="clear" w:color="auto" w:fill="CCFFCC"/>
            <w:vAlign w:val="center"/>
          </w:tcPr>
          <w:p w:rsidR="00B36EC1" w:rsidRDefault="00B36EC1" w:rsidP="00674F45">
            <w:pPr>
              <w:keepNext/>
              <w:jc w:val="center"/>
              <w:rPr>
                <w:b/>
                <w:bCs/>
                <w:sz w:val="20"/>
              </w:rPr>
            </w:pPr>
            <w:r>
              <w:rPr>
                <w:b/>
                <w:bCs/>
                <w:sz w:val="20"/>
              </w:rPr>
              <w:t>Column Name</w:t>
            </w:r>
          </w:p>
        </w:tc>
        <w:tc>
          <w:tcPr>
            <w:tcW w:w="0" w:type="auto"/>
            <w:shd w:val="clear" w:color="auto" w:fill="CCFFCC"/>
            <w:vAlign w:val="center"/>
          </w:tcPr>
          <w:p w:rsidR="00B36EC1" w:rsidRDefault="00B36EC1" w:rsidP="00674F45">
            <w:pPr>
              <w:keepNext/>
              <w:jc w:val="center"/>
              <w:rPr>
                <w:b/>
                <w:bCs/>
                <w:sz w:val="20"/>
              </w:rPr>
            </w:pPr>
            <w:r>
              <w:rPr>
                <w:b/>
                <w:bCs/>
                <w:sz w:val="20"/>
              </w:rPr>
              <w:t>Datatype &amp; Length</w:t>
            </w:r>
          </w:p>
        </w:tc>
        <w:tc>
          <w:tcPr>
            <w:tcW w:w="0" w:type="auto"/>
            <w:shd w:val="clear" w:color="auto" w:fill="CCFFCC"/>
            <w:vAlign w:val="center"/>
          </w:tcPr>
          <w:p w:rsidR="00B36EC1" w:rsidRDefault="00B36EC1" w:rsidP="00674F45">
            <w:pPr>
              <w:keepNext/>
              <w:jc w:val="center"/>
              <w:rPr>
                <w:b/>
                <w:bCs/>
                <w:sz w:val="20"/>
              </w:rPr>
            </w:pPr>
            <w:r>
              <w:rPr>
                <w:b/>
                <w:bCs/>
                <w:sz w:val="20"/>
              </w:rPr>
              <w:t>Key</w:t>
            </w:r>
          </w:p>
        </w:tc>
        <w:tc>
          <w:tcPr>
            <w:tcW w:w="2905" w:type="dxa"/>
            <w:shd w:val="clear" w:color="auto" w:fill="CCFFCC"/>
            <w:vAlign w:val="center"/>
          </w:tcPr>
          <w:p w:rsidR="00B36EC1" w:rsidRDefault="00B36EC1" w:rsidP="00674F45">
            <w:pPr>
              <w:keepNext/>
              <w:jc w:val="center"/>
              <w:rPr>
                <w:b/>
                <w:bCs/>
                <w:sz w:val="20"/>
              </w:rPr>
            </w:pPr>
            <w:r>
              <w:rPr>
                <w:b/>
                <w:bCs/>
                <w:sz w:val="20"/>
              </w:rPr>
              <w:t>Description</w:t>
            </w:r>
          </w:p>
        </w:tc>
        <w:tc>
          <w:tcPr>
            <w:tcW w:w="3134" w:type="dxa"/>
            <w:shd w:val="clear" w:color="auto" w:fill="CCFFCC"/>
            <w:vAlign w:val="center"/>
          </w:tcPr>
          <w:p w:rsidR="00B36EC1" w:rsidRDefault="00B36EC1" w:rsidP="00674F45">
            <w:pPr>
              <w:keepNext/>
              <w:jc w:val="center"/>
              <w:rPr>
                <w:b/>
                <w:bCs/>
                <w:sz w:val="20"/>
              </w:rPr>
            </w:pPr>
            <w:r>
              <w:rPr>
                <w:b/>
                <w:bCs/>
                <w:sz w:val="20"/>
              </w:rPr>
              <w:t>Validation</w:t>
            </w:r>
          </w:p>
        </w:tc>
      </w:tr>
      <w:tr w:rsidR="00B36EC1" w:rsidTr="009710B7">
        <w:trPr>
          <w:jc w:val="center"/>
        </w:trPr>
        <w:tc>
          <w:tcPr>
            <w:tcW w:w="0" w:type="auto"/>
            <w:vAlign w:val="center"/>
          </w:tcPr>
          <w:p w:rsidR="00B36EC1" w:rsidRDefault="00B36EC1" w:rsidP="00674F45">
            <w:pPr>
              <w:jc w:val="center"/>
              <w:rPr>
                <w:sz w:val="20"/>
              </w:rPr>
            </w:pPr>
            <w:r>
              <w:rPr>
                <w:sz w:val="20"/>
              </w:rPr>
              <w:t>ins_id</w:t>
            </w:r>
          </w:p>
        </w:tc>
        <w:tc>
          <w:tcPr>
            <w:tcW w:w="0" w:type="auto"/>
            <w:vAlign w:val="center"/>
          </w:tcPr>
          <w:p w:rsidR="00B36EC1" w:rsidRDefault="00B36EC1" w:rsidP="00674F45">
            <w:pPr>
              <w:jc w:val="center"/>
              <w:rPr>
                <w:sz w:val="20"/>
              </w:rPr>
            </w:pPr>
            <w:r>
              <w:rPr>
                <w:sz w:val="20"/>
              </w:rPr>
              <w:t>varchar2(14)</w:t>
            </w:r>
          </w:p>
        </w:tc>
        <w:tc>
          <w:tcPr>
            <w:tcW w:w="0" w:type="auto"/>
            <w:vAlign w:val="center"/>
          </w:tcPr>
          <w:p w:rsidR="00B36EC1" w:rsidRDefault="00B36EC1" w:rsidP="00674F45">
            <w:pPr>
              <w:jc w:val="center"/>
              <w:rPr>
                <w:sz w:val="20"/>
              </w:rPr>
            </w:pPr>
            <w:r>
              <w:rPr>
                <w:sz w:val="20"/>
              </w:rPr>
              <w:t>PK</w:t>
            </w:r>
          </w:p>
        </w:tc>
        <w:tc>
          <w:tcPr>
            <w:tcW w:w="2905" w:type="dxa"/>
            <w:vAlign w:val="center"/>
          </w:tcPr>
          <w:p w:rsidR="00B36EC1" w:rsidRDefault="00B36EC1" w:rsidP="00674F45">
            <w:pPr>
              <w:jc w:val="left"/>
              <w:rPr>
                <w:sz w:val="20"/>
              </w:rPr>
            </w:pPr>
            <w:r>
              <w:rPr>
                <w:sz w:val="20"/>
              </w:rPr>
              <w:t>Installation Identifier or non-specific identifier.</w:t>
            </w:r>
          </w:p>
        </w:tc>
        <w:tc>
          <w:tcPr>
            <w:tcW w:w="3134" w:type="dxa"/>
            <w:vAlign w:val="center"/>
          </w:tcPr>
          <w:p w:rsidR="00B36EC1" w:rsidRDefault="00B36EC1" w:rsidP="00674F45">
            <w:pPr>
              <w:jc w:val="left"/>
              <w:rPr>
                <w:sz w:val="20"/>
              </w:rPr>
            </w:pPr>
            <w:r>
              <w:rPr>
                <w:sz w:val="20"/>
              </w:rPr>
              <w:t>If provided, must be a length of 14.</w:t>
            </w:r>
            <w:r w:rsidR="00E46445">
              <w:rPr>
                <w:sz w:val="20"/>
              </w:rPr>
              <w:t xml:space="preserve"> </w:t>
            </w:r>
            <w:r>
              <w:rPr>
                <w:sz w:val="20"/>
              </w:rPr>
              <w:t xml:space="preserve"> May be a valid Installation Identifier as described in the Glossary OR a non-specific Identifier as determined by</w:t>
            </w:r>
            <w:r w:rsidR="00D57FB7">
              <w:rPr>
                <w:sz w:val="20"/>
              </w:rPr>
              <w:t xml:space="preserve"> the DoD </w:t>
            </w:r>
            <w:r>
              <w:rPr>
                <w:sz w:val="20"/>
              </w:rPr>
              <w:t>Component.  If blank, KBCRS defaults to “NO FFID0000000”.</w:t>
            </w:r>
          </w:p>
        </w:tc>
      </w:tr>
      <w:tr w:rsidR="00B36EC1" w:rsidTr="009710B7">
        <w:trPr>
          <w:jc w:val="center"/>
        </w:trPr>
        <w:tc>
          <w:tcPr>
            <w:tcW w:w="0" w:type="auto"/>
            <w:vAlign w:val="center"/>
          </w:tcPr>
          <w:p w:rsidR="00B36EC1" w:rsidRDefault="00B36EC1" w:rsidP="00674F45">
            <w:pPr>
              <w:jc w:val="center"/>
              <w:rPr>
                <w:sz w:val="20"/>
              </w:rPr>
            </w:pPr>
            <w:r>
              <w:rPr>
                <w:sz w:val="20"/>
              </w:rPr>
              <w:t>comp_id</w:t>
            </w:r>
          </w:p>
        </w:tc>
        <w:tc>
          <w:tcPr>
            <w:tcW w:w="0" w:type="auto"/>
            <w:vAlign w:val="center"/>
          </w:tcPr>
          <w:p w:rsidR="00B36EC1" w:rsidRDefault="00B36EC1" w:rsidP="00674F45">
            <w:pPr>
              <w:jc w:val="center"/>
              <w:rPr>
                <w:sz w:val="20"/>
              </w:rPr>
            </w:pPr>
            <w:r>
              <w:rPr>
                <w:sz w:val="20"/>
              </w:rPr>
              <w:t>varchar2(4)</w:t>
            </w:r>
          </w:p>
        </w:tc>
        <w:tc>
          <w:tcPr>
            <w:tcW w:w="0" w:type="auto"/>
            <w:vAlign w:val="center"/>
          </w:tcPr>
          <w:p w:rsidR="00B36EC1" w:rsidRDefault="00B36EC1" w:rsidP="00674F45">
            <w:pPr>
              <w:jc w:val="center"/>
              <w:rPr>
                <w:sz w:val="20"/>
              </w:rPr>
            </w:pPr>
            <w:r>
              <w:rPr>
                <w:sz w:val="20"/>
              </w:rPr>
              <w:t>PK</w:t>
            </w:r>
          </w:p>
        </w:tc>
        <w:tc>
          <w:tcPr>
            <w:tcW w:w="2905" w:type="dxa"/>
            <w:vAlign w:val="center"/>
          </w:tcPr>
          <w:p w:rsidR="00B36EC1" w:rsidRDefault="00B36EC1" w:rsidP="00674F45">
            <w:pPr>
              <w:jc w:val="left"/>
              <w:rPr>
                <w:sz w:val="20"/>
              </w:rPr>
            </w:pPr>
            <w:r>
              <w:rPr>
                <w:sz w:val="20"/>
              </w:rPr>
              <w:t xml:space="preserve">The identifier of the </w:t>
            </w:r>
            <w:r w:rsidR="00D57FB7">
              <w:rPr>
                <w:sz w:val="20"/>
              </w:rPr>
              <w:t xml:space="preserve">DoD </w:t>
            </w:r>
            <w:r>
              <w:rPr>
                <w:sz w:val="20"/>
              </w:rPr>
              <w:t xml:space="preserve">Component that has oversight of the </w:t>
            </w:r>
            <w:r w:rsidR="00140B68">
              <w:rPr>
                <w:sz w:val="20"/>
              </w:rPr>
              <w:t>installation(s)</w:t>
            </w:r>
            <w:r>
              <w:rPr>
                <w:sz w:val="20"/>
              </w:rPr>
              <w:t>.</w:t>
            </w:r>
          </w:p>
        </w:tc>
        <w:tc>
          <w:tcPr>
            <w:tcW w:w="3134" w:type="dxa"/>
            <w:vAlign w:val="center"/>
          </w:tcPr>
          <w:p w:rsidR="00B36EC1" w:rsidRDefault="00B36EC1" w:rsidP="00674F45">
            <w:pPr>
              <w:jc w:val="left"/>
              <w:rPr>
                <w:sz w:val="20"/>
              </w:rPr>
            </w:pPr>
            <w:r>
              <w:rPr>
                <w:sz w:val="20"/>
              </w:rPr>
              <w:t xml:space="preserve">Must not be blank.  Must be in the </w:t>
            </w:r>
            <w:hyperlink w:anchor="_COMPONENT" w:history="1">
              <w:r w:rsidRPr="007810BA">
                <w:rPr>
                  <w:rStyle w:val="Hyperlink"/>
                  <w:sz w:val="20"/>
                </w:rPr>
                <w:t>COMPONENT</w:t>
              </w:r>
            </w:hyperlink>
            <w:r>
              <w:rPr>
                <w:sz w:val="20"/>
              </w:rPr>
              <w:t xml:space="preserve"> reference table.  Corresponds to the </w:t>
            </w:r>
            <w:r w:rsidR="00D57FB7">
              <w:rPr>
                <w:sz w:val="20"/>
              </w:rPr>
              <w:t xml:space="preserve">DoD </w:t>
            </w:r>
            <w:r>
              <w:rPr>
                <w:sz w:val="20"/>
              </w:rPr>
              <w:t>Component submitting the data.</w:t>
            </w:r>
          </w:p>
        </w:tc>
      </w:tr>
      <w:tr w:rsidR="00B36EC1" w:rsidTr="009710B7">
        <w:trPr>
          <w:jc w:val="center"/>
        </w:trPr>
        <w:tc>
          <w:tcPr>
            <w:tcW w:w="0" w:type="auto"/>
            <w:vAlign w:val="center"/>
          </w:tcPr>
          <w:p w:rsidR="00B36EC1" w:rsidRDefault="00B36EC1" w:rsidP="00674F45">
            <w:pPr>
              <w:jc w:val="center"/>
              <w:rPr>
                <w:sz w:val="20"/>
              </w:rPr>
            </w:pPr>
            <w:r>
              <w:rPr>
                <w:sz w:val="20"/>
              </w:rPr>
              <w:t>env_site_id</w:t>
            </w:r>
          </w:p>
        </w:tc>
        <w:tc>
          <w:tcPr>
            <w:tcW w:w="0" w:type="auto"/>
            <w:vAlign w:val="center"/>
          </w:tcPr>
          <w:p w:rsidR="00B36EC1" w:rsidRDefault="00B36EC1" w:rsidP="00674F45">
            <w:pPr>
              <w:jc w:val="center"/>
              <w:rPr>
                <w:sz w:val="20"/>
              </w:rPr>
            </w:pPr>
            <w:r>
              <w:rPr>
                <w:sz w:val="20"/>
              </w:rPr>
              <w:t>varchar2(20)</w:t>
            </w:r>
          </w:p>
        </w:tc>
        <w:tc>
          <w:tcPr>
            <w:tcW w:w="0" w:type="auto"/>
            <w:vAlign w:val="center"/>
          </w:tcPr>
          <w:p w:rsidR="00B36EC1" w:rsidRDefault="00B36EC1" w:rsidP="00674F45">
            <w:pPr>
              <w:jc w:val="center"/>
              <w:rPr>
                <w:sz w:val="20"/>
              </w:rPr>
            </w:pPr>
            <w:r>
              <w:rPr>
                <w:sz w:val="20"/>
              </w:rPr>
              <w:t>PK</w:t>
            </w:r>
          </w:p>
        </w:tc>
        <w:tc>
          <w:tcPr>
            <w:tcW w:w="2905" w:type="dxa"/>
            <w:vAlign w:val="center"/>
          </w:tcPr>
          <w:p w:rsidR="00B36EC1" w:rsidRDefault="00B36EC1" w:rsidP="00674F45">
            <w:pPr>
              <w:jc w:val="left"/>
              <w:rPr>
                <w:sz w:val="20"/>
              </w:rPr>
            </w:pPr>
            <w:r>
              <w:rPr>
                <w:sz w:val="20"/>
              </w:rPr>
              <w:t>Environmental Site Identifier or non-specific identifier.</w:t>
            </w:r>
          </w:p>
        </w:tc>
        <w:tc>
          <w:tcPr>
            <w:tcW w:w="3134" w:type="dxa"/>
            <w:vAlign w:val="center"/>
          </w:tcPr>
          <w:p w:rsidR="00B36EC1" w:rsidRDefault="00B36EC1" w:rsidP="00674F45">
            <w:pPr>
              <w:jc w:val="left"/>
              <w:rPr>
                <w:sz w:val="20"/>
              </w:rPr>
            </w:pPr>
            <w:bookmarkStart w:id="44" w:name="OLE_LINK2"/>
            <w:r>
              <w:rPr>
                <w:sz w:val="20"/>
              </w:rPr>
              <w:t xml:space="preserve">May be a valid Environmental Site Identifier as described in the Glossary OR a non-specific Identifier </w:t>
            </w:r>
            <w:bookmarkEnd w:id="44"/>
            <w:r>
              <w:rPr>
                <w:sz w:val="20"/>
              </w:rPr>
              <w:t xml:space="preserve">as determined by </w:t>
            </w:r>
            <w:r w:rsidR="00D57FB7">
              <w:rPr>
                <w:sz w:val="20"/>
              </w:rPr>
              <w:t xml:space="preserve">the DoD </w:t>
            </w:r>
            <w:r>
              <w:rPr>
                <w:sz w:val="20"/>
              </w:rPr>
              <w:t>Component.  If blank, KBCRS defaults env_site_id to the phase code.</w:t>
            </w:r>
          </w:p>
        </w:tc>
      </w:tr>
      <w:tr w:rsidR="00B36EC1" w:rsidTr="009710B7">
        <w:trPr>
          <w:jc w:val="center"/>
        </w:trPr>
        <w:tc>
          <w:tcPr>
            <w:tcW w:w="0" w:type="auto"/>
            <w:vAlign w:val="center"/>
          </w:tcPr>
          <w:p w:rsidR="00B36EC1" w:rsidRDefault="00B36EC1" w:rsidP="002B1B43">
            <w:pPr>
              <w:jc w:val="center"/>
              <w:rPr>
                <w:sz w:val="20"/>
              </w:rPr>
            </w:pPr>
            <w:r>
              <w:rPr>
                <w:sz w:val="20"/>
              </w:rPr>
              <w:t>fund_</w:t>
            </w:r>
            <w:r w:rsidR="002B1B43">
              <w:rPr>
                <w:sz w:val="20"/>
              </w:rPr>
              <w:t>src_c</w:t>
            </w:r>
            <w:r>
              <w:rPr>
                <w:sz w:val="20"/>
              </w:rPr>
              <w:t>d</w:t>
            </w:r>
          </w:p>
        </w:tc>
        <w:tc>
          <w:tcPr>
            <w:tcW w:w="0" w:type="auto"/>
            <w:vAlign w:val="center"/>
          </w:tcPr>
          <w:p w:rsidR="00B36EC1" w:rsidRDefault="00B36EC1" w:rsidP="00674F45">
            <w:pPr>
              <w:jc w:val="center"/>
              <w:rPr>
                <w:sz w:val="20"/>
              </w:rPr>
            </w:pPr>
            <w:r>
              <w:rPr>
                <w:sz w:val="20"/>
              </w:rPr>
              <w:t>varchar2(4)</w:t>
            </w:r>
          </w:p>
        </w:tc>
        <w:tc>
          <w:tcPr>
            <w:tcW w:w="0" w:type="auto"/>
            <w:vAlign w:val="center"/>
          </w:tcPr>
          <w:p w:rsidR="00B36EC1" w:rsidRDefault="00B36EC1" w:rsidP="00674F45">
            <w:pPr>
              <w:jc w:val="center"/>
              <w:rPr>
                <w:sz w:val="20"/>
              </w:rPr>
            </w:pPr>
            <w:r>
              <w:rPr>
                <w:sz w:val="20"/>
              </w:rPr>
              <w:t>PK</w:t>
            </w:r>
          </w:p>
        </w:tc>
        <w:tc>
          <w:tcPr>
            <w:tcW w:w="2905" w:type="dxa"/>
            <w:vAlign w:val="center"/>
          </w:tcPr>
          <w:p w:rsidR="00B36EC1" w:rsidRDefault="00B36EC1" w:rsidP="00EF113A">
            <w:pPr>
              <w:jc w:val="left"/>
              <w:rPr>
                <w:sz w:val="20"/>
              </w:rPr>
            </w:pPr>
            <w:r>
              <w:rPr>
                <w:sz w:val="20"/>
              </w:rPr>
              <w:t>Fund source code.</w:t>
            </w:r>
            <w:r w:rsidR="00E46445">
              <w:rPr>
                <w:sz w:val="20"/>
              </w:rPr>
              <w:t xml:space="preserve"> </w:t>
            </w:r>
            <w:r>
              <w:rPr>
                <w:sz w:val="20"/>
              </w:rPr>
              <w:t xml:space="preserve"> Identifies the program </w:t>
            </w:r>
            <w:r w:rsidR="00EF113A">
              <w:rPr>
                <w:sz w:val="20"/>
              </w:rPr>
              <w:t>for</w:t>
            </w:r>
            <w:r>
              <w:rPr>
                <w:sz w:val="20"/>
              </w:rPr>
              <w:t xml:space="preserve"> which the </w:t>
            </w:r>
            <w:r w:rsidR="00EF113A">
              <w:rPr>
                <w:sz w:val="20"/>
              </w:rPr>
              <w:t>costs are reported</w:t>
            </w:r>
            <w:r>
              <w:rPr>
                <w:sz w:val="20"/>
              </w:rPr>
              <w:t>.  See Glossary for details.</w:t>
            </w:r>
          </w:p>
        </w:tc>
        <w:tc>
          <w:tcPr>
            <w:tcW w:w="3134" w:type="dxa"/>
            <w:vAlign w:val="center"/>
          </w:tcPr>
          <w:p w:rsidR="00B36EC1" w:rsidRDefault="00B36EC1" w:rsidP="00674F45">
            <w:pPr>
              <w:jc w:val="left"/>
              <w:rPr>
                <w:sz w:val="20"/>
              </w:rPr>
            </w:pPr>
            <w:r>
              <w:rPr>
                <w:sz w:val="20"/>
              </w:rPr>
              <w:t>Must not be blank.  Must be “BRAC” or “DERA”.</w:t>
            </w:r>
          </w:p>
        </w:tc>
      </w:tr>
      <w:tr w:rsidR="00B36EC1" w:rsidTr="009710B7">
        <w:trPr>
          <w:jc w:val="center"/>
        </w:trPr>
        <w:tc>
          <w:tcPr>
            <w:tcW w:w="0" w:type="auto"/>
            <w:vAlign w:val="center"/>
          </w:tcPr>
          <w:p w:rsidR="00B36EC1" w:rsidRDefault="00B36EC1" w:rsidP="00674F45">
            <w:pPr>
              <w:jc w:val="center"/>
              <w:rPr>
                <w:sz w:val="20"/>
              </w:rPr>
            </w:pPr>
            <w:r w:rsidRPr="00E36798">
              <w:rPr>
                <w:sz w:val="20"/>
              </w:rPr>
              <w:t>envstph_cd</w:t>
            </w:r>
          </w:p>
        </w:tc>
        <w:tc>
          <w:tcPr>
            <w:tcW w:w="0" w:type="auto"/>
            <w:vAlign w:val="center"/>
          </w:tcPr>
          <w:p w:rsidR="00B36EC1" w:rsidRDefault="00B36EC1" w:rsidP="00674F45">
            <w:pPr>
              <w:jc w:val="center"/>
              <w:rPr>
                <w:sz w:val="20"/>
              </w:rPr>
            </w:pPr>
            <w:r>
              <w:rPr>
                <w:sz w:val="20"/>
              </w:rPr>
              <w:t>varchar2(7)</w:t>
            </w:r>
          </w:p>
        </w:tc>
        <w:tc>
          <w:tcPr>
            <w:tcW w:w="0" w:type="auto"/>
            <w:vAlign w:val="center"/>
          </w:tcPr>
          <w:p w:rsidR="00B36EC1" w:rsidRDefault="00B36EC1" w:rsidP="00674F45">
            <w:pPr>
              <w:jc w:val="center"/>
              <w:rPr>
                <w:sz w:val="20"/>
              </w:rPr>
            </w:pPr>
            <w:r>
              <w:rPr>
                <w:sz w:val="20"/>
              </w:rPr>
              <w:t>PK</w:t>
            </w:r>
          </w:p>
        </w:tc>
        <w:tc>
          <w:tcPr>
            <w:tcW w:w="2905" w:type="dxa"/>
            <w:vAlign w:val="center"/>
          </w:tcPr>
          <w:p w:rsidR="00B36EC1" w:rsidRDefault="00B36EC1" w:rsidP="00674F45">
            <w:pPr>
              <w:jc w:val="left"/>
              <w:rPr>
                <w:sz w:val="20"/>
              </w:rPr>
            </w:pPr>
            <w:r>
              <w:rPr>
                <w:sz w:val="20"/>
              </w:rPr>
              <w:t>Identifies the Environmental Restoration Site cleanup phase.</w:t>
            </w:r>
          </w:p>
        </w:tc>
        <w:tc>
          <w:tcPr>
            <w:tcW w:w="3134" w:type="dxa"/>
            <w:vAlign w:val="center"/>
          </w:tcPr>
          <w:p w:rsidR="00B36EC1" w:rsidRDefault="00B36EC1" w:rsidP="00E46445">
            <w:pPr>
              <w:jc w:val="left"/>
              <w:rPr>
                <w:sz w:val="20"/>
              </w:rPr>
            </w:pPr>
            <w:r>
              <w:rPr>
                <w:sz w:val="20"/>
              </w:rPr>
              <w:t xml:space="preserve">Must not be blank.  Must be in the  </w:t>
            </w:r>
            <w:hyperlink w:anchor="_P_PHASES" w:history="1">
              <w:r w:rsidRPr="007810BA">
                <w:rPr>
                  <w:rStyle w:val="Hyperlink"/>
                  <w:sz w:val="20"/>
                </w:rPr>
                <w:t>P_PHASES</w:t>
              </w:r>
            </w:hyperlink>
            <w:r>
              <w:rPr>
                <w:sz w:val="20"/>
              </w:rPr>
              <w:t xml:space="preserve"> reference table.</w:t>
            </w:r>
            <w:r w:rsidR="00D255EE">
              <w:rPr>
                <w:sz w:val="20"/>
              </w:rPr>
              <w:t xml:space="preserve">  </w:t>
            </w:r>
            <w:r w:rsidR="00BF670F">
              <w:rPr>
                <w:sz w:val="20"/>
              </w:rPr>
              <w:t xml:space="preserve">The </w:t>
            </w:r>
            <w:r w:rsidR="00D255EE" w:rsidRPr="00E36798">
              <w:rPr>
                <w:sz w:val="20"/>
              </w:rPr>
              <w:t xml:space="preserve">“MISSION” phase </w:t>
            </w:r>
            <w:r w:rsidR="00BF670F">
              <w:rPr>
                <w:sz w:val="20"/>
              </w:rPr>
              <w:t xml:space="preserve">is </w:t>
            </w:r>
            <w:r w:rsidR="00D255EE" w:rsidRPr="00E36798">
              <w:rPr>
                <w:sz w:val="20"/>
              </w:rPr>
              <w:t>only valid for BRAC.</w:t>
            </w:r>
          </w:p>
        </w:tc>
      </w:tr>
      <w:tr w:rsidR="00B36EC1" w:rsidTr="009710B7">
        <w:trPr>
          <w:jc w:val="center"/>
        </w:trPr>
        <w:tc>
          <w:tcPr>
            <w:tcW w:w="0" w:type="auto"/>
            <w:vAlign w:val="center"/>
          </w:tcPr>
          <w:p w:rsidR="00B36EC1" w:rsidRPr="007244D0" w:rsidRDefault="00B36EC1" w:rsidP="00674F45">
            <w:pPr>
              <w:jc w:val="center"/>
              <w:rPr>
                <w:sz w:val="20"/>
              </w:rPr>
            </w:pPr>
            <w:r w:rsidRPr="007244D0">
              <w:rPr>
                <w:sz w:val="20"/>
              </w:rPr>
              <w:t>brac_rnd_cd</w:t>
            </w:r>
          </w:p>
        </w:tc>
        <w:tc>
          <w:tcPr>
            <w:tcW w:w="0" w:type="auto"/>
            <w:vAlign w:val="center"/>
          </w:tcPr>
          <w:p w:rsidR="00B36EC1" w:rsidRDefault="00B36EC1" w:rsidP="00674F45">
            <w:pPr>
              <w:jc w:val="center"/>
              <w:rPr>
                <w:sz w:val="20"/>
              </w:rPr>
            </w:pPr>
            <w:r>
              <w:rPr>
                <w:sz w:val="20"/>
              </w:rPr>
              <w:t>varchar2(3)</w:t>
            </w:r>
          </w:p>
        </w:tc>
        <w:tc>
          <w:tcPr>
            <w:tcW w:w="0" w:type="auto"/>
            <w:vAlign w:val="center"/>
          </w:tcPr>
          <w:p w:rsidR="00B36EC1" w:rsidRDefault="00B36EC1" w:rsidP="00674F45">
            <w:pPr>
              <w:jc w:val="center"/>
              <w:rPr>
                <w:sz w:val="20"/>
              </w:rPr>
            </w:pPr>
          </w:p>
        </w:tc>
        <w:tc>
          <w:tcPr>
            <w:tcW w:w="2905" w:type="dxa"/>
            <w:vAlign w:val="center"/>
          </w:tcPr>
          <w:p w:rsidR="00B36EC1" w:rsidRDefault="00C442E4" w:rsidP="00674F45">
            <w:pPr>
              <w:jc w:val="left"/>
              <w:rPr>
                <w:sz w:val="20"/>
              </w:rPr>
            </w:pPr>
            <w:r w:rsidRPr="00933581">
              <w:rPr>
                <w:sz w:val="20"/>
              </w:rPr>
              <w:t>BRAC round code.  Identifies the round (I, II, III, IV, or V) in which the installation</w:t>
            </w:r>
            <w:r>
              <w:rPr>
                <w:sz w:val="20"/>
              </w:rPr>
              <w:t>(s)</w:t>
            </w:r>
            <w:r w:rsidRPr="00933581">
              <w:rPr>
                <w:sz w:val="20"/>
              </w:rPr>
              <w:t xml:space="preserve"> is included. </w:t>
            </w:r>
            <w:r w:rsidR="00E46445">
              <w:rPr>
                <w:sz w:val="20"/>
              </w:rPr>
              <w:t xml:space="preserve"> </w:t>
            </w:r>
            <w:r w:rsidRPr="00933581">
              <w:rPr>
                <w:sz w:val="20"/>
              </w:rPr>
              <w:t>For installations included in multiple BRAC rounds, the first BRAC round is used.</w:t>
            </w:r>
          </w:p>
        </w:tc>
        <w:tc>
          <w:tcPr>
            <w:tcW w:w="3134" w:type="dxa"/>
            <w:vAlign w:val="center"/>
          </w:tcPr>
          <w:p w:rsidR="00B36EC1" w:rsidRPr="007244D0" w:rsidRDefault="00312C28" w:rsidP="00C213AC">
            <w:pPr>
              <w:jc w:val="left"/>
              <w:rPr>
                <w:sz w:val="20"/>
              </w:rPr>
            </w:pPr>
            <w:r w:rsidRPr="007244D0">
              <w:rPr>
                <w:sz w:val="20"/>
              </w:rPr>
              <w:t>Must be b</w:t>
            </w:r>
            <w:r w:rsidR="00B36EC1" w:rsidRPr="007244D0">
              <w:rPr>
                <w:sz w:val="20"/>
              </w:rPr>
              <w:t xml:space="preserve">lank for DERA </w:t>
            </w:r>
            <w:r w:rsidR="00833259" w:rsidRPr="007244D0">
              <w:rPr>
                <w:sz w:val="20"/>
              </w:rPr>
              <w:t>install</w:t>
            </w:r>
            <w:r w:rsidR="00C213AC" w:rsidRPr="007244D0">
              <w:rPr>
                <w:sz w:val="20"/>
              </w:rPr>
              <w:t>a</w:t>
            </w:r>
            <w:r w:rsidR="00833259" w:rsidRPr="007244D0">
              <w:rPr>
                <w:sz w:val="20"/>
              </w:rPr>
              <w:t>tions</w:t>
            </w:r>
            <w:r w:rsidR="00B36EC1" w:rsidRPr="007244D0">
              <w:rPr>
                <w:sz w:val="20"/>
              </w:rPr>
              <w:t xml:space="preserve">.  </w:t>
            </w:r>
            <w:r w:rsidRPr="007244D0">
              <w:rPr>
                <w:sz w:val="20"/>
              </w:rPr>
              <w:t xml:space="preserve">May be blank for BRAC </w:t>
            </w:r>
            <w:r w:rsidR="00833259" w:rsidRPr="007244D0">
              <w:rPr>
                <w:sz w:val="20"/>
              </w:rPr>
              <w:t>installations</w:t>
            </w:r>
            <w:r w:rsidRPr="007244D0">
              <w:rPr>
                <w:sz w:val="20"/>
              </w:rPr>
              <w:t>.  If provided,</w:t>
            </w:r>
            <w:r w:rsidR="00B36EC1" w:rsidRPr="007244D0">
              <w:rPr>
                <w:sz w:val="20"/>
              </w:rPr>
              <w:t xml:space="preserve">  must be in the </w:t>
            </w:r>
            <w:hyperlink w:anchor="_P_BRAC_ROUND" w:history="1">
              <w:r w:rsidR="00B36EC1" w:rsidRPr="007244D0">
                <w:rPr>
                  <w:rStyle w:val="Hyperlink"/>
                  <w:sz w:val="20"/>
                </w:rPr>
                <w:t>P_BRAC_ROUND</w:t>
              </w:r>
            </w:hyperlink>
            <w:r w:rsidR="00B36EC1" w:rsidRPr="007244D0">
              <w:rPr>
                <w:sz w:val="20"/>
              </w:rPr>
              <w:t xml:space="preserve"> reference table.</w:t>
            </w:r>
          </w:p>
        </w:tc>
      </w:tr>
      <w:tr w:rsidR="00E46445" w:rsidRPr="009710B7" w:rsidTr="009710B7">
        <w:trPr>
          <w:jc w:val="center"/>
        </w:trPr>
        <w:tc>
          <w:tcPr>
            <w:tcW w:w="0" w:type="auto"/>
            <w:vAlign w:val="center"/>
          </w:tcPr>
          <w:p w:rsidR="00E46445" w:rsidRPr="009710B7" w:rsidRDefault="00E46445" w:rsidP="00674F45">
            <w:pPr>
              <w:jc w:val="center"/>
              <w:rPr>
                <w:sz w:val="20"/>
              </w:rPr>
            </w:pPr>
            <w:r w:rsidRPr="009710B7">
              <w:rPr>
                <w:sz w:val="20"/>
              </w:rPr>
              <w:t>envst_fnd_f_am</w:t>
            </w:r>
          </w:p>
        </w:tc>
        <w:tc>
          <w:tcPr>
            <w:tcW w:w="0" w:type="auto"/>
            <w:vAlign w:val="center"/>
          </w:tcPr>
          <w:p w:rsidR="00E46445" w:rsidRPr="009710B7" w:rsidRDefault="00E46445" w:rsidP="00674F45">
            <w:pPr>
              <w:jc w:val="center"/>
              <w:rPr>
                <w:sz w:val="20"/>
              </w:rPr>
            </w:pPr>
            <w:r w:rsidRPr="009710B7">
              <w:rPr>
                <w:sz w:val="20"/>
              </w:rPr>
              <w:t>number(10)</w:t>
            </w:r>
          </w:p>
        </w:tc>
        <w:tc>
          <w:tcPr>
            <w:tcW w:w="0" w:type="auto"/>
            <w:vAlign w:val="center"/>
          </w:tcPr>
          <w:p w:rsidR="00E46445" w:rsidRPr="009710B7" w:rsidRDefault="00E46445" w:rsidP="00674F45">
            <w:pPr>
              <w:jc w:val="center"/>
              <w:rPr>
                <w:sz w:val="20"/>
              </w:rPr>
            </w:pPr>
          </w:p>
        </w:tc>
        <w:tc>
          <w:tcPr>
            <w:tcW w:w="2905" w:type="dxa"/>
            <w:vAlign w:val="center"/>
          </w:tcPr>
          <w:p w:rsidR="00E46445" w:rsidRPr="009710B7" w:rsidRDefault="007244D0" w:rsidP="009710B7">
            <w:pPr>
              <w:jc w:val="left"/>
              <w:rPr>
                <w:sz w:val="20"/>
              </w:rPr>
            </w:pPr>
            <w:r w:rsidRPr="009710B7">
              <w:rPr>
                <w:sz w:val="20"/>
              </w:rPr>
              <w:t>The amount of funding applied</w:t>
            </w:r>
            <w:r w:rsidR="00C57685" w:rsidRPr="009710B7">
              <w:rPr>
                <w:sz w:val="20"/>
              </w:rPr>
              <w:t xml:space="preserve"> </w:t>
            </w:r>
            <w:r w:rsidRPr="009710B7">
              <w:rPr>
                <w:sz w:val="20"/>
              </w:rPr>
              <w:t>to the installation(s)/site(s) in FY201</w:t>
            </w:r>
            <w:r w:rsidR="009710B7">
              <w:rPr>
                <w:sz w:val="20"/>
              </w:rPr>
              <w:t>5</w:t>
            </w:r>
            <w:r w:rsidRPr="009710B7">
              <w:rPr>
                <w:sz w:val="20"/>
              </w:rPr>
              <w:t>.</w:t>
            </w:r>
            <w:r w:rsidR="00C57685" w:rsidRPr="009710B7">
              <w:rPr>
                <w:sz w:val="20"/>
              </w:rPr>
              <w:t xml:space="preserve">  Do not include land sale revenue and prior year BRAC funds applied to the installation(s)/site(s) in FY201</w:t>
            </w:r>
            <w:r w:rsidR="009710B7">
              <w:rPr>
                <w:sz w:val="20"/>
              </w:rPr>
              <w:t>5</w:t>
            </w:r>
            <w:r w:rsidR="00384F0D">
              <w:rPr>
                <w:sz w:val="20"/>
              </w:rPr>
              <w:t>.</w:t>
            </w:r>
          </w:p>
        </w:tc>
        <w:tc>
          <w:tcPr>
            <w:tcW w:w="3134" w:type="dxa"/>
            <w:vAlign w:val="center"/>
          </w:tcPr>
          <w:p w:rsidR="00E46445" w:rsidRPr="009710B7" w:rsidRDefault="00E46445" w:rsidP="00674F45">
            <w:pPr>
              <w:jc w:val="left"/>
              <w:rPr>
                <w:sz w:val="20"/>
              </w:rPr>
            </w:pPr>
            <w:r w:rsidRPr="009710B7">
              <w:rPr>
                <w:sz w:val="20"/>
              </w:rPr>
              <w:t>Must be greater than or equal to zero.  Represents thousands of dollars, uninflated.</w:t>
            </w:r>
          </w:p>
        </w:tc>
      </w:tr>
      <w:tr w:rsidR="007244D0" w:rsidRPr="009710B7" w:rsidTr="009710B7">
        <w:trPr>
          <w:jc w:val="center"/>
        </w:trPr>
        <w:tc>
          <w:tcPr>
            <w:tcW w:w="0" w:type="auto"/>
            <w:vAlign w:val="center"/>
          </w:tcPr>
          <w:p w:rsidR="007244D0" w:rsidRPr="009710B7" w:rsidRDefault="007244D0" w:rsidP="00674F45">
            <w:pPr>
              <w:jc w:val="center"/>
              <w:rPr>
                <w:sz w:val="20"/>
              </w:rPr>
            </w:pPr>
            <w:r w:rsidRPr="009710B7">
              <w:rPr>
                <w:sz w:val="20"/>
              </w:rPr>
              <w:t>envst_fnd_f1_am</w:t>
            </w:r>
          </w:p>
        </w:tc>
        <w:tc>
          <w:tcPr>
            <w:tcW w:w="0" w:type="auto"/>
            <w:vAlign w:val="center"/>
          </w:tcPr>
          <w:p w:rsidR="007244D0" w:rsidRPr="009710B7" w:rsidRDefault="007244D0" w:rsidP="00674F45">
            <w:pPr>
              <w:jc w:val="center"/>
              <w:rPr>
                <w:sz w:val="20"/>
              </w:rPr>
            </w:pPr>
            <w:r w:rsidRPr="009710B7">
              <w:rPr>
                <w:sz w:val="20"/>
              </w:rPr>
              <w:t>number(10)</w:t>
            </w:r>
          </w:p>
        </w:tc>
        <w:tc>
          <w:tcPr>
            <w:tcW w:w="0" w:type="auto"/>
            <w:vAlign w:val="center"/>
          </w:tcPr>
          <w:p w:rsidR="007244D0" w:rsidRPr="009710B7" w:rsidRDefault="007244D0" w:rsidP="00674F45">
            <w:pPr>
              <w:jc w:val="center"/>
              <w:rPr>
                <w:sz w:val="20"/>
              </w:rPr>
            </w:pPr>
          </w:p>
        </w:tc>
        <w:tc>
          <w:tcPr>
            <w:tcW w:w="2905" w:type="dxa"/>
            <w:vAlign w:val="center"/>
          </w:tcPr>
          <w:p w:rsidR="007244D0" w:rsidRPr="009710B7" w:rsidRDefault="007244D0" w:rsidP="009710B7">
            <w:pPr>
              <w:jc w:val="left"/>
              <w:rPr>
                <w:sz w:val="20"/>
              </w:rPr>
            </w:pPr>
            <w:r w:rsidRPr="009710B7">
              <w:rPr>
                <w:sz w:val="20"/>
              </w:rPr>
              <w:t>The amount of funding to be applied to the installation(s)/</w:t>
            </w:r>
            <w:r w:rsidR="00C475A9">
              <w:rPr>
                <w:sz w:val="20"/>
              </w:rPr>
              <w:t xml:space="preserve"> </w:t>
            </w:r>
            <w:r w:rsidRPr="009710B7">
              <w:rPr>
                <w:sz w:val="20"/>
              </w:rPr>
              <w:t>site(s) in FY201</w:t>
            </w:r>
            <w:r w:rsidR="009710B7">
              <w:rPr>
                <w:sz w:val="20"/>
              </w:rPr>
              <w:t>6</w:t>
            </w:r>
            <w:r w:rsidRPr="009710B7">
              <w:rPr>
                <w:sz w:val="20"/>
              </w:rPr>
              <w:t xml:space="preserve">.  Include land sale revenue and prior year </w:t>
            </w:r>
            <w:r w:rsidRPr="009710B7">
              <w:rPr>
                <w:sz w:val="20"/>
              </w:rPr>
              <w:lastRenderedPageBreak/>
              <w:t>BRAC funds to be applied to the installation(s)/site(s) in FY201</w:t>
            </w:r>
            <w:r w:rsidR="009710B7">
              <w:rPr>
                <w:sz w:val="20"/>
              </w:rPr>
              <w:t>6</w:t>
            </w:r>
            <w:r w:rsidRPr="009710B7">
              <w:rPr>
                <w:sz w:val="20"/>
              </w:rPr>
              <w:t>.</w:t>
            </w:r>
          </w:p>
        </w:tc>
        <w:tc>
          <w:tcPr>
            <w:tcW w:w="3134" w:type="dxa"/>
            <w:vAlign w:val="center"/>
          </w:tcPr>
          <w:p w:rsidR="007244D0" w:rsidRPr="009710B7" w:rsidRDefault="007244D0" w:rsidP="00674F45">
            <w:pPr>
              <w:jc w:val="left"/>
              <w:rPr>
                <w:sz w:val="20"/>
              </w:rPr>
            </w:pPr>
            <w:r w:rsidRPr="009710B7">
              <w:rPr>
                <w:sz w:val="20"/>
              </w:rPr>
              <w:lastRenderedPageBreak/>
              <w:t>Must be greater than or equal to zero.  Represents thousands of dollars, inflated.</w:t>
            </w:r>
          </w:p>
        </w:tc>
      </w:tr>
      <w:tr w:rsidR="007244D0" w:rsidTr="009710B7">
        <w:trPr>
          <w:jc w:val="center"/>
        </w:trPr>
        <w:tc>
          <w:tcPr>
            <w:tcW w:w="0" w:type="auto"/>
            <w:vAlign w:val="center"/>
          </w:tcPr>
          <w:p w:rsidR="007244D0" w:rsidRPr="009710B7" w:rsidRDefault="007244D0" w:rsidP="00674F45">
            <w:pPr>
              <w:jc w:val="center"/>
              <w:rPr>
                <w:sz w:val="20"/>
              </w:rPr>
            </w:pPr>
            <w:r w:rsidRPr="009710B7">
              <w:rPr>
                <w:sz w:val="20"/>
              </w:rPr>
              <w:lastRenderedPageBreak/>
              <w:t>envst_fnd_f2_am</w:t>
            </w:r>
          </w:p>
        </w:tc>
        <w:tc>
          <w:tcPr>
            <w:tcW w:w="0" w:type="auto"/>
            <w:vAlign w:val="center"/>
          </w:tcPr>
          <w:p w:rsidR="007244D0" w:rsidRPr="009710B7" w:rsidRDefault="007244D0" w:rsidP="00674F45">
            <w:pPr>
              <w:jc w:val="center"/>
              <w:rPr>
                <w:sz w:val="20"/>
              </w:rPr>
            </w:pPr>
            <w:r w:rsidRPr="009710B7">
              <w:rPr>
                <w:sz w:val="20"/>
              </w:rPr>
              <w:t>number(10)</w:t>
            </w:r>
          </w:p>
        </w:tc>
        <w:tc>
          <w:tcPr>
            <w:tcW w:w="0" w:type="auto"/>
            <w:vAlign w:val="center"/>
          </w:tcPr>
          <w:p w:rsidR="007244D0" w:rsidRPr="009710B7" w:rsidRDefault="007244D0" w:rsidP="00674F45">
            <w:pPr>
              <w:jc w:val="center"/>
              <w:rPr>
                <w:sz w:val="20"/>
              </w:rPr>
            </w:pPr>
          </w:p>
        </w:tc>
        <w:tc>
          <w:tcPr>
            <w:tcW w:w="2905" w:type="dxa"/>
            <w:vAlign w:val="center"/>
          </w:tcPr>
          <w:p w:rsidR="007244D0" w:rsidRPr="009710B7" w:rsidRDefault="007244D0" w:rsidP="009710B7">
            <w:pPr>
              <w:jc w:val="left"/>
              <w:rPr>
                <w:sz w:val="20"/>
              </w:rPr>
            </w:pPr>
            <w:r w:rsidRPr="009710B7">
              <w:rPr>
                <w:sz w:val="20"/>
              </w:rPr>
              <w:t>The amount of funding to be applied to the installation(s)/</w:t>
            </w:r>
            <w:r w:rsidR="00C475A9">
              <w:rPr>
                <w:sz w:val="20"/>
              </w:rPr>
              <w:t xml:space="preserve"> </w:t>
            </w:r>
            <w:r w:rsidRPr="009710B7">
              <w:rPr>
                <w:sz w:val="20"/>
              </w:rPr>
              <w:t>site(s) in FY201</w:t>
            </w:r>
            <w:r w:rsidR="009710B7">
              <w:rPr>
                <w:sz w:val="20"/>
              </w:rPr>
              <w:t>7</w:t>
            </w:r>
            <w:r w:rsidRPr="009710B7">
              <w:rPr>
                <w:sz w:val="20"/>
              </w:rPr>
              <w:t>.  Include land sale revenue and prior year BRAC funds to be applied to the installation(s)/site(s) in FY201</w:t>
            </w:r>
            <w:r w:rsidR="009710B7">
              <w:rPr>
                <w:sz w:val="20"/>
              </w:rPr>
              <w:t>7</w:t>
            </w:r>
            <w:r w:rsidRPr="009710B7">
              <w:rPr>
                <w:sz w:val="20"/>
              </w:rPr>
              <w:t>.</w:t>
            </w:r>
          </w:p>
        </w:tc>
        <w:tc>
          <w:tcPr>
            <w:tcW w:w="3134" w:type="dxa"/>
            <w:vAlign w:val="center"/>
          </w:tcPr>
          <w:p w:rsidR="007244D0" w:rsidRDefault="007244D0" w:rsidP="00674F45">
            <w:pPr>
              <w:jc w:val="left"/>
              <w:rPr>
                <w:sz w:val="20"/>
              </w:rPr>
            </w:pPr>
            <w:r w:rsidRPr="009710B7">
              <w:rPr>
                <w:sz w:val="20"/>
              </w:rPr>
              <w:t>Must be greater than or equal to zero.  Represents thousands of dollars, inflated.</w:t>
            </w:r>
          </w:p>
        </w:tc>
      </w:tr>
      <w:tr w:rsidR="007244D0" w:rsidRPr="009710B7" w:rsidTr="009710B7">
        <w:trPr>
          <w:jc w:val="center"/>
        </w:trPr>
        <w:tc>
          <w:tcPr>
            <w:tcW w:w="0" w:type="auto"/>
            <w:vAlign w:val="center"/>
          </w:tcPr>
          <w:p w:rsidR="007244D0" w:rsidRPr="009710B7" w:rsidRDefault="007244D0" w:rsidP="00674F45">
            <w:pPr>
              <w:jc w:val="center"/>
              <w:rPr>
                <w:sz w:val="20"/>
              </w:rPr>
            </w:pPr>
            <w:r w:rsidRPr="009710B7">
              <w:rPr>
                <w:sz w:val="20"/>
              </w:rPr>
              <w:t>envst_fnd_f3_am</w:t>
            </w:r>
          </w:p>
        </w:tc>
        <w:tc>
          <w:tcPr>
            <w:tcW w:w="0" w:type="auto"/>
            <w:vAlign w:val="center"/>
          </w:tcPr>
          <w:p w:rsidR="007244D0" w:rsidRPr="009710B7" w:rsidRDefault="007244D0" w:rsidP="00674F45">
            <w:pPr>
              <w:jc w:val="center"/>
              <w:rPr>
                <w:sz w:val="20"/>
              </w:rPr>
            </w:pPr>
            <w:r w:rsidRPr="009710B7">
              <w:rPr>
                <w:sz w:val="20"/>
              </w:rPr>
              <w:t>number(10)</w:t>
            </w:r>
          </w:p>
        </w:tc>
        <w:tc>
          <w:tcPr>
            <w:tcW w:w="0" w:type="auto"/>
            <w:vAlign w:val="center"/>
          </w:tcPr>
          <w:p w:rsidR="007244D0" w:rsidRPr="009710B7" w:rsidRDefault="007244D0" w:rsidP="00674F45">
            <w:pPr>
              <w:jc w:val="center"/>
              <w:rPr>
                <w:sz w:val="20"/>
              </w:rPr>
            </w:pPr>
          </w:p>
        </w:tc>
        <w:tc>
          <w:tcPr>
            <w:tcW w:w="2905" w:type="dxa"/>
            <w:vAlign w:val="center"/>
          </w:tcPr>
          <w:p w:rsidR="007244D0" w:rsidRPr="009710B7" w:rsidRDefault="007244D0" w:rsidP="009710B7">
            <w:pPr>
              <w:jc w:val="left"/>
              <w:rPr>
                <w:sz w:val="20"/>
              </w:rPr>
            </w:pPr>
            <w:r w:rsidRPr="009710B7">
              <w:rPr>
                <w:sz w:val="20"/>
              </w:rPr>
              <w:t>The amount of funding to be applied to the installation(s)/</w:t>
            </w:r>
            <w:r w:rsidR="00C475A9">
              <w:rPr>
                <w:sz w:val="20"/>
              </w:rPr>
              <w:t xml:space="preserve"> </w:t>
            </w:r>
            <w:r w:rsidRPr="009710B7">
              <w:rPr>
                <w:sz w:val="20"/>
              </w:rPr>
              <w:t>site(s) in FY201</w:t>
            </w:r>
            <w:r w:rsidR="009710B7">
              <w:rPr>
                <w:sz w:val="20"/>
              </w:rPr>
              <w:t>8</w:t>
            </w:r>
            <w:r w:rsidRPr="009710B7">
              <w:rPr>
                <w:sz w:val="20"/>
              </w:rPr>
              <w:t>.  Include land sale revenue and prior year BRAC funds to be applied to the installation(s)/site(s) in FY201</w:t>
            </w:r>
            <w:r w:rsidR="009710B7">
              <w:rPr>
                <w:sz w:val="20"/>
              </w:rPr>
              <w:t>8</w:t>
            </w:r>
            <w:r w:rsidRPr="009710B7">
              <w:rPr>
                <w:sz w:val="20"/>
              </w:rPr>
              <w:t>.</w:t>
            </w:r>
          </w:p>
        </w:tc>
        <w:tc>
          <w:tcPr>
            <w:tcW w:w="3134" w:type="dxa"/>
            <w:vAlign w:val="center"/>
          </w:tcPr>
          <w:p w:rsidR="007244D0" w:rsidRPr="009710B7" w:rsidRDefault="007244D0" w:rsidP="00674F45">
            <w:pPr>
              <w:jc w:val="left"/>
              <w:rPr>
                <w:sz w:val="20"/>
              </w:rPr>
            </w:pPr>
            <w:r w:rsidRPr="009710B7">
              <w:rPr>
                <w:sz w:val="20"/>
              </w:rPr>
              <w:t>Must be greater than or equal to zero.  Represents thousands of dollars, inflated.</w:t>
            </w:r>
          </w:p>
        </w:tc>
      </w:tr>
      <w:tr w:rsidR="007244D0" w:rsidRPr="009710B7" w:rsidTr="009710B7">
        <w:trPr>
          <w:jc w:val="center"/>
        </w:trPr>
        <w:tc>
          <w:tcPr>
            <w:tcW w:w="0" w:type="auto"/>
            <w:vAlign w:val="center"/>
          </w:tcPr>
          <w:p w:rsidR="007244D0" w:rsidRPr="009710B7" w:rsidRDefault="007244D0" w:rsidP="00674F45">
            <w:pPr>
              <w:jc w:val="center"/>
              <w:rPr>
                <w:sz w:val="20"/>
              </w:rPr>
            </w:pPr>
            <w:r w:rsidRPr="009710B7">
              <w:rPr>
                <w:sz w:val="20"/>
              </w:rPr>
              <w:t>envst_fnd_f4_am</w:t>
            </w:r>
          </w:p>
        </w:tc>
        <w:tc>
          <w:tcPr>
            <w:tcW w:w="0" w:type="auto"/>
            <w:vAlign w:val="center"/>
          </w:tcPr>
          <w:p w:rsidR="007244D0" w:rsidRPr="009710B7" w:rsidRDefault="007244D0" w:rsidP="00674F45">
            <w:pPr>
              <w:jc w:val="center"/>
              <w:rPr>
                <w:sz w:val="20"/>
              </w:rPr>
            </w:pPr>
            <w:r w:rsidRPr="009710B7">
              <w:rPr>
                <w:sz w:val="20"/>
              </w:rPr>
              <w:t>number(10)</w:t>
            </w:r>
          </w:p>
        </w:tc>
        <w:tc>
          <w:tcPr>
            <w:tcW w:w="0" w:type="auto"/>
            <w:vAlign w:val="center"/>
          </w:tcPr>
          <w:p w:rsidR="007244D0" w:rsidRPr="009710B7" w:rsidRDefault="007244D0" w:rsidP="00674F45">
            <w:pPr>
              <w:jc w:val="center"/>
              <w:rPr>
                <w:sz w:val="20"/>
              </w:rPr>
            </w:pPr>
          </w:p>
        </w:tc>
        <w:tc>
          <w:tcPr>
            <w:tcW w:w="2905" w:type="dxa"/>
            <w:vAlign w:val="center"/>
          </w:tcPr>
          <w:p w:rsidR="007244D0" w:rsidRPr="009710B7" w:rsidRDefault="007244D0" w:rsidP="009710B7">
            <w:pPr>
              <w:jc w:val="left"/>
              <w:rPr>
                <w:sz w:val="20"/>
              </w:rPr>
            </w:pPr>
            <w:r w:rsidRPr="009710B7">
              <w:rPr>
                <w:sz w:val="20"/>
              </w:rPr>
              <w:t>The amount of funding to be applied to the installation(s)/</w:t>
            </w:r>
            <w:r w:rsidR="00C475A9">
              <w:rPr>
                <w:sz w:val="20"/>
              </w:rPr>
              <w:t xml:space="preserve"> </w:t>
            </w:r>
            <w:r w:rsidRPr="009710B7">
              <w:rPr>
                <w:sz w:val="20"/>
              </w:rPr>
              <w:t>site(s) in FY201</w:t>
            </w:r>
            <w:r w:rsidR="009710B7">
              <w:rPr>
                <w:sz w:val="20"/>
              </w:rPr>
              <w:t>9</w:t>
            </w:r>
            <w:r w:rsidRPr="009710B7">
              <w:rPr>
                <w:sz w:val="20"/>
              </w:rPr>
              <w:t>.  Include land sale revenue and prior year BRAC funds to be applied to the installation(s)/site(s) in FY201</w:t>
            </w:r>
            <w:r w:rsidR="009710B7">
              <w:rPr>
                <w:sz w:val="20"/>
              </w:rPr>
              <w:t>9</w:t>
            </w:r>
            <w:r w:rsidRPr="009710B7">
              <w:rPr>
                <w:sz w:val="20"/>
              </w:rPr>
              <w:t>.</w:t>
            </w:r>
          </w:p>
        </w:tc>
        <w:tc>
          <w:tcPr>
            <w:tcW w:w="3134" w:type="dxa"/>
            <w:vAlign w:val="center"/>
          </w:tcPr>
          <w:p w:rsidR="007244D0" w:rsidRPr="009710B7" w:rsidRDefault="007244D0" w:rsidP="00674F45">
            <w:pPr>
              <w:jc w:val="left"/>
              <w:rPr>
                <w:sz w:val="20"/>
              </w:rPr>
            </w:pPr>
            <w:r w:rsidRPr="009710B7">
              <w:rPr>
                <w:sz w:val="20"/>
              </w:rPr>
              <w:t>Must be greater than or equal to zero.  Represents thousands of dollars, inflated.</w:t>
            </w:r>
          </w:p>
        </w:tc>
      </w:tr>
      <w:tr w:rsidR="007244D0" w:rsidRPr="009710B7" w:rsidTr="009710B7">
        <w:trPr>
          <w:jc w:val="center"/>
        </w:trPr>
        <w:tc>
          <w:tcPr>
            <w:tcW w:w="0" w:type="auto"/>
            <w:vAlign w:val="center"/>
          </w:tcPr>
          <w:p w:rsidR="007244D0" w:rsidRPr="009710B7" w:rsidRDefault="007244D0" w:rsidP="00674F45">
            <w:pPr>
              <w:jc w:val="center"/>
              <w:rPr>
                <w:sz w:val="20"/>
              </w:rPr>
            </w:pPr>
            <w:r w:rsidRPr="009710B7">
              <w:rPr>
                <w:sz w:val="20"/>
              </w:rPr>
              <w:t>envst_fnd_f5_am</w:t>
            </w:r>
          </w:p>
        </w:tc>
        <w:tc>
          <w:tcPr>
            <w:tcW w:w="0" w:type="auto"/>
            <w:vAlign w:val="center"/>
          </w:tcPr>
          <w:p w:rsidR="007244D0" w:rsidRPr="009710B7" w:rsidRDefault="007244D0" w:rsidP="00674F45">
            <w:pPr>
              <w:jc w:val="center"/>
              <w:rPr>
                <w:sz w:val="20"/>
              </w:rPr>
            </w:pPr>
            <w:r w:rsidRPr="009710B7">
              <w:rPr>
                <w:sz w:val="20"/>
              </w:rPr>
              <w:t>number(10)</w:t>
            </w:r>
          </w:p>
        </w:tc>
        <w:tc>
          <w:tcPr>
            <w:tcW w:w="0" w:type="auto"/>
            <w:vAlign w:val="center"/>
          </w:tcPr>
          <w:p w:rsidR="007244D0" w:rsidRPr="009710B7" w:rsidRDefault="007244D0" w:rsidP="00674F45">
            <w:pPr>
              <w:jc w:val="center"/>
              <w:rPr>
                <w:sz w:val="20"/>
              </w:rPr>
            </w:pPr>
          </w:p>
        </w:tc>
        <w:tc>
          <w:tcPr>
            <w:tcW w:w="2905" w:type="dxa"/>
            <w:vAlign w:val="center"/>
          </w:tcPr>
          <w:p w:rsidR="007244D0" w:rsidRPr="009710B7" w:rsidRDefault="007244D0" w:rsidP="009710B7">
            <w:pPr>
              <w:jc w:val="left"/>
              <w:rPr>
                <w:sz w:val="20"/>
              </w:rPr>
            </w:pPr>
            <w:r w:rsidRPr="009710B7">
              <w:rPr>
                <w:sz w:val="20"/>
              </w:rPr>
              <w:t>The amount of funding to be applied to the installation(s)/</w:t>
            </w:r>
            <w:r w:rsidR="00C475A9">
              <w:rPr>
                <w:sz w:val="20"/>
              </w:rPr>
              <w:t xml:space="preserve"> </w:t>
            </w:r>
            <w:r w:rsidRPr="009710B7">
              <w:rPr>
                <w:sz w:val="20"/>
              </w:rPr>
              <w:t>site(s) in FY20</w:t>
            </w:r>
            <w:r w:rsidR="009710B7">
              <w:rPr>
                <w:sz w:val="20"/>
              </w:rPr>
              <w:t>20</w:t>
            </w:r>
            <w:r w:rsidRPr="009710B7">
              <w:rPr>
                <w:sz w:val="20"/>
              </w:rPr>
              <w:t>.  Include land sale revenue and prior year BRAC funds to be applied to the installation(s)/site(s) in FY20</w:t>
            </w:r>
            <w:r w:rsidR="009710B7">
              <w:rPr>
                <w:sz w:val="20"/>
              </w:rPr>
              <w:t>20</w:t>
            </w:r>
            <w:r w:rsidRPr="009710B7">
              <w:rPr>
                <w:sz w:val="20"/>
              </w:rPr>
              <w:t>.</w:t>
            </w:r>
          </w:p>
        </w:tc>
        <w:tc>
          <w:tcPr>
            <w:tcW w:w="3134" w:type="dxa"/>
            <w:vAlign w:val="center"/>
          </w:tcPr>
          <w:p w:rsidR="007244D0" w:rsidRPr="009710B7" w:rsidRDefault="007244D0" w:rsidP="00674F45">
            <w:pPr>
              <w:jc w:val="left"/>
              <w:rPr>
                <w:sz w:val="20"/>
              </w:rPr>
            </w:pPr>
            <w:r w:rsidRPr="009710B7">
              <w:rPr>
                <w:sz w:val="20"/>
              </w:rPr>
              <w:t>Must be greater than or equal to zero.  Represents thousands of dollars, inflated.</w:t>
            </w:r>
          </w:p>
        </w:tc>
      </w:tr>
      <w:tr w:rsidR="007244D0" w:rsidTr="009710B7">
        <w:trPr>
          <w:jc w:val="center"/>
        </w:trPr>
        <w:tc>
          <w:tcPr>
            <w:tcW w:w="0" w:type="auto"/>
            <w:vAlign w:val="center"/>
          </w:tcPr>
          <w:p w:rsidR="007244D0" w:rsidRPr="009710B7" w:rsidRDefault="007244D0" w:rsidP="00674F45">
            <w:pPr>
              <w:jc w:val="center"/>
              <w:rPr>
                <w:sz w:val="20"/>
              </w:rPr>
            </w:pPr>
            <w:r w:rsidRPr="009710B7">
              <w:rPr>
                <w:sz w:val="20"/>
              </w:rPr>
              <w:t>envst_fnd_f6_am</w:t>
            </w:r>
          </w:p>
        </w:tc>
        <w:tc>
          <w:tcPr>
            <w:tcW w:w="0" w:type="auto"/>
            <w:vAlign w:val="center"/>
          </w:tcPr>
          <w:p w:rsidR="007244D0" w:rsidRPr="009710B7" w:rsidRDefault="007244D0" w:rsidP="00674F45">
            <w:pPr>
              <w:jc w:val="center"/>
              <w:rPr>
                <w:sz w:val="20"/>
              </w:rPr>
            </w:pPr>
            <w:r w:rsidRPr="009710B7">
              <w:rPr>
                <w:sz w:val="20"/>
              </w:rPr>
              <w:t>number(10)</w:t>
            </w:r>
          </w:p>
        </w:tc>
        <w:tc>
          <w:tcPr>
            <w:tcW w:w="0" w:type="auto"/>
            <w:vAlign w:val="center"/>
          </w:tcPr>
          <w:p w:rsidR="007244D0" w:rsidRPr="009710B7" w:rsidRDefault="007244D0" w:rsidP="00674F45">
            <w:pPr>
              <w:jc w:val="center"/>
              <w:rPr>
                <w:sz w:val="20"/>
              </w:rPr>
            </w:pPr>
          </w:p>
        </w:tc>
        <w:tc>
          <w:tcPr>
            <w:tcW w:w="2905" w:type="dxa"/>
            <w:vAlign w:val="center"/>
          </w:tcPr>
          <w:p w:rsidR="007244D0" w:rsidRPr="009710B7" w:rsidRDefault="007244D0" w:rsidP="009710B7">
            <w:pPr>
              <w:jc w:val="left"/>
              <w:rPr>
                <w:sz w:val="20"/>
              </w:rPr>
            </w:pPr>
            <w:r w:rsidRPr="009710B7">
              <w:rPr>
                <w:sz w:val="20"/>
              </w:rPr>
              <w:t>The amount of funding to be applied to the installation(s)/</w:t>
            </w:r>
            <w:r w:rsidR="00C475A9">
              <w:rPr>
                <w:sz w:val="20"/>
              </w:rPr>
              <w:t xml:space="preserve"> </w:t>
            </w:r>
            <w:r w:rsidRPr="009710B7">
              <w:rPr>
                <w:sz w:val="20"/>
              </w:rPr>
              <w:t>site(s) in FY202</w:t>
            </w:r>
            <w:r w:rsidR="009710B7">
              <w:rPr>
                <w:sz w:val="20"/>
              </w:rPr>
              <w:t>1</w:t>
            </w:r>
            <w:r w:rsidRPr="009710B7">
              <w:rPr>
                <w:sz w:val="20"/>
              </w:rPr>
              <w:t>.  Include land sale revenue and prior year BRAC funds to be applied to the installation(s)/site(s) in FY202</w:t>
            </w:r>
            <w:r w:rsidR="009710B7">
              <w:rPr>
                <w:sz w:val="20"/>
              </w:rPr>
              <w:t>1</w:t>
            </w:r>
            <w:r w:rsidRPr="009710B7">
              <w:rPr>
                <w:sz w:val="20"/>
              </w:rPr>
              <w:t>.</w:t>
            </w:r>
          </w:p>
        </w:tc>
        <w:tc>
          <w:tcPr>
            <w:tcW w:w="3134" w:type="dxa"/>
            <w:vAlign w:val="center"/>
          </w:tcPr>
          <w:p w:rsidR="007244D0" w:rsidRDefault="007244D0" w:rsidP="00674F45">
            <w:pPr>
              <w:jc w:val="left"/>
              <w:rPr>
                <w:sz w:val="20"/>
              </w:rPr>
            </w:pPr>
            <w:r w:rsidRPr="009710B7">
              <w:rPr>
                <w:sz w:val="20"/>
              </w:rPr>
              <w:t>Must be greater than or equal to zero.  Represents thousands of dollars, inflated.</w:t>
            </w:r>
          </w:p>
        </w:tc>
      </w:tr>
      <w:tr w:rsidR="007244D0" w:rsidTr="009710B7">
        <w:trPr>
          <w:jc w:val="center"/>
        </w:trPr>
        <w:tc>
          <w:tcPr>
            <w:tcW w:w="0" w:type="auto"/>
            <w:vAlign w:val="center"/>
          </w:tcPr>
          <w:p w:rsidR="007244D0" w:rsidRPr="009710B7" w:rsidRDefault="007244D0" w:rsidP="00674F45">
            <w:pPr>
              <w:jc w:val="center"/>
              <w:rPr>
                <w:sz w:val="20"/>
              </w:rPr>
            </w:pPr>
            <w:r w:rsidRPr="009710B7">
              <w:rPr>
                <w:sz w:val="20"/>
              </w:rPr>
              <w:t>envstfnd_ctc_am</w:t>
            </w:r>
          </w:p>
        </w:tc>
        <w:tc>
          <w:tcPr>
            <w:tcW w:w="0" w:type="auto"/>
            <w:vAlign w:val="center"/>
          </w:tcPr>
          <w:p w:rsidR="007244D0" w:rsidRPr="009710B7" w:rsidRDefault="007244D0" w:rsidP="00674F45">
            <w:pPr>
              <w:jc w:val="center"/>
              <w:rPr>
                <w:sz w:val="20"/>
              </w:rPr>
            </w:pPr>
            <w:r w:rsidRPr="009710B7">
              <w:rPr>
                <w:sz w:val="20"/>
              </w:rPr>
              <w:t>number(10)</w:t>
            </w:r>
          </w:p>
        </w:tc>
        <w:tc>
          <w:tcPr>
            <w:tcW w:w="0" w:type="auto"/>
            <w:vAlign w:val="center"/>
          </w:tcPr>
          <w:p w:rsidR="007244D0" w:rsidRPr="009710B7" w:rsidRDefault="007244D0" w:rsidP="00674F45">
            <w:pPr>
              <w:jc w:val="center"/>
              <w:rPr>
                <w:sz w:val="20"/>
              </w:rPr>
            </w:pPr>
          </w:p>
        </w:tc>
        <w:tc>
          <w:tcPr>
            <w:tcW w:w="2905" w:type="dxa"/>
            <w:vAlign w:val="center"/>
          </w:tcPr>
          <w:p w:rsidR="007244D0" w:rsidRPr="009710B7" w:rsidRDefault="007244D0" w:rsidP="009710B7">
            <w:pPr>
              <w:jc w:val="left"/>
              <w:rPr>
                <w:sz w:val="20"/>
              </w:rPr>
            </w:pPr>
            <w:r w:rsidRPr="009710B7">
              <w:rPr>
                <w:sz w:val="20"/>
              </w:rPr>
              <w:t>The amount of funding to be applied to the installation(s)/</w:t>
            </w:r>
            <w:r w:rsidR="00C475A9">
              <w:rPr>
                <w:sz w:val="20"/>
              </w:rPr>
              <w:t xml:space="preserve"> </w:t>
            </w:r>
            <w:r w:rsidRPr="009710B7">
              <w:rPr>
                <w:sz w:val="20"/>
              </w:rPr>
              <w:t>site(s) from FY202</w:t>
            </w:r>
            <w:r w:rsidR="009710B7">
              <w:rPr>
                <w:sz w:val="20"/>
              </w:rPr>
              <w:t>2</w:t>
            </w:r>
            <w:r w:rsidRPr="009710B7">
              <w:rPr>
                <w:sz w:val="20"/>
              </w:rPr>
              <w:t xml:space="preserve"> through completion.  Include land sale revenue and prior year BRAC funds to be applied to the installation(s)/site(s) from FY202</w:t>
            </w:r>
            <w:r w:rsidR="009710B7">
              <w:rPr>
                <w:sz w:val="20"/>
              </w:rPr>
              <w:t>2</w:t>
            </w:r>
            <w:r w:rsidRPr="009710B7">
              <w:rPr>
                <w:sz w:val="20"/>
              </w:rPr>
              <w:t xml:space="preserve"> through completion.</w:t>
            </w:r>
          </w:p>
        </w:tc>
        <w:tc>
          <w:tcPr>
            <w:tcW w:w="3134" w:type="dxa"/>
            <w:vAlign w:val="center"/>
          </w:tcPr>
          <w:p w:rsidR="007244D0" w:rsidRDefault="007244D0" w:rsidP="00C57685">
            <w:pPr>
              <w:jc w:val="left"/>
              <w:rPr>
                <w:sz w:val="20"/>
              </w:rPr>
            </w:pPr>
            <w:r w:rsidRPr="009710B7">
              <w:rPr>
                <w:sz w:val="20"/>
              </w:rPr>
              <w:t>Must be greater than or equal to zero.  Represents thousands of dollars, inflated.</w:t>
            </w:r>
            <w:r>
              <w:rPr>
                <w:sz w:val="20"/>
              </w:rPr>
              <w:t xml:space="preserve"> </w:t>
            </w:r>
          </w:p>
        </w:tc>
      </w:tr>
      <w:tr w:rsidR="00024AEB" w:rsidTr="009710B7">
        <w:trPr>
          <w:jc w:val="center"/>
        </w:trPr>
        <w:tc>
          <w:tcPr>
            <w:tcW w:w="0" w:type="auto"/>
            <w:vAlign w:val="center"/>
          </w:tcPr>
          <w:p w:rsidR="00024AEB" w:rsidRPr="007244D0" w:rsidRDefault="00024AEB" w:rsidP="00E46445">
            <w:pPr>
              <w:jc w:val="center"/>
              <w:rPr>
                <w:sz w:val="20"/>
              </w:rPr>
            </w:pPr>
            <w:r w:rsidRPr="007244D0">
              <w:rPr>
                <w:sz w:val="20"/>
              </w:rPr>
              <w:t>envst_deobl_f_am</w:t>
            </w:r>
          </w:p>
        </w:tc>
        <w:tc>
          <w:tcPr>
            <w:tcW w:w="0" w:type="auto"/>
            <w:vAlign w:val="center"/>
          </w:tcPr>
          <w:p w:rsidR="00024AEB" w:rsidRPr="007244D0" w:rsidRDefault="00024AEB" w:rsidP="00E46445">
            <w:pPr>
              <w:jc w:val="center"/>
              <w:rPr>
                <w:sz w:val="20"/>
              </w:rPr>
            </w:pPr>
            <w:r w:rsidRPr="007244D0">
              <w:rPr>
                <w:sz w:val="20"/>
              </w:rPr>
              <w:t>number(10)</w:t>
            </w:r>
          </w:p>
        </w:tc>
        <w:tc>
          <w:tcPr>
            <w:tcW w:w="0" w:type="auto"/>
            <w:vAlign w:val="center"/>
          </w:tcPr>
          <w:p w:rsidR="00024AEB" w:rsidRPr="007244D0" w:rsidRDefault="00024AEB" w:rsidP="00E46445">
            <w:pPr>
              <w:jc w:val="center"/>
              <w:rPr>
                <w:sz w:val="20"/>
              </w:rPr>
            </w:pPr>
          </w:p>
        </w:tc>
        <w:tc>
          <w:tcPr>
            <w:tcW w:w="2905" w:type="dxa"/>
            <w:vAlign w:val="center"/>
          </w:tcPr>
          <w:p w:rsidR="00024AEB" w:rsidRPr="007244D0" w:rsidRDefault="00024AEB" w:rsidP="009710B7">
            <w:pPr>
              <w:jc w:val="left"/>
              <w:rPr>
                <w:sz w:val="20"/>
              </w:rPr>
            </w:pPr>
            <w:r w:rsidRPr="007244D0">
              <w:rPr>
                <w:sz w:val="20"/>
              </w:rPr>
              <w:t>The amount of funding obligated at an installation(s) (and site</w:t>
            </w:r>
            <w:r w:rsidR="00EF113A">
              <w:rPr>
                <w:sz w:val="20"/>
              </w:rPr>
              <w:t>(s)</w:t>
            </w:r>
            <w:r w:rsidRPr="007244D0">
              <w:rPr>
                <w:sz w:val="20"/>
              </w:rPr>
              <w:t xml:space="preserve">, if applicable) for a program management activity in a prior year data submission, but deobligated </w:t>
            </w:r>
            <w:r w:rsidR="007B6D34">
              <w:rPr>
                <w:sz w:val="20"/>
              </w:rPr>
              <w:t>in FY201</w:t>
            </w:r>
            <w:r w:rsidR="009710B7">
              <w:rPr>
                <w:sz w:val="20"/>
              </w:rPr>
              <w:t>5</w:t>
            </w:r>
            <w:r w:rsidRPr="007244D0">
              <w:rPr>
                <w:sz w:val="20"/>
              </w:rPr>
              <w:t>.  For example, the DoD Component determined funds were not required at an installation</w:t>
            </w:r>
            <w:r w:rsidR="00EF113A">
              <w:rPr>
                <w:sz w:val="20"/>
              </w:rPr>
              <w:t>(s)</w:t>
            </w:r>
            <w:r w:rsidRPr="007244D0">
              <w:rPr>
                <w:sz w:val="20"/>
              </w:rPr>
              <w:t xml:space="preserve"> (and site</w:t>
            </w:r>
            <w:r w:rsidR="00EF113A">
              <w:rPr>
                <w:sz w:val="20"/>
              </w:rPr>
              <w:t>(s)</w:t>
            </w:r>
            <w:r w:rsidRPr="007244D0">
              <w:rPr>
                <w:sz w:val="20"/>
              </w:rPr>
              <w:t xml:space="preserve">, if applicable) for a </w:t>
            </w:r>
            <w:r w:rsidR="00E46445" w:rsidRPr="007244D0">
              <w:rPr>
                <w:sz w:val="20"/>
              </w:rPr>
              <w:t xml:space="preserve">program management activity </w:t>
            </w:r>
            <w:r w:rsidRPr="007244D0">
              <w:rPr>
                <w:sz w:val="20"/>
              </w:rPr>
              <w:t>which was previously reported.</w:t>
            </w:r>
          </w:p>
        </w:tc>
        <w:tc>
          <w:tcPr>
            <w:tcW w:w="3134" w:type="dxa"/>
            <w:vAlign w:val="center"/>
          </w:tcPr>
          <w:p w:rsidR="00024AEB" w:rsidRPr="007244D0" w:rsidRDefault="00024AEB" w:rsidP="009710B7">
            <w:pPr>
              <w:jc w:val="left"/>
              <w:rPr>
                <w:sz w:val="20"/>
              </w:rPr>
            </w:pPr>
            <w:r w:rsidRPr="007244D0">
              <w:rPr>
                <w:sz w:val="20"/>
              </w:rPr>
              <w:t>May be blank.  If provided, must be greater than or equal to zero.  Represents thousands of dollars, uninflated.  If funds fr</w:t>
            </w:r>
            <w:r w:rsidR="007B6D34">
              <w:rPr>
                <w:sz w:val="20"/>
              </w:rPr>
              <w:t>om</w:t>
            </w:r>
            <w:r w:rsidRPr="007244D0">
              <w:rPr>
                <w:sz w:val="20"/>
              </w:rPr>
              <w:t xml:space="preserve"> more than one fiscal year are deobligated in </w:t>
            </w:r>
            <w:r w:rsidR="007B6D34">
              <w:rPr>
                <w:sz w:val="20"/>
              </w:rPr>
              <w:t>FY201</w:t>
            </w:r>
            <w:r w:rsidR="009710B7">
              <w:rPr>
                <w:sz w:val="20"/>
              </w:rPr>
              <w:t>5</w:t>
            </w:r>
            <w:r w:rsidRPr="007244D0">
              <w:rPr>
                <w:sz w:val="20"/>
              </w:rPr>
              <w:t xml:space="preserve"> for an installation</w:t>
            </w:r>
            <w:r w:rsidR="00EF113A">
              <w:rPr>
                <w:sz w:val="20"/>
              </w:rPr>
              <w:t>(s)</w:t>
            </w:r>
            <w:r w:rsidRPr="007244D0">
              <w:rPr>
                <w:sz w:val="20"/>
              </w:rPr>
              <w:t xml:space="preserve"> (and site</w:t>
            </w:r>
            <w:r w:rsidR="00EF113A">
              <w:rPr>
                <w:sz w:val="20"/>
              </w:rPr>
              <w:t>(s)</w:t>
            </w:r>
            <w:r w:rsidRPr="007244D0">
              <w:rPr>
                <w:sz w:val="20"/>
              </w:rPr>
              <w:t>, if applicable) and phase combination, the amounts must be summed and reported as one number in envst_deobl_f_am.  If provided, envst_deobl_f_tx must be provided.</w:t>
            </w:r>
          </w:p>
        </w:tc>
      </w:tr>
      <w:tr w:rsidR="00024AEB" w:rsidRPr="007244D0" w:rsidTr="009710B7">
        <w:trPr>
          <w:jc w:val="center"/>
        </w:trPr>
        <w:tc>
          <w:tcPr>
            <w:tcW w:w="0" w:type="auto"/>
            <w:vAlign w:val="center"/>
          </w:tcPr>
          <w:p w:rsidR="00024AEB" w:rsidRPr="007244D0" w:rsidRDefault="00024AEB" w:rsidP="00E46445">
            <w:pPr>
              <w:jc w:val="center"/>
              <w:rPr>
                <w:sz w:val="20"/>
              </w:rPr>
            </w:pPr>
            <w:r w:rsidRPr="007244D0">
              <w:rPr>
                <w:sz w:val="20"/>
              </w:rPr>
              <w:t>envst_deobl_f_tx</w:t>
            </w:r>
          </w:p>
        </w:tc>
        <w:tc>
          <w:tcPr>
            <w:tcW w:w="0" w:type="auto"/>
            <w:vAlign w:val="center"/>
          </w:tcPr>
          <w:p w:rsidR="00024AEB" w:rsidRPr="007244D0" w:rsidRDefault="00024AEB" w:rsidP="00E46445">
            <w:pPr>
              <w:jc w:val="center"/>
              <w:rPr>
                <w:sz w:val="20"/>
              </w:rPr>
            </w:pPr>
            <w:r w:rsidRPr="007244D0">
              <w:rPr>
                <w:sz w:val="20"/>
              </w:rPr>
              <w:t>varchar2(250)</w:t>
            </w:r>
          </w:p>
        </w:tc>
        <w:tc>
          <w:tcPr>
            <w:tcW w:w="0" w:type="auto"/>
            <w:vAlign w:val="center"/>
          </w:tcPr>
          <w:p w:rsidR="00024AEB" w:rsidRPr="007244D0" w:rsidRDefault="00024AEB" w:rsidP="00E46445">
            <w:pPr>
              <w:jc w:val="center"/>
              <w:rPr>
                <w:sz w:val="20"/>
              </w:rPr>
            </w:pPr>
          </w:p>
        </w:tc>
        <w:tc>
          <w:tcPr>
            <w:tcW w:w="2905" w:type="dxa"/>
            <w:vAlign w:val="center"/>
          </w:tcPr>
          <w:p w:rsidR="00024AEB" w:rsidRPr="007244D0" w:rsidRDefault="00024AEB" w:rsidP="009710B7">
            <w:pPr>
              <w:jc w:val="left"/>
              <w:rPr>
                <w:sz w:val="20"/>
              </w:rPr>
            </w:pPr>
            <w:r w:rsidRPr="007244D0">
              <w:rPr>
                <w:sz w:val="20"/>
              </w:rPr>
              <w:t xml:space="preserve">The text which identifies the </w:t>
            </w:r>
            <w:r w:rsidRPr="007244D0">
              <w:rPr>
                <w:sz w:val="20"/>
              </w:rPr>
              <w:lastRenderedPageBreak/>
              <w:t>fiscal year(s) and amount</w:t>
            </w:r>
            <w:r w:rsidR="00E46445" w:rsidRPr="007244D0">
              <w:rPr>
                <w:sz w:val="20"/>
              </w:rPr>
              <w:t>(</w:t>
            </w:r>
            <w:r w:rsidRPr="007244D0">
              <w:rPr>
                <w:sz w:val="20"/>
              </w:rPr>
              <w:t>s</w:t>
            </w:r>
            <w:r w:rsidR="00E46445" w:rsidRPr="007244D0">
              <w:rPr>
                <w:sz w:val="20"/>
              </w:rPr>
              <w:t>)</w:t>
            </w:r>
            <w:r w:rsidRPr="007244D0">
              <w:rPr>
                <w:sz w:val="20"/>
              </w:rPr>
              <w:t xml:space="preserve"> </w:t>
            </w:r>
            <w:r w:rsidR="00CE3E1C" w:rsidRPr="007244D0">
              <w:rPr>
                <w:sz w:val="20"/>
              </w:rPr>
              <w:t xml:space="preserve">of funds </w:t>
            </w:r>
            <w:r w:rsidR="00E46445" w:rsidRPr="007244D0">
              <w:rPr>
                <w:sz w:val="20"/>
              </w:rPr>
              <w:t>(</w:t>
            </w:r>
            <w:r w:rsidRPr="007244D0">
              <w:rPr>
                <w:sz w:val="20"/>
              </w:rPr>
              <w:t>by fiscal year</w:t>
            </w:r>
            <w:r w:rsidR="00E46445" w:rsidRPr="007244D0">
              <w:rPr>
                <w:sz w:val="20"/>
              </w:rPr>
              <w:t>)</w:t>
            </w:r>
            <w:r w:rsidRPr="007244D0">
              <w:rPr>
                <w:sz w:val="20"/>
              </w:rPr>
              <w:t xml:space="preserve"> which were obligated at an installation</w:t>
            </w:r>
            <w:r w:rsidR="00EF113A">
              <w:rPr>
                <w:sz w:val="20"/>
              </w:rPr>
              <w:t>(s)</w:t>
            </w:r>
            <w:r w:rsidRPr="007244D0">
              <w:rPr>
                <w:sz w:val="20"/>
              </w:rPr>
              <w:t xml:space="preserve"> (and site</w:t>
            </w:r>
            <w:r w:rsidR="00EF113A">
              <w:rPr>
                <w:sz w:val="20"/>
              </w:rPr>
              <w:t>(s)</w:t>
            </w:r>
            <w:r w:rsidRPr="007244D0">
              <w:rPr>
                <w:sz w:val="20"/>
              </w:rPr>
              <w:t xml:space="preserve">, if applicable) for a program management activity in a prior year data submission and have been deobligated in </w:t>
            </w:r>
            <w:r w:rsidR="007B6D34">
              <w:rPr>
                <w:sz w:val="20"/>
              </w:rPr>
              <w:t>FY201</w:t>
            </w:r>
            <w:r w:rsidR="009710B7">
              <w:rPr>
                <w:sz w:val="20"/>
              </w:rPr>
              <w:t>5</w:t>
            </w:r>
            <w:r w:rsidRPr="007244D0">
              <w:rPr>
                <w:sz w:val="20"/>
              </w:rPr>
              <w:t>.</w:t>
            </w:r>
          </w:p>
        </w:tc>
        <w:tc>
          <w:tcPr>
            <w:tcW w:w="3134" w:type="dxa"/>
            <w:vAlign w:val="center"/>
          </w:tcPr>
          <w:p w:rsidR="00024AEB" w:rsidRPr="007244D0" w:rsidRDefault="00024AEB" w:rsidP="009710B7">
            <w:pPr>
              <w:jc w:val="left"/>
              <w:rPr>
                <w:sz w:val="20"/>
              </w:rPr>
            </w:pPr>
            <w:r w:rsidRPr="007244D0">
              <w:rPr>
                <w:sz w:val="20"/>
              </w:rPr>
              <w:lastRenderedPageBreak/>
              <w:t xml:space="preserve">Must be blank if envst_deobl_f_am </w:t>
            </w:r>
            <w:r w:rsidRPr="007244D0">
              <w:rPr>
                <w:sz w:val="20"/>
              </w:rPr>
              <w:lastRenderedPageBreak/>
              <w:t>is zero or blank.  Must be provided if envst_deobl_f_am is provided.  If funds fr</w:t>
            </w:r>
            <w:r w:rsidR="007B6D34">
              <w:rPr>
                <w:sz w:val="20"/>
              </w:rPr>
              <w:t>om</w:t>
            </w:r>
            <w:r w:rsidRPr="007244D0">
              <w:rPr>
                <w:sz w:val="20"/>
              </w:rPr>
              <w:t xml:space="preserve"> more than one fiscal year are deobligated</w:t>
            </w:r>
            <w:r w:rsidR="007B6D34">
              <w:rPr>
                <w:sz w:val="20"/>
              </w:rPr>
              <w:t xml:space="preserve"> in FY201</w:t>
            </w:r>
            <w:r w:rsidR="009710B7">
              <w:rPr>
                <w:sz w:val="20"/>
              </w:rPr>
              <w:t>5</w:t>
            </w:r>
            <w:r w:rsidRPr="007244D0">
              <w:rPr>
                <w:sz w:val="20"/>
              </w:rPr>
              <w:t>, the text must specify the specific amount deobligated and for which fiscal years.</w:t>
            </w:r>
          </w:p>
        </w:tc>
      </w:tr>
      <w:tr w:rsidR="00024AEB" w:rsidRPr="007244D0" w:rsidTr="009710B7">
        <w:trPr>
          <w:jc w:val="center"/>
        </w:trPr>
        <w:tc>
          <w:tcPr>
            <w:tcW w:w="0" w:type="auto"/>
            <w:vAlign w:val="center"/>
          </w:tcPr>
          <w:p w:rsidR="00024AEB" w:rsidRPr="007244D0" w:rsidRDefault="00024AEB" w:rsidP="00E46445">
            <w:pPr>
              <w:jc w:val="center"/>
              <w:rPr>
                <w:sz w:val="20"/>
              </w:rPr>
            </w:pPr>
            <w:r w:rsidRPr="007244D0">
              <w:rPr>
                <w:sz w:val="20"/>
              </w:rPr>
              <w:lastRenderedPageBreak/>
              <w:t>envst_addobl_f_am</w:t>
            </w:r>
          </w:p>
        </w:tc>
        <w:tc>
          <w:tcPr>
            <w:tcW w:w="0" w:type="auto"/>
            <w:vAlign w:val="center"/>
          </w:tcPr>
          <w:p w:rsidR="00024AEB" w:rsidRPr="007244D0" w:rsidRDefault="00024AEB" w:rsidP="00E46445">
            <w:pPr>
              <w:jc w:val="center"/>
              <w:rPr>
                <w:sz w:val="20"/>
              </w:rPr>
            </w:pPr>
            <w:r w:rsidRPr="007244D0">
              <w:rPr>
                <w:sz w:val="20"/>
              </w:rPr>
              <w:t>number(10)</w:t>
            </w:r>
          </w:p>
        </w:tc>
        <w:tc>
          <w:tcPr>
            <w:tcW w:w="0" w:type="auto"/>
            <w:vAlign w:val="center"/>
          </w:tcPr>
          <w:p w:rsidR="00024AEB" w:rsidRPr="007244D0" w:rsidRDefault="00024AEB" w:rsidP="00E46445">
            <w:pPr>
              <w:jc w:val="center"/>
              <w:rPr>
                <w:sz w:val="20"/>
              </w:rPr>
            </w:pPr>
          </w:p>
        </w:tc>
        <w:tc>
          <w:tcPr>
            <w:tcW w:w="2905" w:type="dxa"/>
            <w:vAlign w:val="center"/>
          </w:tcPr>
          <w:p w:rsidR="00024AEB" w:rsidRPr="007244D0" w:rsidRDefault="00024AEB" w:rsidP="009710B7">
            <w:pPr>
              <w:jc w:val="left"/>
              <w:rPr>
                <w:sz w:val="20"/>
              </w:rPr>
            </w:pPr>
            <w:r w:rsidRPr="007244D0">
              <w:rPr>
                <w:sz w:val="20"/>
              </w:rPr>
              <w:t>The amount of funding obligated at an installation</w:t>
            </w:r>
            <w:r w:rsidR="00EF113A">
              <w:rPr>
                <w:sz w:val="20"/>
              </w:rPr>
              <w:t>(s)</w:t>
            </w:r>
            <w:r w:rsidRPr="007244D0">
              <w:rPr>
                <w:sz w:val="20"/>
              </w:rPr>
              <w:t xml:space="preserve"> (and site</w:t>
            </w:r>
            <w:r w:rsidR="00EF113A">
              <w:rPr>
                <w:sz w:val="20"/>
              </w:rPr>
              <w:t>(s)</w:t>
            </w:r>
            <w:r w:rsidRPr="007244D0">
              <w:rPr>
                <w:sz w:val="20"/>
              </w:rPr>
              <w:t xml:space="preserve">, if applicable) for a program management activity in </w:t>
            </w:r>
            <w:r w:rsidR="007B6D34">
              <w:rPr>
                <w:sz w:val="20"/>
              </w:rPr>
              <w:t>FY201</w:t>
            </w:r>
            <w:r w:rsidR="009710B7">
              <w:rPr>
                <w:sz w:val="20"/>
              </w:rPr>
              <w:t>5</w:t>
            </w:r>
            <w:r w:rsidR="007B6D34">
              <w:rPr>
                <w:sz w:val="20"/>
              </w:rPr>
              <w:t xml:space="preserve"> </w:t>
            </w:r>
            <w:r w:rsidRPr="007244D0">
              <w:rPr>
                <w:sz w:val="20"/>
              </w:rPr>
              <w:t xml:space="preserve">which is above and beyond the funding appropriated during the normal budgetary process.  Includes reobligation of deobligated funds, reprogramming of funds, funds generated from land sale revenue, special appropriations from EPA, other special appropriations for a specific installation(s), and the obligation of prior year BRAC funds in </w:t>
            </w:r>
            <w:r w:rsidR="007B6D34">
              <w:rPr>
                <w:sz w:val="20"/>
              </w:rPr>
              <w:t>FY201</w:t>
            </w:r>
            <w:r w:rsidR="009710B7">
              <w:rPr>
                <w:sz w:val="20"/>
              </w:rPr>
              <w:t>5</w:t>
            </w:r>
            <w:r w:rsidRPr="007244D0">
              <w:rPr>
                <w:sz w:val="20"/>
              </w:rPr>
              <w:t>.</w:t>
            </w:r>
          </w:p>
        </w:tc>
        <w:tc>
          <w:tcPr>
            <w:tcW w:w="3134" w:type="dxa"/>
            <w:vAlign w:val="center"/>
          </w:tcPr>
          <w:p w:rsidR="00024AEB" w:rsidRPr="007244D0" w:rsidRDefault="00024AEB" w:rsidP="009710B7">
            <w:pPr>
              <w:jc w:val="left"/>
              <w:rPr>
                <w:sz w:val="20"/>
              </w:rPr>
            </w:pPr>
            <w:r w:rsidRPr="007244D0">
              <w:rPr>
                <w:sz w:val="20"/>
              </w:rPr>
              <w:t xml:space="preserve">May be blank.  If provided, must be greater than or equal to zero.  Represents thousands of dollars, uninflated.  If additional funds obligated in </w:t>
            </w:r>
            <w:r w:rsidR="007B6D34">
              <w:rPr>
                <w:sz w:val="20"/>
              </w:rPr>
              <w:t>FY201</w:t>
            </w:r>
            <w:r w:rsidR="009710B7">
              <w:rPr>
                <w:sz w:val="20"/>
              </w:rPr>
              <w:t>5</w:t>
            </w:r>
            <w:r w:rsidRPr="007244D0">
              <w:rPr>
                <w:sz w:val="20"/>
              </w:rPr>
              <w:t xml:space="preserve"> for an installation</w:t>
            </w:r>
            <w:r w:rsidR="00EF113A">
              <w:rPr>
                <w:sz w:val="20"/>
              </w:rPr>
              <w:t>(s)</w:t>
            </w:r>
            <w:r w:rsidRPr="007244D0">
              <w:rPr>
                <w:sz w:val="20"/>
              </w:rPr>
              <w:t xml:space="preserve"> (and site</w:t>
            </w:r>
            <w:r w:rsidR="00EF113A">
              <w:rPr>
                <w:sz w:val="20"/>
              </w:rPr>
              <w:t>(s)</w:t>
            </w:r>
            <w:r w:rsidRPr="007244D0">
              <w:rPr>
                <w:sz w:val="20"/>
              </w:rPr>
              <w:t>, if applicable) and phase combination are from more than one fiscal year, the amounts must be summed and reported as one number in envst_addobl_f_am.  If provided, envst_addobl_f_tx must be provided.</w:t>
            </w:r>
          </w:p>
        </w:tc>
      </w:tr>
      <w:tr w:rsidR="00024AEB" w:rsidTr="009710B7">
        <w:trPr>
          <w:jc w:val="center"/>
        </w:trPr>
        <w:tc>
          <w:tcPr>
            <w:tcW w:w="0" w:type="auto"/>
            <w:vAlign w:val="center"/>
          </w:tcPr>
          <w:p w:rsidR="00024AEB" w:rsidRPr="007244D0" w:rsidRDefault="00024AEB" w:rsidP="00E46445">
            <w:pPr>
              <w:jc w:val="center"/>
              <w:rPr>
                <w:sz w:val="20"/>
              </w:rPr>
            </w:pPr>
            <w:r w:rsidRPr="007244D0">
              <w:rPr>
                <w:sz w:val="20"/>
              </w:rPr>
              <w:t>envst_addobl_f_tx</w:t>
            </w:r>
          </w:p>
        </w:tc>
        <w:tc>
          <w:tcPr>
            <w:tcW w:w="0" w:type="auto"/>
            <w:vAlign w:val="center"/>
          </w:tcPr>
          <w:p w:rsidR="00024AEB" w:rsidRPr="007244D0" w:rsidRDefault="00024AEB" w:rsidP="00E46445">
            <w:pPr>
              <w:jc w:val="center"/>
              <w:rPr>
                <w:sz w:val="20"/>
              </w:rPr>
            </w:pPr>
            <w:r w:rsidRPr="007244D0">
              <w:rPr>
                <w:sz w:val="20"/>
              </w:rPr>
              <w:t>varchar2(250)</w:t>
            </w:r>
          </w:p>
        </w:tc>
        <w:tc>
          <w:tcPr>
            <w:tcW w:w="0" w:type="auto"/>
            <w:vAlign w:val="center"/>
          </w:tcPr>
          <w:p w:rsidR="00024AEB" w:rsidRPr="007244D0" w:rsidRDefault="00024AEB" w:rsidP="00E46445">
            <w:pPr>
              <w:jc w:val="center"/>
              <w:rPr>
                <w:sz w:val="20"/>
              </w:rPr>
            </w:pPr>
          </w:p>
        </w:tc>
        <w:tc>
          <w:tcPr>
            <w:tcW w:w="2905" w:type="dxa"/>
            <w:vAlign w:val="center"/>
          </w:tcPr>
          <w:p w:rsidR="00024AEB" w:rsidRPr="007244D0" w:rsidRDefault="00024AEB" w:rsidP="009710B7">
            <w:pPr>
              <w:jc w:val="left"/>
              <w:rPr>
                <w:sz w:val="20"/>
              </w:rPr>
            </w:pPr>
            <w:r w:rsidRPr="007244D0">
              <w:rPr>
                <w:sz w:val="20"/>
              </w:rPr>
              <w:t>The text which identifies the fiscal year(s) and amount</w:t>
            </w:r>
            <w:r w:rsidR="00E46445" w:rsidRPr="007244D0">
              <w:rPr>
                <w:sz w:val="20"/>
              </w:rPr>
              <w:t>(s)</w:t>
            </w:r>
            <w:r w:rsidRPr="007244D0">
              <w:rPr>
                <w:sz w:val="20"/>
              </w:rPr>
              <w:t xml:space="preserve"> of funds (by fiscal year) which were obligated at an installation</w:t>
            </w:r>
            <w:r w:rsidR="00EF113A">
              <w:rPr>
                <w:sz w:val="20"/>
              </w:rPr>
              <w:t>(s)</w:t>
            </w:r>
            <w:r w:rsidRPr="007244D0">
              <w:rPr>
                <w:sz w:val="20"/>
              </w:rPr>
              <w:t xml:space="preserve"> (and site</w:t>
            </w:r>
            <w:r w:rsidR="00EF113A">
              <w:rPr>
                <w:sz w:val="20"/>
              </w:rPr>
              <w:t>(s)</w:t>
            </w:r>
            <w:r w:rsidRPr="007244D0">
              <w:rPr>
                <w:sz w:val="20"/>
              </w:rPr>
              <w:t xml:space="preserve">, if applicable) for a program management activity in </w:t>
            </w:r>
            <w:r w:rsidR="007B6D34">
              <w:rPr>
                <w:sz w:val="20"/>
              </w:rPr>
              <w:t>FY201</w:t>
            </w:r>
            <w:r w:rsidR="009710B7">
              <w:rPr>
                <w:sz w:val="20"/>
              </w:rPr>
              <w:t>5</w:t>
            </w:r>
            <w:r w:rsidRPr="007244D0">
              <w:rPr>
                <w:sz w:val="20"/>
              </w:rPr>
              <w:t>, above and beyond the funding appropriated during the normal budgetary process.</w:t>
            </w:r>
          </w:p>
        </w:tc>
        <w:tc>
          <w:tcPr>
            <w:tcW w:w="3134" w:type="dxa"/>
            <w:vAlign w:val="center"/>
          </w:tcPr>
          <w:p w:rsidR="00024AEB" w:rsidRPr="008A0492" w:rsidRDefault="00024AEB" w:rsidP="009710B7">
            <w:pPr>
              <w:jc w:val="left"/>
              <w:rPr>
                <w:sz w:val="20"/>
              </w:rPr>
            </w:pPr>
            <w:r w:rsidRPr="007244D0">
              <w:rPr>
                <w:sz w:val="20"/>
              </w:rPr>
              <w:t xml:space="preserve">Must be blank if envst_addobl_f_am is zero or blank.  Must be provided if envst_addobl_f_am is provided.  If funds above and beyond the funding appropriated during the normal budgetary process are obligated in </w:t>
            </w:r>
            <w:r w:rsidR="007B6D34">
              <w:rPr>
                <w:sz w:val="20"/>
              </w:rPr>
              <w:t>FY201</w:t>
            </w:r>
            <w:r w:rsidR="009710B7">
              <w:rPr>
                <w:sz w:val="20"/>
              </w:rPr>
              <w:t>5</w:t>
            </w:r>
            <w:r w:rsidRPr="007244D0">
              <w:rPr>
                <w:sz w:val="20"/>
              </w:rPr>
              <w:t>, and those funds are from more than one fiscal year, the text must specify the specific amounts obligated and for which fiscal years.</w:t>
            </w:r>
          </w:p>
        </w:tc>
      </w:tr>
      <w:tr w:rsidR="009710B7" w:rsidTr="009710B7">
        <w:trPr>
          <w:jc w:val="center"/>
        </w:trPr>
        <w:tc>
          <w:tcPr>
            <w:tcW w:w="0" w:type="auto"/>
            <w:vAlign w:val="center"/>
          </w:tcPr>
          <w:p w:rsidR="009710B7" w:rsidRPr="00AD195F" w:rsidRDefault="009710B7" w:rsidP="009A572F">
            <w:pPr>
              <w:jc w:val="center"/>
              <w:rPr>
                <w:sz w:val="20"/>
                <w:highlight w:val="yellow"/>
              </w:rPr>
            </w:pPr>
            <w:r w:rsidRPr="00AD195F">
              <w:rPr>
                <w:sz w:val="20"/>
                <w:highlight w:val="yellow"/>
              </w:rPr>
              <w:t>comp_ins_id</w:t>
            </w:r>
          </w:p>
        </w:tc>
        <w:tc>
          <w:tcPr>
            <w:tcW w:w="0" w:type="auto"/>
            <w:vAlign w:val="center"/>
          </w:tcPr>
          <w:p w:rsidR="009710B7" w:rsidRPr="00AD195F" w:rsidRDefault="009710B7" w:rsidP="009A572F">
            <w:pPr>
              <w:jc w:val="center"/>
              <w:rPr>
                <w:sz w:val="20"/>
                <w:highlight w:val="yellow"/>
              </w:rPr>
            </w:pPr>
            <w:r w:rsidRPr="00AD195F">
              <w:rPr>
                <w:sz w:val="20"/>
                <w:highlight w:val="yellow"/>
              </w:rPr>
              <w:t>varchar2(14)</w:t>
            </w:r>
          </w:p>
        </w:tc>
        <w:tc>
          <w:tcPr>
            <w:tcW w:w="0" w:type="auto"/>
            <w:vAlign w:val="center"/>
          </w:tcPr>
          <w:p w:rsidR="009710B7" w:rsidRPr="00AD195F" w:rsidRDefault="009710B7" w:rsidP="009A572F">
            <w:pPr>
              <w:jc w:val="center"/>
              <w:rPr>
                <w:sz w:val="20"/>
                <w:highlight w:val="yellow"/>
              </w:rPr>
            </w:pPr>
          </w:p>
        </w:tc>
        <w:tc>
          <w:tcPr>
            <w:tcW w:w="2905" w:type="dxa"/>
            <w:vAlign w:val="center"/>
          </w:tcPr>
          <w:p w:rsidR="009710B7" w:rsidRPr="00AD195F" w:rsidRDefault="009710B7" w:rsidP="009A572F">
            <w:pPr>
              <w:jc w:val="left"/>
              <w:rPr>
                <w:sz w:val="20"/>
                <w:highlight w:val="yellow"/>
              </w:rPr>
            </w:pPr>
            <w:r w:rsidRPr="00AD195F">
              <w:rPr>
                <w:sz w:val="20"/>
                <w:highlight w:val="yellow"/>
              </w:rPr>
              <w:t>A secondary identifier for an installation or property, assigned and maintained by the DoD Component source system.</w:t>
            </w:r>
          </w:p>
        </w:tc>
        <w:tc>
          <w:tcPr>
            <w:tcW w:w="3134" w:type="dxa"/>
            <w:vAlign w:val="center"/>
          </w:tcPr>
          <w:p w:rsidR="009710B7" w:rsidRPr="00402A11" w:rsidRDefault="009710B7" w:rsidP="009A572F">
            <w:pPr>
              <w:jc w:val="left"/>
              <w:rPr>
                <w:sz w:val="20"/>
              </w:rPr>
            </w:pPr>
            <w:r w:rsidRPr="00AD195F">
              <w:rPr>
                <w:sz w:val="20"/>
                <w:highlight w:val="yellow"/>
              </w:rPr>
              <w:t>May be blank</w:t>
            </w:r>
            <w:r>
              <w:rPr>
                <w:sz w:val="20"/>
              </w:rPr>
              <w:t>.</w:t>
            </w:r>
          </w:p>
        </w:tc>
      </w:tr>
      <w:tr w:rsidR="009710B7" w:rsidTr="009710B7">
        <w:trPr>
          <w:jc w:val="center"/>
        </w:trPr>
        <w:tc>
          <w:tcPr>
            <w:tcW w:w="0" w:type="auto"/>
            <w:vAlign w:val="center"/>
          </w:tcPr>
          <w:p w:rsidR="009710B7" w:rsidRPr="00AD195F" w:rsidRDefault="009710B7" w:rsidP="009A572F">
            <w:pPr>
              <w:widowControl w:val="0"/>
              <w:autoSpaceDE w:val="0"/>
              <w:autoSpaceDN w:val="0"/>
              <w:adjustRightInd w:val="0"/>
              <w:jc w:val="center"/>
              <w:rPr>
                <w:sz w:val="20"/>
                <w:highlight w:val="yellow"/>
              </w:rPr>
            </w:pPr>
            <w:r w:rsidRPr="00AD195F">
              <w:rPr>
                <w:sz w:val="20"/>
                <w:highlight w:val="yellow"/>
              </w:rPr>
              <w:t>comp_env_site_id</w:t>
            </w:r>
          </w:p>
        </w:tc>
        <w:tc>
          <w:tcPr>
            <w:tcW w:w="0" w:type="auto"/>
            <w:vAlign w:val="center"/>
          </w:tcPr>
          <w:p w:rsidR="009710B7" w:rsidRPr="00AD195F" w:rsidRDefault="009710B7" w:rsidP="009A572F">
            <w:pPr>
              <w:widowControl w:val="0"/>
              <w:autoSpaceDE w:val="0"/>
              <w:autoSpaceDN w:val="0"/>
              <w:adjustRightInd w:val="0"/>
              <w:jc w:val="center"/>
              <w:rPr>
                <w:sz w:val="20"/>
                <w:highlight w:val="yellow"/>
              </w:rPr>
            </w:pPr>
            <w:r w:rsidRPr="00AD195F">
              <w:rPr>
                <w:sz w:val="20"/>
                <w:highlight w:val="yellow"/>
              </w:rPr>
              <w:t>varchar2(20)</w:t>
            </w:r>
          </w:p>
        </w:tc>
        <w:tc>
          <w:tcPr>
            <w:tcW w:w="0" w:type="auto"/>
            <w:vAlign w:val="center"/>
          </w:tcPr>
          <w:p w:rsidR="009710B7" w:rsidRPr="00AD195F" w:rsidRDefault="009710B7" w:rsidP="009A572F">
            <w:pPr>
              <w:widowControl w:val="0"/>
              <w:autoSpaceDE w:val="0"/>
              <w:autoSpaceDN w:val="0"/>
              <w:adjustRightInd w:val="0"/>
              <w:jc w:val="center"/>
              <w:rPr>
                <w:sz w:val="20"/>
                <w:highlight w:val="yellow"/>
              </w:rPr>
            </w:pPr>
          </w:p>
        </w:tc>
        <w:tc>
          <w:tcPr>
            <w:tcW w:w="2905" w:type="dxa"/>
            <w:vAlign w:val="center"/>
          </w:tcPr>
          <w:p w:rsidR="009710B7" w:rsidRPr="00AD195F" w:rsidRDefault="009710B7" w:rsidP="009A572F">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3134" w:type="dxa"/>
            <w:vAlign w:val="center"/>
          </w:tcPr>
          <w:p w:rsidR="009710B7" w:rsidRPr="00AD195F" w:rsidRDefault="009710B7" w:rsidP="009A572F">
            <w:pPr>
              <w:jc w:val="left"/>
              <w:rPr>
                <w:sz w:val="20"/>
                <w:highlight w:val="yellow"/>
              </w:rPr>
            </w:pPr>
            <w:r w:rsidRPr="00AD195F">
              <w:rPr>
                <w:sz w:val="20"/>
                <w:highlight w:val="yellow"/>
              </w:rPr>
              <w:t>May be blank.</w:t>
            </w:r>
          </w:p>
        </w:tc>
      </w:tr>
    </w:tbl>
    <w:p w:rsidR="001519C3" w:rsidRDefault="001519C3">
      <w:pPr>
        <w:jc w:val="left"/>
        <w:rPr>
          <w:rFonts w:ascii="Arial Unicode MS" w:eastAsia="Arial Unicode MS" w:hAnsi="Arial Unicode MS" w:cs="Arial Unicode MS"/>
          <w:szCs w:val="24"/>
        </w:rPr>
      </w:pPr>
      <w:r>
        <w:br w:type="page"/>
      </w:r>
    </w:p>
    <w:p w:rsidR="001519C3" w:rsidRPr="009710B7" w:rsidRDefault="001519C3" w:rsidP="001519C3">
      <w:pPr>
        <w:pStyle w:val="Heading3"/>
        <w:rPr>
          <w:highlight w:val="yellow"/>
        </w:rPr>
      </w:pPr>
      <w:bookmarkStart w:id="45" w:name="_Toc437264570"/>
      <w:r w:rsidRPr="009710B7">
        <w:rPr>
          <w:highlight w:val="yellow"/>
        </w:rPr>
        <w:lastRenderedPageBreak/>
        <w:t>Cost-to-Complete Change (CTC_CHG)</w:t>
      </w:r>
      <w:bookmarkEnd w:id="45"/>
    </w:p>
    <w:p w:rsidR="001519C3" w:rsidRPr="007244D0" w:rsidRDefault="001519C3" w:rsidP="001519C3"/>
    <w:p w:rsidR="001519C3" w:rsidRPr="007244D0" w:rsidRDefault="001519C3" w:rsidP="001519C3">
      <w:pPr>
        <w:jc w:val="left"/>
      </w:pPr>
      <w:r w:rsidRPr="007244D0">
        <w:t>The Cost-to-Complete (CTC) Change table (ctc_chg) captures CTC changes of 10 percent or greater from the prior year (</w:t>
      </w:r>
      <w:r w:rsidR="007B6D34">
        <w:t xml:space="preserve">in which the change was also </w:t>
      </w:r>
      <w:r w:rsidRPr="007244D0">
        <w:t xml:space="preserve">$25,000 </w:t>
      </w:r>
      <w:r w:rsidR="006B22EA">
        <w:t>or more</w:t>
      </w:r>
      <w:r w:rsidRPr="007244D0">
        <w:t>, excluding inflation and work completed) at an Environmental Restoration Site, and the reasons for the change</w:t>
      </w:r>
      <w:r w:rsidR="002B2615">
        <w:t>s</w:t>
      </w:r>
      <w:r w:rsidRPr="007244D0">
        <w:t>.</w:t>
      </w:r>
    </w:p>
    <w:p w:rsidR="001519C3" w:rsidRDefault="001519C3" w:rsidP="001519C3">
      <w:pPr>
        <w:jc w:val="left"/>
        <w:rPr>
          <w:highlight w:val="yellow"/>
        </w:rPr>
      </w:pPr>
    </w:p>
    <w:tbl>
      <w:tblPr>
        <w:tblW w:w="9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08"/>
        <w:gridCol w:w="1368"/>
        <w:gridCol w:w="755"/>
        <w:gridCol w:w="3068"/>
        <w:gridCol w:w="2779"/>
      </w:tblGrid>
      <w:tr w:rsidR="001519C3" w:rsidRPr="007244D0" w:rsidTr="007042F0">
        <w:trPr>
          <w:tblHeader/>
          <w:jc w:val="center"/>
        </w:trPr>
        <w:tc>
          <w:tcPr>
            <w:tcW w:w="1908" w:type="dxa"/>
            <w:shd w:val="clear" w:color="auto" w:fill="CCFFCC"/>
            <w:vAlign w:val="center"/>
          </w:tcPr>
          <w:p w:rsidR="001519C3" w:rsidRPr="007244D0" w:rsidRDefault="001519C3" w:rsidP="007042F0">
            <w:pPr>
              <w:keepNext/>
              <w:jc w:val="center"/>
              <w:rPr>
                <w:b/>
                <w:bCs/>
                <w:sz w:val="20"/>
              </w:rPr>
            </w:pPr>
            <w:r w:rsidRPr="007244D0">
              <w:rPr>
                <w:b/>
                <w:bCs/>
                <w:sz w:val="20"/>
              </w:rPr>
              <w:t>Column Name</w:t>
            </w:r>
          </w:p>
        </w:tc>
        <w:tc>
          <w:tcPr>
            <w:tcW w:w="1368" w:type="dxa"/>
            <w:shd w:val="clear" w:color="auto" w:fill="CCFFCC"/>
            <w:vAlign w:val="center"/>
          </w:tcPr>
          <w:p w:rsidR="001519C3" w:rsidRPr="007244D0" w:rsidRDefault="001519C3" w:rsidP="007042F0">
            <w:pPr>
              <w:keepNext/>
              <w:jc w:val="center"/>
              <w:rPr>
                <w:b/>
                <w:bCs/>
                <w:sz w:val="20"/>
              </w:rPr>
            </w:pPr>
            <w:r w:rsidRPr="007244D0">
              <w:rPr>
                <w:b/>
                <w:bCs/>
                <w:sz w:val="20"/>
              </w:rPr>
              <w:t>Datatype &amp; Length</w:t>
            </w:r>
          </w:p>
        </w:tc>
        <w:tc>
          <w:tcPr>
            <w:tcW w:w="755" w:type="dxa"/>
            <w:shd w:val="clear" w:color="auto" w:fill="CCFFCC"/>
            <w:vAlign w:val="center"/>
          </w:tcPr>
          <w:p w:rsidR="001519C3" w:rsidRPr="007244D0" w:rsidRDefault="001519C3" w:rsidP="007042F0">
            <w:pPr>
              <w:keepNext/>
              <w:jc w:val="center"/>
              <w:rPr>
                <w:b/>
                <w:bCs/>
                <w:sz w:val="20"/>
              </w:rPr>
            </w:pPr>
            <w:r w:rsidRPr="007244D0">
              <w:rPr>
                <w:b/>
                <w:bCs/>
                <w:sz w:val="20"/>
              </w:rPr>
              <w:t>Key</w:t>
            </w:r>
          </w:p>
        </w:tc>
        <w:tc>
          <w:tcPr>
            <w:tcW w:w="3068" w:type="dxa"/>
            <w:shd w:val="clear" w:color="auto" w:fill="CCFFCC"/>
            <w:vAlign w:val="center"/>
          </w:tcPr>
          <w:p w:rsidR="001519C3" w:rsidRPr="007244D0" w:rsidRDefault="001519C3" w:rsidP="007042F0">
            <w:pPr>
              <w:keepNext/>
              <w:jc w:val="center"/>
              <w:rPr>
                <w:b/>
                <w:bCs/>
                <w:sz w:val="20"/>
              </w:rPr>
            </w:pPr>
            <w:r w:rsidRPr="007244D0">
              <w:rPr>
                <w:b/>
                <w:bCs/>
                <w:sz w:val="20"/>
              </w:rPr>
              <w:t>Description</w:t>
            </w:r>
          </w:p>
        </w:tc>
        <w:tc>
          <w:tcPr>
            <w:tcW w:w="2779" w:type="dxa"/>
            <w:shd w:val="clear" w:color="auto" w:fill="CCFFCC"/>
            <w:vAlign w:val="center"/>
          </w:tcPr>
          <w:p w:rsidR="001519C3" w:rsidRPr="007244D0" w:rsidRDefault="001519C3" w:rsidP="007042F0">
            <w:pPr>
              <w:keepNext/>
              <w:jc w:val="center"/>
              <w:rPr>
                <w:b/>
                <w:bCs/>
                <w:sz w:val="20"/>
              </w:rPr>
            </w:pPr>
            <w:r w:rsidRPr="007244D0">
              <w:rPr>
                <w:b/>
                <w:bCs/>
                <w:sz w:val="20"/>
              </w:rPr>
              <w:t>Validation</w:t>
            </w:r>
          </w:p>
        </w:tc>
      </w:tr>
      <w:tr w:rsidR="001519C3" w:rsidRPr="007244D0" w:rsidTr="007042F0">
        <w:trPr>
          <w:jc w:val="center"/>
        </w:trPr>
        <w:tc>
          <w:tcPr>
            <w:tcW w:w="1908" w:type="dxa"/>
            <w:vAlign w:val="center"/>
          </w:tcPr>
          <w:p w:rsidR="001519C3" w:rsidRPr="007244D0" w:rsidRDefault="001519C3" w:rsidP="007042F0">
            <w:pPr>
              <w:jc w:val="center"/>
              <w:rPr>
                <w:sz w:val="20"/>
              </w:rPr>
            </w:pPr>
            <w:r w:rsidRPr="007244D0">
              <w:rPr>
                <w:sz w:val="20"/>
              </w:rPr>
              <w:t>ins_id</w:t>
            </w:r>
          </w:p>
        </w:tc>
        <w:tc>
          <w:tcPr>
            <w:tcW w:w="1368" w:type="dxa"/>
            <w:vAlign w:val="center"/>
          </w:tcPr>
          <w:p w:rsidR="001519C3" w:rsidRPr="007244D0" w:rsidRDefault="001519C3" w:rsidP="007042F0">
            <w:pPr>
              <w:jc w:val="center"/>
              <w:rPr>
                <w:sz w:val="20"/>
              </w:rPr>
            </w:pPr>
            <w:r w:rsidRPr="007244D0">
              <w:rPr>
                <w:sz w:val="20"/>
              </w:rPr>
              <w:t>varchar2(14)</w:t>
            </w:r>
          </w:p>
        </w:tc>
        <w:tc>
          <w:tcPr>
            <w:tcW w:w="755" w:type="dxa"/>
            <w:vAlign w:val="center"/>
          </w:tcPr>
          <w:p w:rsidR="001519C3" w:rsidRPr="007244D0" w:rsidRDefault="001519C3" w:rsidP="007042F0">
            <w:pPr>
              <w:jc w:val="center"/>
              <w:rPr>
                <w:sz w:val="20"/>
              </w:rPr>
            </w:pPr>
            <w:r w:rsidRPr="007244D0">
              <w:rPr>
                <w:sz w:val="20"/>
              </w:rPr>
              <w:t>PK</w:t>
            </w:r>
          </w:p>
        </w:tc>
        <w:tc>
          <w:tcPr>
            <w:tcW w:w="3068" w:type="dxa"/>
            <w:vAlign w:val="center"/>
          </w:tcPr>
          <w:p w:rsidR="001519C3" w:rsidRPr="007244D0" w:rsidRDefault="001519C3" w:rsidP="007042F0">
            <w:pPr>
              <w:jc w:val="left"/>
              <w:rPr>
                <w:sz w:val="20"/>
              </w:rPr>
            </w:pPr>
            <w:r w:rsidRPr="007244D0">
              <w:rPr>
                <w:sz w:val="20"/>
              </w:rPr>
              <w:t>Installation Identifier.  See Glossary for details.</w:t>
            </w:r>
          </w:p>
        </w:tc>
        <w:tc>
          <w:tcPr>
            <w:tcW w:w="2779" w:type="dxa"/>
            <w:vAlign w:val="center"/>
          </w:tcPr>
          <w:p w:rsidR="001519C3" w:rsidRPr="007244D0" w:rsidRDefault="001519C3" w:rsidP="007042F0">
            <w:pPr>
              <w:jc w:val="left"/>
              <w:rPr>
                <w:sz w:val="20"/>
              </w:rPr>
            </w:pPr>
            <w:r w:rsidRPr="007244D0">
              <w:rPr>
                <w:sz w:val="20"/>
              </w:rPr>
              <w:t>Must not be blank.  The ins_id, comp_id, env_site_id, and fund_src_cd combination must exist in the ENV_REST_SITE table.</w:t>
            </w:r>
          </w:p>
        </w:tc>
      </w:tr>
      <w:tr w:rsidR="001519C3" w:rsidRPr="007244D0" w:rsidTr="007042F0">
        <w:trPr>
          <w:jc w:val="center"/>
        </w:trPr>
        <w:tc>
          <w:tcPr>
            <w:tcW w:w="1908" w:type="dxa"/>
            <w:vAlign w:val="center"/>
          </w:tcPr>
          <w:p w:rsidR="001519C3" w:rsidRPr="007244D0" w:rsidRDefault="001519C3" w:rsidP="007042F0">
            <w:pPr>
              <w:jc w:val="center"/>
              <w:rPr>
                <w:sz w:val="20"/>
              </w:rPr>
            </w:pPr>
            <w:r w:rsidRPr="007244D0">
              <w:rPr>
                <w:sz w:val="20"/>
              </w:rPr>
              <w:t>comp_id</w:t>
            </w:r>
          </w:p>
        </w:tc>
        <w:tc>
          <w:tcPr>
            <w:tcW w:w="1368" w:type="dxa"/>
            <w:vAlign w:val="center"/>
          </w:tcPr>
          <w:p w:rsidR="001519C3" w:rsidRPr="007244D0" w:rsidRDefault="001519C3" w:rsidP="007042F0">
            <w:pPr>
              <w:jc w:val="center"/>
              <w:rPr>
                <w:sz w:val="20"/>
              </w:rPr>
            </w:pPr>
            <w:r w:rsidRPr="007244D0">
              <w:rPr>
                <w:sz w:val="20"/>
              </w:rPr>
              <w:t>varchar2(4)</w:t>
            </w:r>
          </w:p>
        </w:tc>
        <w:tc>
          <w:tcPr>
            <w:tcW w:w="755" w:type="dxa"/>
            <w:vAlign w:val="center"/>
          </w:tcPr>
          <w:p w:rsidR="001519C3" w:rsidRPr="007244D0" w:rsidRDefault="001519C3" w:rsidP="007042F0">
            <w:pPr>
              <w:jc w:val="center"/>
              <w:rPr>
                <w:sz w:val="20"/>
              </w:rPr>
            </w:pPr>
            <w:r w:rsidRPr="007244D0">
              <w:rPr>
                <w:sz w:val="20"/>
              </w:rPr>
              <w:t>PK</w:t>
            </w:r>
          </w:p>
        </w:tc>
        <w:tc>
          <w:tcPr>
            <w:tcW w:w="3068" w:type="dxa"/>
            <w:vAlign w:val="center"/>
          </w:tcPr>
          <w:p w:rsidR="001519C3" w:rsidRPr="007244D0" w:rsidRDefault="001519C3" w:rsidP="007042F0">
            <w:pPr>
              <w:jc w:val="left"/>
              <w:rPr>
                <w:sz w:val="20"/>
              </w:rPr>
            </w:pPr>
            <w:r w:rsidRPr="007244D0">
              <w:rPr>
                <w:sz w:val="20"/>
              </w:rPr>
              <w:t>The identifier of the DoD Component that has oversight of the site.</w:t>
            </w:r>
          </w:p>
        </w:tc>
        <w:tc>
          <w:tcPr>
            <w:tcW w:w="2779" w:type="dxa"/>
            <w:vAlign w:val="center"/>
          </w:tcPr>
          <w:p w:rsidR="001519C3" w:rsidRPr="007244D0" w:rsidRDefault="001519C3" w:rsidP="006B22EA">
            <w:pPr>
              <w:jc w:val="left"/>
              <w:rPr>
                <w:sz w:val="20"/>
              </w:rPr>
            </w:pPr>
            <w:r w:rsidRPr="007244D0">
              <w:rPr>
                <w:sz w:val="20"/>
              </w:rPr>
              <w:t>Must not be blank.  The ins_id, comp_id, env_site_id, and fund_src_cd combination must exist in the ENV_REST_SITE table.</w:t>
            </w:r>
          </w:p>
        </w:tc>
      </w:tr>
      <w:tr w:rsidR="001519C3" w:rsidRPr="007244D0" w:rsidTr="007042F0">
        <w:trPr>
          <w:jc w:val="center"/>
        </w:trPr>
        <w:tc>
          <w:tcPr>
            <w:tcW w:w="1908" w:type="dxa"/>
            <w:vAlign w:val="center"/>
          </w:tcPr>
          <w:p w:rsidR="001519C3" w:rsidRPr="007244D0" w:rsidRDefault="001519C3" w:rsidP="007042F0">
            <w:pPr>
              <w:jc w:val="center"/>
              <w:rPr>
                <w:sz w:val="20"/>
              </w:rPr>
            </w:pPr>
            <w:r w:rsidRPr="007244D0">
              <w:rPr>
                <w:sz w:val="20"/>
              </w:rPr>
              <w:t>env_site_id</w:t>
            </w:r>
          </w:p>
        </w:tc>
        <w:tc>
          <w:tcPr>
            <w:tcW w:w="1368" w:type="dxa"/>
            <w:vAlign w:val="center"/>
          </w:tcPr>
          <w:p w:rsidR="001519C3" w:rsidRPr="007244D0" w:rsidRDefault="001519C3" w:rsidP="007042F0">
            <w:pPr>
              <w:jc w:val="center"/>
              <w:rPr>
                <w:sz w:val="20"/>
              </w:rPr>
            </w:pPr>
            <w:r w:rsidRPr="007244D0">
              <w:rPr>
                <w:sz w:val="20"/>
              </w:rPr>
              <w:t>varchar2(20)</w:t>
            </w:r>
          </w:p>
        </w:tc>
        <w:tc>
          <w:tcPr>
            <w:tcW w:w="755" w:type="dxa"/>
            <w:vAlign w:val="center"/>
          </w:tcPr>
          <w:p w:rsidR="001519C3" w:rsidRPr="007244D0" w:rsidRDefault="001519C3" w:rsidP="007042F0">
            <w:pPr>
              <w:jc w:val="center"/>
              <w:rPr>
                <w:sz w:val="20"/>
              </w:rPr>
            </w:pPr>
            <w:r w:rsidRPr="007244D0">
              <w:rPr>
                <w:sz w:val="20"/>
              </w:rPr>
              <w:t>PK</w:t>
            </w:r>
          </w:p>
        </w:tc>
        <w:tc>
          <w:tcPr>
            <w:tcW w:w="3068" w:type="dxa"/>
            <w:vAlign w:val="center"/>
          </w:tcPr>
          <w:p w:rsidR="001519C3" w:rsidRPr="007244D0" w:rsidRDefault="001519C3" w:rsidP="007042F0">
            <w:pPr>
              <w:tabs>
                <w:tab w:val="right" w:pos="3185"/>
              </w:tabs>
              <w:jc w:val="left"/>
              <w:rPr>
                <w:sz w:val="20"/>
              </w:rPr>
            </w:pPr>
            <w:r w:rsidRPr="007244D0">
              <w:rPr>
                <w:sz w:val="20"/>
              </w:rPr>
              <w:t>Environmental Site Identifier.  See Glossary for details.</w:t>
            </w:r>
          </w:p>
        </w:tc>
        <w:tc>
          <w:tcPr>
            <w:tcW w:w="2779" w:type="dxa"/>
            <w:vAlign w:val="center"/>
          </w:tcPr>
          <w:p w:rsidR="001519C3" w:rsidRPr="007244D0" w:rsidRDefault="001519C3" w:rsidP="006B22EA">
            <w:pPr>
              <w:jc w:val="left"/>
              <w:rPr>
                <w:sz w:val="20"/>
              </w:rPr>
            </w:pPr>
            <w:r w:rsidRPr="007244D0">
              <w:rPr>
                <w:sz w:val="20"/>
              </w:rPr>
              <w:t>Must not be blank.  The ins_id, comp_id, env_site_id, and fund_src_cd combination must exist in the ENV_REST_SITE table.</w:t>
            </w:r>
          </w:p>
        </w:tc>
      </w:tr>
      <w:tr w:rsidR="001519C3" w:rsidRPr="007244D0" w:rsidTr="007042F0">
        <w:trPr>
          <w:jc w:val="center"/>
        </w:trPr>
        <w:tc>
          <w:tcPr>
            <w:tcW w:w="1908" w:type="dxa"/>
            <w:vAlign w:val="center"/>
          </w:tcPr>
          <w:p w:rsidR="001519C3" w:rsidRPr="007244D0" w:rsidRDefault="001519C3" w:rsidP="007042F0">
            <w:pPr>
              <w:jc w:val="center"/>
              <w:rPr>
                <w:sz w:val="20"/>
              </w:rPr>
            </w:pPr>
            <w:r w:rsidRPr="007244D0">
              <w:rPr>
                <w:sz w:val="20"/>
              </w:rPr>
              <w:t>fund_src_cd</w:t>
            </w:r>
          </w:p>
        </w:tc>
        <w:tc>
          <w:tcPr>
            <w:tcW w:w="1368" w:type="dxa"/>
            <w:vAlign w:val="center"/>
          </w:tcPr>
          <w:p w:rsidR="001519C3" w:rsidRPr="007244D0" w:rsidRDefault="001519C3" w:rsidP="007042F0">
            <w:pPr>
              <w:jc w:val="center"/>
              <w:rPr>
                <w:sz w:val="20"/>
              </w:rPr>
            </w:pPr>
            <w:r w:rsidRPr="007244D0">
              <w:rPr>
                <w:sz w:val="20"/>
              </w:rPr>
              <w:t>varchar2(4)</w:t>
            </w:r>
          </w:p>
        </w:tc>
        <w:tc>
          <w:tcPr>
            <w:tcW w:w="755" w:type="dxa"/>
            <w:vAlign w:val="center"/>
          </w:tcPr>
          <w:p w:rsidR="001519C3" w:rsidRPr="007244D0" w:rsidRDefault="001519C3" w:rsidP="007042F0">
            <w:pPr>
              <w:jc w:val="center"/>
              <w:rPr>
                <w:sz w:val="20"/>
              </w:rPr>
            </w:pPr>
            <w:r w:rsidRPr="007244D0">
              <w:rPr>
                <w:sz w:val="20"/>
              </w:rPr>
              <w:t>PK</w:t>
            </w:r>
          </w:p>
        </w:tc>
        <w:tc>
          <w:tcPr>
            <w:tcW w:w="3068" w:type="dxa"/>
            <w:vAlign w:val="center"/>
          </w:tcPr>
          <w:p w:rsidR="001519C3" w:rsidRPr="007244D0" w:rsidRDefault="001519C3" w:rsidP="007042F0">
            <w:pPr>
              <w:jc w:val="left"/>
              <w:rPr>
                <w:sz w:val="20"/>
              </w:rPr>
            </w:pPr>
            <w:r w:rsidRPr="007244D0">
              <w:rPr>
                <w:sz w:val="20"/>
              </w:rPr>
              <w:t>Fund source code.  Identifies the program to which the site belongs.  See Glossary for details.</w:t>
            </w:r>
          </w:p>
        </w:tc>
        <w:tc>
          <w:tcPr>
            <w:tcW w:w="2779" w:type="dxa"/>
            <w:vAlign w:val="center"/>
          </w:tcPr>
          <w:p w:rsidR="001519C3" w:rsidRPr="007244D0" w:rsidRDefault="001519C3" w:rsidP="006B22EA">
            <w:pPr>
              <w:jc w:val="left"/>
              <w:rPr>
                <w:sz w:val="20"/>
              </w:rPr>
            </w:pPr>
            <w:r w:rsidRPr="007244D0">
              <w:rPr>
                <w:sz w:val="20"/>
              </w:rPr>
              <w:t>Must not be blank.  Must be “BRAC” or “DERA”.  The ins_id, comp_id, env_site_id, and fund_src_cd combination must exist in the ENV_REST_SITE table.</w:t>
            </w:r>
          </w:p>
        </w:tc>
      </w:tr>
      <w:tr w:rsidR="001519C3" w:rsidRPr="007244D0" w:rsidTr="007042F0">
        <w:trPr>
          <w:jc w:val="center"/>
        </w:trPr>
        <w:tc>
          <w:tcPr>
            <w:tcW w:w="1908" w:type="dxa"/>
            <w:vAlign w:val="center"/>
          </w:tcPr>
          <w:p w:rsidR="001519C3" w:rsidRPr="007244D0" w:rsidRDefault="001519C3" w:rsidP="007042F0">
            <w:pPr>
              <w:jc w:val="center"/>
              <w:rPr>
                <w:sz w:val="20"/>
              </w:rPr>
            </w:pPr>
            <w:r w:rsidRPr="007244D0">
              <w:rPr>
                <w:sz w:val="20"/>
              </w:rPr>
              <w:t>ctc_chg_rsn_cd</w:t>
            </w:r>
          </w:p>
        </w:tc>
        <w:tc>
          <w:tcPr>
            <w:tcW w:w="1368" w:type="dxa"/>
            <w:vAlign w:val="center"/>
          </w:tcPr>
          <w:p w:rsidR="001519C3" w:rsidRPr="007244D0" w:rsidRDefault="001519C3" w:rsidP="007042F0">
            <w:pPr>
              <w:jc w:val="center"/>
              <w:rPr>
                <w:sz w:val="20"/>
              </w:rPr>
            </w:pPr>
            <w:r w:rsidRPr="007244D0">
              <w:rPr>
                <w:sz w:val="20"/>
              </w:rPr>
              <w:t>varchar2(2)</w:t>
            </w:r>
          </w:p>
        </w:tc>
        <w:tc>
          <w:tcPr>
            <w:tcW w:w="755" w:type="dxa"/>
            <w:vAlign w:val="center"/>
          </w:tcPr>
          <w:p w:rsidR="001519C3" w:rsidRPr="007244D0" w:rsidRDefault="001519C3" w:rsidP="007042F0">
            <w:pPr>
              <w:jc w:val="center"/>
              <w:rPr>
                <w:sz w:val="20"/>
              </w:rPr>
            </w:pPr>
            <w:r w:rsidRPr="007244D0">
              <w:rPr>
                <w:sz w:val="20"/>
              </w:rPr>
              <w:t>PK</w:t>
            </w:r>
          </w:p>
        </w:tc>
        <w:tc>
          <w:tcPr>
            <w:tcW w:w="3068" w:type="dxa"/>
            <w:vAlign w:val="center"/>
          </w:tcPr>
          <w:p w:rsidR="001519C3" w:rsidRPr="007244D0" w:rsidRDefault="001519C3" w:rsidP="006B22EA">
            <w:pPr>
              <w:jc w:val="left"/>
              <w:rPr>
                <w:sz w:val="20"/>
              </w:rPr>
            </w:pPr>
            <w:r w:rsidRPr="007244D0">
              <w:rPr>
                <w:sz w:val="20"/>
              </w:rPr>
              <w:t>Identifies the reason for CTC changes of 10 percent or greater at a site from the prior year estimate (</w:t>
            </w:r>
            <w:r w:rsidR="006B22EA">
              <w:rPr>
                <w:sz w:val="20"/>
              </w:rPr>
              <w:t xml:space="preserve">in which the change was also </w:t>
            </w:r>
            <w:r w:rsidRPr="007244D0">
              <w:rPr>
                <w:sz w:val="20"/>
              </w:rPr>
              <w:t xml:space="preserve">$25,000 </w:t>
            </w:r>
            <w:r w:rsidR="006B22EA">
              <w:rPr>
                <w:sz w:val="20"/>
              </w:rPr>
              <w:t>or more</w:t>
            </w:r>
            <w:r w:rsidRPr="007244D0">
              <w:rPr>
                <w:sz w:val="20"/>
              </w:rPr>
              <w:t>, excluding inflation and work completed).  If there are multiple reasons for a change that make a significant contribution to the total CTC change, each of the reasons and the associated amount must be provided.</w:t>
            </w:r>
          </w:p>
        </w:tc>
        <w:tc>
          <w:tcPr>
            <w:tcW w:w="2779" w:type="dxa"/>
            <w:vAlign w:val="center"/>
          </w:tcPr>
          <w:p w:rsidR="001519C3" w:rsidRPr="007244D0" w:rsidRDefault="001519C3" w:rsidP="007042F0">
            <w:pPr>
              <w:jc w:val="left"/>
              <w:rPr>
                <w:sz w:val="20"/>
              </w:rPr>
            </w:pPr>
            <w:r w:rsidRPr="007244D0">
              <w:rPr>
                <w:sz w:val="20"/>
              </w:rPr>
              <w:t xml:space="preserve">Must not be blank.  Must be in the </w:t>
            </w:r>
            <w:hyperlink w:anchor="_P_CTC_CHG" w:history="1">
              <w:r w:rsidRPr="007244D0">
                <w:rPr>
                  <w:rStyle w:val="Hyperlink"/>
                  <w:sz w:val="20"/>
                </w:rPr>
                <w:t>P_CTC_CHG</w:t>
              </w:r>
            </w:hyperlink>
            <w:r w:rsidRPr="007244D0">
              <w:rPr>
                <w:sz w:val="20"/>
              </w:rPr>
              <w:t xml:space="preserve"> reference table.</w:t>
            </w:r>
          </w:p>
        </w:tc>
      </w:tr>
      <w:tr w:rsidR="001519C3" w:rsidRPr="007244D0" w:rsidTr="007042F0">
        <w:trPr>
          <w:jc w:val="center"/>
        </w:trPr>
        <w:tc>
          <w:tcPr>
            <w:tcW w:w="1908" w:type="dxa"/>
            <w:vAlign w:val="center"/>
          </w:tcPr>
          <w:p w:rsidR="001519C3" w:rsidRPr="007244D0" w:rsidRDefault="001519C3" w:rsidP="007042F0">
            <w:pPr>
              <w:jc w:val="center"/>
              <w:rPr>
                <w:sz w:val="20"/>
              </w:rPr>
            </w:pPr>
            <w:r w:rsidRPr="007244D0">
              <w:rPr>
                <w:sz w:val="20"/>
              </w:rPr>
              <w:t>ctc_chg_am</w:t>
            </w:r>
          </w:p>
        </w:tc>
        <w:tc>
          <w:tcPr>
            <w:tcW w:w="1368" w:type="dxa"/>
            <w:vAlign w:val="center"/>
          </w:tcPr>
          <w:p w:rsidR="001519C3" w:rsidRPr="007244D0" w:rsidRDefault="001519C3" w:rsidP="007042F0">
            <w:pPr>
              <w:jc w:val="center"/>
              <w:rPr>
                <w:sz w:val="20"/>
              </w:rPr>
            </w:pPr>
            <w:r w:rsidRPr="007244D0">
              <w:rPr>
                <w:sz w:val="20"/>
              </w:rPr>
              <w:t>number(10)</w:t>
            </w:r>
          </w:p>
        </w:tc>
        <w:tc>
          <w:tcPr>
            <w:tcW w:w="755" w:type="dxa"/>
            <w:vAlign w:val="center"/>
          </w:tcPr>
          <w:p w:rsidR="001519C3" w:rsidRPr="007244D0" w:rsidRDefault="001519C3" w:rsidP="007042F0">
            <w:pPr>
              <w:jc w:val="center"/>
              <w:rPr>
                <w:sz w:val="20"/>
              </w:rPr>
            </w:pPr>
          </w:p>
        </w:tc>
        <w:tc>
          <w:tcPr>
            <w:tcW w:w="3068" w:type="dxa"/>
            <w:vAlign w:val="center"/>
          </w:tcPr>
          <w:p w:rsidR="001519C3" w:rsidRPr="007244D0" w:rsidRDefault="001519C3" w:rsidP="001519C3">
            <w:pPr>
              <w:jc w:val="left"/>
              <w:rPr>
                <w:sz w:val="20"/>
              </w:rPr>
            </w:pPr>
            <w:r w:rsidRPr="007244D0">
              <w:rPr>
                <w:sz w:val="20"/>
              </w:rPr>
              <w:t>The amount the CTC changed from the prior year estimate for the reason selected, in thousands of dollars.</w:t>
            </w:r>
          </w:p>
        </w:tc>
        <w:tc>
          <w:tcPr>
            <w:tcW w:w="2779" w:type="dxa"/>
            <w:vAlign w:val="center"/>
          </w:tcPr>
          <w:p w:rsidR="001519C3" w:rsidRPr="007244D0" w:rsidRDefault="001519C3" w:rsidP="001519C3">
            <w:pPr>
              <w:jc w:val="left"/>
              <w:rPr>
                <w:sz w:val="20"/>
              </w:rPr>
            </w:pPr>
            <w:r w:rsidRPr="007244D0">
              <w:rPr>
                <w:sz w:val="20"/>
              </w:rPr>
              <w:t xml:space="preserve">Must not be blank or zero.  Must be greater than zero if the CTC increased and less than zero if the CTC decreased.  </w:t>
            </w:r>
          </w:p>
        </w:tc>
      </w:tr>
      <w:tr w:rsidR="001519C3" w:rsidRPr="007244D0" w:rsidTr="007042F0">
        <w:trPr>
          <w:jc w:val="center"/>
        </w:trPr>
        <w:tc>
          <w:tcPr>
            <w:tcW w:w="1908" w:type="dxa"/>
            <w:vAlign w:val="center"/>
          </w:tcPr>
          <w:p w:rsidR="001519C3" w:rsidRPr="007244D0" w:rsidRDefault="001519C3" w:rsidP="007042F0">
            <w:pPr>
              <w:jc w:val="center"/>
              <w:rPr>
                <w:sz w:val="20"/>
              </w:rPr>
            </w:pPr>
            <w:r w:rsidRPr="007244D0">
              <w:rPr>
                <w:sz w:val="20"/>
              </w:rPr>
              <w:t>fund2_src_cd</w:t>
            </w:r>
          </w:p>
        </w:tc>
        <w:tc>
          <w:tcPr>
            <w:tcW w:w="1368" w:type="dxa"/>
            <w:vAlign w:val="center"/>
          </w:tcPr>
          <w:p w:rsidR="001519C3" w:rsidRPr="007244D0" w:rsidRDefault="001519C3" w:rsidP="007042F0">
            <w:pPr>
              <w:jc w:val="center"/>
              <w:rPr>
                <w:sz w:val="20"/>
              </w:rPr>
            </w:pPr>
            <w:r w:rsidRPr="007244D0">
              <w:rPr>
                <w:sz w:val="20"/>
              </w:rPr>
              <w:t>varchar2(4)</w:t>
            </w:r>
          </w:p>
        </w:tc>
        <w:tc>
          <w:tcPr>
            <w:tcW w:w="755" w:type="dxa"/>
            <w:vAlign w:val="center"/>
          </w:tcPr>
          <w:p w:rsidR="001519C3" w:rsidRPr="007244D0" w:rsidRDefault="001519C3" w:rsidP="007042F0">
            <w:pPr>
              <w:jc w:val="center"/>
              <w:rPr>
                <w:sz w:val="20"/>
              </w:rPr>
            </w:pPr>
          </w:p>
        </w:tc>
        <w:tc>
          <w:tcPr>
            <w:tcW w:w="3068" w:type="dxa"/>
            <w:vAlign w:val="center"/>
          </w:tcPr>
          <w:p w:rsidR="001519C3" w:rsidRPr="007244D0" w:rsidRDefault="001519C3" w:rsidP="00EF113A">
            <w:pPr>
              <w:jc w:val="left"/>
              <w:rPr>
                <w:sz w:val="20"/>
              </w:rPr>
            </w:pPr>
            <w:r w:rsidRPr="007244D0">
              <w:rPr>
                <w:sz w:val="20"/>
              </w:rPr>
              <w:t xml:space="preserve">Fund source code.  Identifies the program </w:t>
            </w:r>
            <w:r w:rsidR="00EF113A">
              <w:rPr>
                <w:sz w:val="20"/>
              </w:rPr>
              <w:t>for</w:t>
            </w:r>
            <w:r w:rsidRPr="007244D0">
              <w:rPr>
                <w:sz w:val="20"/>
              </w:rPr>
              <w:t xml:space="preserve"> which the costs </w:t>
            </w:r>
            <w:r w:rsidR="00EF113A">
              <w:rPr>
                <w:sz w:val="20"/>
              </w:rPr>
              <w:t>a</w:t>
            </w:r>
            <w:r w:rsidRPr="007244D0">
              <w:rPr>
                <w:sz w:val="20"/>
              </w:rPr>
              <w:t>re reported, for the DoD Component providing the funding.</w:t>
            </w:r>
          </w:p>
        </w:tc>
        <w:tc>
          <w:tcPr>
            <w:tcW w:w="2779" w:type="dxa"/>
            <w:vAlign w:val="center"/>
          </w:tcPr>
          <w:p w:rsidR="001519C3" w:rsidRPr="007244D0" w:rsidRDefault="001519C3" w:rsidP="007042F0">
            <w:pPr>
              <w:jc w:val="left"/>
              <w:rPr>
                <w:sz w:val="20"/>
              </w:rPr>
            </w:pPr>
            <w:r w:rsidRPr="007244D0">
              <w:rPr>
                <w:sz w:val="20"/>
              </w:rPr>
              <w:t>Must be “BRAC” or “DERA”.  If blank, KBCRS defaults to the value in fund_src_cd.</w:t>
            </w:r>
          </w:p>
        </w:tc>
      </w:tr>
      <w:tr w:rsidR="001519C3" w:rsidRPr="007244D0" w:rsidTr="007042F0">
        <w:trPr>
          <w:jc w:val="center"/>
        </w:trPr>
        <w:tc>
          <w:tcPr>
            <w:tcW w:w="1908" w:type="dxa"/>
            <w:vAlign w:val="center"/>
          </w:tcPr>
          <w:p w:rsidR="001519C3" w:rsidRPr="007244D0" w:rsidRDefault="001519C3" w:rsidP="007042F0">
            <w:pPr>
              <w:jc w:val="center"/>
              <w:rPr>
                <w:sz w:val="20"/>
              </w:rPr>
            </w:pPr>
            <w:r w:rsidRPr="007244D0">
              <w:rPr>
                <w:sz w:val="20"/>
              </w:rPr>
              <w:t>fund_comp_id</w:t>
            </w:r>
          </w:p>
        </w:tc>
        <w:tc>
          <w:tcPr>
            <w:tcW w:w="1368" w:type="dxa"/>
            <w:vAlign w:val="center"/>
          </w:tcPr>
          <w:p w:rsidR="001519C3" w:rsidRPr="007244D0" w:rsidRDefault="001519C3" w:rsidP="007042F0">
            <w:pPr>
              <w:jc w:val="center"/>
              <w:rPr>
                <w:sz w:val="20"/>
              </w:rPr>
            </w:pPr>
            <w:r w:rsidRPr="007244D0">
              <w:rPr>
                <w:sz w:val="20"/>
              </w:rPr>
              <w:t>varchar2(4)</w:t>
            </w:r>
          </w:p>
        </w:tc>
        <w:tc>
          <w:tcPr>
            <w:tcW w:w="755" w:type="dxa"/>
            <w:vAlign w:val="center"/>
          </w:tcPr>
          <w:p w:rsidR="001519C3" w:rsidRPr="007244D0" w:rsidRDefault="001519C3" w:rsidP="007042F0">
            <w:pPr>
              <w:jc w:val="center"/>
              <w:rPr>
                <w:sz w:val="20"/>
              </w:rPr>
            </w:pPr>
          </w:p>
        </w:tc>
        <w:tc>
          <w:tcPr>
            <w:tcW w:w="3068" w:type="dxa"/>
            <w:vAlign w:val="center"/>
          </w:tcPr>
          <w:p w:rsidR="001519C3" w:rsidRPr="007244D0" w:rsidRDefault="001519C3" w:rsidP="007042F0">
            <w:pPr>
              <w:jc w:val="left"/>
              <w:rPr>
                <w:sz w:val="20"/>
              </w:rPr>
            </w:pPr>
            <w:r w:rsidRPr="007244D0">
              <w:rPr>
                <w:sz w:val="20"/>
              </w:rPr>
              <w:t>The identifier of the DoD Component providing the funding.</w:t>
            </w:r>
          </w:p>
        </w:tc>
        <w:tc>
          <w:tcPr>
            <w:tcW w:w="2779" w:type="dxa"/>
            <w:vAlign w:val="center"/>
          </w:tcPr>
          <w:p w:rsidR="001519C3" w:rsidRPr="007244D0" w:rsidRDefault="001519C3" w:rsidP="007042F0">
            <w:pPr>
              <w:jc w:val="left"/>
              <w:rPr>
                <w:sz w:val="20"/>
              </w:rPr>
            </w:pPr>
            <w:r w:rsidRPr="007244D0">
              <w:rPr>
                <w:sz w:val="20"/>
              </w:rPr>
              <w:t xml:space="preserve">Must not be blank.  Must be in the </w:t>
            </w:r>
            <w:hyperlink w:anchor="_COMPONENT" w:history="1">
              <w:r w:rsidRPr="007244D0">
                <w:rPr>
                  <w:rStyle w:val="Hyperlink"/>
                  <w:sz w:val="20"/>
                </w:rPr>
                <w:t>COMPONENT</w:t>
              </w:r>
            </w:hyperlink>
            <w:r w:rsidRPr="007244D0">
              <w:rPr>
                <w:sz w:val="20"/>
              </w:rPr>
              <w:t xml:space="preserve"> reference table.</w:t>
            </w:r>
          </w:p>
        </w:tc>
      </w:tr>
      <w:tr w:rsidR="001519C3" w:rsidRPr="007244D0" w:rsidTr="007042F0">
        <w:trPr>
          <w:jc w:val="center"/>
        </w:trPr>
        <w:tc>
          <w:tcPr>
            <w:tcW w:w="1908" w:type="dxa"/>
            <w:vAlign w:val="center"/>
          </w:tcPr>
          <w:p w:rsidR="001519C3" w:rsidRPr="007244D0" w:rsidRDefault="001519C3" w:rsidP="007042F0">
            <w:pPr>
              <w:jc w:val="center"/>
              <w:rPr>
                <w:sz w:val="20"/>
              </w:rPr>
            </w:pPr>
            <w:r w:rsidRPr="007244D0">
              <w:rPr>
                <w:sz w:val="20"/>
              </w:rPr>
              <w:t>brac_rnd_cd</w:t>
            </w:r>
          </w:p>
        </w:tc>
        <w:tc>
          <w:tcPr>
            <w:tcW w:w="1368" w:type="dxa"/>
            <w:vAlign w:val="center"/>
          </w:tcPr>
          <w:p w:rsidR="001519C3" w:rsidRPr="007244D0" w:rsidRDefault="001519C3" w:rsidP="007042F0">
            <w:pPr>
              <w:jc w:val="center"/>
              <w:rPr>
                <w:sz w:val="20"/>
              </w:rPr>
            </w:pPr>
            <w:r w:rsidRPr="007244D0">
              <w:rPr>
                <w:sz w:val="20"/>
              </w:rPr>
              <w:t>varchar2(3)</w:t>
            </w:r>
          </w:p>
        </w:tc>
        <w:tc>
          <w:tcPr>
            <w:tcW w:w="755" w:type="dxa"/>
            <w:vAlign w:val="center"/>
          </w:tcPr>
          <w:p w:rsidR="001519C3" w:rsidRPr="007244D0" w:rsidRDefault="001519C3" w:rsidP="007042F0">
            <w:pPr>
              <w:jc w:val="center"/>
              <w:rPr>
                <w:sz w:val="20"/>
              </w:rPr>
            </w:pPr>
          </w:p>
        </w:tc>
        <w:tc>
          <w:tcPr>
            <w:tcW w:w="3068" w:type="dxa"/>
            <w:vAlign w:val="center"/>
          </w:tcPr>
          <w:p w:rsidR="001519C3" w:rsidRPr="007244D0" w:rsidRDefault="001519C3" w:rsidP="00EF113A">
            <w:pPr>
              <w:jc w:val="left"/>
              <w:rPr>
                <w:sz w:val="20"/>
              </w:rPr>
            </w:pPr>
            <w:r w:rsidRPr="007244D0">
              <w:rPr>
                <w:sz w:val="20"/>
              </w:rPr>
              <w:t xml:space="preserve">BRAC round code.  Identifies the round (I, II, III, IV, or V) in which </w:t>
            </w:r>
            <w:r w:rsidRPr="007244D0">
              <w:rPr>
                <w:sz w:val="20"/>
              </w:rPr>
              <w:lastRenderedPageBreak/>
              <w:t>the site was impacted by BRAC.  For installations included in multiple BRAC rounds, use the appropriate BRAC round for each site.</w:t>
            </w:r>
          </w:p>
        </w:tc>
        <w:tc>
          <w:tcPr>
            <w:tcW w:w="2779" w:type="dxa"/>
            <w:vAlign w:val="center"/>
          </w:tcPr>
          <w:p w:rsidR="001519C3" w:rsidRPr="007244D0" w:rsidRDefault="001519C3" w:rsidP="007042F0">
            <w:pPr>
              <w:jc w:val="left"/>
              <w:rPr>
                <w:sz w:val="20"/>
              </w:rPr>
            </w:pPr>
            <w:r w:rsidRPr="007244D0">
              <w:rPr>
                <w:sz w:val="20"/>
              </w:rPr>
              <w:lastRenderedPageBreak/>
              <w:t xml:space="preserve">Blank for DERA sites.  For BRAC,  must be in the </w:t>
            </w:r>
            <w:hyperlink w:anchor="_P_BRAC_ROUND" w:history="1">
              <w:r w:rsidRPr="007244D0">
                <w:rPr>
                  <w:rStyle w:val="Hyperlink"/>
                  <w:sz w:val="20"/>
                </w:rPr>
                <w:t>P_BRAC_ROUND</w:t>
              </w:r>
            </w:hyperlink>
            <w:r w:rsidRPr="007244D0">
              <w:rPr>
                <w:sz w:val="20"/>
              </w:rPr>
              <w:t xml:space="preserve"> reference table.</w:t>
            </w:r>
          </w:p>
        </w:tc>
      </w:tr>
      <w:tr w:rsidR="001519C3" w:rsidRPr="000C5EBC" w:rsidTr="007042F0">
        <w:trPr>
          <w:jc w:val="center"/>
        </w:trPr>
        <w:tc>
          <w:tcPr>
            <w:tcW w:w="1908" w:type="dxa"/>
            <w:vAlign w:val="center"/>
          </w:tcPr>
          <w:p w:rsidR="001519C3" w:rsidRPr="007244D0" w:rsidRDefault="001519C3" w:rsidP="007042F0">
            <w:pPr>
              <w:jc w:val="center"/>
              <w:rPr>
                <w:sz w:val="20"/>
              </w:rPr>
            </w:pPr>
            <w:r w:rsidRPr="007244D0">
              <w:rPr>
                <w:sz w:val="20"/>
              </w:rPr>
              <w:lastRenderedPageBreak/>
              <w:t>envst_ph_prog_cd</w:t>
            </w:r>
          </w:p>
        </w:tc>
        <w:tc>
          <w:tcPr>
            <w:tcW w:w="1368" w:type="dxa"/>
            <w:vAlign w:val="center"/>
          </w:tcPr>
          <w:p w:rsidR="001519C3" w:rsidRPr="007244D0" w:rsidRDefault="001519C3" w:rsidP="007042F0">
            <w:pPr>
              <w:jc w:val="center"/>
              <w:rPr>
                <w:sz w:val="20"/>
              </w:rPr>
            </w:pPr>
            <w:r w:rsidRPr="007244D0">
              <w:rPr>
                <w:sz w:val="20"/>
              </w:rPr>
              <w:t>varchar2(1)</w:t>
            </w:r>
          </w:p>
        </w:tc>
        <w:tc>
          <w:tcPr>
            <w:tcW w:w="755" w:type="dxa"/>
            <w:vAlign w:val="center"/>
          </w:tcPr>
          <w:p w:rsidR="001519C3" w:rsidRPr="007244D0" w:rsidRDefault="001519C3" w:rsidP="007042F0">
            <w:pPr>
              <w:jc w:val="center"/>
              <w:rPr>
                <w:sz w:val="20"/>
              </w:rPr>
            </w:pPr>
          </w:p>
        </w:tc>
        <w:tc>
          <w:tcPr>
            <w:tcW w:w="3068" w:type="dxa"/>
            <w:vAlign w:val="center"/>
          </w:tcPr>
          <w:p w:rsidR="001519C3" w:rsidRPr="007244D0" w:rsidRDefault="001519C3" w:rsidP="007C1550">
            <w:pPr>
              <w:jc w:val="left"/>
              <w:rPr>
                <w:sz w:val="20"/>
              </w:rPr>
            </w:pPr>
            <w:r w:rsidRPr="007244D0">
              <w:rPr>
                <w:sz w:val="20"/>
              </w:rPr>
              <w:t>Indicates whether the site is an IRP site, BD/DR site, or MRS.</w:t>
            </w:r>
          </w:p>
        </w:tc>
        <w:tc>
          <w:tcPr>
            <w:tcW w:w="2779" w:type="dxa"/>
            <w:vAlign w:val="center"/>
          </w:tcPr>
          <w:p w:rsidR="001519C3" w:rsidRPr="007244D0" w:rsidRDefault="001519C3" w:rsidP="007042F0">
            <w:pPr>
              <w:jc w:val="left"/>
              <w:rPr>
                <w:sz w:val="20"/>
              </w:rPr>
            </w:pPr>
            <w:r w:rsidRPr="007244D0">
              <w:rPr>
                <w:sz w:val="20"/>
              </w:rPr>
              <w:t xml:space="preserve">Must not be blank.  Must be in the </w:t>
            </w:r>
            <w:hyperlink w:anchor="_ENVST_PH_PROG" w:history="1">
              <w:r w:rsidRPr="007244D0">
                <w:rPr>
                  <w:rStyle w:val="Hyperlink"/>
                  <w:sz w:val="20"/>
                </w:rPr>
                <w:t>ENVST_PH_PROG</w:t>
              </w:r>
            </w:hyperlink>
            <w:r w:rsidRPr="007244D0">
              <w:rPr>
                <w:sz w:val="20"/>
              </w:rPr>
              <w:t xml:space="preserve"> reference table.</w:t>
            </w:r>
          </w:p>
        </w:tc>
      </w:tr>
      <w:tr w:rsidR="009710B7" w:rsidRPr="000C5EBC" w:rsidTr="007042F0">
        <w:trPr>
          <w:jc w:val="center"/>
        </w:trPr>
        <w:tc>
          <w:tcPr>
            <w:tcW w:w="1908" w:type="dxa"/>
            <w:vAlign w:val="center"/>
          </w:tcPr>
          <w:p w:rsidR="009710B7" w:rsidRPr="00AD195F" w:rsidRDefault="009710B7" w:rsidP="009A572F">
            <w:pPr>
              <w:jc w:val="center"/>
              <w:rPr>
                <w:sz w:val="20"/>
                <w:highlight w:val="yellow"/>
              </w:rPr>
            </w:pPr>
            <w:r w:rsidRPr="00AD195F">
              <w:rPr>
                <w:sz w:val="20"/>
                <w:highlight w:val="yellow"/>
              </w:rPr>
              <w:t>comp_ins_id</w:t>
            </w:r>
          </w:p>
        </w:tc>
        <w:tc>
          <w:tcPr>
            <w:tcW w:w="1368" w:type="dxa"/>
            <w:vAlign w:val="center"/>
          </w:tcPr>
          <w:p w:rsidR="009710B7" w:rsidRPr="00AD195F" w:rsidRDefault="009710B7" w:rsidP="009A572F">
            <w:pPr>
              <w:jc w:val="center"/>
              <w:rPr>
                <w:sz w:val="20"/>
                <w:highlight w:val="yellow"/>
              </w:rPr>
            </w:pPr>
            <w:r w:rsidRPr="00AD195F">
              <w:rPr>
                <w:sz w:val="20"/>
                <w:highlight w:val="yellow"/>
              </w:rPr>
              <w:t>varchar2(14)</w:t>
            </w:r>
          </w:p>
        </w:tc>
        <w:tc>
          <w:tcPr>
            <w:tcW w:w="755" w:type="dxa"/>
            <w:vAlign w:val="center"/>
          </w:tcPr>
          <w:p w:rsidR="009710B7" w:rsidRPr="00AD195F" w:rsidRDefault="009710B7" w:rsidP="009A572F">
            <w:pPr>
              <w:jc w:val="center"/>
              <w:rPr>
                <w:sz w:val="20"/>
                <w:highlight w:val="yellow"/>
              </w:rPr>
            </w:pPr>
          </w:p>
        </w:tc>
        <w:tc>
          <w:tcPr>
            <w:tcW w:w="3068" w:type="dxa"/>
            <w:vAlign w:val="center"/>
          </w:tcPr>
          <w:p w:rsidR="009710B7" w:rsidRPr="00AD195F" w:rsidRDefault="009710B7" w:rsidP="009A572F">
            <w:pPr>
              <w:jc w:val="left"/>
              <w:rPr>
                <w:sz w:val="20"/>
                <w:highlight w:val="yellow"/>
              </w:rPr>
            </w:pPr>
            <w:r w:rsidRPr="00AD195F">
              <w:rPr>
                <w:sz w:val="20"/>
                <w:highlight w:val="yellow"/>
              </w:rPr>
              <w:t>A secondary identifier for an installation or property, assigned and maintained by the DoD Component source system.</w:t>
            </w:r>
          </w:p>
        </w:tc>
        <w:tc>
          <w:tcPr>
            <w:tcW w:w="2779" w:type="dxa"/>
            <w:vAlign w:val="center"/>
          </w:tcPr>
          <w:p w:rsidR="009710B7" w:rsidRPr="00402A11" w:rsidRDefault="009710B7" w:rsidP="009A572F">
            <w:pPr>
              <w:jc w:val="left"/>
              <w:rPr>
                <w:sz w:val="20"/>
              </w:rPr>
            </w:pPr>
            <w:r w:rsidRPr="00AD195F">
              <w:rPr>
                <w:sz w:val="20"/>
                <w:highlight w:val="yellow"/>
              </w:rPr>
              <w:t>May be blank</w:t>
            </w:r>
            <w:r>
              <w:rPr>
                <w:sz w:val="20"/>
              </w:rPr>
              <w:t>.</w:t>
            </w:r>
          </w:p>
        </w:tc>
      </w:tr>
      <w:tr w:rsidR="009710B7" w:rsidRPr="000C5EBC" w:rsidTr="007042F0">
        <w:trPr>
          <w:jc w:val="center"/>
        </w:trPr>
        <w:tc>
          <w:tcPr>
            <w:tcW w:w="1908" w:type="dxa"/>
            <w:vAlign w:val="center"/>
          </w:tcPr>
          <w:p w:rsidR="009710B7" w:rsidRPr="00AD195F" w:rsidRDefault="009710B7" w:rsidP="009A572F">
            <w:pPr>
              <w:widowControl w:val="0"/>
              <w:autoSpaceDE w:val="0"/>
              <w:autoSpaceDN w:val="0"/>
              <w:adjustRightInd w:val="0"/>
              <w:jc w:val="center"/>
              <w:rPr>
                <w:sz w:val="20"/>
                <w:highlight w:val="yellow"/>
              </w:rPr>
            </w:pPr>
            <w:r w:rsidRPr="00AD195F">
              <w:rPr>
                <w:sz w:val="20"/>
                <w:highlight w:val="yellow"/>
              </w:rPr>
              <w:t>comp_env_site_id</w:t>
            </w:r>
          </w:p>
        </w:tc>
        <w:tc>
          <w:tcPr>
            <w:tcW w:w="1368" w:type="dxa"/>
            <w:vAlign w:val="center"/>
          </w:tcPr>
          <w:p w:rsidR="009710B7" w:rsidRPr="00AD195F" w:rsidRDefault="009710B7" w:rsidP="009A572F">
            <w:pPr>
              <w:widowControl w:val="0"/>
              <w:autoSpaceDE w:val="0"/>
              <w:autoSpaceDN w:val="0"/>
              <w:adjustRightInd w:val="0"/>
              <w:jc w:val="center"/>
              <w:rPr>
                <w:sz w:val="20"/>
                <w:highlight w:val="yellow"/>
              </w:rPr>
            </w:pPr>
            <w:r w:rsidRPr="00AD195F">
              <w:rPr>
                <w:sz w:val="20"/>
                <w:highlight w:val="yellow"/>
              </w:rPr>
              <w:t>varchar2(20)</w:t>
            </w:r>
          </w:p>
        </w:tc>
        <w:tc>
          <w:tcPr>
            <w:tcW w:w="755" w:type="dxa"/>
            <w:vAlign w:val="center"/>
          </w:tcPr>
          <w:p w:rsidR="009710B7" w:rsidRPr="00AD195F" w:rsidRDefault="009710B7" w:rsidP="009A572F">
            <w:pPr>
              <w:widowControl w:val="0"/>
              <w:autoSpaceDE w:val="0"/>
              <w:autoSpaceDN w:val="0"/>
              <w:adjustRightInd w:val="0"/>
              <w:jc w:val="center"/>
              <w:rPr>
                <w:sz w:val="20"/>
                <w:highlight w:val="yellow"/>
              </w:rPr>
            </w:pPr>
          </w:p>
        </w:tc>
        <w:tc>
          <w:tcPr>
            <w:tcW w:w="3068" w:type="dxa"/>
            <w:vAlign w:val="center"/>
          </w:tcPr>
          <w:p w:rsidR="009710B7" w:rsidRPr="00AD195F" w:rsidRDefault="009710B7" w:rsidP="009A572F">
            <w:pPr>
              <w:widowControl w:val="0"/>
              <w:autoSpaceDE w:val="0"/>
              <w:autoSpaceDN w:val="0"/>
              <w:adjustRightInd w:val="0"/>
              <w:jc w:val="left"/>
              <w:rPr>
                <w:sz w:val="20"/>
                <w:highlight w:val="yellow"/>
              </w:rPr>
            </w:pPr>
            <w:r w:rsidRPr="00AD195F">
              <w:rPr>
                <w:sz w:val="20"/>
                <w:highlight w:val="yellow"/>
              </w:rPr>
              <w:t>A secondary identifier for a site on an installation or property, assigned and maintained by the DoD Component source system.</w:t>
            </w:r>
          </w:p>
        </w:tc>
        <w:tc>
          <w:tcPr>
            <w:tcW w:w="2779" w:type="dxa"/>
            <w:vAlign w:val="center"/>
          </w:tcPr>
          <w:p w:rsidR="009710B7" w:rsidRPr="00AD195F" w:rsidRDefault="009710B7" w:rsidP="009A572F">
            <w:pPr>
              <w:jc w:val="left"/>
              <w:rPr>
                <w:sz w:val="20"/>
                <w:highlight w:val="yellow"/>
              </w:rPr>
            </w:pPr>
            <w:r w:rsidRPr="00AD195F">
              <w:rPr>
                <w:sz w:val="20"/>
                <w:highlight w:val="yellow"/>
              </w:rPr>
              <w:t>May be blank.</w:t>
            </w:r>
          </w:p>
        </w:tc>
      </w:tr>
    </w:tbl>
    <w:p w:rsidR="001519C3" w:rsidRDefault="001519C3" w:rsidP="001519C3">
      <w:pPr>
        <w:jc w:val="left"/>
        <w:rPr>
          <w:highlight w:val="yellow"/>
        </w:rPr>
      </w:pPr>
    </w:p>
    <w:p w:rsidR="001519C3" w:rsidRDefault="001519C3">
      <w:pPr>
        <w:pStyle w:val="xl22"/>
        <w:spacing w:before="0" w:beforeAutospacing="0" w:after="0" w:afterAutospacing="0"/>
        <w:textAlignment w:val="auto"/>
      </w:pPr>
    </w:p>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br w:type="page"/>
      </w:r>
    </w:p>
    <w:p w:rsidR="00B36EC1" w:rsidRDefault="00B36EC1">
      <w:pPr>
        <w:pStyle w:val="Heading1"/>
      </w:pPr>
      <w:bookmarkStart w:id="46" w:name="_Toc61436457"/>
      <w:bookmarkStart w:id="47" w:name="_Toc437264571"/>
      <w:r>
        <w:lastRenderedPageBreak/>
        <w:t>Summary:  Data Loading and Exception Handling</w:t>
      </w:r>
      <w:bookmarkEnd w:id="46"/>
      <w:bookmarkEnd w:id="47"/>
    </w:p>
    <w:p w:rsidR="00B36EC1" w:rsidRDefault="00B36EC1">
      <w:pPr>
        <w:pStyle w:val="Header"/>
        <w:tabs>
          <w:tab w:val="clear" w:pos="4320"/>
          <w:tab w:val="clear" w:pos="8640"/>
        </w:tabs>
      </w:pPr>
    </w:p>
    <w:p w:rsidR="000606D0" w:rsidRDefault="000606D0">
      <w:pPr>
        <w:jc w:val="left"/>
      </w:pPr>
      <w:r w:rsidRPr="00402A11">
        <w:t xml:space="preserve">Each </w:t>
      </w:r>
      <w:r>
        <w:t xml:space="preserve">DoD </w:t>
      </w:r>
      <w:r w:rsidRPr="00402A11">
        <w:t xml:space="preserve">Component will submit data </w:t>
      </w:r>
      <w:r w:rsidRPr="005215D9">
        <w:t xml:space="preserve">via the Upload tab on the KBCRS Web site.  </w:t>
      </w:r>
      <w:r w:rsidR="00365DAA">
        <w:t>ODASD(ESOH)</w:t>
      </w:r>
      <w:r w:rsidRPr="00402A11">
        <w:t xml:space="preserve">, in conjunction with the KBCRS support team, will attempt to load the data into the staging area of the KBCRS database.  As data </w:t>
      </w:r>
      <w:r>
        <w:t>are</w:t>
      </w:r>
      <w:r w:rsidRPr="00402A11">
        <w:t xml:space="preserve"> loaded, tables may be identified as missing, in the wrong format, or other errors may be detected.  </w:t>
      </w:r>
      <w:r>
        <w:t xml:space="preserve">The DoD </w:t>
      </w:r>
      <w:r w:rsidRPr="00402A11">
        <w:t xml:space="preserve">Component POCs will be notified of any errors encountered and exception reports will be </w:t>
      </w:r>
      <w:r>
        <w:t>posted in the Stage section of the KBCRS Web site</w:t>
      </w:r>
      <w:r w:rsidRPr="00402A11">
        <w:t xml:space="preserve">.  </w:t>
      </w:r>
      <w:r w:rsidRPr="00402A11">
        <w:rPr>
          <w:b/>
        </w:rPr>
        <w:t xml:space="preserve">The </w:t>
      </w:r>
      <w:r>
        <w:rPr>
          <w:b/>
        </w:rPr>
        <w:t xml:space="preserve">DoD </w:t>
      </w:r>
      <w:r w:rsidRPr="00402A11">
        <w:rPr>
          <w:b/>
        </w:rPr>
        <w:t xml:space="preserve">Components are responsible for correcting any errors and resubmitting the updated data to </w:t>
      </w:r>
      <w:r w:rsidR="00365DAA">
        <w:rPr>
          <w:b/>
        </w:rPr>
        <w:t>ODASD(ESOH)</w:t>
      </w:r>
      <w:r w:rsidRPr="00402A11">
        <w:rPr>
          <w:b/>
        </w:rPr>
        <w:t>.</w:t>
      </w:r>
      <w:r w:rsidRPr="00402A11">
        <w:t xml:space="preserve">  </w:t>
      </w:r>
      <w:r w:rsidR="00365DAA">
        <w:t>ODASD(ESOH)</w:t>
      </w:r>
      <w:r w:rsidR="00B90EBC" w:rsidRPr="00CD691C">
        <w:t xml:space="preserve"> </w:t>
      </w:r>
      <w:r w:rsidRPr="00402A11">
        <w:t xml:space="preserve">staff will be available to answer questions and to provide clarification, but will not perform any actual error correction unless approved by </w:t>
      </w:r>
      <w:r w:rsidR="00365DAA">
        <w:t>ODASD(ESOH)</w:t>
      </w:r>
      <w:r w:rsidR="00393EF5">
        <w:t xml:space="preserve"> </w:t>
      </w:r>
      <w:r w:rsidR="00393EF5" w:rsidRPr="00402A11">
        <w:t>management</w:t>
      </w:r>
      <w:r w:rsidR="00B90EBC">
        <w:t>.</w:t>
      </w:r>
    </w:p>
    <w:p w:rsidR="00B36EC1" w:rsidRDefault="00B36EC1">
      <w:pPr>
        <w:jc w:val="left"/>
      </w:pPr>
    </w:p>
    <w:p w:rsidR="00B36EC1" w:rsidRDefault="00B36EC1">
      <w:pPr>
        <w:jc w:val="left"/>
      </w:pPr>
      <w:r>
        <w:t>After the President</w:t>
      </w:r>
      <w:r w:rsidR="00CE3E1C">
        <w:t xml:space="preserve">’s </w:t>
      </w:r>
      <w:r>
        <w:t xml:space="preserve">Budget </w:t>
      </w:r>
      <w:r w:rsidR="00CE3E1C">
        <w:t xml:space="preserve">backup </w:t>
      </w:r>
      <w:r>
        <w:t>data ha</w:t>
      </w:r>
      <w:r w:rsidR="00393EF5">
        <w:t>ve</w:t>
      </w:r>
      <w:r>
        <w:t xml:space="preserve"> been loaded into the KBCRS staging area</w:t>
      </w:r>
      <w:r w:rsidR="00166836">
        <w:t xml:space="preserve"> a</w:t>
      </w:r>
      <w:r w:rsidR="00166836" w:rsidRPr="00402A11">
        <w:t xml:space="preserve">nd the summary data </w:t>
      </w:r>
      <w:r w:rsidR="00A653CB">
        <w:t>are</w:t>
      </w:r>
      <w:r w:rsidR="00166836" w:rsidRPr="00402A11">
        <w:t xml:space="preserve"> generated</w:t>
      </w:r>
      <w:r>
        <w:t xml:space="preserve">, the </w:t>
      </w:r>
      <w:r w:rsidR="00D57FB7">
        <w:t xml:space="preserve">DoD </w:t>
      </w:r>
      <w:r>
        <w:t xml:space="preserve">Component POCs will be able to review the data </w:t>
      </w:r>
      <w:r w:rsidR="000606D0">
        <w:t>i</w:t>
      </w:r>
      <w:r>
        <w:t xml:space="preserve">n the </w:t>
      </w:r>
      <w:r w:rsidR="000606D0">
        <w:t>Stage section of the</w:t>
      </w:r>
      <w:r>
        <w:t xml:space="preserve"> </w:t>
      </w:r>
      <w:r w:rsidR="00C117CF">
        <w:t>Web site</w:t>
      </w:r>
      <w:r>
        <w:t xml:space="preserve"> and run trial reports to review the data.  The trial reports include the Appendix </w:t>
      </w:r>
      <w:r w:rsidR="00C117CF">
        <w:t xml:space="preserve">reports (for IRP </w:t>
      </w:r>
      <w:r w:rsidR="00CE6C95">
        <w:t xml:space="preserve">sites </w:t>
      </w:r>
      <w:r w:rsidR="00C117CF">
        <w:t>and M</w:t>
      </w:r>
      <w:r w:rsidR="00674F45">
        <w:t>R</w:t>
      </w:r>
      <w:r w:rsidR="00CE6C95">
        <w:t>Ss</w:t>
      </w:r>
      <w:r w:rsidR="00C117CF">
        <w:t>)</w:t>
      </w:r>
      <w:r w:rsidR="00393EF5">
        <w:t xml:space="preserve"> </w:t>
      </w:r>
      <w:r>
        <w:t xml:space="preserve">and other validation reports.  Based on this review, additional changes may be necessary.  When </w:t>
      </w:r>
      <w:r w:rsidR="00D57FB7">
        <w:t xml:space="preserve">the DoD </w:t>
      </w:r>
      <w:r>
        <w:t xml:space="preserve">Component POCs submit corrections based on this type of review, they should communicate with </w:t>
      </w:r>
      <w:r w:rsidR="00365DAA">
        <w:t>ODASD(ESOH)</w:t>
      </w:r>
      <w:r w:rsidR="00B90EBC" w:rsidRPr="00CD691C">
        <w:t xml:space="preserve"> </w:t>
      </w:r>
      <w:r>
        <w:t xml:space="preserve">and explain the nature of the change.  It will not be necessary to resubmit </w:t>
      </w:r>
      <w:r>
        <w:rPr>
          <w:i/>
        </w:rPr>
        <w:t>all</w:t>
      </w:r>
      <w:r>
        <w:t xml:space="preserve"> data, only </w:t>
      </w:r>
      <w:r>
        <w:rPr>
          <w:i/>
        </w:rPr>
        <w:t>modified</w:t>
      </w:r>
      <w:r>
        <w:t xml:space="preserve"> tables.  </w:t>
      </w:r>
      <w:r>
        <w:rPr>
          <w:b/>
        </w:rPr>
        <w:t>All of the data submitted, whether in the initial data submission or in changes, must be in the formats specified in this document</w:t>
      </w:r>
      <w:r>
        <w:t>.</w:t>
      </w:r>
    </w:p>
    <w:p w:rsidR="00B36EC1" w:rsidRDefault="00B36EC1">
      <w:pPr>
        <w:jc w:val="left"/>
      </w:pPr>
    </w:p>
    <w:p w:rsidR="00166836" w:rsidRPr="00402A11" w:rsidRDefault="00166836" w:rsidP="00166836">
      <w:pPr>
        <w:jc w:val="left"/>
      </w:pPr>
      <w:r w:rsidRPr="00402A11">
        <w:t xml:space="preserve">Data will not be moved from the KBCRS staging area to the production area until the final DEP ARC has been </w:t>
      </w:r>
      <w:r w:rsidR="00393EF5">
        <w:t xml:space="preserve">delivered to Congress.  </w:t>
      </w:r>
      <w:r w:rsidRPr="00402A11">
        <w:t xml:space="preserve">As a general rule, </w:t>
      </w:r>
      <w:r w:rsidR="00D57FB7">
        <w:t xml:space="preserve">the DoD </w:t>
      </w:r>
      <w:r w:rsidRPr="00402A11">
        <w:t xml:space="preserve">Component staff will be able to view the detailed data for their own </w:t>
      </w:r>
      <w:r w:rsidR="00D57FB7">
        <w:t xml:space="preserve">DoD </w:t>
      </w:r>
      <w:r w:rsidRPr="00402A11">
        <w:t xml:space="preserve">Component only.  </w:t>
      </w:r>
      <w:r w:rsidR="00B518D0">
        <w:t xml:space="preserve">ODASD(ESOH) </w:t>
      </w:r>
      <w:r w:rsidRPr="00402A11">
        <w:t xml:space="preserve">will have access to data for all </w:t>
      </w:r>
      <w:r w:rsidR="00D57FB7">
        <w:t xml:space="preserve">DoD </w:t>
      </w:r>
      <w:r w:rsidRPr="00402A11">
        <w:t>Components.  KBCRS has been developed with the capability to limit access to data in numerous different ways (</w:t>
      </w:r>
      <w:r w:rsidR="00CE2915">
        <w:t xml:space="preserve">e.g., </w:t>
      </w:r>
      <w:r w:rsidRPr="00402A11">
        <w:t xml:space="preserve">by </w:t>
      </w:r>
      <w:r w:rsidR="00D57FB7">
        <w:t xml:space="preserve">DoD </w:t>
      </w:r>
      <w:r w:rsidRPr="00402A11">
        <w:t>Component, by state</w:t>
      </w:r>
      <w:r w:rsidR="00CE2915">
        <w:t>)</w:t>
      </w:r>
      <w:r w:rsidR="00944EF6">
        <w:t>.</w:t>
      </w:r>
    </w:p>
    <w:p w:rsidR="00B36EC1" w:rsidRDefault="00B36EC1">
      <w:pPr>
        <w:pStyle w:val="Header"/>
        <w:tabs>
          <w:tab w:val="clear" w:pos="4320"/>
          <w:tab w:val="clear" w:pos="8640"/>
        </w:tabs>
      </w:pPr>
    </w:p>
    <w:p w:rsidR="00B36EC1" w:rsidRDefault="00B36EC1"/>
    <w:p w:rsidR="00B36EC1" w:rsidRDefault="00B36EC1">
      <w:pPr>
        <w:pStyle w:val="Heading1"/>
      </w:pPr>
      <w:r>
        <w:rPr>
          <w:rFonts w:ascii="Times New Roman" w:hAnsi="Times New Roman" w:cs="Times New Roman"/>
          <w:bCs w:val="0"/>
          <w:color w:val="auto"/>
          <w:kern w:val="0"/>
          <w:sz w:val="24"/>
          <w:szCs w:val="20"/>
        </w:rPr>
        <w:br w:type="page"/>
      </w:r>
      <w:bookmarkStart w:id="48" w:name="_Toc61436458"/>
      <w:bookmarkStart w:id="49" w:name="_Toc437264572"/>
      <w:r>
        <w:lastRenderedPageBreak/>
        <w:t>Glossary</w:t>
      </w:r>
      <w:bookmarkEnd w:id="48"/>
      <w:bookmarkEnd w:id="49"/>
    </w:p>
    <w:p w:rsidR="00B36EC1" w:rsidRDefault="00B36EC1"/>
    <w:p w:rsidR="00CE2915" w:rsidRDefault="00B36EC1" w:rsidP="00CE2915">
      <w:pPr>
        <w:ind w:left="1440" w:hanging="1440"/>
        <w:jc w:val="left"/>
      </w:pPr>
      <w:r>
        <w:t>env_site_id</w:t>
      </w:r>
      <w:r>
        <w:tab/>
        <w:t>Environmental Site Identifier.  A unique name given to a distinct area of an installation, containing one or more releases or threatened releases of hazardous substances, treated as a discreet entity or consolidated grouping for response purposes.  This includes any building, structure, impoundment, landfill, storage container, or other site or area where a hazardous substance was or has come to be located, including formerly used sites eligible for BD/DR</w:t>
      </w:r>
      <w:r w:rsidR="00393EF5">
        <w:t xml:space="preserve"> Program</w:t>
      </w:r>
      <w:r>
        <w:t xml:space="preserve">.  Installations may have more than one site.  The maximum length of the env_site_id is 20 characters.  There is no standard format for KBCRS; except that the env_site_id </w:t>
      </w:r>
      <w:r w:rsidR="002B2615">
        <w:t xml:space="preserve">may not be blank </w:t>
      </w:r>
      <w:r w:rsidR="00CE2915">
        <w:t>(except in the Environmental Restoration Site Funding Project Management table (ENVST_FND_PROJ_MGT)).</w:t>
      </w:r>
    </w:p>
    <w:p w:rsidR="00B36EC1" w:rsidRDefault="00B36EC1">
      <w:pPr>
        <w:ind w:left="1440" w:hanging="1440"/>
        <w:jc w:val="left"/>
      </w:pPr>
    </w:p>
    <w:p w:rsidR="00B36EC1" w:rsidRDefault="00B36EC1">
      <w:pPr>
        <w:pStyle w:val="BodyTextIndent3"/>
      </w:pPr>
      <w:r>
        <w:t>fund_src_cd</w:t>
      </w:r>
      <w:r>
        <w:tab/>
      </w:r>
      <w:r w:rsidR="005021CB" w:rsidRPr="00933581">
        <w:t>Fund source code. A code that identifies the program to which an installation</w:t>
      </w:r>
      <w:r w:rsidR="005021CB">
        <w:t xml:space="preserve">, </w:t>
      </w:r>
      <w:r w:rsidR="005021CB" w:rsidRPr="00933581">
        <w:t>site</w:t>
      </w:r>
      <w:r w:rsidR="005021CB">
        <w:t>, or property</w:t>
      </w:r>
      <w:r w:rsidR="005021CB" w:rsidRPr="00933581">
        <w:t xml:space="preserve"> primarily belongs.  </w:t>
      </w:r>
      <w:r>
        <w:t xml:space="preserve">Active military installations and FUDS </w:t>
      </w:r>
      <w:r w:rsidR="005162B8">
        <w:t xml:space="preserve">properties </w:t>
      </w:r>
      <w:r>
        <w:t xml:space="preserve">are identified as “DERA” and installations included in one of the </w:t>
      </w:r>
      <w:r w:rsidR="002B2615">
        <w:t>five</w:t>
      </w:r>
      <w:r>
        <w:t xml:space="preserve"> BRAC rounds are identified as “BRAC”.</w:t>
      </w:r>
    </w:p>
    <w:p w:rsidR="00B36EC1" w:rsidRDefault="00B36EC1"/>
    <w:p w:rsidR="00B36EC1" w:rsidRDefault="00B36EC1">
      <w:pPr>
        <w:pStyle w:val="BodyTextIndent3"/>
      </w:pPr>
      <w:r>
        <w:t>ins_id</w:t>
      </w:r>
      <w:r>
        <w:tab/>
        <w:t xml:space="preserve">Installation Identifier.  Also known as the Federal Facility Identification (FFID) number.  The ins_id is a unique identifier assigned to an installation or property.  The 14 character string is used in KBCRS as the key column for </w:t>
      </w:r>
      <w:r w:rsidR="00CE2915">
        <w:t>most</w:t>
      </w:r>
      <w:r>
        <w:t xml:space="preserve"> primary table</w:t>
      </w:r>
      <w:r w:rsidR="00CE2915">
        <w:t>s</w:t>
      </w:r>
      <w:r>
        <w:t xml:space="preserve"> and to track all associated records for an installation</w:t>
      </w:r>
      <w:r w:rsidR="002B2615">
        <w:t xml:space="preserve"> or property</w:t>
      </w:r>
      <w:r>
        <w:t>.  The ins_id string is composed of four parts in the following order:</w:t>
      </w:r>
    </w:p>
    <w:p w:rsidR="00B36EC1" w:rsidRDefault="00B36EC1">
      <w:pPr>
        <w:jc w:val="left"/>
      </w:pPr>
    </w:p>
    <w:p w:rsidR="00B36EC1" w:rsidRDefault="00B36EC1">
      <w:pPr>
        <w:ind w:left="1440"/>
        <w:jc w:val="left"/>
      </w:pPr>
      <w:r>
        <w:t>State/territory/political unit – An alphanumeric code that identifies the state or territory where the installation</w:t>
      </w:r>
      <w:r w:rsidR="005021CB">
        <w:t xml:space="preserve"> or property</w:t>
      </w:r>
      <w:r>
        <w:t xml:space="preserve"> is located.  This code is the first two characters of the ins_id and usually consists of the standard U.S. Post Office abbreviation (See </w:t>
      </w:r>
      <w:hyperlink w:anchor="_US_ST" w:history="1">
        <w:r w:rsidRPr="002739EE">
          <w:rPr>
            <w:rStyle w:val="Hyperlink"/>
          </w:rPr>
          <w:t>US_ST</w:t>
        </w:r>
      </w:hyperlink>
      <w:r>
        <w:t xml:space="preserve"> reference table).</w:t>
      </w:r>
    </w:p>
    <w:p w:rsidR="00B36EC1" w:rsidRDefault="00B36EC1"/>
    <w:p w:rsidR="00B36EC1" w:rsidRDefault="00B36EC1">
      <w:pPr>
        <w:ind w:left="1440"/>
        <w:jc w:val="left"/>
      </w:pPr>
      <w:r>
        <w:t xml:space="preserve">EPA Region number – This code identifies the EPA region where the installation </w:t>
      </w:r>
      <w:r w:rsidR="005021CB">
        <w:t xml:space="preserve">or property </w:t>
      </w:r>
      <w:r>
        <w:t>is located, or the EPA region administratively responsible for conducting or overseeing response activity at the installation</w:t>
      </w:r>
      <w:r w:rsidR="005021CB">
        <w:t xml:space="preserve"> or property</w:t>
      </w:r>
      <w:r>
        <w:t xml:space="preserve">.  This code is the third character of the ins_id (See </w:t>
      </w:r>
      <w:hyperlink w:anchor="_GEO_RGN" w:history="1">
        <w:r w:rsidRPr="002739EE">
          <w:rPr>
            <w:rStyle w:val="Hyperlink"/>
          </w:rPr>
          <w:t>GEO_RGN</w:t>
        </w:r>
      </w:hyperlink>
      <w:r>
        <w:t xml:space="preserve"> reference table).</w:t>
      </w:r>
    </w:p>
    <w:p w:rsidR="00B36EC1" w:rsidRDefault="00B36EC1">
      <w:pPr>
        <w:ind w:left="1440"/>
      </w:pPr>
    </w:p>
    <w:p w:rsidR="00B36EC1" w:rsidRDefault="00B36EC1">
      <w:pPr>
        <w:ind w:left="1440"/>
        <w:jc w:val="left"/>
      </w:pPr>
      <w:r>
        <w:t>Service/agency component and major command code – This code uniquely identifies the Service or agency that has primary responsibility for an installation</w:t>
      </w:r>
      <w:r w:rsidR="005021CB">
        <w:t xml:space="preserve"> or property</w:t>
      </w:r>
      <w:r>
        <w:t>.  The code is the 4</w:t>
      </w:r>
      <w:r>
        <w:rPr>
          <w:vertAlign w:val="superscript"/>
        </w:rPr>
        <w:t>th</w:t>
      </w:r>
      <w:r w:rsidR="007D4BE7">
        <w:rPr>
          <w:vertAlign w:val="superscript"/>
        </w:rPr>
        <w:t xml:space="preserve"> </w:t>
      </w:r>
      <w:r>
        <w:t>-</w:t>
      </w:r>
      <w:r w:rsidR="007D4BE7">
        <w:t xml:space="preserve"> </w:t>
      </w:r>
      <w:r>
        <w:t>7</w:t>
      </w:r>
      <w:r>
        <w:rPr>
          <w:vertAlign w:val="superscript"/>
        </w:rPr>
        <w:t>th</w:t>
      </w:r>
      <w:r>
        <w:t xml:space="preserve"> characters in the ins_id.  (X = Service defined)</w:t>
      </w:r>
    </w:p>
    <w:p w:rsidR="0035370A" w:rsidRDefault="0035370A">
      <w:pPr>
        <w:ind w:left="1440"/>
        <w:jc w:val="left"/>
      </w:pPr>
    </w:p>
    <w:p w:rsidR="00B36EC1" w:rsidRDefault="00B36EC1">
      <w:pPr>
        <w:pStyle w:val="Header"/>
        <w:tabs>
          <w:tab w:val="clear" w:pos="4320"/>
          <w:tab w:val="clear" w:pos="8640"/>
          <w:tab w:val="left" w:pos="1440"/>
          <w:tab w:val="left" w:pos="5760"/>
        </w:tabs>
      </w:pPr>
      <w:r>
        <w:tab/>
      </w:r>
      <w:r>
        <w:rPr>
          <w:u w:val="single"/>
        </w:rPr>
        <w:t>Service</w:t>
      </w:r>
      <w:r>
        <w:tab/>
      </w:r>
      <w:r>
        <w:rPr>
          <w:u w:val="single"/>
        </w:rPr>
        <w:t>Code</w:t>
      </w:r>
    </w:p>
    <w:p w:rsidR="00B36EC1" w:rsidRDefault="00B36EC1">
      <w:pPr>
        <w:tabs>
          <w:tab w:val="left" w:pos="1440"/>
          <w:tab w:val="left" w:pos="5760"/>
        </w:tabs>
      </w:pPr>
      <w:r>
        <w:tab/>
        <w:t>U.S. Army</w:t>
      </w:r>
      <w:r>
        <w:tab/>
        <w:t>21XX</w:t>
      </w:r>
    </w:p>
    <w:p w:rsidR="00B36EC1" w:rsidRDefault="00B36EC1">
      <w:pPr>
        <w:tabs>
          <w:tab w:val="left" w:pos="1440"/>
          <w:tab w:val="left" w:pos="5760"/>
        </w:tabs>
      </w:pPr>
      <w:r>
        <w:tab/>
        <w:t>U.S. Navy</w:t>
      </w:r>
      <w:r>
        <w:tab/>
        <w:t>17XX</w:t>
      </w:r>
    </w:p>
    <w:p w:rsidR="00B36EC1" w:rsidRDefault="00B36EC1">
      <w:pPr>
        <w:pStyle w:val="Header"/>
        <w:tabs>
          <w:tab w:val="clear" w:pos="4320"/>
          <w:tab w:val="clear" w:pos="8640"/>
          <w:tab w:val="left" w:pos="1440"/>
          <w:tab w:val="left" w:pos="5760"/>
        </w:tabs>
      </w:pPr>
      <w:r>
        <w:tab/>
        <w:t>U.S. Air Force</w:t>
      </w:r>
      <w:r>
        <w:tab/>
        <w:t>57XX</w:t>
      </w:r>
    </w:p>
    <w:p w:rsidR="00B36EC1" w:rsidRDefault="00B36EC1">
      <w:pPr>
        <w:tabs>
          <w:tab w:val="left" w:pos="1440"/>
          <w:tab w:val="left" w:pos="5760"/>
        </w:tabs>
      </w:pPr>
      <w:r>
        <w:tab/>
        <w:t>DLA</w:t>
      </w:r>
      <w:r>
        <w:tab/>
        <w:t>9715</w:t>
      </w:r>
    </w:p>
    <w:p w:rsidR="00B36EC1" w:rsidRDefault="00B36EC1">
      <w:pPr>
        <w:tabs>
          <w:tab w:val="left" w:pos="1440"/>
          <w:tab w:val="left" w:pos="5040"/>
        </w:tabs>
      </w:pPr>
      <w:r>
        <w:tab/>
        <w:t>FUDS</w:t>
      </w:r>
      <w:r w:rsidR="00E578C1">
        <w:tab/>
      </w:r>
      <w:r>
        <w:tab/>
        <w:t>9799</w:t>
      </w:r>
    </w:p>
    <w:p w:rsidR="00B36EC1" w:rsidRDefault="00B36EC1"/>
    <w:p w:rsidR="00B36EC1" w:rsidRDefault="00B36EC1">
      <w:pPr>
        <w:ind w:left="1440"/>
        <w:jc w:val="left"/>
      </w:pPr>
      <w:r>
        <w:t>Property number – This number is assigned by the General Services Administration (GSA) for an installation.  This code is the final seven characters of the ins_id.  If ins_ids with only 12 characters are provided, KBCRS will add zeros for the 13</w:t>
      </w:r>
      <w:r>
        <w:rPr>
          <w:vertAlign w:val="superscript"/>
        </w:rPr>
        <w:t>th</w:t>
      </w:r>
      <w:r>
        <w:t xml:space="preserve"> and 14</w:t>
      </w:r>
      <w:r>
        <w:rPr>
          <w:vertAlign w:val="superscript"/>
        </w:rPr>
        <w:t>th</w:t>
      </w:r>
      <w:r>
        <w:t xml:space="preserve"> characters.</w:t>
      </w:r>
    </w:p>
    <w:p w:rsidR="00B36EC1" w:rsidRDefault="00B36EC1"/>
    <w:p w:rsidR="00B36EC1" w:rsidRDefault="00B36EC1"/>
    <w:p w:rsidR="00B36EC1" w:rsidRDefault="00B36EC1"/>
    <w:p w:rsidR="00B36EC1" w:rsidRDefault="00B36EC1">
      <w:pPr>
        <w:pStyle w:val="Heading1"/>
      </w:pPr>
      <w:r>
        <w:br w:type="page"/>
      </w:r>
      <w:bookmarkStart w:id="50" w:name="_Toc61436459"/>
      <w:bookmarkStart w:id="51" w:name="_Toc437264573"/>
      <w:r>
        <w:lastRenderedPageBreak/>
        <w:t>Reference Tables</w:t>
      </w:r>
      <w:bookmarkEnd w:id="50"/>
      <w:bookmarkEnd w:id="51"/>
    </w:p>
    <w:p w:rsidR="00B36EC1" w:rsidRDefault="00B36EC1"/>
    <w:p w:rsidR="00FE220B" w:rsidRPr="00402A11" w:rsidRDefault="00FE220B" w:rsidP="00FE220B">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T</w:t>
      </w:r>
      <w:r w:rsidRPr="00402A11">
        <w:rPr>
          <w:rFonts w:ascii="Times New Roman" w:eastAsia="Times New Roman" w:hAnsi="Times New Roman" w:cs="Times New Roman"/>
          <w:szCs w:val="20"/>
        </w:rPr>
        <w:t xml:space="preserve">he KBCRS </w:t>
      </w:r>
      <w:r>
        <w:rPr>
          <w:rFonts w:ascii="Times New Roman" w:eastAsia="Times New Roman" w:hAnsi="Times New Roman" w:cs="Times New Roman"/>
          <w:szCs w:val="20"/>
        </w:rPr>
        <w:t>r</w:t>
      </w:r>
      <w:r w:rsidRPr="00402A11">
        <w:rPr>
          <w:rFonts w:ascii="Times New Roman" w:eastAsia="Times New Roman" w:hAnsi="Times New Roman" w:cs="Times New Roman"/>
          <w:szCs w:val="20"/>
        </w:rPr>
        <w:t xml:space="preserve">eference </w:t>
      </w:r>
      <w:r>
        <w:rPr>
          <w:rFonts w:ascii="Times New Roman" w:eastAsia="Times New Roman" w:hAnsi="Times New Roman" w:cs="Times New Roman"/>
          <w:szCs w:val="20"/>
        </w:rPr>
        <w:t>t</w:t>
      </w:r>
      <w:r w:rsidRPr="00402A11">
        <w:rPr>
          <w:rFonts w:ascii="Times New Roman" w:eastAsia="Times New Roman" w:hAnsi="Times New Roman" w:cs="Times New Roman"/>
          <w:szCs w:val="20"/>
        </w:rPr>
        <w:t xml:space="preserve">ables maintain the valid codes and descriptions in KBCRS.  Most of the codes </w:t>
      </w:r>
      <w:r>
        <w:rPr>
          <w:rFonts w:ascii="Times New Roman" w:eastAsia="Times New Roman" w:hAnsi="Times New Roman" w:cs="Times New Roman"/>
          <w:szCs w:val="20"/>
        </w:rPr>
        <w:t>are</w:t>
      </w:r>
      <w:r w:rsidRPr="00402A11">
        <w:rPr>
          <w:rFonts w:ascii="Times New Roman" w:eastAsia="Times New Roman" w:hAnsi="Times New Roman" w:cs="Times New Roman"/>
          <w:szCs w:val="20"/>
        </w:rPr>
        <w:t xml:space="preserve"> compiled from DoD Standards, </w:t>
      </w:r>
      <w:r w:rsidR="005021CB">
        <w:rPr>
          <w:rFonts w:ascii="Times New Roman" w:eastAsia="Times New Roman" w:hAnsi="Times New Roman" w:cs="Times New Roman"/>
          <w:szCs w:val="20"/>
        </w:rPr>
        <w:t>the EPA</w:t>
      </w:r>
      <w:r w:rsidRPr="00711087">
        <w:rPr>
          <w:rFonts w:ascii="Times New Roman" w:eastAsia="Times New Roman" w:hAnsi="Times New Roman" w:cs="Times New Roman"/>
          <w:szCs w:val="20"/>
        </w:rPr>
        <w:t>, and FIPS (Federal Information Processing Standards).</w:t>
      </w:r>
      <w:r w:rsidRPr="00402A11">
        <w:rPr>
          <w:rFonts w:ascii="Times New Roman" w:eastAsia="Times New Roman" w:hAnsi="Times New Roman" w:cs="Times New Roman"/>
          <w:szCs w:val="20"/>
        </w:rPr>
        <w:t xml:space="preserve">  Table constraints are used to maintain Referential Integrity.  Constraints exist between </w:t>
      </w:r>
      <w:r>
        <w:rPr>
          <w:rFonts w:ascii="Times New Roman" w:eastAsia="Times New Roman" w:hAnsi="Times New Roman" w:cs="Times New Roman"/>
          <w:szCs w:val="20"/>
        </w:rPr>
        <w:t>the</w:t>
      </w:r>
      <w:r w:rsidRPr="00402A11">
        <w:rPr>
          <w:rFonts w:ascii="Times New Roman" w:eastAsia="Times New Roman" w:hAnsi="Times New Roman" w:cs="Times New Roman"/>
          <w:szCs w:val="20"/>
        </w:rPr>
        <w:t xml:space="preserve"> reference table and a</w:t>
      </w:r>
      <w:r>
        <w:rPr>
          <w:rFonts w:ascii="Times New Roman" w:eastAsia="Times New Roman" w:hAnsi="Times New Roman" w:cs="Times New Roman"/>
          <w:szCs w:val="20"/>
        </w:rPr>
        <w:t>ny</w:t>
      </w:r>
      <w:r w:rsidRPr="00402A11">
        <w:rPr>
          <w:rFonts w:ascii="Times New Roman" w:eastAsia="Times New Roman" w:hAnsi="Times New Roman" w:cs="Times New Roman"/>
          <w:szCs w:val="20"/>
        </w:rPr>
        <w:t xml:space="preserve"> primary table containing the reference table key attributes.  Therefore, records are added to a primary table only if the primary record contains the standard data.  The primary key for </w:t>
      </w:r>
      <w:r>
        <w:rPr>
          <w:rFonts w:ascii="Times New Roman" w:eastAsia="Times New Roman" w:hAnsi="Times New Roman" w:cs="Times New Roman"/>
          <w:szCs w:val="20"/>
        </w:rPr>
        <w:t>a</w:t>
      </w:r>
      <w:r w:rsidRPr="00402A11">
        <w:rPr>
          <w:rFonts w:ascii="Times New Roman" w:eastAsia="Times New Roman" w:hAnsi="Times New Roman" w:cs="Times New Roman"/>
          <w:szCs w:val="20"/>
        </w:rPr>
        <w:t xml:space="preserve"> table is indicated by PK.</w:t>
      </w:r>
    </w:p>
    <w:p w:rsidR="00B36EC1" w:rsidRDefault="00B36EC1">
      <w:pPr>
        <w:pStyle w:val="Heading2"/>
      </w:pPr>
      <w:bookmarkStart w:id="52" w:name="_COMPONENT"/>
      <w:bookmarkStart w:id="53" w:name="_Toc61313927"/>
      <w:bookmarkStart w:id="54" w:name="_Toc61436464"/>
      <w:bookmarkStart w:id="55" w:name="_Toc437264574"/>
      <w:bookmarkEnd w:id="52"/>
      <w:r>
        <w:t>COMPONENT</w:t>
      </w:r>
      <w:bookmarkEnd w:id="53"/>
      <w:bookmarkEnd w:id="54"/>
      <w:bookmarkEnd w:id="55"/>
    </w:p>
    <w:p w:rsidR="00B36EC1" w:rsidRDefault="00B36EC1">
      <w:pPr>
        <w:tabs>
          <w:tab w:val="left" w:pos="2603"/>
          <w:tab w:val="left" w:pos="4979"/>
          <w:tab w:val="left" w:pos="7273"/>
        </w:tabs>
        <w:jc w:val="left"/>
      </w:pPr>
    </w:p>
    <w:p w:rsidR="00B36EC1" w:rsidRDefault="00B36EC1">
      <w:pPr>
        <w:pStyle w:val="xl22"/>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The Component reference table (component) contains the valid codes, names, and abbreviations for a DoD Component (i.e., Service or Agency).</w:t>
      </w:r>
    </w:p>
    <w:p w:rsidR="00B36EC1" w:rsidRDefault="00B36EC1"/>
    <w:tbl>
      <w:tblPr>
        <w:tblW w:w="9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620"/>
        <w:gridCol w:w="1980"/>
        <w:gridCol w:w="575"/>
        <w:gridCol w:w="4832"/>
      </w:tblGrid>
      <w:tr w:rsidR="00B36EC1" w:rsidTr="00134105">
        <w:tc>
          <w:tcPr>
            <w:tcW w:w="1620" w:type="dxa"/>
            <w:shd w:val="clear" w:color="auto" w:fill="CCFFCC"/>
            <w:vAlign w:val="center"/>
          </w:tcPr>
          <w:p w:rsidR="00B36EC1" w:rsidRDefault="00B36EC1" w:rsidP="00674F45">
            <w:pPr>
              <w:keepNext/>
              <w:jc w:val="center"/>
              <w:rPr>
                <w:b/>
                <w:bCs/>
                <w:sz w:val="20"/>
              </w:rPr>
            </w:pPr>
            <w:r>
              <w:rPr>
                <w:b/>
                <w:bCs/>
                <w:sz w:val="20"/>
              </w:rPr>
              <w:t>Column Name</w:t>
            </w:r>
          </w:p>
        </w:tc>
        <w:tc>
          <w:tcPr>
            <w:tcW w:w="1980" w:type="dxa"/>
            <w:shd w:val="clear" w:color="auto" w:fill="CCFFCC"/>
            <w:vAlign w:val="center"/>
          </w:tcPr>
          <w:p w:rsidR="00B36EC1" w:rsidRDefault="00B36EC1" w:rsidP="00674F45">
            <w:pPr>
              <w:keepNext/>
              <w:jc w:val="center"/>
              <w:rPr>
                <w:b/>
                <w:bCs/>
                <w:sz w:val="20"/>
              </w:rPr>
            </w:pPr>
            <w:r>
              <w:rPr>
                <w:b/>
                <w:bCs/>
                <w:sz w:val="20"/>
              </w:rPr>
              <w:t>Datatype &amp; Length</w:t>
            </w:r>
          </w:p>
        </w:tc>
        <w:tc>
          <w:tcPr>
            <w:tcW w:w="575" w:type="dxa"/>
            <w:shd w:val="clear" w:color="auto" w:fill="CCFFCC"/>
            <w:vAlign w:val="center"/>
          </w:tcPr>
          <w:p w:rsidR="00B36EC1" w:rsidRDefault="00B36EC1" w:rsidP="00674F45">
            <w:pPr>
              <w:keepNext/>
              <w:jc w:val="center"/>
              <w:rPr>
                <w:b/>
                <w:bCs/>
                <w:sz w:val="20"/>
              </w:rPr>
            </w:pPr>
            <w:r>
              <w:rPr>
                <w:b/>
                <w:bCs/>
                <w:sz w:val="20"/>
              </w:rPr>
              <w:t>Key</w:t>
            </w:r>
          </w:p>
        </w:tc>
        <w:tc>
          <w:tcPr>
            <w:tcW w:w="4832" w:type="dxa"/>
            <w:shd w:val="clear" w:color="auto" w:fill="CCFFCC"/>
            <w:vAlign w:val="center"/>
          </w:tcPr>
          <w:p w:rsidR="00B36EC1" w:rsidRDefault="00B36EC1">
            <w:pPr>
              <w:keepNext/>
              <w:jc w:val="center"/>
              <w:rPr>
                <w:b/>
                <w:bCs/>
                <w:sz w:val="20"/>
              </w:rPr>
            </w:pPr>
            <w:r>
              <w:rPr>
                <w:b/>
                <w:bCs/>
                <w:sz w:val="20"/>
              </w:rPr>
              <w:t>Description</w:t>
            </w:r>
          </w:p>
        </w:tc>
      </w:tr>
      <w:tr w:rsidR="00B36EC1" w:rsidTr="00134105">
        <w:tc>
          <w:tcPr>
            <w:tcW w:w="1620" w:type="dxa"/>
            <w:vAlign w:val="center"/>
          </w:tcPr>
          <w:p w:rsidR="00B36EC1" w:rsidRDefault="00B36EC1" w:rsidP="00674F45">
            <w:pPr>
              <w:widowControl w:val="0"/>
              <w:autoSpaceDE w:val="0"/>
              <w:autoSpaceDN w:val="0"/>
              <w:adjustRightInd w:val="0"/>
              <w:jc w:val="center"/>
              <w:rPr>
                <w:sz w:val="20"/>
              </w:rPr>
            </w:pPr>
            <w:r>
              <w:rPr>
                <w:sz w:val="20"/>
              </w:rPr>
              <w:t>comp_id</w:t>
            </w:r>
          </w:p>
        </w:tc>
        <w:tc>
          <w:tcPr>
            <w:tcW w:w="1980" w:type="dxa"/>
            <w:vAlign w:val="center"/>
          </w:tcPr>
          <w:p w:rsidR="00B36EC1" w:rsidRDefault="00B36EC1" w:rsidP="00674F45">
            <w:pPr>
              <w:widowControl w:val="0"/>
              <w:autoSpaceDE w:val="0"/>
              <w:autoSpaceDN w:val="0"/>
              <w:adjustRightInd w:val="0"/>
              <w:jc w:val="center"/>
              <w:rPr>
                <w:sz w:val="20"/>
              </w:rPr>
            </w:pPr>
            <w:r>
              <w:rPr>
                <w:sz w:val="20"/>
              </w:rPr>
              <w:t>varchar2(4)</w:t>
            </w:r>
          </w:p>
        </w:tc>
        <w:tc>
          <w:tcPr>
            <w:tcW w:w="575" w:type="dxa"/>
            <w:vAlign w:val="center"/>
          </w:tcPr>
          <w:p w:rsidR="00B36EC1" w:rsidRDefault="00B36EC1" w:rsidP="00674F45">
            <w:pPr>
              <w:widowControl w:val="0"/>
              <w:autoSpaceDE w:val="0"/>
              <w:autoSpaceDN w:val="0"/>
              <w:adjustRightInd w:val="0"/>
              <w:jc w:val="center"/>
              <w:rPr>
                <w:sz w:val="20"/>
              </w:rPr>
            </w:pPr>
            <w:r>
              <w:rPr>
                <w:sz w:val="20"/>
              </w:rPr>
              <w:t>PK</w:t>
            </w:r>
          </w:p>
        </w:tc>
        <w:tc>
          <w:tcPr>
            <w:tcW w:w="4832" w:type="dxa"/>
          </w:tcPr>
          <w:p w:rsidR="00B36EC1" w:rsidRDefault="00B36EC1">
            <w:pPr>
              <w:widowControl w:val="0"/>
              <w:autoSpaceDE w:val="0"/>
              <w:autoSpaceDN w:val="0"/>
              <w:adjustRightInd w:val="0"/>
              <w:jc w:val="left"/>
              <w:rPr>
                <w:sz w:val="20"/>
              </w:rPr>
            </w:pPr>
            <w:r>
              <w:rPr>
                <w:sz w:val="20"/>
              </w:rPr>
              <w:t xml:space="preserve">The identifier of the </w:t>
            </w:r>
            <w:r w:rsidR="00D57FB7">
              <w:rPr>
                <w:sz w:val="20"/>
              </w:rPr>
              <w:t xml:space="preserve">DoD </w:t>
            </w:r>
            <w:r>
              <w:rPr>
                <w:sz w:val="20"/>
              </w:rPr>
              <w:t>Component that has oversight of the installation or property.</w:t>
            </w:r>
          </w:p>
        </w:tc>
      </w:tr>
      <w:tr w:rsidR="00B36EC1" w:rsidTr="00134105">
        <w:tc>
          <w:tcPr>
            <w:tcW w:w="1620" w:type="dxa"/>
            <w:vAlign w:val="center"/>
          </w:tcPr>
          <w:p w:rsidR="00B36EC1" w:rsidRDefault="00B36EC1" w:rsidP="00674F45">
            <w:pPr>
              <w:widowControl w:val="0"/>
              <w:autoSpaceDE w:val="0"/>
              <w:autoSpaceDN w:val="0"/>
              <w:adjustRightInd w:val="0"/>
              <w:jc w:val="center"/>
              <w:rPr>
                <w:sz w:val="20"/>
              </w:rPr>
            </w:pPr>
            <w:r>
              <w:rPr>
                <w:sz w:val="20"/>
              </w:rPr>
              <w:t>comp_nm</w:t>
            </w:r>
          </w:p>
        </w:tc>
        <w:tc>
          <w:tcPr>
            <w:tcW w:w="1980" w:type="dxa"/>
            <w:vAlign w:val="center"/>
          </w:tcPr>
          <w:p w:rsidR="00B36EC1" w:rsidRDefault="00B36EC1" w:rsidP="00674F45">
            <w:pPr>
              <w:widowControl w:val="0"/>
              <w:autoSpaceDE w:val="0"/>
              <w:autoSpaceDN w:val="0"/>
              <w:adjustRightInd w:val="0"/>
              <w:jc w:val="center"/>
              <w:rPr>
                <w:sz w:val="20"/>
              </w:rPr>
            </w:pPr>
            <w:r>
              <w:rPr>
                <w:sz w:val="20"/>
              </w:rPr>
              <w:t>varchar2(50)</w:t>
            </w:r>
          </w:p>
        </w:tc>
        <w:tc>
          <w:tcPr>
            <w:tcW w:w="575" w:type="dxa"/>
            <w:vAlign w:val="center"/>
          </w:tcPr>
          <w:p w:rsidR="00B36EC1" w:rsidRDefault="00B36EC1" w:rsidP="00674F45">
            <w:pPr>
              <w:widowControl w:val="0"/>
              <w:autoSpaceDE w:val="0"/>
              <w:autoSpaceDN w:val="0"/>
              <w:adjustRightInd w:val="0"/>
              <w:jc w:val="center"/>
              <w:rPr>
                <w:sz w:val="20"/>
              </w:rPr>
            </w:pPr>
          </w:p>
        </w:tc>
        <w:tc>
          <w:tcPr>
            <w:tcW w:w="4832" w:type="dxa"/>
          </w:tcPr>
          <w:p w:rsidR="00B36EC1" w:rsidRDefault="00B36EC1">
            <w:pPr>
              <w:widowControl w:val="0"/>
              <w:autoSpaceDE w:val="0"/>
              <w:autoSpaceDN w:val="0"/>
              <w:adjustRightInd w:val="0"/>
              <w:jc w:val="left"/>
              <w:rPr>
                <w:sz w:val="20"/>
              </w:rPr>
            </w:pPr>
            <w:r>
              <w:rPr>
                <w:sz w:val="20"/>
              </w:rPr>
              <w:t xml:space="preserve">Name associated to a </w:t>
            </w:r>
            <w:r w:rsidR="00D57FB7">
              <w:rPr>
                <w:sz w:val="20"/>
              </w:rPr>
              <w:t xml:space="preserve">DoD </w:t>
            </w:r>
            <w:r>
              <w:rPr>
                <w:sz w:val="20"/>
              </w:rPr>
              <w:t>Component Identifier.</w:t>
            </w:r>
          </w:p>
        </w:tc>
      </w:tr>
      <w:tr w:rsidR="00B36EC1" w:rsidTr="00134105">
        <w:tc>
          <w:tcPr>
            <w:tcW w:w="1620" w:type="dxa"/>
            <w:vAlign w:val="center"/>
          </w:tcPr>
          <w:p w:rsidR="00B36EC1" w:rsidRDefault="00B36EC1" w:rsidP="00674F45">
            <w:pPr>
              <w:widowControl w:val="0"/>
              <w:autoSpaceDE w:val="0"/>
              <w:autoSpaceDN w:val="0"/>
              <w:adjustRightInd w:val="0"/>
              <w:jc w:val="center"/>
              <w:rPr>
                <w:sz w:val="20"/>
              </w:rPr>
            </w:pPr>
            <w:r>
              <w:rPr>
                <w:sz w:val="20"/>
              </w:rPr>
              <w:t>comp_abbr_cd</w:t>
            </w:r>
          </w:p>
        </w:tc>
        <w:tc>
          <w:tcPr>
            <w:tcW w:w="1980" w:type="dxa"/>
            <w:vAlign w:val="center"/>
          </w:tcPr>
          <w:p w:rsidR="00B36EC1" w:rsidRDefault="00B36EC1" w:rsidP="00674F45">
            <w:pPr>
              <w:widowControl w:val="0"/>
              <w:autoSpaceDE w:val="0"/>
              <w:autoSpaceDN w:val="0"/>
              <w:adjustRightInd w:val="0"/>
              <w:jc w:val="center"/>
              <w:rPr>
                <w:sz w:val="20"/>
              </w:rPr>
            </w:pPr>
            <w:r>
              <w:rPr>
                <w:sz w:val="20"/>
              </w:rPr>
              <w:t>varchar2(10)</w:t>
            </w:r>
          </w:p>
        </w:tc>
        <w:tc>
          <w:tcPr>
            <w:tcW w:w="575" w:type="dxa"/>
            <w:vAlign w:val="center"/>
          </w:tcPr>
          <w:p w:rsidR="00B36EC1" w:rsidRDefault="00B36EC1" w:rsidP="00674F45">
            <w:pPr>
              <w:widowControl w:val="0"/>
              <w:autoSpaceDE w:val="0"/>
              <w:autoSpaceDN w:val="0"/>
              <w:adjustRightInd w:val="0"/>
              <w:jc w:val="center"/>
              <w:rPr>
                <w:sz w:val="20"/>
              </w:rPr>
            </w:pPr>
          </w:p>
        </w:tc>
        <w:tc>
          <w:tcPr>
            <w:tcW w:w="4832" w:type="dxa"/>
          </w:tcPr>
          <w:p w:rsidR="00B36EC1" w:rsidRDefault="00B36EC1">
            <w:pPr>
              <w:widowControl w:val="0"/>
              <w:autoSpaceDE w:val="0"/>
              <w:autoSpaceDN w:val="0"/>
              <w:adjustRightInd w:val="0"/>
              <w:jc w:val="left"/>
              <w:rPr>
                <w:sz w:val="20"/>
              </w:rPr>
            </w:pPr>
            <w:r>
              <w:rPr>
                <w:sz w:val="20"/>
              </w:rPr>
              <w:t xml:space="preserve">Abbreviation associated to a </w:t>
            </w:r>
            <w:r w:rsidR="00D57FB7">
              <w:rPr>
                <w:sz w:val="20"/>
              </w:rPr>
              <w:t xml:space="preserve">DoD </w:t>
            </w:r>
            <w:r>
              <w:rPr>
                <w:sz w:val="20"/>
              </w:rPr>
              <w:t>Component Name.</w:t>
            </w:r>
          </w:p>
        </w:tc>
      </w:tr>
      <w:tr w:rsidR="00B36EC1" w:rsidTr="00134105">
        <w:tc>
          <w:tcPr>
            <w:tcW w:w="1620" w:type="dxa"/>
            <w:vAlign w:val="center"/>
          </w:tcPr>
          <w:p w:rsidR="00B36EC1" w:rsidRDefault="00B36EC1" w:rsidP="00674F45">
            <w:pPr>
              <w:widowControl w:val="0"/>
              <w:autoSpaceDE w:val="0"/>
              <w:autoSpaceDN w:val="0"/>
              <w:adjustRightInd w:val="0"/>
              <w:jc w:val="center"/>
              <w:rPr>
                <w:sz w:val="20"/>
              </w:rPr>
            </w:pPr>
            <w:r>
              <w:rPr>
                <w:sz w:val="20"/>
              </w:rPr>
              <w:t>comp_sort_cd</w:t>
            </w:r>
          </w:p>
        </w:tc>
        <w:tc>
          <w:tcPr>
            <w:tcW w:w="1980" w:type="dxa"/>
            <w:vAlign w:val="center"/>
          </w:tcPr>
          <w:p w:rsidR="00B36EC1" w:rsidRDefault="00B36EC1" w:rsidP="00674F45">
            <w:pPr>
              <w:widowControl w:val="0"/>
              <w:autoSpaceDE w:val="0"/>
              <w:autoSpaceDN w:val="0"/>
              <w:adjustRightInd w:val="0"/>
              <w:jc w:val="center"/>
              <w:rPr>
                <w:sz w:val="20"/>
              </w:rPr>
            </w:pPr>
            <w:r>
              <w:rPr>
                <w:sz w:val="20"/>
              </w:rPr>
              <w:t>number(1)</w:t>
            </w:r>
          </w:p>
        </w:tc>
        <w:tc>
          <w:tcPr>
            <w:tcW w:w="575" w:type="dxa"/>
            <w:vAlign w:val="center"/>
          </w:tcPr>
          <w:p w:rsidR="00B36EC1" w:rsidRDefault="00B36EC1" w:rsidP="00674F45">
            <w:pPr>
              <w:widowControl w:val="0"/>
              <w:autoSpaceDE w:val="0"/>
              <w:autoSpaceDN w:val="0"/>
              <w:adjustRightInd w:val="0"/>
              <w:jc w:val="center"/>
              <w:rPr>
                <w:sz w:val="20"/>
              </w:rPr>
            </w:pPr>
          </w:p>
        </w:tc>
        <w:tc>
          <w:tcPr>
            <w:tcW w:w="4832" w:type="dxa"/>
          </w:tcPr>
          <w:p w:rsidR="00B36EC1" w:rsidRDefault="00B36EC1">
            <w:pPr>
              <w:widowControl w:val="0"/>
              <w:autoSpaceDE w:val="0"/>
              <w:autoSpaceDN w:val="0"/>
              <w:adjustRightInd w:val="0"/>
              <w:jc w:val="left"/>
              <w:rPr>
                <w:sz w:val="20"/>
              </w:rPr>
            </w:pPr>
            <w:r>
              <w:rPr>
                <w:sz w:val="20"/>
              </w:rPr>
              <w:t>Sort order, used for reporting purposes</w:t>
            </w:r>
            <w:r w:rsidR="00F17915">
              <w:rPr>
                <w:sz w:val="20"/>
              </w:rPr>
              <w:t>.</w:t>
            </w:r>
          </w:p>
        </w:tc>
      </w:tr>
    </w:tbl>
    <w:p w:rsidR="00B36EC1" w:rsidRDefault="00B36EC1"/>
    <w:p w:rsidR="00B36EC1" w:rsidRDefault="00B36EC1">
      <w:r>
        <w:t>Table Contents:</w:t>
      </w:r>
    </w:p>
    <w:p w:rsidR="00B36EC1" w:rsidRDefault="00B36EC1">
      <w:pPr>
        <w:pStyle w:val="Header"/>
        <w:tabs>
          <w:tab w:val="clear" w:pos="4320"/>
          <w:tab w:val="clear" w:pos="8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6"/>
        <w:gridCol w:w="1494"/>
        <w:gridCol w:w="1548"/>
      </w:tblGrid>
      <w:tr w:rsidR="00B36EC1" w:rsidTr="00134105">
        <w:trPr>
          <w:tblHeader/>
        </w:trPr>
        <w:tc>
          <w:tcPr>
            <w:tcW w:w="1188" w:type="dxa"/>
            <w:tcBorders>
              <w:right w:val="double" w:sz="4" w:space="0" w:color="auto"/>
            </w:tcBorders>
            <w:shd w:val="clear" w:color="auto" w:fill="CCFFCC"/>
          </w:tcPr>
          <w:p w:rsidR="00B36EC1" w:rsidRDefault="00B36EC1">
            <w:pPr>
              <w:keepNext/>
              <w:jc w:val="center"/>
              <w:rPr>
                <w:b/>
                <w:bCs/>
                <w:sz w:val="20"/>
              </w:rPr>
            </w:pPr>
            <w:r>
              <w:rPr>
                <w:b/>
                <w:bCs/>
                <w:sz w:val="20"/>
              </w:rPr>
              <w:t>comp_id</w:t>
            </w:r>
          </w:p>
        </w:tc>
        <w:tc>
          <w:tcPr>
            <w:tcW w:w="4626" w:type="dxa"/>
            <w:tcBorders>
              <w:left w:val="double" w:sz="4" w:space="0" w:color="auto"/>
            </w:tcBorders>
            <w:shd w:val="clear" w:color="auto" w:fill="CCFFCC"/>
          </w:tcPr>
          <w:p w:rsidR="00B36EC1" w:rsidRDefault="00B36EC1">
            <w:pPr>
              <w:keepNext/>
              <w:jc w:val="center"/>
              <w:rPr>
                <w:b/>
                <w:bCs/>
                <w:sz w:val="20"/>
              </w:rPr>
            </w:pPr>
            <w:r>
              <w:rPr>
                <w:b/>
                <w:bCs/>
                <w:sz w:val="20"/>
              </w:rPr>
              <w:t>comp_nm</w:t>
            </w:r>
          </w:p>
        </w:tc>
        <w:tc>
          <w:tcPr>
            <w:tcW w:w="1494" w:type="dxa"/>
            <w:shd w:val="clear" w:color="auto" w:fill="CCFFCC"/>
          </w:tcPr>
          <w:p w:rsidR="00B36EC1" w:rsidRDefault="00B36EC1">
            <w:pPr>
              <w:keepNext/>
              <w:jc w:val="center"/>
              <w:rPr>
                <w:b/>
                <w:bCs/>
                <w:sz w:val="20"/>
              </w:rPr>
            </w:pPr>
            <w:r>
              <w:rPr>
                <w:b/>
                <w:bCs/>
                <w:sz w:val="20"/>
              </w:rPr>
              <w:t>comp_abbr_cd</w:t>
            </w:r>
          </w:p>
        </w:tc>
        <w:tc>
          <w:tcPr>
            <w:tcW w:w="1548" w:type="dxa"/>
            <w:shd w:val="clear" w:color="auto" w:fill="CCFFCC"/>
          </w:tcPr>
          <w:p w:rsidR="00B36EC1" w:rsidRDefault="00B36EC1">
            <w:pPr>
              <w:keepNext/>
              <w:jc w:val="center"/>
              <w:rPr>
                <w:b/>
                <w:bCs/>
                <w:sz w:val="20"/>
              </w:rPr>
            </w:pPr>
            <w:r>
              <w:rPr>
                <w:b/>
                <w:bCs/>
                <w:sz w:val="20"/>
              </w:rPr>
              <w:t>comp_sort_cd</w:t>
            </w: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2100</w:t>
            </w:r>
          </w:p>
        </w:tc>
        <w:tc>
          <w:tcPr>
            <w:tcW w:w="4626" w:type="dxa"/>
            <w:tcBorders>
              <w:left w:val="double" w:sz="4" w:space="0" w:color="auto"/>
            </w:tcBorders>
            <w:vAlign w:val="bottom"/>
          </w:tcPr>
          <w:p w:rsidR="00B36EC1" w:rsidRDefault="00B36EC1">
            <w:pPr>
              <w:rPr>
                <w:sz w:val="20"/>
              </w:rPr>
            </w:pPr>
            <w:r>
              <w:rPr>
                <w:sz w:val="20"/>
              </w:rPr>
              <w:t>ARMY</w:t>
            </w:r>
          </w:p>
        </w:tc>
        <w:tc>
          <w:tcPr>
            <w:tcW w:w="1494" w:type="dxa"/>
            <w:vAlign w:val="bottom"/>
          </w:tcPr>
          <w:p w:rsidR="00B36EC1" w:rsidRDefault="00B36EC1">
            <w:pPr>
              <w:jc w:val="center"/>
              <w:rPr>
                <w:sz w:val="20"/>
              </w:rPr>
            </w:pPr>
            <w:r>
              <w:rPr>
                <w:sz w:val="20"/>
              </w:rPr>
              <w:t>ARMY</w:t>
            </w:r>
          </w:p>
        </w:tc>
        <w:tc>
          <w:tcPr>
            <w:tcW w:w="1548" w:type="dxa"/>
            <w:vAlign w:val="bottom"/>
          </w:tcPr>
          <w:p w:rsidR="00B36EC1" w:rsidRDefault="00B36EC1">
            <w:pPr>
              <w:jc w:val="center"/>
              <w:rPr>
                <w:sz w:val="20"/>
              </w:rPr>
            </w:pPr>
            <w:r>
              <w:rPr>
                <w:sz w:val="20"/>
              </w:rPr>
              <w:t>1</w:t>
            </w: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5700</w:t>
            </w:r>
          </w:p>
        </w:tc>
        <w:tc>
          <w:tcPr>
            <w:tcW w:w="4626" w:type="dxa"/>
            <w:tcBorders>
              <w:left w:val="double" w:sz="4" w:space="0" w:color="auto"/>
            </w:tcBorders>
            <w:vAlign w:val="bottom"/>
          </w:tcPr>
          <w:p w:rsidR="00B36EC1" w:rsidRDefault="00B36EC1">
            <w:pPr>
              <w:rPr>
                <w:sz w:val="20"/>
              </w:rPr>
            </w:pPr>
            <w:r>
              <w:rPr>
                <w:sz w:val="20"/>
              </w:rPr>
              <w:t>AIR FORCE</w:t>
            </w:r>
          </w:p>
        </w:tc>
        <w:tc>
          <w:tcPr>
            <w:tcW w:w="1494" w:type="dxa"/>
            <w:vAlign w:val="bottom"/>
          </w:tcPr>
          <w:p w:rsidR="00B36EC1" w:rsidRDefault="00B36EC1">
            <w:pPr>
              <w:jc w:val="center"/>
              <w:rPr>
                <w:sz w:val="20"/>
              </w:rPr>
            </w:pPr>
            <w:r>
              <w:rPr>
                <w:sz w:val="20"/>
              </w:rPr>
              <w:t>AF</w:t>
            </w:r>
          </w:p>
        </w:tc>
        <w:tc>
          <w:tcPr>
            <w:tcW w:w="1548" w:type="dxa"/>
            <w:vAlign w:val="bottom"/>
          </w:tcPr>
          <w:p w:rsidR="00B36EC1" w:rsidRDefault="00B36EC1">
            <w:pPr>
              <w:jc w:val="center"/>
              <w:rPr>
                <w:sz w:val="20"/>
              </w:rPr>
            </w:pPr>
            <w:r>
              <w:rPr>
                <w:sz w:val="20"/>
              </w:rPr>
              <w:t>4</w:t>
            </w: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1700</w:t>
            </w:r>
          </w:p>
        </w:tc>
        <w:tc>
          <w:tcPr>
            <w:tcW w:w="4626" w:type="dxa"/>
            <w:tcBorders>
              <w:left w:val="double" w:sz="4" w:space="0" w:color="auto"/>
            </w:tcBorders>
            <w:vAlign w:val="bottom"/>
          </w:tcPr>
          <w:p w:rsidR="00B36EC1" w:rsidRDefault="00B36EC1">
            <w:pPr>
              <w:rPr>
                <w:sz w:val="20"/>
              </w:rPr>
            </w:pPr>
            <w:r>
              <w:rPr>
                <w:sz w:val="20"/>
              </w:rPr>
              <w:t>NAVY</w:t>
            </w:r>
          </w:p>
        </w:tc>
        <w:tc>
          <w:tcPr>
            <w:tcW w:w="1494" w:type="dxa"/>
            <w:vAlign w:val="bottom"/>
          </w:tcPr>
          <w:p w:rsidR="00B36EC1" w:rsidRDefault="00B36EC1">
            <w:pPr>
              <w:jc w:val="center"/>
              <w:rPr>
                <w:sz w:val="20"/>
              </w:rPr>
            </w:pPr>
            <w:r>
              <w:rPr>
                <w:sz w:val="20"/>
              </w:rPr>
              <w:t>NAVY</w:t>
            </w:r>
          </w:p>
        </w:tc>
        <w:tc>
          <w:tcPr>
            <w:tcW w:w="1548" w:type="dxa"/>
            <w:vAlign w:val="bottom"/>
          </w:tcPr>
          <w:p w:rsidR="00B36EC1" w:rsidRDefault="00B36EC1">
            <w:pPr>
              <w:jc w:val="center"/>
              <w:rPr>
                <w:sz w:val="20"/>
              </w:rPr>
            </w:pPr>
            <w:r>
              <w:rPr>
                <w:sz w:val="20"/>
              </w:rPr>
              <w:t>2</w:t>
            </w: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1730</w:t>
            </w:r>
          </w:p>
        </w:tc>
        <w:tc>
          <w:tcPr>
            <w:tcW w:w="4626" w:type="dxa"/>
            <w:tcBorders>
              <w:left w:val="double" w:sz="4" w:space="0" w:color="auto"/>
            </w:tcBorders>
            <w:vAlign w:val="bottom"/>
          </w:tcPr>
          <w:p w:rsidR="00B36EC1" w:rsidRDefault="00B36EC1">
            <w:pPr>
              <w:rPr>
                <w:sz w:val="20"/>
              </w:rPr>
            </w:pPr>
            <w:r>
              <w:rPr>
                <w:sz w:val="20"/>
              </w:rPr>
              <w:t>MARINE CORPS</w:t>
            </w:r>
          </w:p>
        </w:tc>
        <w:tc>
          <w:tcPr>
            <w:tcW w:w="1494" w:type="dxa"/>
            <w:vAlign w:val="bottom"/>
          </w:tcPr>
          <w:p w:rsidR="00B36EC1" w:rsidRDefault="00B36EC1">
            <w:pPr>
              <w:jc w:val="center"/>
              <w:rPr>
                <w:sz w:val="20"/>
              </w:rPr>
            </w:pPr>
            <w:r>
              <w:rPr>
                <w:sz w:val="20"/>
              </w:rPr>
              <w:t>MC</w:t>
            </w:r>
          </w:p>
        </w:tc>
        <w:tc>
          <w:tcPr>
            <w:tcW w:w="1548" w:type="dxa"/>
            <w:vAlign w:val="bottom"/>
          </w:tcPr>
          <w:p w:rsidR="00B36EC1" w:rsidRDefault="00B36EC1">
            <w:pPr>
              <w:jc w:val="center"/>
              <w:rPr>
                <w:sz w:val="20"/>
              </w:rPr>
            </w:pPr>
            <w:r>
              <w:rPr>
                <w:sz w:val="20"/>
              </w:rPr>
              <w:t>3</w:t>
            </w: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9600</w:t>
            </w:r>
          </w:p>
        </w:tc>
        <w:tc>
          <w:tcPr>
            <w:tcW w:w="4626" w:type="dxa"/>
            <w:tcBorders>
              <w:left w:val="double" w:sz="4" w:space="0" w:color="auto"/>
            </w:tcBorders>
            <w:vAlign w:val="bottom"/>
          </w:tcPr>
          <w:p w:rsidR="00B36EC1" w:rsidRDefault="00B36EC1">
            <w:pPr>
              <w:rPr>
                <w:sz w:val="20"/>
              </w:rPr>
            </w:pPr>
            <w:r>
              <w:rPr>
                <w:sz w:val="20"/>
              </w:rPr>
              <w:t>U.S. ARMY CORPS OF ENGINEERS</w:t>
            </w:r>
          </w:p>
        </w:tc>
        <w:tc>
          <w:tcPr>
            <w:tcW w:w="1494" w:type="dxa"/>
            <w:vAlign w:val="bottom"/>
          </w:tcPr>
          <w:p w:rsidR="00B36EC1" w:rsidRDefault="00B36EC1">
            <w:pPr>
              <w:jc w:val="center"/>
              <w:rPr>
                <w:sz w:val="20"/>
              </w:rPr>
            </w:pPr>
            <w:r>
              <w:rPr>
                <w:sz w:val="20"/>
              </w:rPr>
              <w:t>USACOE</w:t>
            </w:r>
          </w:p>
        </w:tc>
        <w:tc>
          <w:tcPr>
            <w:tcW w:w="1548" w:type="dxa"/>
            <w:vAlign w:val="bottom"/>
          </w:tcPr>
          <w:p w:rsidR="00B36EC1" w:rsidRDefault="00B36EC1">
            <w:pPr>
              <w:jc w:val="center"/>
              <w:rPr>
                <w:sz w:val="20"/>
              </w:rPr>
            </w:pP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9700</w:t>
            </w:r>
          </w:p>
        </w:tc>
        <w:tc>
          <w:tcPr>
            <w:tcW w:w="4626" w:type="dxa"/>
            <w:tcBorders>
              <w:left w:val="double" w:sz="4" w:space="0" w:color="auto"/>
            </w:tcBorders>
            <w:vAlign w:val="bottom"/>
          </w:tcPr>
          <w:p w:rsidR="00B36EC1" w:rsidRDefault="00B36EC1">
            <w:pPr>
              <w:rPr>
                <w:sz w:val="20"/>
              </w:rPr>
            </w:pPr>
            <w:r>
              <w:rPr>
                <w:sz w:val="20"/>
              </w:rPr>
              <w:t>DEPARTMENT OF DEFENSE</w:t>
            </w:r>
          </w:p>
        </w:tc>
        <w:tc>
          <w:tcPr>
            <w:tcW w:w="1494" w:type="dxa"/>
            <w:vAlign w:val="bottom"/>
          </w:tcPr>
          <w:p w:rsidR="00B36EC1" w:rsidRDefault="00B36EC1">
            <w:pPr>
              <w:jc w:val="center"/>
              <w:rPr>
                <w:sz w:val="20"/>
              </w:rPr>
            </w:pPr>
            <w:r>
              <w:rPr>
                <w:sz w:val="20"/>
              </w:rPr>
              <w:t>DOD</w:t>
            </w:r>
          </w:p>
        </w:tc>
        <w:tc>
          <w:tcPr>
            <w:tcW w:w="1548" w:type="dxa"/>
            <w:vAlign w:val="bottom"/>
          </w:tcPr>
          <w:p w:rsidR="00B36EC1" w:rsidRDefault="00B36EC1">
            <w:pPr>
              <w:jc w:val="center"/>
              <w:rPr>
                <w:sz w:val="20"/>
              </w:rPr>
            </w:pP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9705</w:t>
            </w:r>
          </w:p>
        </w:tc>
        <w:tc>
          <w:tcPr>
            <w:tcW w:w="4626" w:type="dxa"/>
            <w:tcBorders>
              <w:left w:val="double" w:sz="4" w:space="0" w:color="auto"/>
            </w:tcBorders>
            <w:vAlign w:val="bottom"/>
          </w:tcPr>
          <w:p w:rsidR="00B36EC1" w:rsidRDefault="00B36EC1">
            <w:pPr>
              <w:rPr>
                <w:sz w:val="20"/>
              </w:rPr>
            </w:pPr>
            <w:r>
              <w:rPr>
                <w:sz w:val="20"/>
              </w:rPr>
              <w:t>NATIONAL SECURITY OFFICE</w:t>
            </w:r>
          </w:p>
        </w:tc>
        <w:tc>
          <w:tcPr>
            <w:tcW w:w="1494" w:type="dxa"/>
            <w:vAlign w:val="bottom"/>
          </w:tcPr>
          <w:p w:rsidR="00B36EC1" w:rsidRDefault="00B36EC1">
            <w:pPr>
              <w:jc w:val="center"/>
              <w:rPr>
                <w:sz w:val="20"/>
              </w:rPr>
            </w:pPr>
            <w:r>
              <w:rPr>
                <w:sz w:val="20"/>
              </w:rPr>
              <w:t>NSO</w:t>
            </w:r>
          </w:p>
        </w:tc>
        <w:tc>
          <w:tcPr>
            <w:tcW w:w="1548" w:type="dxa"/>
            <w:vAlign w:val="bottom"/>
          </w:tcPr>
          <w:p w:rsidR="00B36EC1" w:rsidRDefault="00B36EC1">
            <w:pPr>
              <w:jc w:val="center"/>
              <w:rPr>
                <w:sz w:val="20"/>
              </w:rPr>
            </w:pP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9712</w:t>
            </w:r>
          </w:p>
        </w:tc>
        <w:tc>
          <w:tcPr>
            <w:tcW w:w="4626" w:type="dxa"/>
            <w:tcBorders>
              <w:left w:val="double" w:sz="4" w:space="0" w:color="auto"/>
            </w:tcBorders>
            <w:vAlign w:val="bottom"/>
          </w:tcPr>
          <w:p w:rsidR="00B36EC1" w:rsidRDefault="00B36EC1">
            <w:pPr>
              <w:rPr>
                <w:sz w:val="20"/>
              </w:rPr>
            </w:pPr>
            <w:r>
              <w:rPr>
                <w:sz w:val="20"/>
              </w:rPr>
              <w:t>DEFENSE AUDIT SERVICE</w:t>
            </w:r>
          </w:p>
        </w:tc>
        <w:tc>
          <w:tcPr>
            <w:tcW w:w="1494" w:type="dxa"/>
            <w:vAlign w:val="bottom"/>
          </w:tcPr>
          <w:p w:rsidR="00B36EC1" w:rsidRDefault="00B36EC1">
            <w:pPr>
              <w:jc w:val="center"/>
              <w:rPr>
                <w:sz w:val="20"/>
              </w:rPr>
            </w:pPr>
            <w:r>
              <w:rPr>
                <w:sz w:val="20"/>
              </w:rPr>
              <w:t>DAS</w:t>
            </w:r>
          </w:p>
        </w:tc>
        <w:tc>
          <w:tcPr>
            <w:tcW w:w="1548" w:type="dxa"/>
            <w:vAlign w:val="bottom"/>
          </w:tcPr>
          <w:p w:rsidR="00B36EC1" w:rsidRDefault="00B36EC1">
            <w:pPr>
              <w:jc w:val="center"/>
              <w:rPr>
                <w:sz w:val="20"/>
              </w:rPr>
            </w:pP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9714</w:t>
            </w:r>
          </w:p>
        </w:tc>
        <w:tc>
          <w:tcPr>
            <w:tcW w:w="4626" w:type="dxa"/>
            <w:tcBorders>
              <w:left w:val="double" w:sz="4" w:space="0" w:color="auto"/>
            </w:tcBorders>
            <w:vAlign w:val="bottom"/>
          </w:tcPr>
          <w:p w:rsidR="00B36EC1" w:rsidRDefault="00B36EC1">
            <w:pPr>
              <w:rPr>
                <w:sz w:val="20"/>
              </w:rPr>
            </w:pPr>
            <w:r>
              <w:rPr>
                <w:sz w:val="20"/>
              </w:rPr>
              <w:t>DEFENSE THREAT REDUCTION AGENCY</w:t>
            </w:r>
          </w:p>
        </w:tc>
        <w:tc>
          <w:tcPr>
            <w:tcW w:w="1494" w:type="dxa"/>
            <w:vAlign w:val="bottom"/>
          </w:tcPr>
          <w:p w:rsidR="00B36EC1" w:rsidRDefault="00B36EC1">
            <w:pPr>
              <w:jc w:val="center"/>
              <w:rPr>
                <w:sz w:val="20"/>
              </w:rPr>
            </w:pPr>
            <w:r>
              <w:rPr>
                <w:sz w:val="20"/>
              </w:rPr>
              <w:t>DTRA</w:t>
            </w:r>
          </w:p>
        </w:tc>
        <w:tc>
          <w:tcPr>
            <w:tcW w:w="1548" w:type="dxa"/>
            <w:vAlign w:val="bottom"/>
          </w:tcPr>
          <w:p w:rsidR="00B36EC1" w:rsidRDefault="00B36EC1">
            <w:pPr>
              <w:jc w:val="center"/>
              <w:rPr>
                <w:sz w:val="20"/>
              </w:rPr>
            </w:pPr>
            <w:r>
              <w:rPr>
                <w:sz w:val="20"/>
              </w:rPr>
              <w:t>6</w:t>
            </w: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9715</w:t>
            </w:r>
          </w:p>
        </w:tc>
        <w:tc>
          <w:tcPr>
            <w:tcW w:w="4626" w:type="dxa"/>
            <w:tcBorders>
              <w:left w:val="double" w:sz="4" w:space="0" w:color="auto"/>
            </w:tcBorders>
            <w:vAlign w:val="bottom"/>
          </w:tcPr>
          <w:p w:rsidR="00B36EC1" w:rsidRDefault="00B36EC1">
            <w:pPr>
              <w:rPr>
                <w:sz w:val="20"/>
              </w:rPr>
            </w:pPr>
            <w:r>
              <w:rPr>
                <w:sz w:val="20"/>
              </w:rPr>
              <w:t>DEFENSE LOGISTICS AGENCY</w:t>
            </w:r>
          </w:p>
        </w:tc>
        <w:tc>
          <w:tcPr>
            <w:tcW w:w="1494" w:type="dxa"/>
            <w:vAlign w:val="bottom"/>
          </w:tcPr>
          <w:p w:rsidR="00B36EC1" w:rsidRDefault="00B36EC1">
            <w:pPr>
              <w:jc w:val="center"/>
              <w:rPr>
                <w:sz w:val="20"/>
              </w:rPr>
            </w:pPr>
            <w:r>
              <w:rPr>
                <w:sz w:val="20"/>
              </w:rPr>
              <w:t>DLA</w:t>
            </w:r>
          </w:p>
        </w:tc>
        <w:tc>
          <w:tcPr>
            <w:tcW w:w="1548" w:type="dxa"/>
            <w:vAlign w:val="bottom"/>
          </w:tcPr>
          <w:p w:rsidR="00B36EC1" w:rsidRDefault="00B36EC1">
            <w:pPr>
              <w:jc w:val="center"/>
              <w:rPr>
                <w:sz w:val="20"/>
              </w:rPr>
            </w:pPr>
            <w:r>
              <w:rPr>
                <w:sz w:val="20"/>
              </w:rPr>
              <w:t>5</w:t>
            </w: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9716</w:t>
            </w:r>
          </w:p>
        </w:tc>
        <w:tc>
          <w:tcPr>
            <w:tcW w:w="4626" w:type="dxa"/>
            <w:tcBorders>
              <w:left w:val="double" w:sz="4" w:space="0" w:color="auto"/>
            </w:tcBorders>
            <w:vAlign w:val="bottom"/>
          </w:tcPr>
          <w:p w:rsidR="00B36EC1" w:rsidRDefault="00B36EC1">
            <w:pPr>
              <w:rPr>
                <w:sz w:val="20"/>
              </w:rPr>
            </w:pPr>
            <w:r>
              <w:rPr>
                <w:sz w:val="20"/>
              </w:rPr>
              <w:t>DEFENSE MAPPING AGENCY</w:t>
            </w:r>
          </w:p>
        </w:tc>
        <w:tc>
          <w:tcPr>
            <w:tcW w:w="1494" w:type="dxa"/>
            <w:vAlign w:val="bottom"/>
          </w:tcPr>
          <w:p w:rsidR="00B36EC1" w:rsidRDefault="00B36EC1">
            <w:pPr>
              <w:jc w:val="center"/>
              <w:rPr>
                <w:sz w:val="20"/>
              </w:rPr>
            </w:pPr>
            <w:r>
              <w:rPr>
                <w:sz w:val="20"/>
              </w:rPr>
              <w:t>DMA</w:t>
            </w:r>
          </w:p>
        </w:tc>
        <w:tc>
          <w:tcPr>
            <w:tcW w:w="1548" w:type="dxa"/>
            <w:vAlign w:val="bottom"/>
          </w:tcPr>
          <w:p w:rsidR="00B36EC1" w:rsidRDefault="00B36EC1">
            <w:pPr>
              <w:jc w:val="center"/>
              <w:rPr>
                <w:sz w:val="20"/>
              </w:rPr>
            </w:pP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9717</w:t>
            </w:r>
          </w:p>
        </w:tc>
        <w:tc>
          <w:tcPr>
            <w:tcW w:w="4626" w:type="dxa"/>
            <w:tcBorders>
              <w:left w:val="double" w:sz="4" w:space="0" w:color="auto"/>
            </w:tcBorders>
            <w:vAlign w:val="bottom"/>
          </w:tcPr>
          <w:p w:rsidR="00B36EC1" w:rsidRDefault="00B36EC1">
            <w:pPr>
              <w:rPr>
                <w:sz w:val="20"/>
              </w:rPr>
            </w:pPr>
            <w:r>
              <w:rPr>
                <w:sz w:val="20"/>
              </w:rPr>
              <w:t>DEFENSE INTELLIGENCE AGENCY</w:t>
            </w:r>
          </w:p>
        </w:tc>
        <w:tc>
          <w:tcPr>
            <w:tcW w:w="1494" w:type="dxa"/>
            <w:vAlign w:val="bottom"/>
          </w:tcPr>
          <w:p w:rsidR="00B36EC1" w:rsidRDefault="00B36EC1">
            <w:pPr>
              <w:jc w:val="center"/>
              <w:rPr>
                <w:sz w:val="20"/>
              </w:rPr>
            </w:pPr>
            <w:r>
              <w:rPr>
                <w:sz w:val="20"/>
              </w:rPr>
              <w:t>DIA</w:t>
            </w:r>
          </w:p>
        </w:tc>
        <w:tc>
          <w:tcPr>
            <w:tcW w:w="1548" w:type="dxa"/>
            <w:vAlign w:val="bottom"/>
          </w:tcPr>
          <w:p w:rsidR="00B36EC1" w:rsidRDefault="00B36EC1">
            <w:pPr>
              <w:jc w:val="center"/>
              <w:rPr>
                <w:sz w:val="20"/>
              </w:rPr>
            </w:pP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9718</w:t>
            </w:r>
          </w:p>
        </w:tc>
        <w:tc>
          <w:tcPr>
            <w:tcW w:w="4626" w:type="dxa"/>
            <w:tcBorders>
              <w:left w:val="double" w:sz="4" w:space="0" w:color="auto"/>
            </w:tcBorders>
            <w:vAlign w:val="bottom"/>
          </w:tcPr>
          <w:p w:rsidR="00B36EC1" w:rsidRDefault="00B36EC1">
            <w:pPr>
              <w:rPr>
                <w:sz w:val="20"/>
              </w:rPr>
            </w:pPr>
            <w:r>
              <w:rPr>
                <w:sz w:val="20"/>
              </w:rPr>
              <w:t>DEFENSE INVESTIGATIVE SERVICE</w:t>
            </w:r>
          </w:p>
        </w:tc>
        <w:tc>
          <w:tcPr>
            <w:tcW w:w="1494" w:type="dxa"/>
            <w:vAlign w:val="bottom"/>
          </w:tcPr>
          <w:p w:rsidR="00B36EC1" w:rsidRDefault="00B36EC1">
            <w:pPr>
              <w:jc w:val="center"/>
              <w:rPr>
                <w:sz w:val="20"/>
              </w:rPr>
            </w:pPr>
            <w:r>
              <w:rPr>
                <w:sz w:val="20"/>
              </w:rPr>
              <w:t>DIS</w:t>
            </w:r>
          </w:p>
        </w:tc>
        <w:tc>
          <w:tcPr>
            <w:tcW w:w="1548" w:type="dxa"/>
            <w:vAlign w:val="bottom"/>
          </w:tcPr>
          <w:p w:rsidR="00B36EC1" w:rsidRDefault="00B36EC1">
            <w:pPr>
              <w:jc w:val="center"/>
              <w:rPr>
                <w:sz w:val="20"/>
              </w:rPr>
            </w:pP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9721</w:t>
            </w:r>
          </w:p>
        </w:tc>
        <w:tc>
          <w:tcPr>
            <w:tcW w:w="4626" w:type="dxa"/>
            <w:tcBorders>
              <w:left w:val="double" w:sz="4" w:space="0" w:color="auto"/>
            </w:tcBorders>
            <w:vAlign w:val="bottom"/>
          </w:tcPr>
          <w:p w:rsidR="00B36EC1" w:rsidRDefault="00B36EC1">
            <w:pPr>
              <w:rPr>
                <w:sz w:val="20"/>
              </w:rPr>
            </w:pPr>
            <w:r>
              <w:rPr>
                <w:sz w:val="20"/>
              </w:rPr>
              <w:t>DEFENSE COMMUNICATIONS AGENCY</w:t>
            </w:r>
          </w:p>
        </w:tc>
        <w:tc>
          <w:tcPr>
            <w:tcW w:w="1494" w:type="dxa"/>
            <w:vAlign w:val="bottom"/>
          </w:tcPr>
          <w:p w:rsidR="00B36EC1" w:rsidRDefault="00B36EC1">
            <w:pPr>
              <w:jc w:val="center"/>
              <w:rPr>
                <w:sz w:val="20"/>
              </w:rPr>
            </w:pPr>
            <w:r>
              <w:rPr>
                <w:sz w:val="20"/>
              </w:rPr>
              <w:t>DCA</w:t>
            </w:r>
          </w:p>
        </w:tc>
        <w:tc>
          <w:tcPr>
            <w:tcW w:w="1548" w:type="dxa"/>
            <w:vAlign w:val="bottom"/>
          </w:tcPr>
          <w:p w:rsidR="00B36EC1" w:rsidRDefault="00B36EC1">
            <w:pPr>
              <w:jc w:val="center"/>
              <w:rPr>
                <w:sz w:val="20"/>
              </w:rPr>
            </w:pP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9722</w:t>
            </w:r>
          </w:p>
        </w:tc>
        <w:tc>
          <w:tcPr>
            <w:tcW w:w="4626" w:type="dxa"/>
            <w:tcBorders>
              <w:left w:val="double" w:sz="4" w:space="0" w:color="auto"/>
            </w:tcBorders>
            <w:vAlign w:val="bottom"/>
          </w:tcPr>
          <w:p w:rsidR="00B36EC1" w:rsidRDefault="00B36EC1">
            <w:pPr>
              <w:rPr>
                <w:sz w:val="20"/>
              </w:rPr>
            </w:pPr>
            <w:r>
              <w:rPr>
                <w:sz w:val="20"/>
              </w:rPr>
              <w:t>DEFENSE CONTRACT AUDIT AGENCY</w:t>
            </w:r>
          </w:p>
        </w:tc>
        <w:tc>
          <w:tcPr>
            <w:tcW w:w="1494" w:type="dxa"/>
            <w:vAlign w:val="bottom"/>
          </w:tcPr>
          <w:p w:rsidR="00B36EC1" w:rsidRDefault="00B36EC1">
            <w:pPr>
              <w:jc w:val="center"/>
              <w:rPr>
                <w:sz w:val="20"/>
              </w:rPr>
            </w:pPr>
            <w:r>
              <w:rPr>
                <w:sz w:val="20"/>
              </w:rPr>
              <w:t>DCAA</w:t>
            </w:r>
          </w:p>
        </w:tc>
        <w:tc>
          <w:tcPr>
            <w:tcW w:w="1548" w:type="dxa"/>
            <w:vAlign w:val="bottom"/>
          </w:tcPr>
          <w:p w:rsidR="00B36EC1" w:rsidRDefault="00B36EC1">
            <w:pPr>
              <w:jc w:val="center"/>
              <w:rPr>
                <w:sz w:val="20"/>
              </w:rPr>
            </w:pPr>
          </w:p>
        </w:tc>
      </w:tr>
      <w:tr w:rsidR="00B36EC1" w:rsidTr="00134105">
        <w:tc>
          <w:tcPr>
            <w:tcW w:w="1188" w:type="dxa"/>
            <w:tcBorders>
              <w:right w:val="double" w:sz="4" w:space="0" w:color="auto"/>
            </w:tcBorders>
            <w:vAlign w:val="bottom"/>
          </w:tcPr>
          <w:p w:rsidR="00B36EC1" w:rsidRDefault="00B36EC1">
            <w:pPr>
              <w:jc w:val="center"/>
              <w:rPr>
                <w:sz w:val="20"/>
              </w:rPr>
            </w:pPr>
            <w:r>
              <w:rPr>
                <w:sz w:val="20"/>
              </w:rPr>
              <w:t>9799</w:t>
            </w:r>
          </w:p>
        </w:tc>
        <w:tc>
          <w:tcPr>
            <w:tcW w:w="4626" w:type="dxa"/>
            <w:tcBorders>
              <w:left w:val="double" w:sz="4" w:space="0" w:color="auto"/>
            </w:tcBorders>
            <w:vAlign w:val="bottom"/>
          </w:tcPr>
          <w:p w:rsidR="00B36EC1" w:rsidRDefault="00B36EC1">
            <w:pPr>
              <w:rPr>
                <w:sz w:val="20"/>
              </w:rPr>
            </w:pPr>
            <w:r>
              <w:rPr>
                <w:sz w:val="20"/>
              </w:rPr>
              <w:t>FORMERLY USED DEFENSE SITES</w:t>
            </w:r>
          </w:p>
        </w:tc>
        <w:tc>
          <w:tcPr>
            <w:tcW w:w="1494" w:type="dxa"/>
            <w:vAlign w:val="bottom"/>
          </w:tcPr>
          <w:p w:rsidR="00B36EC1" w:rsidRDefault="00B36EC1">
            <w:pPr>
              <w:jc w:val="center"/>
              <w:rPr>
                <w:sz w:val="20"/>
              </w:rPr>
            </w:pPr>
            <w:r>
              <w:rPr>
                <w:sz w:val="20"/>
              </w:rPr>
              <w:t>FUDS</w:t>
            </w:r>
          </w:p>
        </w:tc>
        <w:tc>
          <w:tcPr>
            <w:tcW w:w="1548" w:type="dxa"/>
            <w:vAlign w:val="bottom"/>
          </w:tcPr>
          <w:p w:rsidR="00B36EC1" w:rsidRDefault="00B36EC1">
            <w:pPr>
              <w:jc w:val="center"/>
              <w:rPr>
                <w:sz w:val="20"/>
              </w:rPr>
            </w:pPr>
            <w:r>
              <w:rPr>
                <w:sz w:val="20"/>
              </w:rPr>
              <w:t>7</w:t>
            </w:r>
          </w:p>
        </w:tc>
      </w:tr>
    </w:tbl>
    <w:p w:rsidR="00B01919" w:rsidRDefault="00B01919" w:rsidP="00B01919">
      <w:bookmarkStart w:id="56" w:name="_ENVST_PH_PROG"/>
      <w:bookmarkStart w:id="57" w:name="_Toc61313931"/>
      <w:bookmarkStart w:id="58" w:name="_Toc61436468"/>
      <w:bookmarkEnd w:id="56"/>
    </w:p>
    <w:p w:rsidR="00B36EC1" w:rsidRDefault="00B36EC1">
      <w:pPr>
        <w:pStyle w:val="Heading2"/>
      </w:pPr>
      <w:bookmarkStart w:id="59" w:name="_Toc437264575"/>
      <w:r>
        <w:t>ENVST_PH_PROG</w:t>
      </w:r>
      <w:bookmarkEnd w:id="57"/>
      <w:bookmarkEnd w:id="58"/>
      <w:bookmarkEnd w:id="59"/>
    </w:p>
    <w:p w:rsidR="00B36EC1" w:rsidRDefault="00B36EC1">
      <w:pPr>
        <w:pStyle w:val="xl22"/>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p>
    <w:p w:rsidR="00F17915" w:rsidRPr="00402A11" w:rsidRDefault="00F17915" w:rsidP="00F17915">
      <w:pPr>
        <w:tabs>
          <w:tab w:val="left" w:pos="2603"/>
          <w:tab w:val="left" w:pos="4979"/>
          <w:tab w:val="left" w:pos="7273"/>
        </w:tabs>
        <w:jc w:val="left"/>
        <w:rPr>
          <w:u w:val="single"/>
        </w:rPr>
      </w:pPr>
      <w:r w:rsidRPr="00402A11">
        <w:t xml:space="preserve">The Environmental Restoration Site Funding Program reference table (envst_ph_prog) contains the valid codes and names for the major categories for </w:t>
      </w:r>
      <w:r>
        <w:t>the DERP program areas</w:t>
      </w:r>
      <w:r w:rsidRPr="00402A11">
        <w:t xml:space="preserve">.  </w:t>
      </w:r>
      <w:r w:rsidRPr="00402A11">
        <w:rPr>
          <w:u w:val="single"/>
        </w:rPr>
        <w:t xml:space="preserve">The code for </w:t>
      </w:r>
      <w:r w:rsidRPr="00402A11">
        <w:rPr>
          <w:u w:val="single"/>
        </w:rPr>
        <w:lastRenderedPageBreak/>
        <w:t>Compliance (“C”) is only valid for the Environmental Restoration Site Funding Project Management (envst_fnd_proj_mgt) table.</w:t>
      </w:r>
    </w:p>
    <w:p w:rsidR="00B36EC1" w:rsidRDefault="00B36EC1">
      <w:pPr>
        <w:tabs>
          <w:tab w:val="left" w:pos="2603"/>
          <w:tab w:val="left" w:pos="4979"/>
          <w:tab w:val="left" w:pos="7273"/>
        </w:tabs>
        <w:jc w:val="left"/>
      </w:pPr>
    </w:p>
    <w:tbl>
      <w:tblPr>
        <w:tblW w:w="8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75"/>
        <w:gridCol w:w="1943"/>
        <w:gridCol w:w="575"/>
        <w:gridCol w:w="4675"/>
      </w:tblGrid>
      <w:tr w:rsidR="00B36EC1" w:rsidTr="00134105">
        <w:tc>
          <w:tcPr>
            <w:tcW w:w="1775" w:type="dxa"/>
            <w:shd w:val="clear" w:color="auto" w:fill="CCFFCC"/>
            <w:vAlign w:val="center"/>
          </w:tcPr>
          <w:p w:rsidR="00B36EC1" w:rsidRDefault="00B36EC1" w:rsidP="00674F45">
            <w:pPr>
              <w:keepNext/>
              <w:jc w:val="center"/>
              <w:rPr>
                <w:b/>
                <w:bCs/>
                <w:sz w:val="20"/>
              </w:rPr>
            </w:pPr>
            <w:r>
              <w:rPr>
                <w:b/>
                <w:bCs/>
                <w:sz w:val="20"/>
              </w:rPr>
              <w:t>Column Name</w:t>
            </w:r>
          </w:p>
        </w:tc>
        <w:tc>
          <w:tcPr>
            <w:tcW w:w="1943" w:type="dxa"/>
            <w:shd w:val="clear" w:color="auto" w:fill="CCFFCC"/>
            <w:vAlign w:val="center"/>
          </w:tcPr>
          <w:p w:rsidR="00B36EC1" w:rsidRDefault="00B36EC1" w:rsidP="00674F45">
            <w:pPr>
              <w:keepNext/>
              <w:jc w:val="center"/>
              <w:rPr>
                <w:b/>
                <w:bCs/>
                <w:sz w:val="20"/>
              </w:rPr>
            </w:pPr>
            <w:r>
              <w:rPr>
                <w:b/>
                <w:bCs/>
                <w:sz w:val="20"/>
              </w:rPr>
              <w:t>Datatype &amp; Length</w:t>
            </w:r>
          </w:p>
        </w:tc>
        <w:tc>
          <w:tcPr>
            <w:tcW w:w="575" w:type="dxa"/>
            <w:shd w:val="clear" w:color="auto" w:fill="CCFFCC"/>
            <w:vAlign w:val="center"/>
          </w:tcPr>
          <w:p w:rsidR="00B36EC1" w:rsidRDefault="00B36EC1" w:rsidP="00674F45">
            <w:pPr>
              <w:keepNext/>
              <w:jc w:val="center"/>
              <w:rPr>
                <w:b/>
                <w:bCs/>
                <w:sz w:val="20"/>
              </w:rPr>
            </w:pPr>
            <w:r>
              <w:rPr>
                <w:b/>
                <w:bCs/>
                <w:sz w:val="20"/>
              </w:rPr>
              <w:t>Key</w:t>
            </w:r>
          </w:p>
        </w:tc>
        <w:tc>
          <w:tcPr>
            <w:tcW w:w="4675" w:type="dxa"/>
            <w:shd w:val="clear" w:color="auto" w:fill="CCFFCC"/>
            <w:vAlign w:val="center"/>
          </w:tcPr>
          <w:p w:rsidR="00B36EC1" w:rsidRDefault="00B36EC1">
            <w:pPr>
              <w:keepNext/>
              <w:jc w:val="center"/>
              <w:rPr>
                <w:b/>
                <w:bCs/>
                <w:sz w:val="20"/>
              </w:rPr>
            </w:pPr>
            <w:r>
              <w:rPr>
                <w:b/>
                <w:bCs/>
                <w:sz w:val="20"/>
              </w:rPr>
              <w:t>Description</w:t>
            </w:r>
          </w:p>
        </w:tc>
      </w:tr>
      <w:tr w:rsidR="00F17915" w:rsidTr="00134105">
        <w:tc>
          <w:tcPr>
            <w:tcW w:w="1775" w:type="dxa"/>
            <w:vAlign w:val="center"/>
          </w:tcPr>
          <w:p w:rsidR="00F17915" w:rsidRDefault="00F17915" w:rsidP="00674F45">
            <w:pPr>
              <w:widowControl w:val="0"/>
              <w:autoSpaceDE w:val="0"/>
              <w:autoSpaceDN w:val="0"/>
              <w:adjustRightInd w:val="0"/>
              <w:jc w:val="center"/>
              <w:rPr>
                <w:sz w:val="20"/>
              </w:rPr>
            </w:pPr>
            <w:r>
              <w:rPr>
                <w:sz w:val="20"/>
              </w:rPr>
              <w:t>envst_ph_prog_cd</w:t>
            </w:r>
          </w:p>
        </w:tc>
        <w:tc>
          <w:tcPr>
            <w:tcW w:w="1943" w:type="dxa"/>
            <w:vAlign w:val="center"/>
          </w:tcPr>
          <w:p w:rsidR="00F17915" w:rsidRDefault="00F17915" w:rsidP="00674F45">
            <w:pPr>
              <w:widowControl w:val="0"/>
              <w:autoSpaceDE w:val="0"/>
              <w:autoSpaceDN w:val="0"/>
              <w:adjustRightInd w:val="0"/>
              <w:jc w:val="center"/>
              <w:rPr>
                <w:sz w:val="20"/>
              </w:rPr>
            </w:pPr>
            <w:r>
              <w:rPr>
                <w:sz w:val="20"/>
              </w:rPr>
              <w:t>varchar2(1)</w:t>
            </w:r>
          </w:p>
        </w:tc>
        <w:tc>
          <w:tcPr>
            <w:tcW w:w="575" w:type="dxa"/>
            <w:vAlign w:val="center"/>
          </w:tcPr>
          <w:p w:rsidR="00F17915" w:rsidRDefault="00F17915" w:rsidP="00674F45">
            <w:pPr>
              <w:widowControl w:val="0"/>
              <w:autoSpaceDE w:val="0"/>
              <w:autoSpaceDN w:val="0"/>
              <w:adjustRightInd w:val="0"/>
              <w:jc w:val="center"/>
              <w:rPr>
                <w:sz w:val="20"/>
              </w:rPr>
            </w:pPr>
            <w:r>
              <w:rPr>
                <w:sz w:val="20"/>
              </w:rPr>
              <w:t>PK</w:t>
            </w:r>
          </w:p>
        </w:tc>
        <w:tc>
          <w:tcPr>
            <w:tcW w:w="4675" w:type="dxa"/>
          </w:tcPr>
          <w:p w:rsidR="00F17915" w:rsidRPr="00402A11" w:rsidRDefault="00F17915" w:rsidP="00C305EE">
            <w:pPr>
              <w:widowControl w:val="0"/>
              <w:autoSpaceDE w:val="0"/>
              <w:autoSpaceDN w:val="0"/>
              <w:adjustRightInd w:val="0"/>
              <w:jc w:val="left"/>
              <w:rPr>
                <w:sz w:val="20"/>
              </w:rPr>
            </w:pPr>
            <w:r w:rsidRPr="00402A11">
              <w:rPr>
                <w:sz w:val="20"/>
              </w:rPr>
              <w:t xml:space="preserve">Environmental Restoration Site </w:t>
            </w:r>
            <w:r>
              <w:rPr>
                <w:sz w:val="20"/>
              </w:rPr>
              <w:t>program area</w:t>
            </w:r>
            <w:r w:rsidR="00B518D0">
              <w:rPr>
                <w:sz w:val="20"/>
              </w:rPr>
              <w:t xml:space="preserve"> type, </w:t>
            </w:r>
            <w:r w:rsidRPr="00402A11">
              <w:rPr>
                <w:sz w:val="20"/>
              </w:rPr>
              <w:t>which indicates whether the site is an IRP site, BD</w:t>
            </w:r>
            <w:r w:rsidR="00B60F07">
              <w:rPr>
                <w:sz w:val="20"/>
              </w:rPr>
              <w:t>/</w:t>
            </w:r>
            <w:r w:rsidRPr="00402A11">
              <w:rPr>
                <w:sz w:val="20"/>
              </w:rPr>
              <w:t>DR site, or MRS.</w:t>
            </w:r>
          </w:p>
        </w:tc>
      </w:tr>
      <w:tr w:rsidR="00F17915" w:rsidTr="00134105">
        <w:tc>
          <w:tcPr>
            <w:tcW w:w="1775" w:type="dxa"/>
            <w:vAlign w:val="center"/>
          </w:tcPr>
          <w:p w:rsidR="00F17915" w:rsidRDefault="00F17915" w:rsidP="00674F45">
            <w:pPr>
              <w:widowControl w:val="0"/>
              <w:autoSpaceDE w:val="0"/>
              <w:autoSpaceDN w:val="0"/>
              <w:adjustRightInd w:val="0"/>
              <w:jc w:val="center"/>
              <w:rPr>
                <w:sz w:val="20"/>
              </w:rPr>
            </w:pPr>
            <w:r>
              <w:rPr>
                <w:sz w:val="20"/>
              </w:rPr>
              <w:t>envst_ph_prog_nm</w:t>
            </w:r>
          </w:p>
        </w:tc>
        <w:tc>
          <w:tcPr>
            <w:tcW w:w="1943" w:type="dxa"/>
            <w:vAlign w:val="center"/>
          </w:tcPr>
          <w:p w:rsidR="00F17915" w:rsidRDefault="00F17915" w:rsidP="00674F45">
            <w:pPr>
              <w:widowControl w:val="0"/>
              <w:autoSpaceDE w:val="0"/>
              <w:autoSpaceDN w:val="0"/>
              <w:adjustRightInd w:val="0"/>
              <w:jc w:val="center"/>
              <w:rPr>
                <w:sz w:val="20"/>
              </w:rPr>
            </w:pPr>
            <w:r>
              <w:rPr>
                <w:sz w:val="20"/>
              </w:rPr>
              <w:t>varchar2(50)</w:t>
            </w:r>
          </w:p>
        </w:tc>
        <w:tc>
          <w:tcPr>
            <w:tcW w:w="575" w:type="dxa"/>
            <w:vAlign w:val="center"/>
          </w:tcPr>
          <w:p w:rsidR="00F17915" w:rsidRDefault="00F17915" w:rsidP="00674F45">
            <w:pPr>
              <w:widowControl w:val="0"/>
              <w:autoSpaceDE w:val="0"/>
              <w:autoSpaceDN w:val="0"/>
              <w:adjustRightInd w:val="0"/>
              <w:jc w:val="center"/>
              <w:rPr>
                <w:sz w:val="20"/>
              </w:rPr>
            </w:pPr>
          </w:p>
        </w:tc>
        <w:tc>
          <w:tcPr>
            <w:tcW w:w="4675" w:type="dxa"/>
          </w:tcPr>
          <w:p w:rsidR="00F17915" w:rsidRPr="00402A11" w:rsidRDefault="00F17915" w:rsidP="00C305EE">
            <w:pPr>
              <w:widowControl w:val="0"/>
              <w:autoSpaceDE w:val="0"/>
              <w:autoSpaceDN w:val="0"/>
              <w:adjustRightInd w:val="0"/>
              <w:jc w:val="left"/>
              <w:rPr>
                <w:sz w:val="20"/>
              </w:rPr>
            </w:pPr>
            <w:r w:rsidRPr="00402A11">
              <w:rPr>
                <w:sz w:val="20"/>
              </w:rPr>
              <w:t xml:space="preserve">Name associated to an Environmental Restoration Site </w:t>
            </w:r>
            <w:r>
              <w:rPr>
                <w:sz w:val="20"/>
              </w:rPr>
              <w:t>program area</w:t>
            </w:r>
            <w:r w:rsidRPr="00402A11">
              <w:rPr>
                <w:sz w:val="20"/>
              </w:rPr>
              <w:t xml:space="preserve"> type.</w:t>
            </w:r>
          </w:p>
        </w:tc>
      </w:tr>
    </w:tbl>
    <w:p w:rsidR="00B36EC1" w:rsidRDefault="00B36EC1"/>
    <w:p w:rsidR="00B36EC1" w:rsidRDefault="00B36EC1">
      <w:r>
        <w:t>Table Contents:</w:t>
      </w:r>
    </w:p>
    <w:p w:rsidR="00674F45" w:rsidRDefault="00674F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5345"/>
      </w:tblGrid>
      <w:tr w:rsidR="00674F45" w:rsidRPr="00C6051E" w:rsidTr="00674F45">
        <w:tc>
          <w:tcPr>
            <w:tcW w:w="1783" w:type="dxa"/>
            <w:tcBorders>
              <w:right w:val="double" w:sz="4" w:space="0" w:color="auto"/>
            </w:tcBorders>
            <w:shd w:val="clear" w:color="auto" w:fill="CCFFCC"/>
          </w:tcPr>
          <w:p w:rsidR="00674F45" w:rsidRDefault="00674F45" w:rsidP="00674F45">
            <w:pPr>
              <w:keepNext/>
              <w:jc w:val="center"/>
              <w:rPr>
                <w:b/>
                <w:bCs/>
                <w:sz w:val="20"/>
              </w:rPr>
            </w:pPr>
            <w:r>
              <w:rPr>
                <w:b/>
                <w:bCs/>
                <w:sz w:val="20"/>
              </w:rPr>
              <w:t>envst_ph_prog_cd</w:t>
            </w:r>
          </w:p>
        </w:tc>
        <w:tc>
          <w:tcPr>
            <w:tcW w:w="5345" w:type="dxa"/>
            <w:tcBorders>
              <w:left w:val="double" w:sz="4" w:space="0" w:color="auto"/>
            </w:tcBorders>
            <w:shd w:val="clear" w:color="auto" w:fill="CCFFCC"/>
          </w:tcPr>
          <w:p w:rsidR="00674F45" w:rsidRDefault="00674F45" w:rsidP="00674F45">
            <w:pPr>
              <w:keepNext/>
              <w:jc w:val="center"/>
              <w:rPr>
                <w:b/>
                <w:bCs/>
                <w:sz w:val="20"/>
              </w:rPr>
            </w:pPr>
            <w:r>
              <w:rPr>
                <w:b/>
                <w:bCs/>
                <w:sz w:val="20"/>
              </w:rPr>
              <w:t>envst_ph_prog_nm</w:t>
            </w:r>
          </w:p>
        </w:tc>
      </w:tr>
      <w:tr w:rsidR="00674F45" w:rsidTr="00674F45">
        <w:tc>
          <w:tcPr>
            <w:tcW w:w="1783" w:type="dxa"/>
            <w:tcBorders>
              <w:right w:val="double" w:sz="4" w:space="0" w:color="auto"/>
            </w:tcBorders>
            <w:vAlign w:val="bottom"/>
          </w:tcPr>
          <w:p w:rsidR="00674F45" w:rsidRDefault="00674F45" w:rsidP="00674F45">
            <w:pPr>
              <w:jc w:val="center"/>
              <w:rPr>
                <w:sz w:val="20"/>
              </w:rPr>
            </w:pPr>
            <w:r>
              <w:rPr>
                <w:sz w:val="20"/>
              </w:rPr>
              <w:t>B</w:t>
            </w:r>
          </w:p>
        </w:tc>
        <w:tc>
          <w:tcPr>
            <w:tcW w:w="5345" w:type="dxa"/>
            <w:tcBorders>
              <w:left w:val="double" w:sz="4" w:space="0" w:color="auto"/>
            </w:tcBorders>
            <w:vAlign w:val="bottom"/>
          </w:tcPr>
          <w:p w:rsidR="00674F45" w:rsidRDefault="00674F45" w:rsidP="00674F45">
            <w:pPr>
              <w:rPr>
                <w:sz w:val="20"/>
              </w:rPr>
            </w:pPr>
            <w:r>
              <w:rPr>
                <w:sz w:val="20"/>
              </w:rPr>
              <w:t>BD/DR – Building Demolition and Debris Removal</w:t>
            </w:r>
          </w:p>
        </w:tc>
      </w:tr>
      <w:tr w:rsidR="00674F45" w:rsidTr="00674F45">
        <w:tc>
          <w:tcPr>
            <w:tcW w:w="1783" w:type="dxa"/>
            <w:tcBorders>
              <w:right w:val="double" w:sz="4" w:space="0" w:color="auto"/>
            </w:tcBorders>
            <w:vAlign w:val="bottom"/>
          </w:tcPr>
          <w:p w:rsidR="00674F45" w:rsidRDefault="00674F45" w:rsidP="00674F45">
            <w:pPr>
              <w:jc w:val="center"/>
              <w:rPr>
                <w:sz w:val="20"/>
              </w:rPr>
            </w:pPr>
            <w:r>
              <w:rPr>
                <w:sz w:val="20"/>
              </w:rPr>
              <w:t>C</w:t>
            </w:r>
          </w:p>
        </w:tc>
        <w:tc>
          <w:tcPr>
            <w:tcW w:w="5345" w:type="dxa"/>
            <w:tcBorders>
              <w:left w:val="double" w:sz="4" w:space="0" w:color="auto"/>
            </w:tcBorders>
            <w:vAlign w:val="bottom"/>
          </w:tcPr>
          <w:p w:rsidR="00674F45" w:rsidRDefault="00674F45" w:rsidP="00674F45">
            <w:pPr>
              <w:rPr>
                <w:sz w:val="20"/>
              </w:rPr>
            </w:pPr>
            <w:r>
              <w:rPr>
                <w:sz w:val="20"/>
              </w:rPr>
              <w:t>Compliance – Project Management Funding only</w:t>
            </w:r>
          </w:p>
        </w:tc>
      </w:tr>
      <w:tr w:rsidR="00674F45" w:rsidTr="00674F45">
        <w:tc>
          <w:tcPr>
            <w:tcW w:w="1783" w:type="dxa"/>
            <w:tcBorders>
              <w:right w:val="double" w:sz="4" w:space="0" w:color="auto"/>
            </w:tcBorders>
            <w:vAlign w:val="bottom"/>
          </w:tcPr>
          <w:p w:rsidR="00674F45" w:rsidRDefault="00674F45" w:rsidP="00674F45">
            <w:pPr>
              <w:jc w:val="center"/>
              <w:rPr>
                <w:sz w:val="20"/>
              </w:rPr>
            </w:pPr>
            <w:r>
              <w:rPr>
                <w:sz w:val="20"/>
              </w:rPr>
              <w:t>I</w:t>
            </w:r>
          </w:p>
        </w:tc>
        <w:tc>
          <w:tcPr>
            <w:tcW w:w="5345" w:type="dxa"/>
            <w:tcBorders>
              <w:left w:val="double" w:sz="4" w:space="0" w:color="auto"/>
            </w:tcBorders>
            <w:vAlign w:val="bottom"/>
          </w:tcPr>
          <w:p w:rsidR="00674F45" w:rsidRDefault="00674F45" w:rsidP="00674F45">
            <w:pPr>
              <w:rPr>
                <w:sz w:val="20"/>
              </w:rPr>
            </w:pPr>
            <w:r>
              <w:rPr>
                <w:sz w:val="20"/>
              </w:rPr>
              <w:t>IRP – Installation Restoration Program</w:t>
            </w:r>
          </w:p>
        </w:tc>
      </w:tr>
      <w:tr w:rsidR="00674F45" w:rsidTr="00674F45">
        <w:tc>
          <w:tcPr>
            <w:tcW w:w="1783" w:type="dxa"/>
            <w:tcBorders>
              <w:right w:val="double" w:sz="4" w:space="0" w:color="auto"/>
            </w:tcBorders>
            <w:vAlign w:val="bottom"/>
          </w:tcPr>
          <w:p w:rsidR="00674F45" w:rsidRDefault="00674F45" w:rsidP="00674F45">
            <w:pPr>
              <w:jc w:val="center"/>
              <w:rPr>
                <w:sz w:val="20"/>
              </w:rPr>
            </w:pPr>
            <w:r>
              <w:rPr>
                <w:sz w:val="20"/>
              </w:rPr>
              <w:t>M</w:t>
            </w:r>
          </w:p>
        </w:tc>
        <w:tc>
          <w:tcPr>
            <w:tcW w:w="5345" w:type="dxa"/>
            <w:tcBorders>
              <w:left w:val="double" w:sz="4" w:space="0" w:color="auto"/>
            </w:tcBorders>
            <w:vAlign w:val="bottom"/>
          </w:tcPr>
          <w:p w:rsidR="00674F45" w:rsidRDefault="00674F45" w:rsidP="00674F45">
            <w:pPr>
              <w:rPr>
                <w:sz w:val="20"/>
              </w:rPr>
            </w:pPr>
            <w:r>
              <w:rPr>
                <w:sz w:val="20"/>
              </w:rPr>
              <w:t>MMRP – Military Munitions Response Program</w:t>
            </w:r>
          </w:p>
        </w:tc>
      </w:tr>
    </w:tbl>
    <w:p w:rsidR="00674F45" w:rsidRDefault="00674F45"/>
    <w:p w:rsidR="00B36EC1" w:rsidRPr="000C5EBC" w:rsidRDefault="00B36EC1">
      <w:pPr>
        <w:pStyle w:val="Heading2"/>
        <w:rPr>
          <w:rFonts w:eastAsia="Arial Unicode MS"/>
        </w:rPr>
      </w:pPr>
      <w:bookmarkStart w:id="60" w:name="_FNDINFO_APPR"/>
      <w:bookmarkStart w:id="61" w:name="_Toc437264576"/>
      <w:bookmarkEnd w:id="60"/>
      <w:r w:rsidRPr="000C5EBC">
        <w:rPr>
          <w:rFonts w:eastAsia="Arial Unicode MS"/>
        </w:rPr>
        <w:t>FNDINFO_APPR</w:t>
      </w:r>
      <w:bookmarkEnd w:id="61"/>
    </w:p>
    <w:p w:rsidR="00B36EC1" w:rsidRDefault="00B36EC1">
      <w:pPr>
        <w:tabs>
          <w:tab w:val="left" w:pos="2603"/>
          <w:tab w:val="left" w:pos="4979"/>
          <w:tab w:val="left" w:pos="7273"/>
        </w:tabs>
        <w:jc w:val="left"/>
        <w:rPr>
          <w:rFonts w:eastAsia="Arial Unicode MS"/>
        </w:rPr>
      </w:pPr>
    </w:p>
    <w:p w:rsidR="00B36EC1" w:rsidRDefault="00B36EC1">
      <w:pPr>
        <w:pStyle w:val="xl22"/>
        <w:spacing w:before="0" w:beforeAutospacing="0" w:after="0" w:afterAutospacing="0"/>
        <w:textAlignment w:val="auto"/>
        <w:rPr>
          <w:rFonts w:ascii="Times New Roman" w:eastAsia="Times New Roman" w:hAnsi="Times New Roman" w:cs="Times New Roman"/>
          <w:szCs w:val="20"/>
        </w:rPr>
      </w:pPr>
      <w:r>
        <w:rPr>
          <w:rFonts w:ascii="Times New Roman" w:eastAsia="Times New Roman" w:hAnsi="Times New Roman" w:cs="Times New Roman"/>
          <w:szCs w:val="20"/>
        </w:rPr>
        <w:t>The Fund Information Appropriation reference table (fndinfo_appr) contains the valid codes and names for a budget line item from Congress that designates the monetary use.</w:t>
      </w:r>
    </w:p>
    <w:p w:rsidR="00B36EC1" w:rsidRDefault="00B36EC1"/>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980"/>
        <w:gridCol w:w="720"/>
        <w:gridCol w:w="4500"/>
      </w:tblGrid>
      <w:tr w:rsidR="00B36EC1" w:rsidTr="00674F45">
        <w:tc>
          <w:tcPr>
            <w:tcW w:w="1908" w:type="dxa"/>
            <w:shd w:val="clear" w:color="auto" w:fill="CCFFCC"/>
            <w:vAlign w:val="center"/>
          </w:tcPr>
          <w:p w:rsidR="00B36EC1" w:rsidRDefault="00B36EC1" w:rsidP="00674F45">
            <w:pPr>
              <w:keepNext/>
              <w:jc w:val="center"/>
              <w:rPr>
                <w:b/>
                <w:bCs/>
                <w:sz w:val="20"/>
              </w:rPr>
            </w:pPr>
            <w:r>
              <w:rPr>
                <w:b/>
                <w:bCs/>
                <w:sz w:val="20"/>
              </w:rPr>
              <w:t>Column Name</w:t>
            </w:r>
          </w:p>
        </w:tc>
        <w:tc>
          <w:tcPr>
            <w:tcW w:w="1980" w:type="dxa"/>
            <w:shd w:val="clear" w:color="auto" w:fill="CCFFCC"/>
            <w:vAlign w:val="center"/>
          </w:tcPr>
          <w:p w:rsidR="00B36EC1" w:rsidRDefault="00B36EC1" w:rsidP="00674F45">
            <w:pPr>
              <w:keepNext/>
              <w:jc w:val="center"/>
              <w:rPr>
                <w:b/>
                <w:bCs/>
                <w:sz w:val="20"/>
              </w:rPr>
            </w:pPr>
            <w:r>
              <w:rPr>
                <w:b/>
                <w:bCs/>
                <w:sz w:val="20"/>
              </w:rPr>
              <w:t>Datatype &amp; Length</w:t>
            </w:r>
          </w:p>
        </w:tc>
        <w:tc>
          <w:tcPr>
            <w:tcW w:w="720" w:type="dxa"/>
            <w:shd w:val="clear" w:color="auto" w:fill="CCFFCC"/>
            <w:vAlign w:val="center"/>
          </w:tcPr>
          <w:p w:rsidR="00B36EC1" w:rsidRDefault="00B36EC1" w:rsidP="00674F45">
            <w:pPr>
              <w:keepNext/>
              <w:jc w:val="center"/>
              <w:rPr>
                <w:b/>
                <w:bCs/>
                <w:sz w:val="20"/>
              </w:rPr>
            </w:pPr>
            <w:r>
              <w:rPr>
                <w:b/>
                <w:bCs/>
                <w:sz w:val="20"/>
              </w:rPr>
              <w:t>Key</w:t>
            </w:r>
          </w:p>
        </w:tc>
        <w:tc>
          <w:tcPr>
            <w:tcW w:w="4500" w:type="dxa"/>
            <w:shd w:val="clear" w:color="auto" w:fill="CCFFCC"/>
            <w:vAlign w:val="center"/>
          </w:tcPr>
          <w:p w:rsidR="00B36EC1" w:rsidRDefault="00B36EC1">
            <w:pPr>
              <w:keepNext/>
              <w:jc w:val="center"/>
              <w:rPr>
                <w:b/>
                <w:bCs/>
                <w:sz w:val="20"/>
              </w:rPr>
            </w:pPr>
            <w:r>
              <w:rPr>
                <w:b/>
                <w:bCs/>
                <w:sz w:val="20"/>
              </w:rPr>
              <w:t>Description</w:t>
            </w:r>
          </w:p>
        </w:tc>
      </w:tr>
      <w:tr w:rsidR="00B36EC1" w:rsidTr="00674F45">
        <w:tc>
          <w:tcPr>
            <w:tcW w:w="1908" w:type="dxa"/>
            <w:vAlign w:val="center"/>
          </w:tcPr>
          <w:p w:rsidR="00B36EC1" w:rsidRDefault="00B36EC1" w:rsidP="00674F45">
            <w:pPr>
              <w:jc w:val="center"/>
              <w:rPr>
                <w:sz w:val="20"/>
              </w:rPr>
            </w:pPr>
            <w:r>
              <w:rPr>
                <w:sz w:val="20"/>
              </w:rPr>
              <w:t>fndinfo_appr_cd</w:t>
            </w:r>
          </w:p>
        </w:tc>
        <w:tc>
          <w:tcPr>
            <w:tcW w:w="1980" w:type="dxa"/>
            <w:vAlign w:val="center"/>
          </w:tcPr>
          <w:p w:rsidR="00B36EC1" w:rsidRDefault="00B36EC1" w:rsidP="00674F45">
            <w:pPr>
              <w:jc w:val="center"/>
              <w:rPr>
                <w:sz w:val="20"/>
              </w:rPr>
            </w:pPr>
            <w:r>
              <w:rPr>
                <w:sz w:val="20"/>
              </w:rPr>
              <w:t>varchar2(8)</w:t>
            </w:r>
          </w:p>
        </w:tc>
        <w:tc>
          <w:tcPr>
            <w:tcW w:w="720" w:type="dxa"/>
            <w:vAlign w:val="center"/>
          </w:tcPr>
          <w:p w:rsidR="00B36EC1" w:rsidRDefault="00B36EC1" w:rsidP="00674F45">
            <w:pPr>
              <w:jc w:val="center"/>
              <w:rPr>
                <w:sz w:val="20"/>
              </w:rPr>
            </w:pPr>
            <w:r>
              <w:rPr>
                <w:sz w:val="20"/>
              </w:rPr>
              <w:t>PK</w:t>
            </w:r>
          </w:p>
        </w:tc>
        <w:tc>
          <w:tcPr>
            <w:tcW w:w="4500" w:type="dxa"/>
          </w:tcPr>
          <w:p w:rsidR="00B36EC1" w:rsidRDefault="00B36EC1">
            <w:pPr>
              <w:jc w:val="left"/>
              <w:rPr>
                <w:sz w:val="20"/>
              </w:rPr>
            </w:pPr>
            <w:r>
              <w:rPr>
                <w:sz w:val="20"/>
              </w:rPr>
              <w:t>Indicates the budget line item from Congress that designates the monetary use</w:t>
            </w:r>
            <w:r w:rsidR="00B518D0">
              <w:rPr>
                <w:sz w:val="20"/>
              </w:rPr>
              <w:t>.</w:t>
            </w:r>
          </w:p>
        </w:tc>
      </w:tr>
      <w:tr w:rsidR="00B36EC1" w:rsidTr="00674F45">
        <w:tc>
          <w:tcPr>
            <w:tcW w:w="1908" w:type="dxa"/>
            <w:vAlign w:val="center"/>
          </w:tcPr>
          <w:p w:rsidR="00B36EC1" w:rsidRDefault="00B36EC1" w:rsidP="00674F45">
            <w:pPr>
              <w:jc w:val="center"/>
              <w:rPr>
                <w:sz w:val="20"/>
              </w:rPr>
            </w:pPr>
            <w:r>
              <w:rPr>
                <w:sz w:val="20"/>
              </w:rPr>
              <w:t>fndinfo_appr_nm</w:t>
            </w:r>
          </w:p>
        </w:tc>
        <w:tc>
          <w:tcPr>
            <w:tcW w:w="1980" w:type="dxa"/>
            <w:vAlign w:val="center"/>
          </w:tcPr>
          <w:p w:rsidR="00B36EC1" w:rsidRDefault="00B36EC1" w:rsidP="00674F45">
            <w:pPr>
              <w:jc w:val="center"/>
              <w:rPr>
                <w:sz w:val="20"/>
              </w:rPr>
            </w:pPr>
            <w:r>
              <w:rPr>
                <w:sz w:val="20"/>
              </w:rPr>
              <w:t>varchar2(40)</w:t>
            </w:r>
          </w:p>
        </w:tc>
        <w:tc>
          <w:tcPr>
            <w:tcW w:w="720" w:type="dxa"/>
            <w:vAlign w:val="center"/>
          </w:tcPr>
          <w:p w:rsidR="00B36EC1" w:rsidRDefault="00B36EC1" w:rsidP="00674F45">
            <w:pPr>
              <w:jc w:val="center"/>
              <w:rPr>
                <w:sz w:val="20"/>
              </w:rPr>
            </w:pPr>
          </w:p>
        </w:tc>
        <w:tc>
          <w:tcPr>
            <w:tcW w:w="4500" w:type="dxa"/>
          </w:tcPr>
          <w:p w:rsidR="00B36EC1" w:rsidRDefault="00B36EC1">
            <w:pPr>
              <w:jc w:val="left"/>
              <w:rPr>
                <w:sz w:val="20"/>
              </w:rPr>
            </w:pPr>
            <w:r>
              <w:rPr>
                <w:sz w:val="20"/>
              </w:rPr>
              <w:t>Name associated to the appropriation code.</w:t>
            </w:r>
          </w:p>
        </w:tc>
      </w:tr>
      <w:tr w:rsidR="00B36EC1" w:rsidTr="00674F45">
        <w:tc>
          <w:tcPr>
            <w:tcW w:w="1908" w:type="dxa"/>
            <w:vAlign w:val="center"/>
          </w:tcPr>
          <w:p w:rsidR="00B36EC1" w:rsidRDefault="00B36EC1" w:rsidP="00674F45">
            <w:pPr>
              <w:jc w:val="center"/>
              <w:rPr>
                <w:sz w:val="20"/>
              </w:rPr>
            </w:pPr>
            <w:r>
              <w:rPr>
                <w:sz w:val="20"/>
              </w:rPr>
              <w:t>fndinfo_appr_gp_cd</w:t>
            </w:r>
          </w:p>
        </w:tc>
        <w:tc>
          <w:tcPr>
            <w:tcW w:w="1980" w:type="dxa"/>
            <w:vAlign w:val="center"/>
          </w:tcPr>
          <w:p w:rsidR="00B36EC1" w:rsidRDefault="00B36EC1" w:rsidP="00674F45">
            <w:pPr>
              <w:jc w:val="center"/>
              <w:rPr>
                <w:sz w:val="20"/>
              </w:rPr>
            </w:pPr>
            <w:r>
              <w:rPr>
                <w:sz w:val="20"/>
              </w:rPr>
              <w:t>varchar2(6)</w:t>
            </w:r>
          </w:p>
        </w:tc>
        <w:tc>
          <w:tcPr>
            <w:tcW w:w="720" w:type="dxa"/>
            <w:vAlign w:val="center"/>
          </w:tcPr>
          <w:p w:rsidR="00B36EC1" w:rsidRDefault="00B36EC1" w:rsidP="00674F45">
            <w:pPr>
              <w:jc w:val="center"/>
              <w:rPr>
                <w:sz w:val="20"/>
              </w:rPr>
            </w:pPr>
          </w:p>
        </w:tc>
        <w:tc>
          <w:tcPr>
            <w:tcW w:w="4500" w:type="dxa"/>
          </w:tcPr>
          <w:p w:rsidR="00B36EC1" w:rsidRDefault="00B36EC1">
            <w:pPr>
              <w:jc w:val="left"/>
              <w:rPr>
                <w:sz w:val="20"/>
              </w:rPr>
            </w:pPr>
            <w:r>
              <w:rPr>
                <w:sz w:val="20"/>
              </w:rPr>
              <w:t>The group that categorized the appropriation code.</w:t>
            </w:r>
          </w:p>
        </w:tc>
      </w:tr>
    </w:tbl>
    <w:p w:rsidR="00B36EC1" w:rsidRDefault="00B36EC1">
      <w:pPr>
        <w:pStyle w:val="Header"/>
        <w:tabs>
          <w:tab w:val="clear" w:pos="4320"/>
          <w:tab w:val="clear" w:pos="8640"/>
        </w:tabs>
      </w:pPr>
    </w:p>
    <w:p w:rsidR="00B36EC1" w:rsidRDefault="00B36EC1">
      <w:r>
        <w:t>Table Contents:</w:t>
      </w:r>
    </w:p>
    <w:p w:rsidR="00B36EC1" w:rsidRDefault="00B36EC1">
      <w:pPr>
        <w:tabs>
          <w:tab w:val="left" w:pos="2603"/>
          <w:tab w:val="left" w:pos="4979"/>
          <w:tab w:val="left" w:pos="7273"/>
        </w:tabs>
        <w:jc w:val="left"/>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2160"/>
      </w:tblGrid>
      <w:tr w:rsidR="00B36EC1">
        <w:trPr>
          <w:tblHeader/>
        </w:trPr>
        <w:tc>
          <w:tcPr>
            <w:tcW w:w="1728" w:type="dxa"/>
            <w:tcBorders>
              <w:right w:val="double" w:sz="4" w:space="0" w:color="auto"/>
            </w:tcBorders>
            <w:shd w:val="clear" w:color="auto" w:fill="CCFFCC"/>
          </w:tcPr>
          <w:p w:rsidR="00B36EC1" w:rsidRDefault="00B36EC1">
            <w:pPr>
              <w:keepNext/>
              <w:jc w:val="center"/>
              <w:rPr>
                <w:b/>
                <w:bCs/>
                <w:sz w:val="20"/>
              </w:rPr>
            </w:pPr>
            <w:r>
              <w:rPr>
                <w:b/>
                <w:bCs/>
                <w:sz w:val="20"/>
              </w:rPr>
              <w:t>fndinfo_appr_cd</w:t>
            </w:r>
          </w:p>
        </w:tc>
        <w:tc>
          <w:tcPr>
            <w:tcW w:w="2880" w:type="dxa"/>
            <w:tcBorders>
              <w:left w:val="double" w:sz="4" w:space="0" w:color="auto"/>
            </w:tcBorders>
            <w:shd w:val="clear" w:color="auto" w:fill="CCFFCC"/>
          </w:tcPr>
          <w:p w:rsidR="00B36EC1" w:rsidRDefault="00B36EC1">
            <w:pPr>
              <w:keepNext/>
              <w:jc w:val="center"/>
              <w:rPr>
                <w:b/>
                <w:bCs/>
                <w:sz w:val="20"/>
              </w:rPr>
            </w:pPr>
            <w:r>
              <w:rPr>
                <w:b/>
                <w:bCs/>
                <w:sz w:val="20"/>
              </w:rPr>
              <w:t>fndinfo_appr_nm</w:t>
            </w:r>
          </w:p>
        </w:tc>
        <w:tc>
          <w:tcPr>
            <w:tcW w:w="2160" w:type="dxa"/>
            <w:shd w:val="clear" w:color="auto" w:fill="CCFFCC"/>
          </w:tcPr>
          <w:p w:rsidR="00B36EC1" w:rsidRDefault="00B36EC1">
            <w:pPr>
              <w:keepNext/>
              <w:jc w:val="center"/>
              <w:rPr>
                <w:b/>
                <w:bCs/>
                <w:sz w:val="20"/>
              </w:rPr>
            </w:pPr>
            <w:r>
              <w:rPr>
                <w:b/>
                <w:bCs/>
                <w:sz w:val="20"/>
              </w:rPr>
              <w:t>fndinfo_appr_gp_cd</w:t>
            </w:r>
          </w:p>
        </w:tc>
      </w:tr>
      <w:tr w:rsidR="00B36EC1">
        <w:tc>
          <w:tcPr>
            <w:tcW w:w="1728" w:type="dxa"/>
            <w:tcBorders>
              <w:right w:val="double" w:sz="4" w:space="0" w:color="auto"/>
            </w:tcBorders>
            <w:vAlign w:val="bottom"/>
          </w:tcPr>
          <w:p w:rsidR="00B36EC1" w:rsidRDefault="00B36EC1">
            <w:pPr>
              <w:jc w:val="center"/>
              <w:rPr>
                <w:sz w:val="20"/>
              </w:rPr>
            </w:pPr>
            <w:r>
              <w:rPr>
                <w:sz w:val="20"/>
              </w:rPr>
              <w:t>APAF</w:t>
            </w:r>
          </w:p>
        </w:tc>
        <w:tc>
          <w:tcPr>
            <w:tcW w:w="2880" w:type="dxa"/>
            <w:tcBorders>
              <w:left w:val="double" w:sz="4" w:space="0" w:color="auto"/>
            </w:tcBorders>
            <w:vAlign w:val="bottom"/>
          </w:tcPr>
          <w:p w:rsidR="00B36EC1" w:rsidRDefault="00B36EC1">
            <w:pPr>
              <w:rPr>
                <w:sz w:val="20"/>
              </w:rPr>
            </w:pPr>
            <w:r>
              <w:rPr>
                <w:sz w:val="20"/>
              </w:rPr>
              <w:t>Aircraft Procurement, Air Force</w:t>
            </w:r>
          </w:p>
        </w:tc>
        <w:tc>
          <w:tcPr>
            <w:tcW w:w="2160" w:type="dxa"/>
            <w:vAlign w:val="bottom"/>
          </w:tcPr>
          <w:p w:rsidR="00B36EC1" w:rsidRDefault="00B36EC1">
            <w:pPr>
              <w:jc w:val="center"/>
              <w:rPr>
                <w:sz w:val="20"/>
              </w:rPr>
            </w:pPr>
            <w:r>
              <w:rPr>
                <w:sz w:val="20"/>
              </w:rPr>
              <w:t>PROC</w:t>
            </w:r>
          </w:p>
        </w:tc>
      </w:tr>
      <w:tr w:rsidR="00B36EC1">
        <w:tc>
          <w:tcPr>
            <w:tcW w:w="1728" w:type="dxa"/>
            <w:tcBorders>
              <w:right w:val="double" w:sz="4" w:space="0" w:color="auto"/>
            </w:tcBorders>
            <w:vAlign w:val="bottom"/>
          </w:tcPr>
          <w:p w:rsidR="00B36EC1" w:rsidRDefault="00B36EC1">
            <w:pPr>
              <w:jc w:val="center"/>
              <w:rPr>
                <w:sz w:val="20"/>
              </w:rPr>
            </w:pPr>
            <w:r>
              <w:rPr>
                <w:sz w:val="20"/>
              </w:rPr>
              <w:t>MILCON</w:t>
            </w:r>
          </w:p>
        </w:tc>
        <w:tc>
          <w:tcPr>
            <w:tcW w:w="2880" w:type="dxa"/>
            <w:tcBorders>
              <w:left w:val="double" w:sz="4" w:space="0" w:color="auto"/>
            </w:tcBorders>
            <w:vAlign w:val="bottom"/>
          </w:tcPr>
          <w:p w:rsidR="00B36EC1" w:rsidRDefault="00B36EC1">
            <w:pPr>
              <w:rPr>
                <w:sz w:val="20"/>
              </w:rPr>
            </w:pPr>
            <w:r>
              <w:rPr>
                <w:sz w:val="20"/>
              </w:rPr>
              <w:t>Military Construction</w:t>
            </w:r>
          </w:p>
        </w:tc>
        <w:tc>
          <w:tcPr>
            <w:tcW w:w="2160" w:type="dxa"/>
            <w:vAlign w:val="bottom"/>
          </w:tcPr>
          <w:p w:rsidR="00B36EC1" w:rsidRDefault="00B36EC1">
            <w:pPr>
              <w:jc w:val="center"/>
              <w:rPr>
                <w:sz w:val="20"/>
              </w:rPr>
            </w:pPr>
            <w:r>
              <w:rPr>
                <w:sz w:val="20"/>
              </w:rPr>
              <w:t>MILCON</w:t>
            </w:r>
          </w:p>
        </w:tc>
      </w:tr>
      <w:tr w:rsidR="00B36EC1">
        <w:tc>
          <w:tcPr>
            <w:tcW w:w="1728" w:type="dxa"/>
            <w:tcBorders>
              <w:right w:val="double" w:sz="4" w:space="0" w:color="auto"/>
            </w:tcBorders>
            <w:vAlign w:val="bottom"/>
          </w:tcPr>
          <w:p w:rsidR="00B36EC1" w:rsidRDefault="00B36EC1">
            <w:pPr>
              <w:jc w:val="center"/>
              <w:rPr>
                <w:sz w:val="20"/>
              </w:rPr>
            </w:pPr>
            <w:r>
              <w:rPr>
                <w:sz w:val="20"/>
              </w:rPr>
              <w:t>MPAF</w:t>
            </w:r>
          </w:p>
        </w:tc>
        <w:tc>
          <w:tcPr>
            <w:tcW w:w="2880" w:type="dxa"/>
            <w:tcBorders>
              <w:left w:val="double" w:sz="4" w:space="0" w:color="auto"/>
            </w:tcBorders>
            <w:vAlign w:val="bottom"/>
          </w:tcPr>
          <w:p w:rsidR="00B36EC1" w:rsidRDefault="00B36EC1">
            <w:pPr>
              <w:rPr>
                <w:sz w:val="20"/>
              </w:rPr>
            </w:pPr>
            <w:r>
              <w:rPr>
                <w:sz w:val="20"/>
              </w:rPr>
              <w:t>Missile Procurement, Air Force</w:t>
            </w:r>
          </w:p>
        </w:tc>
        <w:tc>
          <w:tcPr>
            <w:tcW w:w="2160" w:type="dxa"/>
            <w:vAlign w:val="bottom"/>
          </w:tcPr>
          <w:p w:rsidR="00B36EC1" w:rsidRDefault="00B36EC1">
            <w:pPr>
              <w:jc w:val="center"/>
              <w:rPr>
                <w:sz w:val="20"/>
              </w:rPr>
            </w:pPr>
            <w:r>
              <w:rPr>
                <w:sz w:val="20"/>
              </w:rPr>
              <w:t>PROC</w:t>
            </w:r>
          </w:p>
        </w:tc>
      </w:tr>
      <w:tr w:rsidR="00B36EC1">
        <w:tc>
          <w:tcPr>
            <w:tcW w:w="1728" w:type="dxa"/>
            <w:tcBorders>
              <w:right w:val="double" w:sz="4" w:space="0" w:color="auto"/>
            </w:tcBorders>
            <w:vAlign w:val="bottom"/>
          </w:tcPr>
          <w:p w:rsidR="00B36EC1" w:rsidRDefault="00B36EC1">
            <w:pPr>
              <w:jc w:val="center"/>
              <w:rPr>
                <w:sz w:val="20"/>
              </w:rPr>
            </w:pPr>
            <w:r>
              <w:rPr>
                <w:sz w:val="20"/>
              </w:rPr>
              <w:t>O&amp;M</w:t>
            </w:r>
          </w:p>
        </w:tc>
        <w:tc>
          <w:tcPr>
            <w:tcW w:w="2880" w:type="dxa"/>
            <w:tcBorders>
              <w:left w:val="double" w:sz="4" w:space="0" w:color="auto"/>
            </w:tcBorders>
            <w:vAlign w:val="bottom"/>
          </w:tcPr>
          <w:p w:rsidR="00B36EC1" w:rsidRDefault="00B36EC1">
            <w:pPr>
              <w:rPr>
                <w:sz w:val="20"/>
              </w:rPr>
            </w:pPr>
            <w:r>
              <w:rPr>
                <w:sz w:val="20"/>
              </w:rPr>
              <w:t>Operations &amp; Maintenance</w:t>
            </w:r>
          </w:p>
        </w:tc>
        <w:tc>
          <w:tcPr>
            <w:tcW w:w="2160" w:type="dxa"/>
            <w:vAlign w:val="bottom"/>
          </w:tcPr>
          <w:p w:rsidR="00B36EC1" w:rsidRDefault="00B36EC1">
            <w:pPr>
              <w:jc w:val="center"/>
              <w:rPr>
                <w:sz w:val="20"/>
              </w:rPr>
            </w:pPr>
            <w:r>
              <w:rPr>
                <w:sz w:val="20"/>
              </w:rPr>
              <w:t>O&amp;M</w:t>
            </w:r>
          </w:p>
        </w:tc>
      </w:tr>
      <w:tr w:rsidR="00B36EC1">
        <w:tc>
          <w:tcPr>
            <w:tcW w:w="1728" w:type="dxa"/>
            <w:tcBorders>
              <w:right w:val="double" w:sz="4" w:space="0" w:color="auto"/>
            </w:tcBorders>
            <w:vAlign w:val="bottom"/>
          </w:tcPr>
          <w:p w:rsidR="00B36EC1" w:rsidRDefault="00B36EC1">
            <w:pPr>
              <w:jc w:val="center"/>
              <w:rPr>
                <w:sz w:val="20"/>
              </w:rPr>
            </w:pPr>
            <w:r>
              <w:rPr>
                <w:sz w:val="20"/>
              </w:rPr>
              <w:t>OPA</w:t>
            </w:r>
          </w:p>
        </w:tc>
        <w:tc>
          <w:tcPr>
            <w:tcW w:w="2880" w:type="dxa"/>
            <w:tcBorders>
              <w:left w:val="double" w:sz="4" w:space="0" w:color="auto"/>
            </w:tcBorders>
            <w:vAlign w:val="bottom"/>
          </w:tcPr>
          <w:p w:rsidR="00B36EC1" w:rsidRDefault="00B36EC1">
            <w:pPr>
              <w:rPr>
                <w:sz w:val="20"/>
              </w:rPr>
            </w:pPr>
            <w:r>
              <w:rPr>
                <w:sz w:val="20"/>
              </w:rPr>
              <w:t>Other Procurement, Army</w:t>
            </w:r>
          </w:p>
        </w:tc>
        <w:tc>
          <w:tcPr>
            <w:tcW w:w="2160" w:type="dxa"/>
            <w:vAlign w:val="bottom"/>
          </w:tcPr>
          <w:p w:rsidR="00B36EC1" w:rsidRDefault="00B36EC1">
            <w:pPr>
              <w:jc w:val="center"/>
              <w:rPr>
                <w:sz w:val="20"/>
              </w:rPr>
            </w:pPr>
            <w:r>
              <w:rPr>
                <w:sz w:val="20"/>
              </w:rPr>
              <w:t>PROC</w:t>
            </w:r>
          </w:p>
        </w:tc>
      </w:tr>
      <w:tr w:rsidR="00B36EC1">
        <w:tc>
          <w:tcPr>
            <w:tcW w:w="1728" w:type="dxa"/>
            <w:tcBorders>
              <w:right w:val="double" w:sz="4" w:space="0" w:color="auto"/>
            </w:tcBorders>
            <w:vAlign w:val="bottom"/>
          </w:tcPr>
          <w:p w:rsidR="00B36EC1" w:rsidRDefault="00B36EC1">
            <w:pPr>
              <w:jc w:val="center"/>
              <w:rPr>
                <w:sz w:val="20"/>
              </w:rPr>
            </w:pPr>
            <w:r>
              <w:rPr>
                <w:sz w:val="20"/>
              </w:rPr>
              <w:t>OPAF</w:t>
            </w:r>
          </w:p>
        </w:tc>
        <w:tc>
          <w:tcPr>
            <w:tcW w:w="2880" w:type="dxa"/>
            <w:tcBorders>
              <w:left w:val="double" w:sz="4" w:space="0" w:color="auto"/>
            </w:tcBorders>
            <w:vAlign w:val="bottom"/>
          </w:tcPr>
          <w:p w:rsidR="00B36EC1" w:rsidRDefault="00B36EC1">
            <w:pPr>
              <w:rPr>
                <w:sz w:val="20"/>
              </w:rPr>
            </w:pPr>
            <w:r>
              <w:rPr>
                <w:sz w:val="20"/>
              </w:rPr>
              <w:t>Other Procurement, Air Force</w:t>
            </w:r>
          </w:p>
        </w:tc>
        <w:tc>
          <w:tcPr>
            <w:tcW w:w="2160" w:type="dxa"/>
            <w:vAlign w:val="bottom"/>
          </w:tcPr>
          <w:p w:rsidR="00B36EC1" w:rsidRDefault="00B36EC1">
            <w:pPr>
              <w:jc w:val="center"/>
              <w:rPr>
                <w:sz w:val="20"/>
              </w:rPr>
            </w:pPr>
            <w:r>
              <w:rPr>
                <w:sz w:val="20"/>
              </w:rPr>
              <w:t>PROC</w:t>
            </w:r>
          </w:p>
        </w:tc>
      </w:tr>
      <w:tr w:rsidR="00B36EC1">
        <w:tc>
          <w:tcPr>
            <w:tcW w:w="1728" w:type="dxa"/>
            <w:tcBorders>
              <w:right w:val="double" w:sz="4" w:space="0" w:color="auto"/>
            </w:tcBorders>
            <w:vAlign w:val="bottom"/>
          </w:tcPr>
          <w:p w:rsidR="00B36EC1" w:rsidRDefault="00B36EC1">
            <w:pPr>
              <w:jc w:val="center"/>
              <w:rPr>
                <w:sz w:val="20"/>
              </w:rPr>
            </w:pPr>
            <w:r>
              <w:rPr>
                <w:sz w:val="20"/>
              </w:rPr>
              <w:t>OPN</w:t>
            </w:r>
          </w:p>
        </w:tc>
        <w:tc>
          <w:tcPr>
            <w:tcW w:w="2880" w:type="dxa"/>
            <w:tcBorders>
              <w:left w:val="double" w:sz="4" w:space="0" w:color="auto"/>
            </w:tcBorders>
            <w:vAlign w:val="bottom"/>
          </w:tcPr>
          <w:p w:rsidR="00B36EC1" w:rsidRDefault="00B36EC1">
            <w:pPr>
              <w:rPr>
                <w:sz w:val="20"/>
              </w:rPr>
            </w:pPr>
            <w:r>
              <w:rPr>
                <w:sz w:val="20"/>
              </w:rPr>
              <w:t>Other Procurement, Navy</w:t>
            </w:r>
          </w:p>
        </w:tc>
        <w:tc>
          <w:tcPr>
            <w:tcW w:w="2160" w:type="dxa"/>
            <w:vAlign w:val="bottom"/>
          </w:tcPr>
          <w:p w:rsidR="00B36EC1" w:rsidRDefault="00B36EC1">
            <w:pPr>
              <w:jc w:val="center"/>
              <w:rPr>
                <w:sz w:val="20"/>
              </w:rPr>
            </w:pPr>
            <w:r>
              <w:rPr>
                <w:sz w:val="20"/>
              </w:rPr>
              <w:t>PROC</w:t>
            </w:r>
          </w:p>
        </w:tc>
      </w:tr>
      <w:tr w:rsidR="00B36EC1">
        <w:tc>
          <w:tcPr>
            <w:tcW w:w="1728" w:type="dxa"/>
            <w:tcBorders>
              <w:right w:val="double" w:sz="4" w:space="0" w:color="auto"/>
            </w:tcBorders>
            <w:vAlign w:val="bottom"/>
          </w:tcPr>
          <w:p w:rsidR="00B36EC1" w:rsidRDefault="00B36EC1">
            <w:pPr>
              <w:jc w:val="center"/>
              <w:rPr>
                <w:sz w:val="20"/>
              </w:rPr>
            </w:pPr>
            <w:r>
              <w:rPr>
                <w:sz w:val="20"/>
              </w:rPr>
              <w:t>OTHER</w:t>
            </w:r>
          </w:p>
        </w:tc>
        <w:tc>
          <w:tcPr>
            <w:tcW w:w="2880" w:type="dxa"/>
            <w:tcBorders>
              <w:left w:val="double" w:sz="4" w:space="0" w:color="auto"/>
            </w:tcBorders>
            <w:vAlign w:val="bottom"/>
          </w:tcPr>
          <w:p w:rsidR="00B36EC1" w:rsidRDefault="00B36EC1">
            <w:pPr>
              <w:rPr>
                <w:sz w:val="20"/>
              </w:rPr>
            </w:pPr>
            <w:r>
              <w:rPr>
                <w:sz w:val="20"/>
              </w:rPr>
              <w:t>Any Other Funding Source</w:t>
            </w:r>
          </w:p>
        </w:tc>
        <w:tc>
          <w:tcPr>
            <w:tcW w:w="2160" w:type="dxa"/>
            <w:vAlign w:val="bottom"/>
          </w:tcPr>
          <w:p w:rsidR="00B36EC1" w:rsidRDefault="00B36EC1">
            <w:pPr>
              <w:jc w:val="center"/>
              <w:rPr>
                <w:sz w:val="20"/>
              </w:rPr>
            </w:pPr>
            <w:r>
              <w:rPr>
                <w:sz w:val="20"/>
              </w:rPr>
              <w:t>OTHER</w:t>
            </w:r>
          </w:p>
        </w:tc>
      </w:tr>
    </w:tbl>
    <w:p w:rsidR="00B36EC1" w:rsidRDefault="00B36EC1">
      <w:pPr>
        <w:tabs>
          <w:tab w:val="left" w:pos="2603"/>
          <w:tab w:val="left" w:pos="4979"/>
          <w:tab w:val="left" w:pos="7273"/>
        </w:tabs>
        <w:jc w:val="left"/>
        <w:rPr>
          <w:rFonts w:eastAsia="Arial Unicode MS"/>
        </w:rPr>
      </w:pPr>
    </w:p>
    <w:p w:rsidR="002739EE" w:rsidRDefault="002739EE" w:rsidP="002739EE">
      <w:pPr>
        <w:pStyle w:val="Heading2"/>
        <w:rPr>
          <w:rFonts w:eastAsia="Arial Unicode MS"/>
        </w:rPr>
      </w:pPr>
      <w:bookmarkStart w:id="62" w:name="_GEO_RGN"/>
      <w:bookmarkStart w:id="63" w:name="_Toc437264577"/>
      <w:bookmarkEnd w:id="62"/>
      <w:r>
        <w:rPr>
          <w:rFonts w:eastAsia="Arial Unicode MS"/>
        </w:rPr>
        <w:t>GEO_RGN</w:t>
      </w:r>
      <w:bookmarkEnd w:id="63"/>
    </w:p>
    <w:p w:rsidR="002739EE" w:rsidRDefault="002739EE">
      <w:pPr>
        <w:tabs>
          <w:tab w:val="left" w:pos="2603"/>
          <w:tab w:val="left" w:pos="4979"/>
          <w:tab w:val="left" w:pos="7273"/>
        </w:tabs>
        <w:jc w:val="left"/>
        <w:rPr>
          <w:rFonts w:eastAsia="Arial Unicode MS"/>
        </w:rPr>
      </w:pPr>
    </w:p>
    <w:p w:rsidR="002739EE" w:rsidRPr="00402A11" w:rsidRDefault="002739EE" w:rsidP="002739EE">
      <w:pPr>
        <w:tabs>
          <w:tab w:val="left" w:pos="2603"/>
          <w:tab w:val="left" w:pos="4979"/>
          <w:tab w:val="left" w:pos="7273"/>
        </w:tabs>
        <w:jc w:val="left"/>
      </w:pPr>
      <w:r w:rsidRPr="00402A11">
        <w:t>The Geographic Region reference table (geo_rgn) contains the valid identifiers and descriptions for the Environmental Protection Agency (EPA) Regions.</w:t>
      </w:r>
    </w:p>
    <w:p w:rsidR="002739EE" w:rsidRPr="00402A11" w:rsidRDefault="002739EE" w:rsidP="002739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5"/>
        <w:gridCol w:w="561"/>
        <w:gridCol w:w="3664"/>
      </w:tblGrid>
      <w:tr w:rsidR="002739EE" w:rsidRPr="00402A11" w:rsidTr="002739EE">
        <w:tc>
          <w:tcPr>
            <w:tcW w:w="1908" w:type="dxa"/>
            <w:shd w:val="clear" w:color="auto" w:fill="CCFFCC"/>
            <w:vAlign w:val="center"/>
          </w:tcPr>
          <w:p w:rsidR="002739EE" w:rsidRPr="00402A11" w:rsidRDefault="002739EE" w:rsidP="002739EE">
            <w:pPr>
              <w:keepNext/>
              <w:jc w:val="center"/>
              <w:rPr>
                <w:b/>
                <w:bCs/>
                <w:sz w:val="20"/>
              </w:rPr>
            </w:pPr>
            <w:r w:rsidRPr="00402A11">
              <w:rPr>
                <w:b/>
                <w:bCs/>
                <w:sz w:val="20"/>
              </w:rPr>
              <w:lastRenderedPageBreak/>
              <w:t>Column Name</w:t>
            </w:r>
          </w:p>
        </w:tc>
        <w:tc>
          <w:tcPr>
            <w:tcW w:w="1895" w:type="dxa"/>
            <w:shd w:val="clear" w:color="auto" w:fill="CCFFCC"/>
            <w:vAlign w:val="center"/>
          </w:tcPr>
          <w:p w:rsidR="002739EE" w:rsidRPr="00402A11" w:rsidRDefault="002739EE" w:rsidP="002739EE">
            <w:pPr>
              <w:keepNext/>
              <w:jc w:val="center"/>
              <w:rPr>
                <w:b/>
                <w:bCs/>
                <w:sz w:val="20"/>
              </w:rPr>
            </w:pPr>
            <w:r w:rsidRPr="00402A11">
              <w:rPr>
                <w:b/>
                <w:bCs/>
                <w:sz w:val="20"/>
              </w:rPr>
              <w:t>Datatype &amp; Length</w:t>
            </w:r>
          </w:p>
        </w:tc>
        <w:tc>
          <w:tcPr>
            <w:tcW w:w="561" w:type="dxa"/>
            <w:shd w:val="clear" w:color="auto" w:fill="CCFFCC"/>
            <w:vAlign w:val="center"/>
          </w:tcPr>
          <w:p w:rsidR="002739EE" w:rsidRPr="00402A11" w:rsidRDefault="002739EE" w:rsidP="002739EE">
            <w:pPr>
              <w:keepNext/>
              <w:jc w:val="center"/>
              <w:rPr>
                <w:b/>
                <w:bCs/>
                <w:sz w:val="20"/>
              </w:rPr>
            </w:pPr>
            <w:r w:rsidRPr="00402A11">
              <w:rPr>
                <w:b/>
                <w:bCs/>
                <w:sz w:val="20"/>
              </w:rPr>
              <w:t>Key</w:t>
            </w:r>
          </w:p>
        </w:tc>
        <w:tc>
          <w:tcPr>
            <w:tcW w:w="3664" w:type="dxa"/>
            <w:shd w:val="clear" w:color="auto" w:fill="CCFFCC"/>
            <w:vAlign w:val="center"/>
          </w:tcPr>
          <w:p w:rsidR="002739EE" w:rsidRPr="00402A11" w:rsidRDefault="002739EE" w:rsidP="002739EE">
            <w:pPr>
              <w:keepNext/>
              <w:jc w:val="center"/>
              <w:rPr>
                <w:b/>
                <w:bCs/>
                <w:sz w:val="20"/>
              </w:rPr>
            </w:pPr>
            <w:r w:rsidRPr="00402A11">
              <w:rPr>
                <w:b/>
                <w:bCs/>
                <w:sz w:val="20"/>
              </w:rPr>
              <w:t>Description</w:t>
            </w:r>
          </w:p>
        </w:tc>
      </w:tr>
      <w:tr w:rsidR="002739EE" w:rsidRPr="00402A11" w:rsidTr="002739EE">
        <w:tc>
          <w:tcPr>
            <w:tcW w:w="1908" w:type="dxa"/>
            <w:vAlign w:val="center"/>
          </w:tcPr>
          <w:p w:rsidR="002739EE" w:rsidRPr="00402A11" w:rsidRDefault="002739EE" w:rsidP="002739EE">
            <w:pPr>
              <w:widowControl w:val="0"/>
              <w:autoSpaceDE w:val="0"/>
              <w:autoSpaceDN w:val="0"/>
              <w:adjustRightInd w:val="0"/>
              <w:jc w:val="center"/>
              <w:rPr>
                <w:sz w:val="20"/>
              </w:rPr>
            </w:pPr>
            <w:r w:rsidRPr="00402A11">
              <w:rPr>
                <w:sz w:val="20"/>
              </w:rPr>
              <w:t>grphc_rgn_id</w:t>
            </w:r>
          </w:p>
        </w:tc>
        <w:tc>
          <w:tcPr>
            <w:tcW w:w="1895" w:type="dxa"/>
            <w:vAlign w:val="center"/>
          </w:tcPr>
          <w:p w:rsidR="002739EE" w:rsidRPr="00402A11" w:rsidRDefault="002739EE" w:rsidP="002739EE">
            <w:pPr>
              <w:widowControl w:val="0"/>
              <w:autoSpaceDE w:val="0"/>
              <w:autoSpaceDN w:val="0"/>
              <w:adjustRightInd w:val="0"/>
              <w:jc w:val="center"/>
              <w:rPr>
                <w:sz w:val="20"/>
              </w:rPr>
            </w:pPr>
            <w:r w:rsidRPr="00402A11">
              <w:rPr>
                <w:sz w:val="20"/>
              </w:rPr>
              <w:t>varchar2(3)</w:t>
            </w:r>
          </w:p>
        </w:tc>
        <w:tc>
          <w:tcPr>
            <w:tcW w:w="561" w:type="dxa"/>
            <w:vAlign w:val="center"/>
          </w:tcPr>
          <w:p w:rsidR="002739EE" w:rsidRPr="00402A11" w:rsidRDefault="002739EE" w:rsidP="002739EE">
            <w:pPr>
              <w:widowControl w:val="0"/>
              <w:autoSpaceDE w:val="0"/>
              <w:autoSpaceDN w:val="0"/>
              <w:adjustRightInd w:val="0"/>
              <w:jc w:val="center"/>
              <w:rPr>
                <w:sz w:val="20"/>
              </w:rPr>
            </w:pPr>
            <w:r w:rsidRPr="00402A11">
              <w:rPr>
                <w:sz w:val="20"/>
              </w:rPr>
              <w:t>PK</w:t>
            </w:r>
          </w:p>
        </w:tc>
        <w:tc>
          <w:tcPr>
            <w:tcW w:w="3664" w:type="dxa"/>
          </w:tcPr>
          <w:p w:rsidR="002739EE" w:rsidRPr="00402A11" w:rsidRDefault="002739EE" w:rsidP="002739EE">
            <w:pPr>
              <w:widowControl w:val="0"/>
              <w:autoSpaceDE w:val="0"/>
              <w:autoSpaceDN w:val="0"/>
              <w:adjustRightInd w:val="0"/>
              <w:jc w:val="left"/>
              <w:rPr>
                <w:sz w:val="20"/>
              </w:rPr>
            </w:pPr>
            <w:r w:rsidRPr="00402A11">
              <w:rPr>
                <w:sz w:val="20"/>
              </w:rPr>
              <w:t>Identifies a geographic region.</w:t>
            </w:r>
          </w:p>
        </w:tc>
      </w:tr>
      <w:tr w:rsidR="002739EE" w:rsidRPr="00402A11" w:rsidTr="002739EE">
        <w:tc>
          <w:tcPr>
            <w:tcW w:w="1908" w:type="dxa"/>
            <w:vAlign w:val="center"/>
          </w:tcPr>
          <w:p w:rsidR="002739EE" w:rsidRPr="00402A11" w:rsidRDefault="002739EE" w:rsidP="002739EE">
            <w:pPr>
              <w:widowControl w:val="0"/>
              <w:autoSpaceDE w:val="0"/>
              <w:autoSpaceDN w:val="0"/>
              <w:adjustRightInd w:val="0"/>
              <w:jc w:val="center"/>
              <w:rPr>
                <w:sz w:val="20"/>
              </w:rPr>
            </w:pPr>
            <w:r w:rsidRPr="00402A11">
              <w:rPr>
                <w:sz w:val="20"/>
              </w:rPr>
              <w:t>grphc_rgn_dsc_tx</w:t>
            </w:r>
          </w:p>
        </w:tc>
        <w:tc>
          <w:tcPr>
            <w:tcW w:w="1895" w:type="dxa"/>
            <w:vAlign w:val="center"/>
          </w:tcPr>
          <w:p w:rsidR="002739EE" w:rsidRPr="00402A11" w:rsidRDefault="002739EE" w:rsidP="002739EE">
            <w:pPr>
              <w:widowControl w:val="0"/>
              <w:autoSpaceDE w:val="0"/>
              <w:autoSpaceDN w:val="0"/>
              <w:adjustRightInd w:val="0"/>
              <w:jc w:val="center"/>
              <w:rPr>
                <w:sz w:val="20"/>
              </w:rPr>
            </w:pPr>
            <w:r w:rsidRPr="00402A11">
              <w:rPr>
                <w:sz w:val="20"/>
              </w:rPr>
              <w:t>varchar2(250)</w:t>
            </w:r>
          </w:p>
        </w:tc>
        <w:tc>
          <w:tcPr>
            <w:tcW w:w="561" w:type="dxa"/>
            <w:vAlign w:val="center"/>
          </w:tcPr>
          <w:p w:rsidR="002739EE" w:rsidRPr="00402A11" w:rsidRDefault="002739EE" w:rsidP="002739EE">
            <w:pPr>
              <w:widowControl w:val="0"/>
              <w:autoSpaceDE w:val="0"/>
              <w:autoSpaceDN w:val="0"/>
              <w:adjustRightInd w:val="0"/>
              <w:jc w:val="center"/>
              <w:rPr>
                <w:sz w:val="20"/>
              </w:rPr>
            </w:pPr>
          </w:p>
        </w:tc>
        <w:tc>
          <w:tcPr>
            <w:tcW w:w="3664" w:type="dxa"/>
          </w:tcPr>
          <w:p w:rsidR="002739EE" w:rsidRPr="00402A11" w:rsidRDefault="002739EE" w:rsidP="002739EE">
            <w:pPr>
              <w:widowControl w:val="0"/>
              <w:autoSpaceDE w:val="0"/>
              <w:autoSpaceDN w:val="0"/>
              <w:adjustRightInd w:val="0"/>
              <w:jc w:val="left"/>
              <w:rPr>
                <w:sz w:val="20"/>
              </w:rPr>
            </w:pPr>
            <w:r w:rsidRPr="00402A11">
              <w:rPr>
                <w:sz w:val="20"/>
              </w:rPr>
              <w:t>Description of the geographic region.</w:t>
            </w:r>
          </w:p>
        </w:tc>
      </w:tr>
    </w:tbl>
    <w:p w:rsidR="002739EE" w:rsidRPr="00402A11" w:rsidRDefault="002739EE" w:rsidP="002739EE"/>
    <w:p w:rsidR="002739EE" w:rsidRPr="00402A11" w:rsidRDefault="002739EE" w:rsidP="002739EE">
      <w:r w:rsidRPr="00402A11">
        <w:t>Table Contents:</w:t>
      </w:r>
    </w:p>
    <w:p w:rsidR="002739EE" w:rsidRDefault="002739EE">
      <w:pPr>
        <w:tabs>
          <w:tab w:val="left" w:pos="2603"/>
          <w:tab w:val="left" w:pos="4979"/>
          <w:tab w:val="left" w:pos="7273"/>
        </w:tabs>
        <w:jc w:val="left"/>
        <w:rPr>
          <w:rFonts w:eastAsia="Arial Unicode MS"/>
        </w:rPr>
      </w:pPr>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7725"/>
      </w:tblGrid>
      <w:tr w:rsidR="002739EE" w:rsidRPr="00402A11" w:rsidTr="002739EE">
        <w:trPr>
          <w:tblHeader/>
        </w:trPr>
        <w:tc>
          <w:tcPr>
            <w:tcW w:w="1455" w:type="dxa"/>
            <w:tcBorders>
              <w:right w:val="double" w:sz="4" w:space="0" w:color="auto"/>
            </w:tcBorders>
            <w:shd w:val="clear" w:color="auto" w:fill="CCFFCC"/>
            <w:vAlign w:val="center"/>
          </w:tcPr>
          <w:p w:rsidR="002739EE" w:rsidRPr="00402A11" w:rsidRDefault="002739EE" w:rsidP="002739EE">
            <w:pPr>
              <w:keepNext/>
              <w:jc w:val="center"/>
              <w:rPr>
                <w:b/>
                <w:bCs/>
                <w:sz w:val="20"/>
              </w:rPr>
            </w:pPr>
            <w:r w:rsidRPr="00402A11">
              <w:rPr>
                <w:b/>
                <w:bCs/>
                <w:sz w:val="20"/>
              </w:rPr>
              <w:t>grphc_rgn_id</w:t>
            </w:r>
          </w:p>
        </w:tc>
        <w:tc>
          <w:tcPr>
            <w:tcW w:w="7725" w:type="dxa"/>
            <w:shd w:val="clear" w:color="auto" w:fill="CCFFCC"/>
          </w:tcPr>
          <w:p w:rsidR="002739EE" w:rsidRPr="00402A11" w:rsidRDefault="002739EE" w:rsidP="002739EE">
            <w:pPr>
              <w:keepNext/>
              <w:jc w:val="center"/>
              <w:rPr>
                <w:b/>
                <w:bCs/>
                <w:sz w:val="20"/>
              </w:rPr>
            </w:pPr>
            <w:r w:rsidRPr="00402A11">
              <w:rPr>
                <w:b/>
                <w:bCs/>
                <w:sz w:val="20"/>
              </w:rPr>
              <w:t>grphc_rgn_dsc_tx</w:t>
            </w:r>
          </w:p>
        </w:tc>
      </w:tr>
      <w:tr w:rsidR="002739EE" w:rsidRPr="00402A11" w:rsidTr="002739EE">
        <w:tc>
          <w:tcPr>
            <w:tcW w:w="1455" w:type="dxa"/>
            <w:tcBorders>
              <w:right w:val="double" w:sz="4" w:space="0" w:color="auto"/>
            </w:tcBorders>
            <w:vAlign w:val="center"/>
          </w:tcPr>
          <w:p w:rsidR="002739EE" w:rsidRPr="00402A11" w:rsidRDefault="002739EE" w:rsidP="002739EE">
            <w:pPr>
              <w:jc w:val="center"/>
              <w:rPr>
                <w:sz w:val="20"/>
              </w:rPr>
            </w:pPr>
            <w:bookmarkStart w:id="64" w:name="RANGE!A3:C12"/>
            <w:r w:rsidRPr="00402A11">
              <w:rPr>
                <w:sz w:val="20"/>
              </w:rPr>
              <w:t>0</w:t>
            </w:r>
            <w:bookmarkEnd w:id="64"/>
          </w:p>
        </w:tc>
        <w:tc>
          <w:tcPr>
            <w:tcW w:w="7725" w:type="dxa"/>
            <w:vAlign w:val="bottom"/>
          </w:tcPr>
          <w:p w:rsidR="002739EE" w:rsidRPr="00402A11" w:rsidRDefault="002739EE" w:rsidP="002739EE">
            <w:pPr>
              <w:jc w:val="left"/>
              <w:rPr>
                <w:sz w:val="20"/>
              </w:rPr>
            </w:pPr>
            <w:r w:rsidRPr="00402A11">
              <w:rPr>
                <w:sz w:val="20"/>
              </w:rPr>
              <w:t>Region 10 consists of Alaska, Idaho, Oregon, and Washington</w:t>
            </w:r>
          </w:p>
        </w:tc>
      </w:tr>
      <w:tr w:rsidR="002739EE" w:rsidRPr="00402A11" w:rsidTr="002739EE">
        <w:tc>
          <w:tcPr>
            <w:tcW w:w="1455" w:type="dxa"/>
            <w:tcBorders>
              <w:right w:val="double" w:sz="4" w:space="0" w:color="auto"/>
            </w:tcBorders>
            <w:vAlign w:val="center"/>
          </w:tcPr>
          <w:p w:rsidR="002739EE" w:rsidRPr="00402A11" w:rsidRDefault="002739EE" w:rsidP="002739EE">
            <w:pPr>
              <w:jc w:val="center"/>
              <w:rPr>
                <w:sz w:val="20"/>
              </w:rPr>
            </w:pPr>
            <w:r w:rsidRPr="00402A11">
              <w:rPr>
                <w:sz w:val="20"/>
              </w:rPr>
              <w:t>1</w:t>
            </w:r>
          </w:p>
        </w:tc>
        <w:tc>
          <w:tcPr>
            <w:tcW w:w="7725" w:type="dxa"/>
            <w:vAlign w:val="bottom"/>
          </w:tcPr>
          <w:p w:rsidR="002739EE" w:rsidRPr="00402A11" w:rsidRDefault="002739EE" w:rsidP="002739EE">
            <w:pPr>
              <w:jc w:val="left"/>
              <w:rPr>
                <w:sz w:val="20"/>
              </w:rPr>
            </w:pPr>
            <w:r w:rsidRPr="00402A11">
              <w:rPr>
                <w:sz w:val="20"/>
              </w:rPr>
              <w:t>Region 1 consists of Connecticut, Maine, Massachusetts, New Hampshire, Rhode Island, and Vermont</w:t>
            </w:r>
          </w:p>
        </w:tc>
      </w:tr>
      <w:tr w:rsidR="002739EE" w:rsidRPr="00402A11" w:rsidTr="002739EE">
        <w:tc>
          <w:tcPr>
            <w:tcW w:w="1455" w:type="dxa"/>
            <w:tcBorders>
              <w:right w:val="double" w:sz="4" w:space="0" w:color="auto"/>
            </w:tcBorders>
            <w:vAlign w:val="center"/>
          </w:tcPr>
          <w:p w:rsidR="002739EE" w:rsidRPr="00402A11" w:rsidRDefault="002739EE" w:rsidP="002739EE">
            <w:pPr>
              <w:jc w:val="center"/>
              <w:rPr>
                <w:sz w:val="20"/>
              </w:rPr>
            </w:pPr>
            <w:r w:rsidRPr="00402A11">
              <w:rPr>
                <w:sz w:val="20"/>
              </w:rPr>
              <w:t>2</w:t>
            </w:r>
          </w:p>
        </w:tc>
        <w:tc>
          <w:tcPr>
            <w:tcW w:w="7725" w:type="dxa"/>
            <w:vAlign w:val="bottom"/>
          </w:tcPr>
          <w:p w:rsidR="002739EE" w:rsidRPr="00402A11" w:rsidRDefault="002739EE" w:rsidP="002739EE">
            <w:pPr>
              <w:jc w:val="left"/>
              <w:rPr>
                <w:sz w:val="20"/>
              </w:rPr>
            </w:pPr>
            <w:r w:rsidRPr="00402A11">
              <w:rPr>
                <w:sz w:val="20"/>
              </w:rPr>
              <w:t>Region 2 consists of New Jersey, New York, Puerto Rico, and the U.S. Virgin Islands</w:t>
            </w:r>
          </w:p>
        </w:tc>
      </w:tr>
      <w:tr w:rsidR="002739EE" w:rsidRPr="00402A11" w:rsidTr="002739EE">
        <w:tc>
          <w:tcPr>
            <w:tcW w:w="1455" w:type="dxa"/>
            <w:tcBorders>
              <w:right w:val="double" w:sz="4" w:space="0" w:color="auto"/>
            </w:tcBorders>
            <w:vAlign w:val="center"/>
          </w:tcPr>
          <w:p w:rsidR="002739EE" w:rsidRPr="00402A11" w:rsidRDefault="002739EE" w:rsidP="002739EE">
            <w:pPr>
              <w:jc w:val="center"/>
              <w:rPr>
                <w:sz w:val="20"/>
              </w:rPr>
            </w:pPr>
            <w:r w:rsidRPr="00402A11">
              <w:rPr>
                <w:sz w:val="20"/>
              </w:rPr>
              <w:t>3</w:t>
            </w:r>
          </w:p>
        </w:tc>
        <w:tc>
          <w:tcPr>
            <w:tcW w:w="7725" w:type="dxa"/>
            <w:vAlign w:val="bottom"/>
          </w:tcPr>
          <w:p w:rsidR="002739EE" w:rsidRPr="00402A11" w:rsidRDefault="002739EE" w:rsidP="002739EE">
            <w:pPr>
              <w:jc w:val="left"/>
              <w:rPr>
                <w:sz w:val="20"/>
              </w:rPr>
            </w:pPr>
            <w:r w:rsidRPr="00402A11">
              <w:rPr>
                <w:sz w:val="20"/>
              </w:rPr>
              <w:t>Region 3 consists of Delaware, Maryland, Pennsylvania, Virginia, West Virginia, and the District of Columbia</w:t>
            </w:r>
          </w:p>
        </w:tc>
      </w:tr>
      <w:tr w:rsidR="002739EE" w:rsidRPr="00402A11" w:rsidTr="002739EE">
        <w:tc>
          <w:tcPr>
            <w:tcW w:w="1455" w:type="dxa"/>
            <w:tcBorders>
              <w:right w:val="double" w:sz="4" w:space="0" w:color="auto"/>
            </w:tcBorders>
            <w:vAlign w:val="center"/>
          </w:tcPr>
          <w:p w:rsidR="002739EE" w:rsidRPr="00402A11" w:rsidRDefault="002739EE" w:rsidP="002739EE">
            <w:pPr>
              <w:jc w:val="center"/>
              <w:rPr>
                <w:sz w:val="20"/>
              </w:rPr>
            </w:pPr>
            <w:r w:rsidRPr="00402A11">
              <w:rPr>
                <w:sz w:val="20"/>
              </w:rPr>
              <w:t>4</w:t>
            </w:r>
          </w:p>
        </w:tc>
        <w:tc>
          <w:tcPr>
            <w:tcW w:w="7725" w:type="dxa"/>
            <w:vAlign w:val="bottom"/>
          </w:tcPr>
          <w:p w:rsidR="002739EE" w:rsidRPr="00402A11" w:rsidRDefault="002739EE" w:rsidP="002739EE">
            <w:pPr>
              <w:jc w:val="left"/>
              <w:rPr>
                <w:sz w:val="20"/>
              </w:rPr>
            </w:pPr>
            <w:r w:rsidRPr="00402A11">
              <w:rPr>
                <w:sz w:val="20"/>
              </w:rPr>
              <w:t>Region 4 consists of Alabama, Florida, Georgia, Kentucky, Mississippi, North Carolina, South Carolina, and Tennessee</w:t>
            </w:r>
          </w:p>
        </w:tc>
      </w:tr>
      <w:tr w:rsidR="002739EE" w:rsidRPr="00402A11" w:rsidTr="002739EE">
        <w:tc>
          <w:tcPr>
            <w:tcW w:w="1455" w:type="dxa"/>
            <w:tcBorders>
              <w:right w:val="double" w:sz="4" w:space="0" w:color="auto"/>
            </w:tcBorders>
            <w:vAlign w:val="center"/>
          </w:tcPr>
          <w:p w:rsidR="002739EE" w:rsidRPr="00402A11" w:rsidRDefault="002739EE" w:rsidP="002739EE">
            <w:pPr>
              <w:jc w:val="center"/>
              <w:rPr>
                <w:sz w:val="20"/>
              </w:rPr>
            </w:pPr>
            <w:r w:rsidRPr="00402A11">
              <w:rPr>
                <w:sz w:val="20"/>
              </w:rPr>
              <w:t>5</w:t>
            </w:r>
          </w:p>
        </w:tc>
        <w:tc>
          <w:tcPr>
            <w:tcW w:w="7725" w:type="dxa"/>
            <w:vAlign w:val="bottom"/>
          </w:tcPr>
          <w:p w:rsidR="002739EE" w:rsidRPr="00402A11" w:rsidRDefault="002739EE" w:rsidP="002739EE">
            <w:pPr>
              <w:jc w:val="left"/>
              <w:rPr>
                <w:sz w:val="20"/>
              </w:rPr>
            </w:pPr>
            <w:r w:rsidRPr="00402A11">
              <w:rPr>
                <w:sz w:val="20"/>
              </w:rPr>
              <w:t>Region 5 consists of Illinois, Indiana, Michigan, Minnesota, Ohio, and Wisconsin</w:t>
            </w:r>
          </w:p>
        </w:tc>
      </w:tr>
      <w:tr w:rsidR="002739EE" w:rsidRPr="00402A11" w:rsidTr="002739EE">
        <w:tc>
          <w:tcPr>
            <w:tcW w:w="1455" w:type="dxa"/>
            <w:tcBorders>
              <w:right w:val="double" w:sz="4" w:space="0" w:color="auto"/>
            </w:tcBorders>
            <w:vAlign w:val="center"/>
          </w:tcPr>
          <w:p w:rsidR="002739EE" w:rsidRPr="00402A11" w:rsidRDefault="002739EE" w:rsidP="002739EE">
            <w:pPr>
              <w:jc w:val="center"/>
              <w:rPr>
                <w:sz w:val="20"/>
              </w:rPr>
            </w:pPr>
            <w:r w:rsidRPr="00402A11">
              <w:rPr>
                <w:sz w:val="20"/>
              </w:rPr>
              <w:t>6</w:t>
            </w:r>
          </w:p>
        </w:tc>
        <w:tc>
          <w:tcPr>
            <w:tcW w:w="7725" w:type="dxa"/>
            <w:vAlign w:val="bottom"/>
          </w:tcPr>
          <w:p w:rsidR="002739EE" w:rsidRPr="00402A11" w:rsidRDefault="002739EE" w:rsidP="002739EE">
            <w:pPr>
              <w:jc w:val="left"/>
              <w:rPr>
                <w:sz w:val="20"/>
              </w:rPr>
            </w:pPr>
            <w:r w:rsidRPr="00402A11">
              <w:rPr>
                <w:sz w:val="20"/>
              </w:rPr>
              <w:t>Region 6 consists of Arkansas, Louisiana, New Mexico, Oklahoma, and Texas</w:t>
            </w:r>
          </w:p>
        </w:tc>
      </w:tr>
      <w:tr w:rsidR="002739EE" w:rsidRPr="00402A11" w:rsidTr="002739EE">
        <w:tc>
          <w:tcPr>
            <w:tcW w:w="1455" w:type="dxa"/>
            <w:tcBorders>
              <w:right w:val="double" w:sz="4" w:space="0" w:color="auto"/>
            </w:tcBorders>
            <w:vAlign w:val="center"/>
          </w:tcPr>
          <w:p w:rsidR="002739EE" w:rsidRPr="00402A11" w:rsidRDefault="002739EE" w:rsidP="002739EE">
            <w:pPr>
              <w:jc w:val="center"/>
              <w:rPr>
                <w:sz w:val="20"/>
              </w:rPr>
            </w:pPr>
            <w:r w:rsidRPr="00402A11">
              <w:rPr>
                <w:sz w:val="20"/>
              </w:rPr>
              <w:t>7</w:t>
            </w:r>
          </w:p>
        </w:tc>
        <w:tc>
          <w:tcPr>
            <w:tcW w:w="7725" w:type="dxa"/>
            <w:vAlign w:val="bottom"/>
          </w:tcPr>
          <w:p w:rsidR="002739EE" w:rsidRPr="00402A11" w:rsidRDefault="002739EE" w:rsidP="002739EE">
            <w:pPr>
              <w:jc w:val="left"/>
              <w:rPr>
                <w:sz w:val="20"/>
              </w:rPr>
            </w:pPr>
            <w:r w:rsidRPr="00402A11">
              <w:rPr>
                <w:sz w:val="20"/>
              </w:rPr>
              <w:t>Region 7 consists of Iowa, Kansas, Missouri, and Nebraska</w:t>
            </w:r>
          </w:p>
        </w:tc>
      </w:tr>
      <w:tr w:rsidR="002739EE" w:rsidRPr="00402A11" w:rsidTr="002739EE">
        <w:tc>
          <w:tcPr>
            <w:tcW w:w="1455" w:type="dxa"/>
            <w:tcBorders>
              <w:right w:val="double" w:sz="4" w:space="0" w:color="auto"/>
            </w:tcBorders>
            <w:vAlign w:val="center"/>
          </w:tcPr>
          <w:p w:rsidR="002739EE" w:rsidRPr="00402A11" w:rsidRDefault="002739EE" w:rsidP="002739EE">
            <w:pPr>
              <w:jc w:val="center"/>
              <w:rPr>
                <w:sz w:val="20"/>
              </w:rPr>
            </w:pPr>
            <w:r w:rsidRPr="00402A11">
              <w:rPr>
                <w:sz w:val="20"/>
              </w:rPr>
              <w:t>8</w:t>
            </w:r>
          </w:p>
        </w:tc>
        <w:tc>
          <w:tcPr>
            <w:tcW w:w="7725" w:type="dxa"/>
            <w:vAlign w:val="bottom"/>
          </w:tcPr>
          <w:p w:rsidR="002739EE" w:rsidRPr="00402A11" w:rsidRDefault="002739EE" w:rsidP="002739EE">
            <w:pPr>
              <w:jc w:val="left"/>
              <w:rPr>
                <w:sz w:val="20"/>
              </w:rPr>
            </w:pPr>
            <w:r w:rsidRPr="00402A11">
              <w:rPr>
                <w:sz w:val="20"/>
              </w:rPr>
              <w:t>Region 8 consists of Colorado, Montana, North Dakota, South Dakota, Utah, and Wyoming</w:t>
            </w:r>
          </w:p>
        </w:tc>
      </w:tr>
      <w:tr w:rsidR="002739EE" w:rsidRPr="00402A11" w:rsidTr="002739EE">
        <w:tc>
          <w:tcPr>
            <w:tcW w:w="1455" w:type="dxa"/>
            <w:tcBorders>
              <w:right w:val="double" w:sz="4" w:space="0" w:color="auto"/>
            </w:tcBorders>
            <w:vAlign w:val="center"/>
          </w:tcPr>
          <w:p w:rsidR="002739EE" w:rsidRPr="00402A11" w:rsidRDefault="002739EE" w:rsidP="002739EE">
            <w:pPr>
              <w:jc w:val="center"/>
              <w:rPr>
                <w:sz w:val="20"/>
              </w:rPr>
            </w:pPr>
            <w:r w:rsidRPr="00402A11">
              <w:rPr>
                <w:sz w:val="20"/>
              </w:rPr>
              <w:t>9</w:t>
            </w:r>
          </w:p>
        </w:tc>
        <w:tc>
          <w:tcPr>
            <w:tcW w:w="7725" w:type="dxa"/>
            <w:vAlign w:val="bottom"/>
          </w:tcPr>
          <w:p w:rsidR="002739EE" w:rsidRPr="00402A11" w:rsidRDefault="002739EE" w:rsidP="002739EE">
            <w:pPr>
              <w:jc w:val="left"/>
              <w:rPr>
                <w:sz w:val="20"/>
              </w:rPr>
            </w:pPr>
            <w:r w:rsidRPr="00402A11">
              <w:rPr>
                <w:sz w:val="20"/>
              </w:rPr>
              <w:t>Region 9 consists of Arizona, California, Hawaii, Nevada, Guam, American Samoa, Pacific Islands, and US Minor Outlying Areas</w:t>
            </w:r>
          </w:p>
        </w:tc>
      </w:tr>
    </w:tbl>
    <w:p w:rsidR="002739EE" w:rsidRDefault="002739EE">
      <w:pPr>
        <w:tabs>
          <w:tab w:val="left" w:pos="2603"/>
          <w:tab w:val="left" w:pos="4979"/>
          <w:tab w:val="left" w:pos="7273"/>
        </w:tabs>
        <w:jc w:val="left"/>
        <w:rPr>
          <w:rFonts w:eastAsia="Arial Unicode MS"/>
        </w:rPr>
      </w:pPr>
    </w:p>
    <w:p w:rsidR="00B36EC1" w:rsidRDefault="00B36EC1">
      <w:pPr>
        <w:pStyle w:val="Heading2"/>
        <w:rPr>
          <w:rFonts w:eastAsia="Arial Unicode MS"/>
        </w:rPr>
      </w:pPr>
      <w:bookmarkStart w:id="65" w:name="_P_BRAC_ROUND"/>
      <w:bookmarkStart w:id="66" w:name="_Toc437264578"/>
      <w:bookmarkEnd w:id="65"/>
      <w:r>
        <w:rPr>
          <w:rFonts w:eastAsia="Arial Unicode MS"/>
        </w:rPr>
        <w:t>P_BRAC_ROUND</w:t>
      </w:r>
      <w:bookmarkEnd w:id="66"/>
    </w:p>
    <w:p w:rsidR="00B36EC1" w:rsidRDefault="00B36EC1">
      <w:pPr>
        <w:tabs>
          <w:tab w:val="left" w:pos="2603"/>
          <w:tab w:val="left" w:pos="4979"/>
          <w:tab w:val="left" w:pos="7273"/>
        </w:tabs>
        <w:jc w:val="left"/>
        <w:rPr>
          <w:rFonts w:eastAsia="Arial Unicode MS"/>
        </w:rPr>
      </w:pPr>
    </w:p>
    <w:p w:rsidR="00623BBA" w:rsidRPr="00402A11" w:rsidRDefault="00623BBA" w:rsidP="00623BBA">
      <w:pPr>
        <w:pStyle w:val="xl22"/>
        <w:widowControl w:val="0"/>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 xml:space="preserve">The BRAC Round reference table (p_brac_round) contains the valid codes and names (years) for a </w:t>
      </w:r>
      <w:r>
        <w:rPr>
          <w:rFonts w:ascii="Times New Roman" w:eastAsia="Times New Roman" w:hAnsi="Times New Roman" w:cs="Times New Roman"/>
          <w:szCs w:val="20"/>
        </w:rPr>
        <w:t>BRAC Round</w:t>
      </w:r>
      <w:r w:rsidRPr="00402A11">
        <w:rPr>
          <w:rFonts w:ascii="Times New Roman" w:eastAsia="Times New Roman" w:hAnsi="Times New Roman" w:cs="Times New Roman"/>
          <w:szCs w:val="20"/>
        </w:rPr>
        <w:t>.</w:t>
      </w:r>
    </w:p>
    <w:p w:rsidR="00B36EC1" w:rsidRDefault="00B36EC1">
      <w:pPr>
        <w:pStyle w:val="xl22"/>
        <w:widowControl w:val="0"/>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48"/>
        <w:gridCol w:w="1903"/>
        <w:gridCol w:w="617"/>
        <w:gridCol w:w="4957"/>
      </w:tblGrid>
      <w:tr w:rsidR="00B36EC1" w:rsidTr="00BA4F67">
        <w:tc>
          <w:tcPr>
            <w:tcW w:w="1548" w:type="dxa"/>
            <w:shd w:val="clear" w:color="auto" w:fill="CCFFCC"/>
            <w:vAlign w:val="center"/>
          </w:tcPr>
          <w:p w:rsidR="00B36EC1" w:rsidRDefault="00B36EC1" w:rsidP="00674F45">
            <w:pPr>
              <w:keepNext/>
              <w:jc w:val="center"/>
              <w:rPr>
                <w:b/>
                <w:bCs/>
                <w:sz w:val="20"/>
              </w:rPr>
            </w:pPr>
            <w:r>
              <w:rPr>
                <w:b/>
                <w:bCs/>
                <w:sz w:val="20"/>
              </w:rPr>
              <w:t>Column Name</w:t>
            </w:r>
          </w:p>
        </w:tc>
        <w:tc>
          <w:tcPr>
            <w:tcW w:w="1903" w:type="dxa"/>
            <w:shd w:val="clear" w:color="auto" w:fill="CCFFCC"/>
            <w:vAlign w:val="center"/>
          </w:tcPr>
          <w:p w:rsidR="00B36EC1" w:rsidRDefault="00B36EC1" w:rsidP="00674F45">
            <w:pPr>
              <w:keepNext/>
              <w:jc w:val="center"/>
              <w:rPr>
                <w:b/>
                <w:bCs/>
                <w:sz w:val="20"/>
              </w:rPr>
            </w:pPr>
            <w:r>
              <w:rPr>
                <w:b/>
                <w:bCs/>
                <w:sz w:val="20"/>
              </w:rPr>
              <w:t>Datatype &amp; Length</w:t>
            </w:r>
          </w:p>
        </w:tc>
        <w:tc>
          <w:tcPr>
            <w:tcW w:w="617" w:type="dxa"/>
            <w:shd w:val="clear" w:color="auto" w:fill="CCFFCC"/>
            <w:vAlign w:val="center"/>
          </w:tcPr>
          <w:p w:rsidR="00B36EC1" w:rsidRDefault="00B36EC1" w:rsidP="00674F45">
            <w:pPr>
              <w:keepNext/>
              <w:jc w:val="center"/>
              <w:rPr>
                <w:b/>
                <w:bCs/>
                <w:sz w:val="20"/>
              </w:rPr>
            </w:pPr>
            <w:r>
              <w:rPr>
                <w:b/>
                <w:bCs/>
                <w:sz w:val="20"/>
              </w:rPr>
              <w:t>Key</w:t>
            </w:r>
          </w:p>
        </w:tc>
        <w:tc>
          <w:tcPr>
            <w:tcW w:w="4957" w:type="dxa"/>
            <w:shd w:val="clear" w:color="auto" w:fill="CCFFCC"/>
            <w:vAlign w:val="center"/>
          </w:tcPr>
          <w:p w:rsidR="00B36EC1" w:rsidRDefault="00B36EC1">
            <w:pPr>
              <w:keepNext/>
              <w:jc w:val="center"/>
              <w:rPr>
                <w:b/>
                <w:bCs/>
                <w:sz w:val="20"/>
              </w:rPr>
            </w:pPr>
            <w:r>
              <w:rPr>
                <w:b/>
                <w:bCs/>
                <w:sz w:val="20"/>
              </w:rPr>
              <w:t>Description</w:t>
            </w:r>
          </w:p>
        </w:tc>
      </w:tr>
      <w:tr w:rsidR="00B36EC1" w:rsidTr="00BA4F67">
        <w:tc>
          <w:tcPr>
            <w:tcW w:w="1548" w:type="dxa"/>
            <w:vAlign w:val="center"/>
          </w:tcPr>
          <w:p w:rsidR="00B36EC1" w:rsidRDefault="00B36EC1" w:rsidP="00674F45">
            <w:pPr>
              <w:keepNext/>
              <w:widowControl w:val="0"/>
              <w:autoSpaceDE w:val="0"/>
              <w:autoSpaceDN w:val="0"/>
              <w:adjustRightInd w:val="0"/>
              <w:jc w:val="center"/>
              <w:rPr>
                <w:sz w:val="20"/>
              </w:rPr>
            </w:pPr>
            <w:r>
              <w:rPr>
                <w:sz w:val="20"/>
              </w:rPr>
              <w:t>brac_rnd_cd</w:t>
            </w:r>
          </w:p>
        </w:tc>
        <w:tc>
          <w:tcPr>
            <w:tcW w:w="1903" w:type="dxa"/>
            <w:vAlign w:val="center"/>
          </w:tcPr>
          <w:p w:rsidR="00B36EC1" w:rsidRDefault="00B36EC1" w:rsidP="00674F45">
            <w:pPr>
              <w:keepNext/>
              <w:widowControl w:val="0"/>
              <w:autoSpaceDE w:val="0"/>
              <w:autoSpaceDN w:val="0"/>
              <w:adjustRightInd w:val="0"/>
              <w:jc w:val="center"/>
              <w:rPr>
                <w:sz w:val="20"/>
              </w:rPr>
            </w:pPr>
            <w:r>
              <w:rPr>
                <w:sz w:val="20"/>
              </w:rPr>
              <w:t>varchar2(3)</w:t>
            </w:r>
          </w:p>
        </w:tc>
        <w:tc>
          <w:tcPr>
            <w:tcW w:w="617" w:type="dxa"/>
            <w:vAlign w:val="center"/>
          </w:tcPr>
          <w:p w:rsidR="00B36EC1" w:rsidRDefault="00B36EC1" w:rsidP="00674F45">
            <w:pPr>
              <w:keepNext/>
              <w:widowControl w:val="0"/>
              <w:autoSpaceDE w:val="0"/>
              <w:autoSpaceDN w:val="0"/>
              <w:adjustRightInd w:val="0"/>
              <w:jc w:val="center"/>
              <w:rPr>
                <w:sz w:val="20"/>
              </w:rPr>
            </w:pPr>
            <w:r>
              <w:rPr>
                <w:sz w:val="20"/>
              </w:rPr>
              <w:t>PK</w:t>
            </w:r>
          </w:p>
        </w:tc>
        <w:tc>
          <w:tcPr>
            <w:tcW w:w="4957" w:type="dxa"/>
          </w:tcPr>
          <w:p w:rsidR="00B36EC1" w:rsidRDefault="002B2615" w:rsidP="002B2615">
            <w:pPr>
              <w:jc w:val="left"/>
              <w:rPr>
                <w:sz w:val="20"/>
              </w:rPr>
            </w:pPr>
            <w:r>
              <w:rPr>
                <w:sz w:val="20"/>
              </w:rPr>
              <w:t>BRAC round code.  Identifies the round (I, II, III, IV, or V) in which the installation</w:t>
            </w:r>
            <w:r w:rsidR="00E578C1">
              <w:rPr>
                <w:sz w:val="20"/>
              </w:rPr>
              <w:t>/site</w:t>
            </w:r>
            <w:r>
              <w:rPr>
                <w:sz w:val="20"/>
              </w:rPr>
              <w:t xml:space="preserve"> is included. For installations included in multiple BRAC rounds, the first BRAC round is used at the installation level; at the site-level, </w:t>
            </w:r>
            <w:r w:rsidRPr="003870C8">
              <w:rPr>
                <w:sz w:val="20"/>
              </w:rPr>
              <w:t>the appropriate BRAC round for each site</w:t>
            </w:r>
            <w:r>
              <w:rPr>
                <w:sz w:val="20"/>
              </w:rPr>
              <w:t xml:space="preserve"> is used.</w:t>
            </w:r>
          </w:p>
        </w:tc>
      </w:tr>
      <w:tr w:rsidR="00B36EC1" w:rsidTr="00BA4F67">
        <w:tc>
          <w:tcPr>
            <w:tcW w:w="1548" w:type="dxa"/>
            <w:vAlign w:val="center"/>
          </w:tcPr>
          <w:p w:rsidR="00B36EC1" w:rsidRDefault="00B36EC1" w:rsidP="00674F45">
            <w:pPr>
              <w:keepNext/>
              <w:widowControl w:val="0"/>
              <w:autoSpaceDE w:val="0"/>
              <w:autoSpaceDN w:val="0"/>
              <w:adjustRightInd w:val="0"/>
              <w:jc w:val="center"/>
              <w:rPr>
                <w:sz w:val="20"/>
              </w:rPr>
            </w:pPr>
            <w:r>
              <w:rPr>
                <w:sz w:val="20"/>
              </w:rPr>
              <w:t>brac_rnd_nm</w:t>
            </w:r>
          </w:p>
        </w:tc>
        <w:tc>
          <w:tcPr>
            <w:tcW w:w="1903" w:type="dxa"/>
            <w:vAlign w:val="center"/>
          </w:tcPr>
          <w:p w:rsidR="00B36EC1" w:rsidRDefault="00B36EC1" w:rsidP="00674F45">
            <w:pPr>
              <w:keepNext/>
              <w:widowControl w:val="0"/>
              <w:autoSpaceDE w:val="0"/>
              <w:autoSpaceDN w:val="0"/>
              <w:adjustRightInd w:val="0"/>
              <w:jc w:val="center"/>
              <w:rPr>
                <w:sz w:val="20"/>
              </w:rPr>
            </w:pPr>
            <w:r>
              <w:rPr>
                <w:sz w:val="20"/>
              </w:rPr>
              <w:t>varchar2(4)</w:t>
            </w:r>
          </w:p>
        </w:tc>
        <w:tc>
          <w:tcPr>
            <w:tcW w:w="617" w:type="dxa"/>
            <w:vAlign w:val="center"/>
          </w:tcPr>
          <w:p w:rsidR="00B36EC1" w:rsidRDefault="00B36EC1" w:rsidP="00674F45">
            <w:pPr>
              <w:keepNext/>
              <w:widowControl w:val="0"/>
              <w:autoSpaceDE w:val="0"/>
              <w:autoSpaceDN w:val="0"/>
              <w:adjustRightInd w:val="0"/>
              <w:jc w:val="center"/>
              <w:rPr>
                <w:sz w:val="20"/>
              </w:rPr>
            </w:pPr>
          </w:p>
        </w:tc>
        <w:tc>
          <w:tcPr>
            <w:tcW w:w="4957" w:type="dxa"/>
          </w:tcPr>
          <w:p w:rsidR="00B36EC1" w:rsidRDefault="00B36EC1">
            <w:pPr>
              <w:keepNext/>
              <w:widowControl w:val="0"/>
              <w:autoSpaceDE w:val="0"/>
              <w:autoSpaceDN w:val="0"/>
              <w:adjustRightInd w:val="0"/>
              <w:jc w:val="left"/>
              <w:rPr>
                <w:sz w:val="20"/>
              </w:rPr>
            </w:pPr>
            <w:r>
              <w:rPr>
                <w:sz w:val="20"/>
              </w:rPr>
              <w:t>Name associated to the BRAC Round.</w:t>
            </w:r>
          </w:p>
        </w:tc>
      </w:tr>
    </w:tbl>
    <w:p w:rsidR="00B36EC1" w:rsidRDefault="00B36EC1">
      <w:pPr>
        <w:keepNext/>
      </w:pPr>
    </w:p>
    <w:p w:rsidR="00B36EC1" w:rsidRDefault="00B36EC1">
      <w:pPr>
        <w:keepNext/>
      </w:pPr>
      <w:r>
        <w:t>Table Contents:</w:t>
      </w:r>
    </w:p>
    <w:p w:rsidR="00B36EC1" w:rsidRDefault="00B36EC1">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440"/>
      </w:tblGrid>
      <w:tr w:rsidR="00B36EC1">
        <w:trPr>
          <w:tblHeader/>
        </w:trPr>
        <w:tc>
          <w:tcPr>
            <w:tcW w:w="1368" w:type="dxa"/>
            <w:tcBorders>
              <w:right w:val="double" w:sz="4" w:space="0" w:color="auto"/>
            </w:tcBorders>
            <w:shd w:val="clear" w:color="auto" w:fill="CCFFCC"/>
          </w:tcPr>
          <w:p w:rsidR="00B36EC1" w:rsidRDefault="00B36EC1">
            <w:pPr>
              <w:keepNext/>
              <w:jc w:val="center"/>
              <w:rPr>
                <w:b/>
                <w:bCs/>
                <w:sz w:val="20"/>
              </w:rPr>
            </w:pPr>
            <w:r>
              <w:rPr>
                <w:b/>
                <w:bCs/>
                <w:sz w:val="20"/>
              </w:rPr>
              <w:t>brac_rnd_cd</w:t>
            </w:r>
          </w:p>
        </w:tc>
        <w:tc>
          <w:tcPr>
            <w:tcW w:w="1440" w:type="dxa"/>
            <w:tcBorders>
              <w:left w:val="double" w:sz="4" w:space="0" w:color="auto"/>
            </w:tcBorders>
            <w:shd w:val="clear" w:color="auto" w:fill="CCFFCC"/>
          </w:tcPr>
          <w:p w:rsidR="00B36EC1" w:rsidRDefault="00B36EC1">
            <w:pPr>
              <w:keepNext/>
              <w:jc w:val="center"/>
              <w:rPr>
                <w:b/>
                <w:bCs/>
                <w:sz w:val="20"/>
              </w:rPr>
            </w:pPr>
            <w:r>
              <w:rPr>
                <w:b/>
                <w:bCs/>
                <w:sz w:val="20"/>
              </w:rPr>
              <w:t>brac_rnd_nm</w:t>
            </w:r>
          </w:p>
        </w:tc>
      </w:tr>
      <w:tr w:rsidR="00B36EC1">
        <w:tc>
          <w:tcPr>
            <w:tcW w:w="1368" w:type="dxa"/>
            <w:tcBorders>
              <w:right w:val="double" w:sz="4" w:space="0" w:color="auto"/>
            </w:tcBorders>
            <w:vAlign w:val="bottom"/>
          </w:tcPr>
          <w:p w:rsidR="00B36EC1" w:rsidRDefault="00B36EC1">
            <w:pPr>
              <w:jc w:val="center"/>
              <w:rPr>
                <w:sz w:val="20"/>
              </w:rPr>
            </w:pPr>
            <w:r>
              <w:rPr>
                <w:sz w:val="20"/>
              </w:rPr>
              <w:t>I</w:t>
            </w:r>
          </w:p>
        </w:tc>
        <w:tc>
          <w:tcPr>
            <w:tcW w:w="1440" w:type="dxa"/>
            <w:tcBorders>
              <w:left w:val="double" w:sz="4" w:space="0" w:color="auto"/>
            </w:tcBorders>
            <w:vAlign w:val="bottom"/>
          </w:tcPr>
          <w:p w:rsidR="00B36EC1" w:rsidRDefault="00B36EC1">
            <w:pPr>
              <w:jc w:val="center"/>
              <w:rPr>
                <w:sz w:val="20"/>
              </w:rPr>
            </w:pPr>
            <w:r>
              <w:rPr>
                <w:sz w:val="20"/>
              </w:rPr>
              <w:t>1988</w:t>
            </w:r>
          </w:p>
        </w:tc>
      </w:tr>
      <w:tr w:rsidR="00B36EC1">
        <w:tc>
          <w:tcPr>
            <w:tcW w:w="1368" w:type="dxa"/>
            <w:tcBorders>
              <w:right w:val="double" w:sz="4" w:space="0" w:color="auto"/>
            </w:tcBorders>
            <w:vAlign w:val="bottom"/>
          </w:tcPr>
          <w:p w:rsidR="00B36EC1" w:rsidRDefault="00B36EC1">
            <w:pPr>
              <w:jc w:val="center"/>
              <w:rPr>
                <w:sz w:val="20"/>
              </w:rPr>
            </w:pPr>
            <w:r>
              <w:rPr>
                <w:sz w:val="20"/>
              </w:rPr>
              <w:t>II</w:t>
            </w:r>
          </w:p>
        </w:tc>
        <w:tc>
          <w:tcPr>
            <w:tcW w:w="1440" w:type="dxa"/>
            <w:tcBorders>
              <w:left w:val="double" w:sz="4" w:space="0" w:color="auto"/>
            </w:tcBorders>
            <w:vAlign w:val="bottom"/>
          </w:tcPr>
          <w:p w:rsidR="00B36EC1" w:rsidRDefault="00B36EC1">
            <w:pPr>
              <w:jc w:val="center"/>
              <w:rPr>
                <w:sz w:val="20"/>
              </w:rPr>
            </w:pPr>
            <w:r>
              <w:rPr>
                <w:sz w:val="20"/>
              </w:rPr>
              <w:t>1991</w:t>
            </w:r>
          </w:p>
        </w:tc>
      </w:tr>
      <w:tr w:rsidR="00B36EC1">
        <w:tc>
          <w:tcPr>
            <w:tcW w:w="1368" w:type="dxa"/>
            <w:tcBorders>
              <w:right w:val="double" w:sz="4" w:space="0" w:color="auto"/>
            </w:tcBorders>
            <w:vAlign w:val="bottom"/>
          </w:tcPr>
          <w:p w:rsidR="00B36EC1" w:rsidRDefault="00B36EC1">
            <w:pPr>
              <w:jc w:val="center"/>
              <w:rPr>
                <w:sz w:val="20"/>
              </w:rPr>
            </w:pPr>
            <w:r>
              <w:rPr>
                <w:sz w:val="20"/>
              </w:rPr>
              <w:t>III</w:t>
            </w:r>
          </w:p>
        </w:tc>
        <w:tc>
          <w:tcPr>
            <w:tcW w:w="1440" w:type="dxa"/>
            <w:tcBorders>
              <w:left w:val="double" w:sz="4" w:space="0" w:color="auto"/>
            </w:tcBorders>
            <w:vAlign w:val="bottom"/>
          </w:tcPr>
          <w:p w:rsidR="00B36EC1" w:rsidRDefault="00B36EC1">
            <w:pPr>
              <w:jc w:val="center"/>
              <w:rPr>
                <w:sz w:val="20"/>
              </w:rPr>
            </w:pPr>
            <w:r>
              <w:rPr>
                <w:sz w:val="20"/>
              </w:rPr>
              <w:t>1993</w:t>
            </w:r>
          </w:p>
        </w:tc>
      </w:tr>
      <w:tr w:rsidR="00B36EC1">
        <w:tc>
          <w:tcPr>
            <w:tcW w:w="1368" w:type="dxa"/>
            <w:tcBorders>
              <w:right w:val="double" w:sz="4" w:space="0" w:color="auto"/>
            </w:tcBorders>
            <w:vAlign w:val="bottom"/>
          </w:tcPr>
          <w:p w:rsidR="00B36EC1" w:rsidRDefault="00B36EC1">
            <w:pPr>
              <w:jc w:val="center"/>
              <w:rPr>
                <w:sz w:val="20"/>
              </w:rPr>
            </w:pPr>
            <w:r>
              <w:rPr>
                <w:sz w:val="20"/>
              </w:rPr>
              <w:t>IV</w:t>
            </w:r>
          </w:p>
        </w:tc>
        <w:tc>
          <w:tcPr>
            <w:tcW w:w="1440" w:type="dxa"/>
            <w:tcBorders>
              <w:left w:val="double" w:sz="4" w:space="0" w:color="auto"/>
            </w:tcBorders>
            <w:vAlign w:val="bottom"/>
          </w:tcPr>
          <w:p w:rsidR="00B36EC1" w:rsidRDefault="00B36EC1">
            <w:pPr>
              <w:jc w:val="center"/>
              <w:rPr>
                <w:sz w:val="20"/>
              </w:rPr>
            </w:pPr>
            <w:r>
              <w:rPr>
                <w:sz w:val="20"/>
              </w:rPr>
              <w:t>1995</w:t>
            </w:r>
          </w:p>
        </w:tc>
      </w:tr>
      <w:tr w:rsidR="00B36EC1">
        <w:tc>
          <w:tcPr>
            <w:tcW w:w="1368" w:type="dxa"/>
            <w:tcBorders>
              <w:right w:val="double" w:sz="4" w:space="0" w:color="auto"/>
            </w:tcBorders>
            <w:vAlign w:val="bottom"/>
          </w:tcPr>
          <w:p w:rsidR="00B36EC1" w:rsidRDefault="00B36EC1">
            <w:pPr>
              <w:jc w:val="center"/>
              <w:rPr>
                <w:sz w:val="20"/>
              </w:rPr>
            </w:pPr>
            <w:r>
              <w:rPr>
                <w:sz w:val="20"/>
              </w:rPr>
              <w:t>V</w:t>
            </w:r>
          </w:p>
        </w:tc>
        <w:tc>
          <w:tcPr>
            <w:tcW w:w="1440" w:type="dxa"/>
            <w:tcBorders>
              <w:left w:val="double" w:sz="4" w:space="0" w:color="auto"/>
            </w:tcBorders>
            <w:vAlign w:val="bottom"/>
          </w:tcPr>
          <w:p w:rsidR="00B36EC1" w:rsidRDefault="00B36EC1">
            <w:pPr>
              <w:jc w:val="center"/>
              <w:rPr>
                <w:sz w:val="20"/>
              </w:rPr>
            </w:pPr>
            <w:r>
              <w:rPr>
                <w:sz w:val="20"/>
              </w:rPr>
              <w:t>2005</w:t>
            </w:r>
          </w:p>
        </w:tc>
      </w:tr>
    </w:tbl>
    <w:p w:rsidR="00D54FC6" w:rsidRDefault="00D54FC6">
      <w:pPr>
        <w:tabs>
          <w:tab w:val="left" w:pos="2603"/>
          <w:tab w:val="left" w:pos="4979"/>
          <w:tab w:val="left" w:pos="7273"/>
        </w:tabs>
        <w:jc w:val="left"/>
        <w:rPr>
          <w:rFonts w:eastAsia="Arial Unicode MS"/>
        </w:rPr>
      </w:pPr>
    </w:p>
    <w:p w:rsidR="00D54FC6" w:rsidRPr="007244D0" w:rsidRDefault="00D54FC6" w:rsidP="00D54FC6">
      <w:pPr>
        <w:pStyle w:val="Heading2"/>
        <w:rPr>
          <w:rFonts w:eastAsia="Arial Unicode MS"/>
        </w:rPr>
      </w:pPr>
      <w:bookmarkStart w:id="67" w:name="_P_CTC_CHG"/>
      <w:bookmarkStart w:id="68" w:name="_Toc437264579"/>
      <w:bookmarkEnd w:id="67"/>
      <w:r w:rsidRPr="007244D0">
        <w:rPr>
          <w:rFonts w:eastAsia="Arial Unicode MS"/>
        </w:rPr>
        <w:t>P_CTC_CHG</w:t>
      </w:r>
      <w:bookmarkEnd w:id="68"/>
    </w:p>
    <w:p w:rsidR="00D54FC6" w:rsidRPr="007244D0" w:rsidRDefault="00D54FC6">
      <w:pPr>
        <w:tabs>
          <w:tab w:val="left" w:pos="2603"/>
          <w:tab w:val="left" w:pos="4979"/>
          <w:tab w:val="left" w:pos="7273"/>
        </w:tabs>
        <w:jc w:val="left"/>
        <w:rPr>
          <w:rFonts w:eastAsia="Arial Unicode MS"/>
        </w:rPr>
      </w:pPr>
    </w:p>
    <w:p w:rsidR="00D54FC6" w:rsidRPr="007244D0" w:rsidRDefault="00D54FC6">
      <w:pPr>
        <w:tabs>
          <w:tab w:val="left" w:pos="2603"/>
          <w:tab w:val="left" w:pos="4979"/>
          <w:tab w:val="left" w:pos="7273"/>
        </w:tabs>
        <w:jc w:val="left"/>
        <w:rPr>
          <w:rFonts w:eastAsia="Arial Unicode MS"/>
        </w:rPr>
      </w:pPr>
      <w:r w:rsidRPr="007244D0">
        <w:rPr>
          <w:rFonts w:eastAsia="Arial Unicode MS"/>
        </w:rPr>
        <w:t xml:space="preserve">The Cost-to-Complete (CTC) change reference table (p_ctc_chg) contains the valid reason codes and </w:t>
      </w:r>
      <w:r w:rsidR="00C45FE0" w:rsidRPr="007244D0">
        <w:rPr>
          <w:rFonts w:eastAsia="Arial Unicode MS"/>
        </w:rPr>
        <w:t>names</w:t>
      </w:r>
      <w:r w:rsidRPr="007244D0">
        <w:rPr>
          <w:rFonts w:eastAsia="Arial Unicode MS"/>
        </w:rPr>
        <w:t xml:space="preserve"> for a CTC ch</w:t>
      </w:r>
      <w:r w:rsidR="002B2615">
        <w:rPr>
          <w:rFonts w:eastAsia="Arial Unicode MS"/>
        </w:rPr>
        <w:t xml:space="preserve">ange of 10 percent or greater from the prior year. </w:t>
      </w:r>
    </w:p>
    <w:p w:rsidR="008F48DD" w:rsidRPr="007244D0" w:rsidRDefault="008F48DD">
      <w:pPr>
        <w:tabs>
          <w:tab w:val="left" w:pos="2603"/>
          <w:tab w:val="left" w:pos="4979"/>
          <w:tab w:val="left" w:pos="7273"/>
        </w:tabs>
        <w:jc w:val="left"/>
        <w:rPr>
          <w:rFonts w:eastAsia="Arial Unicode MS"/>
        </w:rPr>
      </w:pPr>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52"/>
        <w:gridCol w:w="1902"/>
        <w:gridCol w:w="617"/>
        <w:gridCol w:w="5314"/>
      </w:tblGrid>
      <w:tr w:rsidR="00C41314" w:rsidRPr="007244D0" w:rsidTr="0091721A">
        <w:tc>
          <w:tcPr>
            <w:tcW w:w="1552" w:type="dxa"/>
            <w:shd w:val="clear" w:color="auto" w:fill="CCFFCC"/>
            <w:vAlign w:val="center"/>
          </w:tcPr>
          <w:p w:rsidR="00C41314" w:rsidRPr="007244D0" w:rsidRDefault="00C41314" w:rsidP="00EA4027">
            <w:pPr>
              <w:keepNext/>
              <w:jc w:val="center"/>
              <w:rPr>
                <w:b/>
                <w:bCs/>
                <w:sz w:val="20"/>
              </w:rPr>
            </w:pPr>
            <w:r w:rsidRPr="007244D0">
              <w:rPr>
                <w:b/>
                <w:bCs/>
                <w:sz w:val="20"/>
              </w:rPr>
              <w:t>Column Name</w:t>
            </w:r>
          </w:p>
        </w:tc>
        <w:tc>
          <w:tcPr>
            <w:tcW w:w="1902" w:type="dxa"/>
            <w:shd w:val="clear" w:color="auto" w:fill="CCFFCC"/>
            <w:vAlign w:val="center"/>
          </w:tcPr>
          <w:p w:rsidR="00C41314" w:rsidRPr="007244D0" w:rsidRDefault="00C41314" w:rsidP="00EA4027">
            <w:pPr>
              <w:keepNext/>
              <w:jc w:val="center"/>
              <w:rPr>
                <w:b/>
                <w:bCs/>
                <w:sz w:val="20"/>
              </w:rPr>
            </w:pPr>
            <w:r w:rsidRPr="007244D0">
              <w:rPr>
                <w:b/>
                <w:bCs/>
                <w:sz w:val="20"/>
              </w:rPr>
              <w:t>Datatype &amp; Length</w:t>
            </w:r>
          </w:p>
        </w:tc>
        <w:tc>
          <w:tcPr>
            <w:tcW w:w="617" w:type="dxa"/>
            <w:shd w:val="clear" w:color="auto" w:fill="CCFFCC"/>
            <w:vAlign w:val="center"/>
          </w:tcPr>
          <w:p w:rsidR="00C41314" w:rsidRPr="007244D0" w:rsidRDefault="00C41314" w:rsidP="00EA4027">
            <w:pPr>
              <w:keepNext/>
              <w:jc w:val="center"/>
              <w:rPr>
                <w:b/>
                <w:bCs/>
                <w:sz w:val="20"/>
              </w:rPr>
            </w:pPr>
            <w:r w:rsidRPr="007244D0">
              <w:rPr>
                <w:b/>
                <w:bCs/>
                <w:sz w:val="20"/>
              </w:rPr>
              <w:t>Key</w:t>
            </w:r>
          </w:p>
        </w:tc>
        <w:tc>
          <w:tcPr>
            <w:tcW w:w="5314" w:type="dxa"/>
            <w:shd w:val="clear" w:color="auto" w:fill="CCFFCC"/>
            <w:vAlign w:val="center"/>
          </w:tcPr>
          <w:p w:rsidR="00C41314" w:rsidRPr="007244D0" w:rsidRDefault="00C41314" w:rsidP="00EA4027">
            <w:pPr>
              <w:keepNext/>
              <w:jc w:val="center"/>
              <w:rPr>
                <w:b/>
                <w:bCs/>
                <w:sz w:val="20"/>
              </w:rPr>
            </w:pPr>
            <w:r w:rsidRPr="007244D0">
              <w:rPr>
                <w:b/>
                <w:bCs/>
                <w:sz w:val="20"/>
              </w:rPr>
              <w:t>Description</w:t>
            </w:r>
          </w:p>
        </w:tc>
      </w:tr>
      <w:tr w:rsidR="00C41314" w:rsidRPr="007244D0" w:rsidTr="0091721A">
        <w:tc>
          <w:tcPr>
            <w:tcW w:w="1552" w:type="dxa"/>
            <w:vAlign w:val="center"/>
          </w:tcPr>
          <w:p w:rsidR="00C41314" w:rsidRPr="007244D0" w:rsidRDefault="00C41314" w:rsidP="00EA4027">
            <w:pPr>
              <w:jc w:val="center"/>
              <w:rPr>
                <w:sz w:val="20"/>
              </w:rPr>
            </w:pPr>
            <w:r w:rsidRPr="007244D0">
              <w:rPr>
                <w:sz w:val="20"/>
              </w:rPr>
              <w:t>ctc_chg_rsn_cd</w:t>
            </w:r>
          </w:p>
        </w:tc>
        <w:tc>
          <w:tcPr>
            <w:tcW w:w="1902" w:type="dxa"/>
            <w:vAlign w:val="center"/>
          </w:tcPr>
          <w:p w:rsidR="00C41314" w:rsidRPr="007244D0" w:rsidRDefault="00C41314" w:rsidP="00EA4027">
            <w:pPr>
              <w:jc w:val="center"/>
              <w:rPr>
                <w:sz w:val="20"/>
              </w:rPr>
            </w:pPr>
            <w:r w:rsidRPr="007244D0">
              <w:rPr>
                <w:sz w:val="20"/>
              </w:rPr>
              <w:t>varchar2(2)</w:t>
            </w:r>
          </w:p>
        </w:tc>
        <w:tc>
          <w:tcPr>
            <w:tcW w:w="617" w:type="dxa"/>
            <w:vAlign w:val="center"/>
          </w:tcPr>
          <w:p w:rsidR="00C41314" w:rsidRPr="007244D0" w:rsidRDefault="00C41314" w:rsidP="00EA4027">
            <w:pPr>
              <w:jc w:val="center"/>
              <w:rPr>
                <w:sz w:val="20"/>
              </w:rPr>
            </w:pPr>
            <w:r w:rsidRPr="007244D0">
              <w:rPr>
                <w:sz w:val="20"/>
              </w:rPr>
              <w:t>PK</w:t>
            </w:r>
          </w:p>
        </w:tc>
        <w:tc>
          <w:tcPr>
            <w:tcW w:w="5314" w:type="dxa"/>
            <w:vAlign w:val="center"/>
          </w:tcPr>
          <w:p w:rsidR="00C41314" w:rsidRPr="007244D0" w:rsidRDefault="00C41314" w:rsidP="0091721A">
            <w:pPr>
              <w:jc w:val="left"/>
              <w:rPr>
                <w:sz w:val="20"/>
              </w:rPr>
            </w:pPr>
            <w:r w:rsidRPr="007244D0">
              <w:rPr>
                <w:sz w:val="20"/>
              </w:rPr>
              <w:t>Identifies the reason for CTC changes of 10 percent or greater at a site from the prior year estimate (</w:t>
            </w:r>
            <w:r w:rsidR="0091721A">
              <w:rPr>
                <w:sz w:val="20"/>
              </w:rPr>
              <w:t xml:space="preserve">in which the change was </w:t>
            </w:r>
            <w:r w:rsidRPr="007244D0">
              <w:rPr>
                <w:sz w:val="20"/>
              </w:rPr>
              <w:t xml:space="preserve">$25,000 </w:t>
            </w:r>
            <w:r w:rsidR="0091721A">
              <w:rPr>
                <w:sz w:val="20"/>
              </w:rPr>
              <w:t>or more</w:t>
            </w:r>
            <w:r w:rsidRPr="007244D0">
              <w:rPr>
                <w:sz w:val="20"/>
              </w:rPr>
              <w:t>, excluding inflation and work completed).</w:t>
            </w:r>
          </w:p>
        </w:tc>
      </w:tr>
      <w:tr w:rsidR="00C41314" w:rsidRPr="007244D0" w:rsidTr="0091721A">
        <w:tc>
          <w:tcPr>
            <w:tcW w:w="1552" w:type="dxa"/>
            <w:vAlign w:val="center"/>
          </w:tcPr>
          <w:p w:rsidR="00C41314" w:rsidRPr="007244D0" w:rsidRDefault="00C41314" w:rsidP="00EA4027">
            <w:pPr>
              <w:keepNext/>
              <w:widowControl w:val="0"/>
              <w:autoSpaceDE w:val="0"/>
              <w:autoSpaceDN w:val="0"/>
              <w:adjustRightInd w:val="0"/>
              <w:jc w:val="center"/>
              <w:rPr>
                <w:sz w:val="20"/>
              </w:rPr>
            </w:pPr>
            <w:r w:rsidRPr="007244D0">
              <w:rPr>
                <w:sz w:val="20"/>
              </w:rPr>
              <w:t>ctc_chg_rsn_nm</w:t>
            </w:r>
          </w:p>
        </w:tc>
        <w:tc>
          <w:tcPr>
            <w:tcW w:w="1902" w:type="dxa"/>
            <w:vAlign w:val="center"/>
          </w:tcPr>
          <w:p w:rsidR="00C41314" w:rsidRPr="007244D0" w:rsidRDefault="00C41314" w:rsidP="00151050">
            <w:pPr>
              <w:keepNext/>
              <w:widowControl w:val="0"/>
              <w:autoSpaceDE w:val="0"/>
              <w:autoSpaceDN w:val="0"/>
              <w:adjustRightInd w:val="0"/>
              <w:jc w:val="center"/>
              <w:rPr>
                <w:sz w:val="20"/>
              </w:rPr>
            </w:pPr>
            <w:r w:rsidRPr="007244D0">
              <w:rPr>
                <w:sz w:val="20"/>
              </w:rPr>
              <w:t>varchar2(</w:t>
            </w:r>
            <w:r w:rsidR="00151050" w:rsidRPr="007244D0">
              <w:rPr>
                <w:sz w:val="20"/>
              </w:rPr>
              <w:t>750</w:t>
            </w:r>
            <w:r w:rsidRPr="007244D0">
              <w:rPr>
                <w:sz w:val="20"/>
              </w:rPr>
              <w:t>)</w:t>
            </w:r>
          </w:p>
        </w:tc>
        <w:tc>
          <w:tcPr>
            <w:tcW w:w="617" w:type="dxa"/>
            <w:vAlign w:val="center"/>
          </w:tcPr>
          <w:p w:rsidR="00C41314" w:rsidRPr="007244D0" w:rsidRDefault="00C41314" w:rsidP="00EA4027">
            <w:pPr>
              <w:keepNext/>
              <w:widowControl w:val="0"/>
              <w:autoSpaceDE w:val="0"/>
              <w:autoSpaceDN w:val="0"/>
              <w:adjustRightInd w:val="0"/>
              <w:jc w:val="center"/>
              <w:rPr>
                <w:sz w:val="20"/>
              </w:rPr>
            </w:pPr>
          </w:p>
        </w:tc>
        <w:tc>
          <w:tcPr>
            <w:tcW w:w="5314" w:type="dxa"/>
          </w:tcPr>
          <w:p w:rsidR="00C41314" w:rsidRPr="007244D0" w:rsidRDefault="00C41314" w:rsidP="008719AE">
            <w:pPr>
              <w:keepNext/>
              <w:widowControl w:val="0"/>
              <w:autoSpaceDE w:val="0"/>
              <w:autoSpaceDN w:val="0"/>
              <w:adjustRightInd w:val="0"/>
              <w:jc w:val="left"/>
              <w:rPr>
                <w:sz w:val="20"/>
              </w:rPr>
            </w:pPr>
            <w:r w:rsidRPr="007244D0">
              <w:rPr>
                <w:sz w:val="20"/>
              </w:rPr>
              <w:t xml:space="preserve">Name </w:t>
            </w:r>
            <w:r w:rsidR="008719AE" w:rsidRPr="007244D0">
              <w:rPr>
                <w:sz w:val="20"/>
              </w:rPr>
              <w:t>and description of the CTC reason code.</w:t>
            </w:r>
          </w:p>
        </w:tc>
      </w:tr>
    </w:tbl>
    <w:p w:rsidR="00C41314" w:rsidRPr="007244D0" w:rsidRDefault="00C41314">
      <w:pPr>
        <w:tabs>
          <w:tab w:val="left" w:pos="2603"/>
          <w:tab w:val="left" w:pos="4979"/>
          <w:tab w:val="left" w:pos="7273"/>
        </w:tabs>
        <w:jc w:val="left"/>
        <w:rPr>
          <w:rFonts w:eastAsia="Arial Unicode MS"/>
        </w:rPr>
      </w:pPr>
    </w:p>
    <w:p w:rsidR="008719AE" w:rsidRPr="007244D0" w:rsidRDefault="008719AE">
      <w:pPr>
        <w:tabs>
          <w:tab w:val="left" w:pos="2603"/>
          <w:tab w:val="left" w:pos="4979"/>
          <w:tab w:val="left" w:pos="7273"/>
        </w:tabs>
        <w:jc w:val="left"/>
        <w:rPr>
          <w:rFonts w:eastAsia="Arial Unicode MS"/>
        </w:rPr>
      </w:pPr>
      <w:r w:rsidRPr="007244D0">
        <w:rPr>
          <w:rFonts w:eastAsia="Arial Unicode MS"/>
        </w:rPr>
        <w:t>Table Contents:</w:t>
      </w:r>
    </w:p>
    <w:p w:rsidR="008719AE" w:rsidRPr="007244D0" w:rsidRDefault="008719AE">
      <w:pPr>
        <w:tabs>
          <w:tab w:val="left" w:pos="2603"/>
          <w:tab w:val="left" w:pos="4979"/>
          <w:tab w:val="left" w:pos="7273"/>
        </w:tabs>
        <w:jc w:val="left"/>
        <w:rPr>
          <w:rFonts w:eastAsia="Arial Unicode MS"/>
        </w:rPr>
      </w:pP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7912"/>
      </w:tblGrid>
      <w:tr w:rsidR="008719AE" w:rsidRPr="007244D0" w:rsidTr="00F37A32">
        <w:trPr>
          <w:tblHeader/>
        </w:trPr>
        <w:tc>
          <w:tcPr>
            <w:tcW w:w="1538" w:type="dxa"/>
            <w:tcBorders>
              <w:right w:val="double" w:sz="4" w:space="0" w:color="auto"/>
            </w:tcBorders>
            <w:shd w:val="clear" w:color="auto" w:fill="CCFFCC"/>
            <w:vAlign w:val="center"/>
          </w:tcPr>
          <w:p w:rsidR="008719AE" w:rsidRPr="007244D0" w:rsidRDefault="008719AE" w:rsidP="008719AE">
            <w:pPr>
              <w:keepNext/>
              <w:jc w:val="center"/>
              <w:rPr>
                <w:b/>
                <w:bCs/>
                <w:sz w:val="20"/>
              </w:rPr>
            </w:pPr>
            <w:r w:rsidRPr="007244D0">
              <w:rPr>
                <w:b/>
                <w:bCs/>
                <w:sz w:val="20"/>
              </w:rPr>
              <w:t>ctc_chg_rsn_cd</w:t>
            </w:r>
          </w:p>
        </w:tc>
        <w:tc>
          <w:tcPr>
            <w:tcW w:w="7912" w:type="dxa"/>
            <w:shd w:val="clear" w:color="auto" w:fill="CCFFCC"/>
          </w:tcPr>
          <w:p w:rsidR="008719AE" w:rsidRPr="007244D0" w:rsidRDefault="008719AE" w:rsidP="00EA4027">
            <w:pPr>
              <w:keepNext/>
              <w:jc w:val="center"/>
              <w:rPr>
                <w:b/>
                <w:bCs/>
                <w:sz w:val="20"/>
              </w:rPr>
            </w:pPr>
            <w:r w:rsidRPr="007244D0">
              <w:rPr>
                <w:b/>
                <w:bCs/>
                <w:sz w:val="20"/>
              </w:rPr>
              <w:t>ctc_chg_rsn_nm</w:t>
            </w:r>
          </w:p>
        </w:tc>
      </w:tr>
      <w:tr w:rsidR="008719AE" w:rsidRPr="007244D0" w:rsidTr="00F37A32">
        <w:tc>
          <w:tcPr>
            <w:tcW w:w="1538" w:type="dxa"/>
            <w:tcBorders>
              <w:right w:val="double" w:sz="4" w:space="0" w:color="auto"/>
            </w:tcBorders>
            <w:vAlign w:val="center"/>
          </w:tcPr>
          <w:p w:rsidR="008719AE" w:rsidRPr="007244D0" w:rsidRDefault="008719AE" w:rsidP="008719AE">
            <w:pPr>
              <w:jc w:val="center"/>
              <w:rPr>
                <w:sz w:val="20"/>
              </w:rPr>
            </w:pPr>
            <w:r w:rsidRPr="007244D0">
              <w:rPr>
                <w:sz w:val="20"/>
              </w:rPr>
              <w:t>01</w:t>
            </w:r>
          </w:p>
        </w:tc>
        <w:tc>
          <w:tcPr>
            <w:tcW w:w="7912" w:type="dxa"/>
            <w:vAlign w:val="bottom"/>
          </w:tcPr>
          <w:p w:rsidR="008719AE" w:rsidRPr="007244D0" w:rsidRDefault="008719AE" w:rsidP="00EA4027">
            <w:pPr>
              <w:jc w:val="left"/>
              <w:rPr>
                <w:sz w:val="20"/>
              </w:rPr>
            </w:pPr>
            <w:r w:rsidRPr="007244D0">
              <w:rPr>
                <w:sz w:val="20"/>
              </w:rPr>
              <w:t xml:space="preserve">Project Scope – Added </w:t>
            </w:r>
            <w:r w:rsidR="006B22EA">
              <w:rPr>
                <w:sz w:val="20"/>
              </w:rPr>
              <w:t xml:space="preserve">or removed </w:t>
            </w:r>
            <w:r w:rsidRPr="007244D0">
              <w:rPr>
                <w:sz w:val="20"/>
              </w:rPr>
              <w:t>cleanup phases as the project progresses (e.g., feasibility study or remedial action operation added to project scope).</w:t>
            </w:r>
          </w:p>
        </w:tc>
      </w:tr>
      <w:tr w:rsidR="008719AE" w:rsidRPr="007244D0" w:rsidTr="00F37A32">
        <w:tc>
          <w:tcPr>
            <w:tcW w:w="1538" w:type="dxa"/>
            <w:tcBorders>
              <w:right w:val="double" w:sz="4" w:space="0" w:color="auto"/>
            </w:tcBorders>
            <w:vAlign w:val="center"/>
          </w:tcPr>
          <w:p w:rsidR="008719AE" w:rsidRPr="007244D0" w:rsidRDefault="008719AE" w:rsidP="008719AE">
            <w:pPr>
              <w:jc w:val="center"/>
              <w:rPr>
                <w:sz w:val="20"/>
              </w:rPr>
            </w:pPr>
            <w:r w:rsidRPr="007244D0">
              <w:rPr>
                <w:sz w:val="20"/>
              </w:rPr>
              <w:t>02</w:t>
            </w:r>
          </w:p>
        </w:tc>
        <w:tc>
          <w:tcPr>
            <w:tcW w:w="7912" w:type="dxa"/>
            <w:vAlign w:val="bottom"/>
          </w:tcPr>
          <w:p w:rsidR="008719AE" w:rsidRPr="007244D0" w:rsidRDefault="008719AE" w:rsidP="00EA4027">
            <w:pPr>
              <w:jc w:val="left"/>
              <w:rPr>
                <w:sz w:val="20"/>
              </w:rPr>
            </w:pPr>
            <w:r w:rsidRPr="007244D0">
              <w:rPr>
                <w:sz w:val="20"/>
              </w:rPr>
              <w:t xml:space="preserve">Project Scope – Added </w:t>
            </w:r>
            <w:r w:rsidR="006B22EA">
              <w:rPr>
                <w:sz w:val="20"/>
              </w:rPr>
              <w:t xml:space="preserve">or removed </w:t>
            </w:r>
            <w:r w:rsidRPr="007244D0">
              <w:rPr>
                <w:sz w:val="20"/>
              </w:rPr>
              <w:t>requirements due to other site-level project change (e.g., newly discovered contaminants, increased physical dimensions of the cleanup, additional risk pathway such as vapor intrusion (that is required and initiated by DoD), change in future property reuse, site reopened to address additional risk, additional sampling).</w:t>
            </w:r>
          </w:p>
        </w:tc>
      </w:tr>
      <w:tr w:rsidR="008719AE" w:rsidRPr="007244D0" w:rsidTr="00F37A32">
        <w:tc>
          <w:tcPr>
            <w:tcW w:w="1538" w:type="dxa"/>
            <w:tcBorders>
              <w:right w:val="double" w:sz="4" w:space="0" w:color="auto"/>
            </w:tcBorders>
            <w:vAlign w:val="center"/>
          </w:tcPr>
          <w:p w:rsidR="008719AE" w:rsidRPr="007244D0" w:rsidRDefault="008719AE" w:rsidP="008719AE">
            <w:pPr>
              <w:jc w:val="center"/>
              <w:rPr>
                <w:sz w:val="20"/>
              </w:rPr>
            </w:pPr>
            <w:r w:rsidRPr="007244D0">
              <w:rPr>
                <w:sz w:val="20"/>
              </w:rPr>
              <w:t>03</w:t>
            </w:r>
          </w:p>
        </w:tc>
        <w:tc>
          <w:tcPr>
            <w:tcW w:w="7912" w:type="dxa"/>
            <w:vAlign w:val="bottom"/>
          </w:tcPr>
          <w:p w:rsidR="008719AE" w:rsidRPr="007244D0" w:rsidRDefault="008719AE" w:rsidP="00EA4027">
            <w:pPr>
              <w:jc w:val="left"/>
              <w:rPr>
                <w:sz w:val="20"/>
              </w:rPr>
            </w:pPr>
            <w:r w:rsidRPr="007244D0">
              <w:rPr>
                <w:sz w:val="20"/>
              </w:rPr>
              <w:t>Standards or Regulations – Regulation Change – A broad-scale or national change in regulation that impacts multiple sites (e.g., newly promulgated or modified Applicable or Relevant and Appropriate Requirement).</w:t>
            </w:r>
          </w:p>
        </w:tc>
      </w:tr>
      <w:tr w:rsidR="008719AE" w:rsidRPr="007244D0" w:rsidTr="00F37A32">
        <w:tc>
          <w:tcPr>
            <w:tcW w:w="1538" w:type="dxa"/>
            <w:tcBorders>
              <w:right w:val="double" w:sz="4" w:space="0" w:color="auto"/>
            </w:tcBorders>
            <w:vAlign w:val="center"/>
          </w:tcPr>
          <w:p w:rsidR="008719AE" w:rsidRPr="007244D0" w:rsidRDefault="008719AE" w:rsidP="008719AE">
            <w:pPr>
              <w:jc w:val="center"/>
              <w:rPr>
                <w:sz w:val="20"/>
              </w:rPr>
            </w:pPr>
            <w:r w:rsidRPr="007244D0">
              <w:rPr>
                <w:sz w:val="20"/>
              </w:rPr>
              <w:t>04</w:t>
            </w:r>
          </w:p>
        </w:tc>
        <w:tc>
          <w:tcPr>
            <w:tcW w:w="7912" w:type="dxa"/>
            <w:vAlign w:val="bottom"/>
          </w:tcPr>
          <w:p w:rsidR="008719AE" w:rsidRPr="007244D0" w:rsidRDefault="008719AE" w:rsidP="00EA4027">
            <w:pPr>
              <w:jc w:val="left"/>
              <w:rPr>
                <w:sz w:val="20"/>
              </w:rPr>
            </w:pPr>
            <w:r w:rsidRPr="007244D0">
              <w:rPr>
                <w:sz w:val="20"/>
              </w:rPr>
              <w:t>Standards or Regulations – Regulator-driven Change – A change in the project as a result of negotiations with the regulator (e.g., new requirement imposed by the regulator that increases project scope, delay in regulatory document review or approval).</w:t>
            </w:r>
          </w:p>
        </w:tc>
      </w:tr>
      <w:tr w:rsidR="008719AE" w:rsidRPr="007244D0" w:rsidTr="00F37A32">
        <w:tc>
          <w:tcPr>
            <w:tcW w:w="1538" w:type="dxa"/>
            <w:tcBorders>
              <w:right w:val="double" w:sz="4" w:space="0" w:color="auto"/>
            </w:tcBorders>
            <w:vAlign w:val="center"/>
          </w:tcPr>
          <w:p w:rsidR="008719AE" w:rsidRPr="007244D0" w:rsidRDefault="008719AE" w:rsidP="008719AE">
            <w:pPr>
              <w:jc w:val="center"/>
              <w:rPr>
                <w:sz w:val="20"/>
              </w:rPr>
            </w:pPr>
            <w:r w:rsidRPr="007244D0">
              <w:rPr>
                <w:sz w:val="20"/>
              </w:rPr>
              <w:t>05</w:t>
            </w:r>
          </w:p>
        </w:tc>
        <w:tc>
          <w:tcPr>
            <w:tcW w:w="7912" w:type="dxa"/>
            <w:vAlign w:val="bottom"/>
          </w:tcPr>
          <w:p w:rsidR="008719AE" w:rsidRPr="007244D0" w:rsidRDefault="008719AE" w:rsidP="00EA4027">
            <w:pPr>
              <w:jc w:val="left"/>
              <w:rPr>
                <w:sz w:val="20"/>
              </w:rPr>
            </w:pPr>
            <w:r w:rsidRPr="007244D0">
              <w:rPr>
                <w:sz w:val="20"/>
              </w:rPr>
              <w:t>Standards or Regulations – DoD Policy or Directive – A change in DoD policy or directive that redefines the costs included in the CTC.</w:t>
            </w:r>
          </w:p>
        </w:tc>
      </w:tr>
      <w:tr w:rsidR="008719AE" w:rsidRPr="007244D0" w:rsidTr="00F37A32">
        <w:tc>
          <w:tcPr>
            <w:tcW w:w="1538" w:type="dxa"/>
            <w:tcBorders>
              <w:right w:val="double" w:sz="4" w:space="0" w:color="auto"/>
            </w:tcBorders>
            <w:vAlign w:val="center"/>
          </w:tcPr>
          <w:p w:rsidR="008719AE" w:rsidRPr="007244D0" w:rsidRDefault="008719AE" w:rsidP="008719AE">
            <w:pPr>
              <w:jc w:val="center"/>
              <w:rPr>
                <w:sz w:val="20"/>
              </w:rPr>
            </w:pPr>
            <w:r w:rsidRPr="007244D0">
              <w:rPr>
                <w:sz w:val="20"/>
              </w:rPr>
              <w:t>06</w:t>
            </w:r>
          </w:p>
        </w:tc>
        <w:tc>
          <w:tcPr>
            <w:tcW w:w="7912" w:type="dxa"/>
            <w:vAlign w:val="bottom"/>
          </w:tcPr>
          <w:p w:rsidR="008719AE" w:rsidRPr="007244D0" w:rsidRDefault="008719AE" w:rsidP="00EA4027">
            <w:pPr>
              <w:jc w:val="left"/>
              <w:rPr>
                <w:sz w:val="20"/>
              </w:rPr>
            </w:pPr>
            <w:r w:rsidRPr="007244D0">
              <w:rPr>
                <w:sz w:val="20"/>
              </w:rPr>
              <w:t>Technology – Change to a different or improved cleanup technology (e.g., monitored natural attenuation did not work so active remediation is needed, technology was ineffective).</w:t>
            </w:r>
          </w:p>
        </w:tc>
      </w:tr>
      <w:tr w:rsidR="008719AE" w:rsidRPr="007244D0" w:rsidTr="00F37A32">
        <w:tc>
          <w:tcPr>
            <w:tcW w:w="1538" w:type="dxa"/>
            <w:tcBorders>
              <w:right w:val="double" w:sz="4" w:space="0" w:color="auto"/>
            </w:tcBorders>
            <w:vAlign w:val="center"/>
          </w:tcPr>
          <w:p w:rsidR="008719AE" w:rsidRPr="007244D0" w:rsidRDefault="008719AE" w:rsidP="008719AE">
            <w:pPr>
              <w:jc w:val="center"/>
              <w:rPr>
                <w:sz w:val="20"/>
              </w:rPr>
            </w:pPr>
            <w:r w:rsidRPr="007244D0">
              <w:rPr>
                <w:sz w:val="20"/>
              </w:rPr>
              <w:t>07</w:t>
            </w:r>
          </w:p>
        </w:tc>
        <w:tc>
          <w:tcPr>
            <w:tcW w:w="7912" w:type="dxa"/>
            <w:vAlign w:val="bottom"/>
          </w:tcPr>
          <w:p w:rsidR="008719AE" w:rsidRPr="007244D0" w:rsidRDefault="008719AE" w:rsidP="00EA4027">
            <w:pPr>
              <w:jc w:val="left"/>
              <w:rPr>
                <w:sz w:val="20"/>
              </w:rPr>
            </w:pPr>
            <w:r w:rsidRPr="007244D0">
              <w:rPr>
                <w:sz w:val="20"/>
              </w:rPr>
              <w:t>New Site.</w:t>
            </w:r>
          </w:p>
        </w:tc>
      </w:tr>
      <w:tr w:rsidR="008719AE" w:rsidRPr="007244D0" w:rsidTr="00F37A32">
        <w:tc>
          <w:tcPr>
            <w:tcW w:w="1538" w:type="dxa"/>
            <w:tcBorders>
              <w:right w:val="double" w:sz="4" w:space="0" w:color="auto"/>
            </w:tcBorders>
            <w:vAlign w:val="center"/>
          </w:tcPr>
          <w:p w:rsidR="008719AE" w:rsidRPr="007244D0" w:rsidRDefault="008719AE" w:rsidP="008719AE">
            <w:pPr>
              <w:jc w:val="center"/>
              <w:rPr>
                <w:sz w:val="20"/>
              </w:rPr>
            </w:pPr>
            <w:r w:rsidRPr="007244D0">
              <w:rPr>
                <w:sz w:val="20"/>
              </w:rPr>
              <w:t>08</w:t>
            </w:r>
          </w:p>
        </w:tc>
        <w:tc>
          <w:tcPr>
            <w:tcW w:w="7912" w:type="dxa"/>
            <w:vAlign w:val="bottom"/>
          </w:tcPr>
          <w:p w:rsidR="008719AE" w:rsidRPr="007244D0" w:rsidRDefault="008719AE" w:rsidP="00EA4027">
            <w:pPr>
              <w:jc w:val="left"/>
              <w:rPr>
                <w:sz w:val="20"/>
              </w:rPr>
            </w:pPr>
            <w:r w:rsidRPr="007244D0">
              <w:rPr>
                <w:sz w:val="20"/>
              </w:rPr>
              <w:t>Cost Estimate Change Unrelated to Change in Scope – Change in cost estimating methodology or model.</w:t>
            </w:r>
          </w:p>
        </w:tc>
      </w:tr>
      <w:tr w:rsidR="008719AE" w:rsidRPr="007244D0" w:rsidTr="00F37A32">
        <w:tc>
          <w:tcPr>
            <w:tcW w:w="1538" w:type="dxa"/>
            <w:tcBorders>
              <w:right w:val="double" w:sz="4" w:space="0" w:color="auto"/>
            </w:tcBorders>
            <w:vAlign w:val="center"/>
          </w:tcPr>
          <w:p w:rsidR="008719AE" w:rsidRPr="007244D0" w:rsidRDefault="008719AE" w:rsidP="008719AE">
            <w:pPr>
              <w:jc w:val="center"/>
              <w:rPr>
                <w:sz w:val="20"/>
              </w:rPr>
            </w:pPr>
            <w:r w:rsidRPr="007244D0">
              <w:rPr>
                <w:sz w:val="20"/>
              </w:rPr>
              <w:t>09</w:t>
            </w:r>
          </w:p>
        </w:tc>
        <w:tc>
          <w:tcPr>
            <w:tcW w:w="7912" w:type="dxa"/>
            <w:vAlign w:val="bottom"/>
          </w:tcPr>
          <w:p w:rsidR="008719AE" w:rsidRPr="007244D0" w:rsidRDefault="008719AE" w:rsidP="00EA4027">
            <w:pPr>
              <w:jc w:val="left"/>
              <w:rPr>
                <w:sz w:val="20"/>
              </w:rPr>
            </w:pPr>
            <w:r w:rsidRPr="007244D0">
              <w:rPr>
                <w:sz w:val="20"/>
              </w:rPr>
              <w:t>Cost Estimate Change Unrelated to Change in Scope – Change in contract or contract method.</w:t>
            </w:r>
          </w:p>
        </w:tc>
      </w:tr>
      <w:tr w:rsidR="008719AE" w:rsidRPr="008719AE" w:rsidTr="00F37A32">
        <w:tc>
          <w:tcPr>
            <w:tcW w:w="1538" w:type="dxa"/>
            <w:tcBorders>
              <w:right w:val="double" w:sz="4" w:space="0" w:color="auto"/>
            </w:tcBorders>
            <w:vAlign w:val="center"/>
          </w:tcPr>
          <w:p w:rsidR="008719AE" w:rsidRPr="007244D0" w:rsidRDefault="008719AE" w:rsidP="008719AE">
            <w:pPr>
              <w:jc w:val="center"/>
              <w:rPr>
                <w:sz w:val="20"/>
              </w:rPr>
            </w:pPr>
            <w:r w:rsidRPr="007244D0">
              <w:rPr>
                <w:sz w:val="20"/>
              </w:rPr>
              <w:t>10</w:t>
            </w:r>
          </w:p>
        </w:tc>
        <w:tc>
          <w:tcPr>
            <w:tcW w:w="7912" w:type="dxa"/>
            <w:vAlign w:val="bottom"/>
          </w:tcPr>
          <w:p w:rsidR="008719AE" w:rsidRPr="007244D0" w:rsidRDefault="008719AE" w:rsidP="00EA4027">
            <w:pPr>
              <w:jc w:val="left"/>
              <w:rPr>
                <w:sz w:val="20"/>
              </w:rPr>
            </w:pPr>
            <w:r w:rsidRPr="007244D0">
              <w:rPr>
                <w:sz w:val="20"/>
              </w:rPr>
              <w:t>Cost Estimate Change Unrelated to Change in Scope – Actual contract cost for prior or ongoing work is greater than/less than the prior estimate.  This additional/reduced cost may also be caused by changes in schedule.</w:t>
            </w:r>
          </w:p>
        </w:tc>
      </w:tr>
    </w:tbl>
    <w:p w:rsidR="008719AE" w:rsidRDefault="008719AE">
      <w:pPr>
        <w:tabs>
          <w:tab w:val="left" w:pos="2603"/>
          <w:tab w:val="left" w:pos="4979"/>
          <w:tab w:val="left" w:pos="7273"/>
        </w:tabs>
        <w:jc w:val="left"/>
        <w:rPr>
          <w:rFonts w:eastAsia="Arial Unicode MS"/>
        </w:rPr>
      </w:pPr>
    </w:p>
    <w:p w:rsidR="00B36EC1" w:rsidRPr="00616848" w:rsidRDefault="00B36EC1">
      <w:pPr>
        <w:pStyle w:val="Heading2"/>
      </w:pPr>
      <w:bookmarkStart w:id="69" w:name="_P_PHASES"/>
      <w:bookmarkStart w:id="70" w:name="_Toc61313962"/>
      <w:bookmarkStart w:id="71" w:name="_Toc61436499"/>
      <w:bookmarkStart w:id="72" w:name="_Toc437264580"/>
      <w:bookmarkEnd w:id="69"/>
      <w:r w:rsidRPr="00616848">
        <w:t>P_PHASES</w:t>
      </w:r>
      <w:bookmarkEnd w:id="70"/>
      <w:bookmarkEnd w:id="71"/>
      <w:bookmarkEnd w:id="72"/>
    </w:p>
    <w:p w:rsidR="00B36EC1" w:rsidRDefault="00B36EC1">
      <w:pPr>
        <w:keepNext/>
        <w:tabs>
          <w:tab w:val="left" w:pos="2603"/>
          <w:tab w:val="left" w:pos="4979"/>
          <w:tab w:val="left" w:pos="7273"/>
        </w:tabs>
        <w:jc w:val="left"/>
      </w:pPr>
    </w:p>
    <w:p w:rsidR="00B36EC1" w:rsidRDefault="00B36EC1">
      <w:pPr>
        <w:tabs>
          <w:tab w:val="left" w:pos="2603"/>
          <w:tab w:val="left" w:pos="4979"/>
          <w:tab w:val="left" w:pos="7273"/>
        </w:tabs>
        <w:jc w:val="left"/>
      </w:pPr>
      <w:r>
        <w:t xml:space="preserve">The Phases reference table (p_phases) contains the valid codes, names, and various category codes for an interval in the cleanup process at an Environmental Site. </w:t>
      </w:r>
    </w:p>
    <w:p w:rsidR="006B351A" w:rsidRPr="00385FD8" w:rsidRDefault="006B351A" w:rsidP="006B351A">
      <w:pPr>
        <w:tabs>
          <w:tab w:val="left" w:pos="2603"/>
          <w:tab w:val="left" w:pos="4979"/>
          <w:tab w:val="left" w:pos="7273"/>
        </w:tabs>
        <w:jc w:val="left"/>
        <w:rPr>
          <w:b/>
        </w:rPr>
      </w:pPr>
      <w:r w:rsidRPr="00D255EE">
        <w:rPr>
          <w:b/>
        </w:rPr>
        <w:t>NOTE:  The “MISSION” value is only valid for BRAC sites in the Environmental Restoration Site Funding Project Management (envst_fnd_proj_mgt) table.</w:t>
      </w:r>
    </w:p>
    <w:p w:rsidR="00B36EC1" w:rsidRDefault="00B36EC1">
      <w:pPr>
        <w:tabs>
          <w:tab w:val="left" w:pos="2603"/>
          <w:tab w:val="left" w:pos="4979"/>
          <w:tab w:val="left" w:pos="7273"/>
        </w:tabs>
        <w:jc w:val="left"/>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1249"/>
        <w:gridCol w:w="561"/>
        <w:gridCol w:w="5515"/>
      </w:tblGrid>
      <w:tr w:rsidR="00B36EC1" w:rsidTr="00674F45">
        <w:tc>
          <w:tcPr>
            <w:tcW w:w="1783" w:type="dxa"/>
            <w:shd w:val="clear" w:color="auto" w:fill="CCFFCC"/>
            <w:vAlign w:val="center"/>
          </w:tcPr>
          <w:p w:rsidR="00B36EC1" w:rsidRDefault="00B36EC1" w:rsidP="00674F45">
            <w:pPr>
              <w:keepNext/>
              <w:jc w:val="center"/>
              <w:rPr>
                <w:b/>
                <w:bCs/>
                <w:sz w:val="20"/>
              </w:rPr>
            </w:pPr>
            <w:r>
              <w:rPr>
                <w:b/>
                <w:bCs/>
                <w:sz w:val="20"/>
              </w:rPr>
              <w:t>Column Name</w:t>
            </w:r>
          </w:p>
        </w:tc>
        <w:tc>
          <w:tcPr>
            <w:tcW w:w="1249" w:type="dxa"/>
            <w:shd w:val="clear" w:color="auto" w:fill="CCFFCC"/>
            <w:vAlign w:val="center"/>
          </w:tcPr>
          <w:p w:rsidR="00B36EC1" w:rsidRDefault="00B36EC1" w:rsidP="00674F45">
            <w:pPr>
              <w:keepNext/>
              <w:jc w:val="center"/>
              <w:rPr>
                <w:b/>
                <w:bCs/>
                <w:sz w:val="20"/>
              </w:rPr>
            </w:pPr>
            <w:r>
              <w:rPr>
                <w:b/>
                <w:bCs/>
                <w:sz w:val="20"/>
              </w:rPr>
              <w:t>Datatype &amp; Length</w:t>
            </w:r>
          </w:p>
        </w:tc>
        <w:tc>
          <w:tcPr>
            <w:tcW w:w="561" w:type="dxa"/>
            <w:shd w:val="clear" w:color="auto" w:fill="CCFFCC"/>
            <w:vAlign w:val="center"/>
          </w:tcPr>
          <w:p w:rsidR="00B36EC1" w:rsidRDefault="00B36EC1" w:rsidP="00674F45">
            <w:pPr>
              <w:keepNext/>
              <w:jc w:val="center"/>
              <w:rPr>
                <w:b/>
                <w:bCs/>
                <w:sz w:val="20"/>
              </w:rPr>
            </w:pPr>
            <w:r>
              <w:rPr>
                <w:b/>
                <w:bCs/>
                <w:sz w:val="20"/>
              </w:rPr>
              <w:t>Key</w:t>
            </w:r>
          </w:p>
        </w:tc>
        <w:tc>
          <w:tcPr>
            <w:tcW w:w="5515" w:type="dxa"/>
            <w:shd w:val="clear" w:color="auto" w:fill="CCFFCC"/>
            <w:vAlign w:val="center"/>
          </w:tcPr>
          <w:p w:rsidR="00B36EC1" w:rsidRDefault="00B36EC1">
            <w:pPr>
              <w:keepNext/>
              <w:jc w:val="center"/>
              <w:rPr>
                <w:b/>
                <w:bCs/>
                <w:sz w:val="20"/>
              </w:rPr>
            </w:pPr>
            <w:r>
              <w:rPr>
                <w:b/>
                <w:bCs/>
                <w:sz w:val="20"/>
              </w:rPr>
              <w:t>Description</w:t>
            </w:r>
          </w:p>
        </w:tc>
      </w:tr>
      <w:tr w:rsidR="00B36EC1" w:rsidTr="00674F45">
        <w:tc>
          <w:tcPr>
            <w:tcW w:w="1783" w:type="dxa"/>
            <w:vAlign w:val="center"/>
          </w:tcPr>
          <w:p w:rsidR="00B36EC1" w:rsidRDefault="00B36EC1" w:rsidP="00674F45">
            <w:pPr>
              <w:widowControl w:val="0"/>
              <w:autoSpaceDE w:val="0"/>
              <w:autoSpaceDN w:val="0"/>
              <w:adjustRightInd w:val="0"/>
              <w:jc w:val="center"/>
              <w:rPr>
                <w:sz w:val="20"/>
              </w:rPr>
            </w:pPr>
            <w:r>
              <w:rPr>
                <w:sz w:val="20"/>
              </w:rPr>
              <w:t>envstph_cd</w:t>
            </w:r>
          </w:p>
        </w:tc>
        <w:tc>
          <w:tcPr>
            <w:tcW w:w="1249" w:type="dxa"/>
            <w:vAlign w:val="center"/>
          </w:tcPr>
          <w:p w:rsidR="00B36EC1" w:rsidRDefault="00B36EC1" w:rsidP="00674F45">
            <w:pPr>
              <w:widowControl w:val="0"/>
              <w:autoSpaceDE w:val="0"/>
              <w:autoSpaceDN w:val="0"/>
              <w:adjustRightInd w:val="0"/>
              <w:jc w:val="center"/>
              <w:rPr>
                <w:sz w:val="20"/>
              </w:rPr>
            </w:pPr>
            <w:r>
              <w:rPr>
                <w:sz w:val="20"/>
              </w:rPr>
              <w:t>varchar2(7)</w:t>
            </w:r>
          </w:p>
        </w:tc>
        <w:tc>
          <w:tcPr>
            <w:tcW w:w="561" w:type="dxa"/>
            <w:vAlign w:val="center"/>
          </w:tcPr>
          <w:p w:rsidR="00B36EC1" w:rsidRDefault="00B36EC1" w:rsidP="00674F45">
            <w:pPr>
              <w:widowControl w:val="0"/>
              <w:autoSpaceDE w:val="0"/>
              <w:autoSpaceDN w:val="0"/>
              <w:adjustRightInd w:val="0"/>
              <w:jc w:val="center"/>
              <w:rPr>
                <w:sz w:val="20"/>
              </w:rPr>
            </w:pPr>
            <w:r>
              <w:rPr>
                <w:sz w:val="20"/>
              </w:rPr>
              <w:t>PK</w:t>
            </w:r>
          </w:p>
        </w:tc>
        <w:tc>
          <w:tcPr>
            <w:tcW w:w="5515" w:type="dxa"/>
          </w:tcPr>
          <w:p w:rsidR="00B36EC1" w:rsidRDefault="00B36EC1">
            <w:pPr>
              <w:widowControl w:val="0"/>
              <w:autoSpaceDE w:val="0"/>
              <w:autoSpaceDN w:val="0"/>
              <w:adjustRightInd w:val="0"/>
              <w:jc w:val="left"/>
              <w:rPr>
                <w:sz w:val="20"/>
              </w:rPr>
            </w:pPr>
            <w:r>
              <w:rPr>
                <w:sz w:val="20"/>
              </w:rPr>
              <w:t>Identifies the Environmental Restoration Site cleanup phase.</w:t>
            </w:r>
          </w:p>
        </w:tc>
      </w:tr>
      <w:tr w:rsidR="00B36EC1" w:rsidTr="00674F45">
        <w:tc>
          <w:tcPr>
            <w:tcW w:w="1783" w:type="dxa"/>
            <w:vAlign w:val="center"/>
          </w:tcPr>
          <w:p w:rsidR="00B36EC1" w:rsidRDefault="00B36EC1" w:rsidP="00674F45">
            <w:pPr>
              <w:widowControl w:val="0"/>
              <w:autoSpaceDE w:val="0"/>
              <w:autoSpaceDN w:val="0"/>
              <w:adjustRightInd w:val="0"/>
              <w:jc w:val="center"/>
              <w:rPr>
                <w:sz w:val="20"/>
              </w:rPr>
            </w:pPr>
            <w:r>
              <w:rPr>
                <w:sz w:val="20"/>
              </w:rPr>
              <w:t>envstph_nm</w:t>
            </w:r>
          </w:p>
        </w:tc>
        <w:tc>
          <w:tcPr>
            <w:tcW w:w="1249" w:type="dxa"/>
            <w:vAlign w:val="center"/>
          </w:tcPr>
          <w:p w:rsidR="00B36EC1" w:rsidRDefault="00B36EC1" w:rsidP="00674F45">
            <w:pPr>
              <w:widowControl w:val="0"/>
              <w:autoSpaceDE w:val="0"/>
              <w:autoSpaceDN w:val="0"/>
              <w:adjustRightInd w:val="0"/>
              <w:jc w:val="center"/>
              <w:rPr>
                <w:sz w:val="20"/>
              </w:rPr>
            </w:pPr>
            <w:r>
              <w:rPr>
                <w:sz w:val="20"/>
              </w:rPr>
              <w:t>varchar2(80)</w:t>
            </w:r>
          </w:p>
        </w:tc>
        <w:tc>
          <w:tcPr>
            <w:tcW w:w="561" w:type="dxa"/>
            <w:vAlign w:val="center"/>
          </w:tcPr>
          <w:p w:rsidR="00B36EC1" w:rsidRDefault="00B36EC1" w:rsidP="00674F45">
            <w:pPr>
              <w:widowControl w:val="0"/>
              <w:autoSpaceDE w:val="0"/>
              <w:autoSpaceDN w:val="0"/>
              <w:adjustRightInd w:val="0"/>
              <w:jc w:val="center"/>
              <w:rPr>
                <w:sz w:val="20"/>
              </w:rPr>
            </w:pPr>
          </w:p>
        </w:tc>
        <w:tc>
          <w:tcPr>
            <w:tcW w:w="5515" w:type="dxa"/>
          </w:tcPr>
          <w:p w:rsidR="00B36EC1" w:rsidRDefault="00B36EC1" w:rsidP="00B518D0">
            <w:pPr>
              <w:widowControl w:val="0"/>
              <w:autoSpaceDE w:val="0"/>
              <w:autoSpaceDN w:val="0"/>
              <w:adjustRightInd w:val="0"/>
              <w:jc w:val="left"/>
              <w:rPr>
                <w:sz w:val="20"/>
              </w:rPr>
            </w:pPr>
            <w:r>
              <w:rPr>
                <w:sz w:val="20"/>
              </w:rPr>
              <w:t>Name of the cleanup phase.</w:t>
            </w:r>
          </w:p>
        </w:tc>
      </w:tr>
      <w:tr w:rsidR="00B36EC1" w:rsidTr="00674F45">
        <w:tc>
          <w:tcPr>
            <w:tcW w:w="1783" w:type="dxa"/>
            <w:vAlign w:val="center"/>
          </w:tcPr>
          <w:p w:rsidR="00B36EC1" w:rsidRDefault="00B36EC1" w:rsidP="00674F45">
            <w:pPr>
              <w:widowControl w:val="0"/>
              <w:autoSpaceDE w:val="0"/>
              <w:autoSpaceDN w:val="0"/>
              <w:adjustRightInd w:val="0"/>
              <w:jc w:val="center"/>
              <w:rPr>
                <w:sz w:val="20"/>
              </w:rPr>
            </w:pPr>
            <w:r>
              <w:rPr>
                <w:sz w:val="20"/>
              </w:rPr>
              <w:t>phase_grp_cd</w:t>
            </w:r>
          </w:p>
        </w:tc>
        <w:tc>
          <w:tcPr>
            <w:tcW w:w="1249" w:type="dxa"/>
            <w:vAlign w:val="center"/>
          </w:tcPr>
          <w:p w:rsidR="00B36EC1" w:rsidRDefault="00B36EC1" w:rsidP="00674F45">
            <w:pPr>
              <w:widowControl w:val="0"/>
              <w:autoSpaceDE w:val="0"/>
              <w:autoSpaceDN w:val="0"/>
              <w:adjustRightInd w:val="0"/>
              <w:jc w:val="center"/>
              <w:rPr>
                <w:sz w:val="20"/>
              </w:rPr>
            </w:pPr>
            <w:r>
              <w:rPr>
                <w:sz w:val="20"/>
              </w:rPr>
              <w:t>varchar2(1)</w:t>
            </w:r>
          </w:p>
        </w:tc>
        <w:tc>
          <w:tcPr>
            <w:tcW w:w="561" w:type="dxa"/>
            <w:vAlign w:val="center"/>
          </w:tcPr>
          <w:p w:rsidR="00B36EC1" w:rsidRDefault="00B36EC1" w:rsidP="00674F45">
            <w:pPr>
              <w:widowControl w:val="0"/>
              <w:autoSpaceDE w:val="0"/>
              <w:autoSpaceDN w:val="0"/>
              <w:adjustRightInd w:val="0"/>
              <w:jc w:val="center"/>
              <w:rPr>
                <w:sz w:val="20"/>
              </w:rPr>
            </w:pPr>
          </w:p>
        </w:tc>
        <w:tc>
          <w:tcPr>
            <w:tcW w:w="5515" w:type="dxa"/>
          </w:tcPr>
          <w:p w:rsidR="00B36EC1" w:rsidRDefault="00B36EC1">
            <w:pPr>
              <w:widowControl w:val="0"/>
              <w:autoSpaceDE w:val="0"/>
              <w:autoSpaceDN w:val="0"/>
              <w:adjustRightInd w:val="0"/>
              <w:jc w:val="left"/>
              <w:rPr>
                <w:sz w:val="20"/>
              </w:rPr>
            </w:pPr>
            <w:r>
              <w:rPr>
                <w:sz w:val="20"/>
              </w:rPr>
              <w:t>Indicates the group associated with the cleanup process phase.</w:t>
            </w:r>
          </w:p>
        </w:tc>
      </w:tr>
      <w:tr w:rsidR="00B36EC1" w:rsidTr="00674F45">
        <w:tc>
          <w:tcPr>
            <w:tcW w:w="1783" w:type="dxa"/>
            <w:vAlign w:val="center"/>
          </w:tcPr>
          <w:p w:rsidR="00B36EC1" w:rsidRDefault="00B36EC1" w:rsidP="00674F45">
            <w:pPr>
              <w:widowControl w:val="0"/>
              <w:autoSpaceDE w:val="0"/>
              <w:autoSpaceDN w:val="0"/>
              <w:adjustRightInd w:val="0"/>
              <w:jc w:val="center"/>
              <w:rPr>
                <w:sz w:val="20"/>
              </w:rPr>
            </w:pPr>
            <w:r>
              <w:rPr>
                <w:sz w:val="20"/>
              </w:rPr>
              <w:t>phase_sort_cd</w:t>
            </w:r>
          </w:p>
        </w:tc>
        <w:tc>
          <w:tcPr>
            <w:tcW w:w="1249" w:type="dxa"/>
            <w:vAlign w:val="center"/>
          </w:tcPr>
          <w:p w:rsidR="00B36EC1" w:rsidRDefault="00B36EC1" w:rsidP="00674F45">
            <w:pPr>
              <w:widowControl w:val="0"/>
              <w:autoSpaceDE w:val="0"/>
              <w:autoSpaceDN w:val="0"/>
              <w:adjustRightInd w:val="0"/>
              <w:jc w:val="center"/>
              <w:rPr>
                <w:sz w:val="20"/>
              </w:rPr>
            </w:pPr>
            <w:r>
              <w:rPr>
                <w:sz w:val="20"/>
              </w:rPr>
              <w:t>number(2)</w:t>
            </w:r>
          </w:p>
        </w:tc>
        <w:tc>
          <w:tcPr>
            <w:tcW w:w="561" w:type="dxa"/>
            <w:vAlign w:val="center"/>
          </w:tcPr>
          <w:p w:rsidR="00B36EC1" w:rsidRDefault="00B36EC1" w:rsidP="00674F45">
            <w:pPr>
              <w:widowControl w:val="0"/>
              <w:autoSpaceDE w:val="0"/>
              <w:autoSpaceDN w:val="0"/>
              <w:adjustRightInd w:val="0"/>
              <w:jc w:val="center"/>
              <w:rPr>
                <w:sz w:val="20"/>
              </w:rPr>
            </w:pPr>
          </w:p>
        </w:tc>
        <w:tc>
          <w:tcPr>
            <w:tcW w:w="5515" w:type="dxa"/>
          </w:tcPr>
          <w:p w:rsidR="00B36EC1" w:rsidRDefault="00B36EC1">
            <w:pPr>
              <w:widowControl w:val="0"/>
              <w:autoSpaceDE w:val="0"/>
              <w:autoSpaceDN w:val="0"/>
              <w:adjustRightInd w:val="0"/>
              <w:jc w:val="left"/>
              <w:rPr>
                <w:sz w:val="20"/>
              </w:rPr>
            </w:pPr>
            <w:r>
              <w:rPr>
                <w:sz w:val="20"/>
              </w:rPr>
              <w:t>Sort order, used for reporting purposes.  The lower the number the higher the priority.</w:t>
            </w:r>
          </w:p>
        </w:tc>
      </w:tr>
      <w:tr w:rsidR="00B36EC1" w:rsidTr="00674F45">
        <w:tc>
          <w:tcPr>
            <w:tcW w:w="1783" w:type="dxa"/>
            <w:vAlign w:val="center"/>
          </w:tcPr>
          <w:p w:rsidR="00B36EC1" w:rsidRDefault="00B36EC1" w:rsidP="00674F45">
            <w:pPr>
              <w:widowControl w:val="0"/>
              <w:autoSpaceDE w:val="0"/>
              <w:autoSpaceDN w:val="0"/>
              <w:adjustRightInd w:val="0"/>
              <w:jc w:val="center"/>
              <w:rPr>
                <w:sz w:val="20"/>
              </w:rPr>
            </w:pPr>
            <w:r>
              <w:rPr>
                <w:sz w:val="20"/>
              </w:rPr>
              <w:t>phase_cat_cd</w:t>
            </w:r>
          </w:p>
        </w:tc>
        <w:tc>
          <w:tcPr>
            <w:tcW w:w="1249" w:type="dxa"/>
            <w:vAlign w:val="center"/>
          </w:tcPr>
          <w:p w:rsidR="00B36EC1" w:rsidRDefault="00B36EC1" w:rsidP="00674F45">
            <w:pPr>
              <w:widowControl w:val="0"/>
              <w:autoSpaceDE w:val="0"/>
              <w:autoSpaceDN w:val="0"/>
              <w:adjustRightInd w:val="0"/>
              <w:jc w:val="center"/>
              <w:rPr>
                <w:sz w:val="20"/>
              </w:rPr>
            </w:pPr>
            <w:r>
              <w:rPr>
                <w:sz w:val="20"/>
              </w:rPr>
              <w:t>varchar2(15)</w:t>
            </w:r>
          </w:p>
        </w:tc>
        <w:tc>
          <w:tcPr>
            <w:tcW w:w="561" w:type="dxa"/>
            <w:vAlign w:val="center"/>
          </w:tcPr>
          <w:p w:rsidR="00B36EC1" w:rsidRDefault="00B36EC1" w:rsidP="00674F45">
            <w:pPr>
              <w:widowControl w:val="0"/>
              <w:autoSpaceDE w:val="0"/>
              <w:autoSpaceDN w:val="0"/>
              <w:adjustRightInd w:val="0"/>
              <w:jc w:val="center"/>
              <w:rPr>
                <w:sz w:val="20"/>
              </w:rPr>
            </w:pPr>
          </w:p>
        </w:tc>
        <w:tc>
          <w:tcPr>
            <w:tcW w:w="5515" w:type="dxa"/>
          </w:tcPr>
          <w:p w:rsidR="00B36EC1" w:rsidRDefault="00B36EC1">
            <w:pPr>
              <w:widowControl w:val="0"/>
              <w:autoSpaceDE w:val="0"/>
              <w:autoSpaceDN w:val="0"/>
              <w:adjustRightInd w:val="0"/>
              <w:jc w:val="left"/>
              <w:rPr>
                <w:sz w:val="20"/>
              </w:rPr>
            </w:pPr>
            <w:r>
              <w:rPr>
                <w:sz w:val="20"/>
              </w:rPr>
              <w:t>Indicates the category associated with the cleanup process phase</w:t>
            </w:r>
          </w:p>
        </w:tc>
      </w:tr>
      <w:tr w:rsidR="00B36EC1" w:rsidTr="00674F45">
        <w:tc>
          <w:tcPr>
            <w:tcW w:w="1783" w:type="dxa"/>
            <w:vAlign w:val="center"/>
          </w:tcPr>
          <w:p w:rsidR="00B36EC1" w:rsidRDefault="00B36EC1" w:rsidP="00674F45">
            <w:pPr>
              <w:widowControl w:val="0"/>
              <w:autoSpaceDE w:val="0"/>
              <w:autoSpaceDN w:val="0"/>
              <w:adjustRightInd w:val="0"/>
              <w:jc w:val="center"/>
              <w:rPr>
                <w:sz w:val="20"/>
              </w:rPr>
            </w:pPr>
            <w:r>
              <w:rPr>
                <w:sz w:val="20"/>
              </w:rPr>
              <w:t>phase_appa_cat_cd</w:t>
            </w:r>
          </w:p>
        </w:tc>
        <w:tc>
          <w:tcPr>
            <w:tcW w:w="1249" w:type="dxa"/>
            <w:vAlign w:val="center"/>
          </w:tcPr>
          <w:p w:rsidR="00B36EC1" w:rsidRDefault="00B36EC1" w:rsidP="00674F45">
            <w:pPr>
              <w:widowControl w:val="0"/>
              <w:autoSpaceDE w:val="0"/>
              <w:autoSpaceDN w:val="0"/>
              <w:adjustRightInd w:val="0"/>
              <w:jc w:val="center"/>
              <w:rPr>
                <w:sz w:val="20"/>
              </w:rPr>
            </w:pPr>
            <w:r>
              <w:rPr>
                <w:sz w:val="20"/>
              </w:rPr>
              <w:t>varchar2(15)</w:t>
            </w:r>
          </w:p>
        </w:tc>
        <w:tc>
          <w:tcPr>
            <w:tcW w:w="561" w:type="dxa"/>
            <w:vAlign w:val="center"/>
          </w:tcPr>
          <w:p w:rsidR="00B36EC1" w:rsidRDefault="00B36EC1" w:rsidP="00674F45">
            <w:pPr>
              <w:widowControl w:val="0"/>
              <w:autoSpaceDE w:val="0"/>
              <w:autoSpaceDN w:val="0"/>
              <w:adjustRightInd w:val="0"/>
              <w:jc w:val="center"/>
              <w:rPr>
                <w:sz w:val="20"/>
              </w:rPr>
            </w:pPr>
          </w:p>
        </w:tc>
        <w:tc>
          <w:tcPr>
            <w:tcW w:w="5515" w:type="dxa"/>
          </w:tcPr>
          <w:p w:rsidR="00B36EC1" w:rsidRDefault="00B36EC1">
            <w:pPr>
              <w:widowControl w:val="0"/>
              <w:autoSpaceDE w:val="0"/>
              <w:autoSpaceDN w:val="0"/>
              <w:adjustRightInd w:val="0"/>
              <w:jc w:val="left"/>
              <w:rPr>
                <w:sz w:val="20"/>
              </w:rPr>
            </w:pPr>
            <w:r>
              <w:rPr>
                <w:sz w:val="20"/>
              </w:rPr>
              <w:t>Indicates the category associated with the Appendix A Reports.</w:t>
            </w:r>
          </w:p>
        </w:tc>
      </w:tr>
      <w:tr w:rsidR="00B36EC1" w:rsidTr="00674F45">
        <w:tc>
          <w:tcPr>
            <w:tcW w:w="1783" w:type="dxa"/>
            <w:vAlign w:val="center"/>
          </w:tcPr>
          <w:p w:rsidR="00B36EC1" w:rsidRDefault="00B36EC1" w:rsidP="00674F45">
            <w:pPr>
              <w:widowControl w:val="0"/>
              <w:autoSpaceDE w:val="0"/>
              <w:autoSpaceDN w:val="0"/>
              <w:adjustRightInd w:val="0"/>
              <w:jc w:val="center"/>
              <w:rPr>
                <w:sz w:val="20"/>
              </w:rPr>
            </w:pPr>
            <w:r>
              <w:rPr>
                <w:sz w:val="20"/>
              </w:rPr>
              <w:t>phase_appb_cat_cd</w:t>
            </w:r>
          </w:p>
        </w:tc>
        <w:tc>
          <w:tcPr>
            <w:tcW w:w="1249" w:type="dxa"/>
            <w:vAlign w:val="center"/>
          </w:tcPr>
          <w:p w:rsidR="00B36EC1" w:rsidRDefault="00B36EC1" w:rsidP="00674F45">
            <w:pPr>
              <w:widowControl w:val="0"/>
              <w:autoSpaceDE w:val="0"/>
              <w:autoSpaceDN w:val="0"/>
              <w:adjustRightInd w:val="0"/>
              <w:jc w:val="center"/>
              <w:rPr>
                <w:sz w:val="20"/>
              </w:rPr>
            </w:pPr>
            <w:r>
              <w:rPr>
                <w:sz w:val="20"/>
              </w:rPr>
              <w:t>varchar2(4)</w:t>
            </w:r>
          </w:p>
        </w:tc>
        <w:tc>
          <w:tcPr>
            <w:tcW w:w="561" w:type="dxa"/>
            <w:vAlign w:val="center"/>
          </w:tcPr>
          <w:p w:rsidR="00B36EC1" w:rsidRDefault="00B36EC1" w:rsidP="00674F45">
            <w:pPr>
              <w:widowControl w:val="0"/>
              <w:autoSpaceDE w:val="0"/>
              <w:autoSpaceDN w:val="0"/>
              <w:adjustRightInd w:val="0"/>
              <w:jc w:val="center"/>
              <w:rPr>
                <w:sz w:val="20"/>
              </w:rPr>
            </w:pPr>
          </w:p>
        </w:tc>
        <w:tc>
          <w:tcPr>
            <w:tcW w:w="5515" w:type="dxa"/>
          </w:tcPr>
          <w:p w:rsidR="00B36EC1" w:rsidRDefault="00B36EC1">
            <w:pPr>
              <w:widowControl w:val="0"/>
              <w:autoSpaceDE w:val="0"/>
              <w:autoSpaceDN w:val="0"/>
              <w:adjustRightInd w:val="0"/>
              <w:jc w:val="left"/>
              <w:rPr>
                <w:sz w:val="20"/>
              </w:rPr>
            </w:pPr>
            <w:r>
              <w:rPr>
                <w:sz w:val="20"/>
              </w:rPr>
              <w:t>Indicates the category associated with the Appendix B Reports</w:t>
            </w:r>
          </w:p>
        </w:tc>
      </w:tr>
    </w:tbl>
    <w:p w:rsidR="00B36EC1" w:rsidRDefault="00B36EC1"/>
    <w:p w:rsidR="00B36EC1" w:rsidRDefault="00B36EC1">
      <w:r>
        <w:t>Table Contents:</w:t>
      </w:r>
    </w:p>
    <w:p w:rsidR="00B36EC1" w:rsidRDefault="00B36EC1">
      <w:pPr>
        <w:tabs>
          <w:tab w:val="left" w:pos="2603"/>
          <w:tab w:val="left" w:pos="4979"/>
          <w:tab w:val="left" w:pos="7273"/>
        </w:tabs>
        <w:jc w:val="left"/>
        <w:rPr>
          <w:rFonts w:eastAsia="Arial Unicode MS"/>
        </w:rPr>
      </w:pPr>
    </w:p>
    <w:tbl>
      <w:tblPr>
        <w:tblW w:w="9616" w:type="dxa"/>
        <w:jc w:val="center"/>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208"/>
        <w:gridCol w:w="3035"/>
        <w:gridCol w:w="828"/>
        <w:gridCol w:w="828"/>
        <w:gridCol w:w="1287"/>
        <w:gridCol w:w="1440"/>
        <w:gridCol w:w="990"/>
      </w:tblGrid>
      <w:tr w:rsidR="00B36EC1" w:rsidTr="00707718">
        <w:trPr>
          <w:tblHeader/>
          <w:jc w:val="center"/>
        </w:trPr>
        <w:tc>
          <w:tcPr>
            <w:tcW w:w="1208" w:type="dxa"/>
            <w:tcBorders>
              <w:right w:val="double" w:sz="4" w:space="0" w:color="auto"/>
            </w:tcBorders>
            <w:shd w:val="clear" w:color="auto" w:fill="CCFFCC"/>
            <w:vAlign w:val="center"/>
          </w:tcPr>
          <w:p w:rsidR="00B36EC1" w:rsidRDefault="00B36EC1" w:rsidP="00674F45">
            <w:pPr>
              <w:keepNext/>
              <w:jc w:val="center"/>
              <w:rPr>
                <w:b/>
                <w:bCs/>
                <w:sz w:val="20"/>
              </w:rPr>
            </w:pPr>
            <w:r>
              <w:rPr>
                <w:b/>
                <w:bCs/>
                <w:sz w:val="20"/>
              </w:rPr>
              <w:t>envstph_cd</w:t>
            </w:r>
          </w:p>
        </w:tc>
        <w:tc>
          <w:tcPr>
            <w:tcW w:w="3035" w:type="dxa"/>
            <w:tcBorders>
              <w:left w:val="double" w:sz="4" w:space="0" w:color="auto"/>
            </w:tcBorders>
            <w:shd w:val="clear" w:color="auto" w:fill="CCFFCC"/>
            <w:vAlign w:val="center"/>
          </w:tcPr>
          <w:p w:rsidR="00B36EC1" w:rsidRDefault="00B36EC1" w:rsidP="00674F45">
            <w:pPr>
              <w:keepNext/>
              <w:jc w:val="center"/>
              <w:rPr>
                <w:b/>
                <w:bCs/>
                <w:sz w:val="20"/>
              </w:rPr>
            </w:pPr>
            <w:r>
              <w:rPr>
                <w:b/>
                <w:bCs/>
                <w:sz w:val="20"/>
              </w:rPr>
              <w:t>envstph_nm</w:t>
            </w:r>
          </w:p>
        </w:tc>
        <w:tc>
          <w:tcPr>
            <w:tcW w:w="828" w:type="dxa"/>
            <w:shd w:val="clear" w:color="auto" w:fill="CCFFCC"/>
            <w:vAlign w:val="center"/>
          </w:tcPr>
          <w:p w:rsidR="00B36EC1" w:rsidRDefault="00B36EC1" w:rsidP="00674F45">
            <w:pPr>
              <w:keepNext/>
              <w:jc w:val="center"/>
              <w:rPr>
                <w:b/>
                <w:bCs/>
                <w:sz w:val="20"/>
              </w:rPr>
            </w:pPr>
            <w:r>
              <w:rPr>
                <w:b/>
                <w:bCs/>
                <w:sz w:val="20"/>
              </w:rPr>
              <w:t>phase</w:t>
            </w:r>
          </w:p>
          <w:p w:rsidR="00B36EC1" w:rsidRDefault="00B36EC1" w:rsidP="00674F45">
            <w:pPr>
              <w:keepNext/>
              <w:jc w:val="center"/>
              <w:rPr>
                <w:b/>
                <w:bCs/>
                <w:sz w:val="20"/>
              </w:rPr>
            </w:pPr>
            <w:r>
              <w:rPr>
                <w:b/>
                <w:bCs/>
                <w:sz w:val="20"/>
              </w:rPr>
              <w:t>_grp</w:t>
            </w:r>
          </w:p>
          <w:p w:rsidR="00B36EC1" w:rsidRDefault="00B36EC1" w:rsidP="00674F45">
            <w:pPr>
              <w:keepNext/>
              <w:jc w:val="center"/>
              <w:rPr>
                <w:b/>
                <w:bCs/>
                <w:sz w:val="20"/>
              </w:rPr>
            </w:pPr>
            <w:r>
              <w:rPr>
                <w:b/>
                <w:bCs/>
                <w:sz w:val="20"/>
              </w:rPr>
              <w:t>_cd</w:t>
            </w:r>
          </w:p>
        </w:tc>
        <w:tc>
          <w:tcPr>
            <w:tcW w:w="828" w:type="dxa"/>
            <w:shd w:val="clear" w:color="auto" w:fill="CCFFCC"/>
            <w:vAlign w:val="center"/>
          </w:tcPr>
          <w:p w:rsidR="00B36EC1" w:rsidRDefault="00B36EC1" w:rsidP="00674F45">
            <w:pPr>
              <w:keepNext/>
              <w:jc w:val="center"/>
              <w:rPr>
                <w:b/>
                <w:bCs/>
                <w:sz w:val="20"/>
              </w:rPr>
            </w:pPr>
            <w:r>
              <w:rPr>
                <w:b/>
                <w:bCs/>
                <w:sz w:val="20"/>
              </w:rPr>
              <w:t>phase</w:t>
            </w:r>
          </w:p>
          <w:p w:rsidR="00B36EC1" w:rsidRDefault="00B36EC1" w:rsidP="00674F45">
            <w:pPr>
              <w:keepNext/>
              <w:jc w:val="center"/>
              <w:rPr>
                <w:b/>
                <w:bCs/>
                <w:sz w:val="20"/>
              </w:rPr>
            </w:pPr>
            <w:r>
              <w:rPr>
                <w:b/>
                <w:bCs/>
                <w:sz w:val="20"/>
              </w:rPr>
              <w:t>_sort</w:t>
            </w:r>
          </w:p>
          <w:p w:rsidR="00B36EC1" w:rsidRDefault="00B36EC1" w:rsidP="00674F45">
            <w:pPr>
              <w:keepNext/>
              <w:jc w:val="center"/>
              <w:rPr>
                <w:b/>
                <w:bCs/>
                <w:sz w:val="20"/>
              </w:rPr>
            </w:pPr>
            <w:r>
              <w:rPr>
                <w:b/>
                <w:bCs/>
                <w:sz w:val="20"/>
              </w:rPr>
              <w:t>_cd</w:t>
            </w:r>
          </w:p>
        </w:tc>
        <w:tc>
          <w:tcPr>
            <w:tcW w:w="1287" w:type="dxa"/>
            <w:shd w:val="clear" w:color="auto" w:fill="CCFFCC"/>
            <w:vAlign w:val="center"/>
          </w:tcPr>
          <w:p w:rsidR="00B36EC1" w:rsidRDefault="00B36EC1" w:rsidP="00674F45">
            <w:pPr>
              <w:keepNext/>
              <w:jc w:val="center"/>
              <w:rPr>
                <w:b/>
                <w:bCs/>
                <w:sz w:val="20"/>
              </w:rPr>
            </w:pPr>
            <w:r>
              <w:rPr>
                <w:b/>
                <w:bCs/>
                <w:sz w:val="20"/>
              </w:rPr>
              <w:t>phase_cat_</w:t>
            </w:r>
          </w:p>
          <w:p w:rsidR="00B36EC1" w:rsidRDefault="00B36EC1" w:rsidP="00674F45">
            <w:pPr>
              <w:keepNext/>
              <w:jc w:val="center"/>
              <w:rPr>
                <w:b/>
                <w:bCs/>
                <w:sz w:val="20"/>
              </w:rPr>
            </w:pPr>
            <w:r>
              <w:rPr>
                <w:b/>
                <w:bCs/>
                <w:sz w:val="20"/>
              </w:rPr>
              <w:t>cd</w:t>
            </w:r>
          </w:p>
        </w:tc>
        <w:tc>
          <w:tcPr>
            <w:tcW w:w="1440" w:type="dxa"/>
            <w:shd w:val="clear" w:color="auto" w:fill="CCFFCC"/>
            <w:vAlign w:val="center"/>
          </w:tcPr>
          <w:p w:rsidR="00B36EC1" w:rsidRDefault="00B36EC1" w:rsidP="00674F45">
            <w:pPr>
              <w:keepNext/>
              <w:jc w:val="center"/>
              <w:rPr>
                <w:b/>
                <w:bCs/>
                <w:sz w:val="20"/>
              </w:rPr>
            </w:pPr>
            <w:r>
              <w:rPr>
                <w:b/>
                <w:bCs/>
                <w:sz w:val="20"/>
              </w:rPr>
              <w:t>phase_</w:t>
            </w:r>
          </w:p>
          <w:p w:rsidR="00B36EC1" w:rsidRDefault="00B36EC1" w:rsidP="00674F45">
            <w:pPr>
              <w:keepNext/>
              <w:jc w:val="center"/>
              <w:rPr>
                <w:b/>
                <w:bCs/>
                <w:sz w:val="20"/>
              </w:rPr>
            </w:pPr>
            <w:r>
              <w:rPr>
                <w:b/>
                <w:bCs/>
                <w:sz w:val="20"/>
              </w:rPr>
              <w:t>appa_</w:t>
            </w:r>
          </w:p>
          <w:p w:rsidR="00B36EC1" w:rsidRDefault="00B36EC1" w:rsidP="00674F45">
            <w:pPr>
              <w:keepNext/>
              <w:jc w:val="center"/>
              <w:rPr>
                <w:b/>
                <w:bCs/>
                <w:sz w:val="20"/>
              </w:rPr>
            </w:pPr>
            <w:r>
              <w:rPr>
                <w:b/>
                <w:bCs/>
                <w:sz w:val="20"/>
              </w:rPr>
              <w:t>cat_cd</w:t>
            </w:r>
          </w:p>
        </w:tc>
        <w:tc>
          <w:tcPr>
            <w:tcW w:w="990" w:type="dxa"/>
            <w:shd w:val="clear" w:color="auto" w:fill="CCFFCC"/>
            <w:vAlign w:val="center"/>
          </w:tcPr>
          <w:p w:rsidR="00B36EC1" w:rsidRDefault="00B36EC1" w:rsidP="00674F45">
            <w:pPr>
              <w:keepNext/>
              <w:jc w:val="center"/>
              <w:rPr>
                <w:b/>
                <w:bCs/>
                <w:sz w:val="20"/>
              </w:rPr>
            </w:pPr>
            <w:r>
              <w:rPr>
                <w:b/>
                <w:bCs/>
                <w:sz w:val="20"/>
              </w:rPr>
              <w:t>phase_</w:t>
            </w:r>
          </w:p>
          <w:p w:rsidR="00B36EC1" w:rsidRDefault="00B36EC1" w:rsidP="00674F45">
            <w:pPr>
              <w:keepNext/>
              <w:jc w:val="center"/>
              <w:rPr>
                <w:b/>
                <w:bCs/>
                <w:sz w:val="20"/>
              </w:rPr>
            </w:pPr>
            <w:r>
              <w:rPr>
                <w:b/>
                <w:bCs/>
                <w:sz w:val="20"/>
              </w:rPr>
              <w:t>appb_</w:t>
            </w:r>
          </w:p>
          <w:p w:rsidR="00B36EC1" w:rsidRDefault="00B36EC1" w:rsidP="00674F45">
            <w:pPr>
              <w:keepNext/>
              <w:jc w:val="center"/>
              <w:rPr>
                <w:b/>
                <w:bCs/>
                <w:sz w:val="20"/>
              </w:rPr>
            </w:pPr>
            <w:r>
              <w:rPr>
                <w:b/>
                <w:bCs/>
                <w:sz w:val="20"/>
              </w:rPr>
              <w:t>cat_cd</w:t>
            </w:r>
          </w:p>
        </w:tc>
      </w:tr>
      <w:tr w:rsidR="00B36EC1" w:rsidTr="00707718">
        <w:trPr>
          <w:jc w:val="center"/>
        </w:trPr>
        <w:tc>
          <w:tcPr>
            <w:tcW w:w="1208" w:type="dxa"/>
            <w:tcBorders>
              <w:right w:val="double" w:sz="4" w:space="0" w:color="auto"/>
            </w:tcBorders>
            <w:vAlign w:val="center"/>
          </w:tcPr>
          <w:p w:rsidR="00B36EC1" w:rsidRDefault="00B36EC1" w:rsidP="00674F45">
            <w:pPr>
              <w:keepNext/>
              <w:jc w:val="center"/>
              <w:rPr>
                <w:sz w:val="20"/>
                <w:szCs w:val="18"/>
              </w:rPr>
            </w:pPr>
            <w:r>
              <w:rPr>
                <w:sz w:val="20"/>
                <w:szCs w:val="18"/>
              </w:rPr>
              <w:t>ATSDR</w:t>
            </w:r>
          </w:p>
        </w:tc>
        <w:tc>
          <w:tcPr>
            <w:tcW w:w="3035" w:type="dxa"/>
            <w:tcBorders>
              <w:left w:val="double" w:sz="4" w:space="0" w:color="auto"/>
            </w:tcBorders>
            <w:vAlign w:val="center"/>
          </w:tcPr>
          <w:p w:rsidR="00B36EC1" w:rsidRDefault="00B36EC1" w:rsidP="00674F45">
            <w:pPr>
              <w:keepNext/>
              <w:jc w:val="left"/>
              <w:rPr>
                <w:sz w:val="20"/>
                <w:szCs w:val="18"/>
              </w:rPr>
            </w:pPr>
            <w:r>
              <w:rPr>
                <w:sz w:val="20"/>
                <w:szCs w:val="18"/>
              </w:rPr>
              <w:t>Agency for Toxic Substances and Disease Registry</w:t>
            </w:r>
          </w:p>
        </w:tc>
        <w:tc>
          <w:tcPr>
            <w:tcW w:w="828" w:type="dxa"/>
            <w:vAlign w:val="center"/>
          </w:tcPr>
          <w:p w:rsidR="00B36EC1" w:rsidRDefault="00B36EC1" w:rsidP="00674F45">
            <w:pPr>
              <w:keepNext/>
              <w:jc w:val="center"/>
              <w:rPr>
                <w:sz w:val="20"/>
                <w:szCs w:val="18"/>
              </w:rPr>
            </w:pPr>
            <w:r>
              <w:rPr>
                <w:sz w:val="20"/>
                <w:szCs w:val="18"/>
              </w:rPr>
              <w:t>J</w:t>
            </w:r>
          </w:p>
        </w:tc>
        <w:tc>
          <w:tcPr>
            <w:tcW w:w="828" w:type="dxa"/>
            <w:vAlign w:val="center"/>
          </w:tcPr>
          <w:p w:rsidR="00B36EC1" w:rsidRDefault="00B36EC1" w:rsidP="00674F45">
            <w:pPr>
              <w:keepNext/>
              <w:jc w:val="center"/>
              <w:rPr>
                <w:sz w:val="20"/>
                <w:szCs w:val="18"/>
              </w:rPr>
            </w:pPr>
          </w:p>
        </w:tc>
        <w:tc>
          <w:tcPr>
            <w:tcW w:w="1287" w:type="dxa"/>
            <w:vAlign w:val="center"/>
          </w:tcPr>
          <w:p w:rsidR="00B36EC1" w:rsidRDefault="00B36EC1" w:rsidP="00674F45">
            <w:pPr>
              <w:keepNext/>
              <w:jc w:val="center"/>
              <w:rPr>
                <w:sz w:val="20"/>
                <w:szCs w:val="18"/>
              </w:rPr>
            </w:pPr>
            <w:r>
              <w:rPr>
                <w:sz w:val="20"/>
                <w:szCs w:val="18"/>
              </w:rPr>
              <w:t>Management</w:t>
            </w:r>
          </w:p>
        </w:tc>
        <w:tc>
          <w:tcPr>
            <w:tcW w:w="1440" w:type="dxa"/>
            <w:vAlign w:val="center"/>
          </w:tcPr>
          <w:p w:rsidR="00B36EC1" w:rsidRDefault="00B36EC1" w:rsidP="00674F45">
            <w:pPr>
              <w:keepNext/>
              <w:jc w:val="center"/>
              <w:rPr>
                <w:sz w:val="20"/>
                <w:szCs w:val="18"/>
              </w:rPr>
            </w:pPr>
            <w:r>
              <w:rPr>
                <w:sz w:val="20"/>
                <w:szCs w:val="18"/>
              </w:rPr>
              <w:t>Management</w:t>
            </w:r>
          </w:p>
        </w:tc>
        <w:tc>
          <w:tcPr>
            <w:tcW w:w="990" w:type="dxa"/>
            <w:vAlign w:val="center"/>
          </w:tcPr>
          <w:p w:rsidR="00B36EC1" w:rsidRDefault="00B36EC1" w:rsidP="00674F45">
            <w:pPr>
              <w:keepNext/>
              <w:jc w:val="center"/>
              <w:rPr>
                <w:sz w:val="20"/>
                <w:szCs w:val="18"/>
              </w:rPr>
            </w:pPr>
          </w:p>
        </w:tc>
      </w:tr>
      <w:tr w:rsidR="00B36EC1" w:rsidTr="00707718">
        <w:trPr>
          <w:jc w:val="center"/>
        </w:trPr>
        <w:tc>
          <w:tcPr>
            <w:tcW w:w="1208" w:type="dxa"/>
            <w:tcBorders>
              <w:right w:val="double" w:sz="4" w:space="0" w:color="auto"/>
            </w:tcBorders>
            <w:vAlign w:val="center"/>
          </w:tcPr>
          <w:p w:rsidR="00B36EC1" w:rsidRDefault="00B36EC1" w:rsidP="00674F45">
            <w:pPr>
              <w:jc w:val="center"/>
              <w:rPr>
                <w:sz w:val="20"/>
                <w:szCs w:val="18"/>
              </w:rPr>
            </w:pPr>
            <w:r>
              <w:rPr>
                <w:sz w:val="20"/>
                <w:szCs w:val="18"/>
              </w:rPr>
              <w:t>BDDR</w:t>
            </w:r>
          </w:p>
        </w:tc>
        <w:tc>
          <w:tcPr>
            <w:tcW w:w="3035" w:type="dxa"/>
            <w:tcBorders>
              <w:left w:val="double" w:sz="4" w:space="0" w:color="auto"/>
            </w:tcBorders>
            <w:vAlign w:val="center"/>
          </w:tcPr>
          <w:p w:rsidR="00B36EC1" w:rsidRDefault="00B36EC1" w:rsidP="00674F45">
            <w:pPr>
              <w:jc w:val="left"/>
              <w:rPr>
                <w:sz w:val="20"/>
                <w:szCs w:val="18"/>
              </w:rPr>
            </w:pPr>
            <w:r>
              <w:rPr>
                <w:sz w:val="20"/>
                <w:szCs w:val="18"/>
              </w:rPr>
              <w:t>Building Demolition/Debris Removal</w:t>
            </w:r>
          </w:p>
        </w:tc>
        <w:tc>
          <w:tcPr>
            <w:tcW w:w="828" w:type="dxa"/>
            <w:vAlign w:val="center"/>
          </w:tcPr>
          <w:p w:rsidR="00B36EC1" w:rsidRDefault="00B36EC1" w:rsidP="00674F45">
            <w:pPr>
              <w:jc w:val="center"/>
              <w:rPr>
                <w:sz w:val="20"/>
                <w:szCs w:val="18"/>
              </w:rPr>
            </w:pPr>
            <w:r>
              <w:rPr>
                <w:sz w:val="20"/>
                <w:szCs w:val="18"/>
              </w:rPr>
              <w:t>L</w:t>
            </w:r>
          </w:p>
        </w:tc>
        <w:tc>
          <w:tcPr>
            <w:tcW w:w="828" w:type="dxa"/>
            <w:vAlign w:val="center"/>
          </w:tcPr>
          <w:p w:rsidR="00B36EC1" w:rsidRDefault="00B36EC1" w:rsidP="00674F45">
            <w:pPr>
              <w:jc w:val="center"/>
              <w:rPr>
                <w:sz w:val="20"/>
                <w:szCs w:val="18"/>
              </w:rPr>
            </w:pPr>
            <w:r>
              <w:rPr>
                <w:sz w:val="20"/>
                <w:szCs w:val="18"/>
              </w:rPr>
              <w:t>12</w:t>
            </w:r>
          </w:p>
        </w:tc>
        <w:tc>
          <w:tcPr>
            <w:tcW w:w="1287" w:type="dxa"/>
            <w:vAlign w:val="center"/>
          </w:tcPr>
          <w:p w:rsidR="00B36EC1" w:rsidRDefault="00B36EC1" w:rsidP="00674F45">
            <w:pPr>
              <w:jc w:val="center"/>
              <w:rPr>
                <w:sz w:val="20"/>
                <w:szCs w:val="18"/>
              </w:rPr>
            </w:pPr>
            <w:r>
              <w:rPr>
                <w:sz w:val="20"/>
                <w:szCs w:val="18"/>
              </w:rPr>
              <w:t>BDDR</w:t>
            </w:r>
          </w:p>
        </w:tc>
        <w:tc>
          <w:tcPr>
            <w:tcW w:w="1440" w:type="dxa"/>
            <w:vAlign w:val="center"/>
          </w:tcPr>
          <w:p w:rsidR="00B36EC1" w:rsidRDefault="00B36EC1" w:rsidP="00674F45">
            <w:pPr>
              <w:jc w:val="center"/>
              <w:rPr>
                <w:sz w:val="20"/>
                <w:szCs w:val="18"/>
              </w:rPr>
            </w:pPr>
            <w:r>
              <w:rPr>
                <w:sz w:val="20"/>
                <w:szCs w:val="18"/>
              </w:rPr>
              <w:t>Cleanup</w:t>
            </w:r>
          </w:p>
        </w:tc>
        <w:tc>
          <w:tcPr>
            <w:tcW w:w="990" w:type="dxa"/>
            <w:vAlign w:val="center"/>
          </w:tcPr>
          <w:p w:rsidR="00B36EC1" w:rsidRDefault="00B36EC1" w:rsidP="00674F45">
            <w:pPr>
              <w:jc w:val="center"/>
              <w:rPr>
                <w:sz w:val="20"/>
                <w:szCs w:val="18"/>
              </w:rPr>
            </w:pPr>
            <w:r>
              <w:rPr>
                <w:sz w:val="20"/>
                <w:szCs w:val="18"/>
              </w:rPr>
              <w:t>4CLP</w:t>
            </w:r>
          </w:p>
        </w:tc>
      </w:tr>
      <w:tr w:rsidR="00B36EC1" w:rsidTr="00707718">
        <w:trPr>
          <w:jc w:val="center"/>
        </w:trPr>
        <w:tc>
          <w:tcPr>
            <w:tcW w:w="1208" w:type="dxa"/>
            <w:tcBorders>
              <w:right w:val="double" w:sz="4" w:space="0" w:color="auto"/>
            </w:tcBorders>
            <w:vAlign w:val="center"/>
          </w:tcPr>
          <w:p w:rsidR="00B36EC1" w:rsidRDefault="00B36EC1" w:rsidP="00674F45">
            <w:pPr>
              <w:jc w:val="center"/>
              <w:rPr>
                <w:sz w:val="20"/>
                <w:szCs w:val="18"/>
              </w:rPr>
            </w:pPr>
            <w:r>
              <w:rPr>
                <w:sz w:val="20"/>
                <w:szCs w:val="18"/>
              </w:rPr>
              <w:t>CAP</w:t>
            </w:r>
          </w:p>
        </w:tc>
        <w:tc>
          <w:tcPr>
            <w:tcW w:w="3035" w:type="dxa"/>
            <w:tcBorders>
              <w:left w:val="double" w:sz="4" w:space="0" w:color="auto"/>
            </w:tcBorders>
            <w:vAlign w:val="center"/>
          </w:tcPr>
          <w:p w:rsidR="00B36EC1" w:rsidRDefault="00B36EC1" w:rsidP="00674F45">
            <w:pPr>
              <w:jc w:val="left"/>
              <w:rPr>
                <w:sz w:val="20"/>
                <w:szCs w:val="18"/>
              </w:rPr>
            </w:pPr>
            <w:r>
              <w:rPr>
                <w:sz w:val="20"/>
                <w:szCs w:val="18"/>
              </w:rPr>
              <w:t>Corrective Action Plan</w:t>
            </w:r>
          </w:p>
        </w:tc>
        <w:tc>
          <w:tcPr>
            <w:tcW w:w="828" w:type="dxa"/>
            <w:vAlign w:val="center"/>
          </w:tcPr>
          <w:p w:rsidR="00B36EC1" w:rsidRDefault="00B36EC1" w:rsidP="00674F45">
            <w:pPr>
              <w:jc w:val="center"/>
              <w:rPr>
                <w:sz w:val="20"/>
                <w:szCs w:val="18"/>
              </w:rPr>
            </w:pPr>
            <w:r>
              <w:rPr>
                <w:sz w:val="20"/>
                <w:szCs w:val="18"/>
              </w:rPr>
              <w:t>B</w:t>
            </w:r>
          </w:p>
        </w:tc>
        <w:tc>
          <w:tcPr>
            <w:tcW w:w="828" w:type="dxa"/>
            <w:vAlign w:val="center"/>
          </w:tcPr>
          <w:p w:rsidR="00B36EC1" w:rsidRDefault="00B36EC1" w:rsidP="00674F45">
            <w:pPr>
              <w:jc w:val="center"/>
              <w:rPr>
                <w:sz w:val="20"/>
                <w:szCs w:val="18"/>
              </w:rPr>
            </w:pPr>
            <w:r>
              <w:rPr>
                <w:sz w:val="20"/>
                <w:szCs w:val="18"/>
              </w:rPr>
              <w:t>4</w:t>
            </w:r>
          </w:p>
        </w:tc>
        <w:tc>
          <w:tcPr>
            <w:tcW w:w="1287" w:type="dxa"/>
            <w:vAlign w:val="center"/>
          </w:tcPr>
          <w:p w:rsidR="00B36EC1" w:rsidRDefault="00B36EC1" w:rsidP="00674F45">
            <w:pPr>
              <w:jc w:val="center"/>
              <w:rPr>
                <w:sz w:val="20"/>
                <w:szCs w:val="18"/>
              </w:rPr>
            </w:pPr>
            <w:r>
              <w:rPr>
                <w:sz w:val="20"/>
                <w:szCs w:val="18"/>
              </w:rPr>
              <w:t>Analysis</w:t>
            </w:r>
          </w:p>
        </w:tc>
        <w:tc>
          <w:tcPr>
            <w:tcW w:w="1440" w:type="dxa"/>
            <w:vAlign w:val="center"/>
          </w:tcPr>
          <w:p w:rsidR="00B36EC1" w:rsidRDefault="00B36EC1" w:rsidP="00674F45">
            <w:pPr>
              <w:jc w:val="center"/>
              <w:rPr>
                <w:sz w:val="20"/>
                <w:szCs w:val="18"/>
              </w:rPr>
            </w:pPr>
            <w:r>
              <w:rPr>
                <w:sz w:val="20"/>
                <w:szCs w:val="18"/>
              </w:rPr>
              <w:t>Analysis</w:t>
            </w:r>
          </w:p>
        </w:tc>
        <w:tc>
          <w:tcPr>
            <w:tcW w:w="990" w:type="dxa"/>
            <w:vAlign w:val="center"/>
          </w:tcPr>
          <w:p w:rsidR="00B36EC1" w:rsidRDefault="00B36EC1" w:rsidP="00674F45">
            <w:pPr>
              <w:jc w:val="center"/>
              <w:rPr>
                <w:sz w:val="20"/>
                <w:szCs w:val="18"/>
              </w:rPr>
            </w:pPr>
            <w:r>
              <w:rPr>
                <w:sz w:val="20"/>
                <w:szCs w:val="18"/>
              </w:rPr>
              <w:t>1INV</w:t>
            </w:r>
          </w:p>
        </w:tc>
      </w:tr>
      <w:tr w:rsidR="00B36EC1" w:rsidTr="00707718">
        <w:trPr>
          <w:jc w:val="center"/>
        </w:trPr>
        <w:tc>
          <w:tcPr>
            <w:tcW w:w="1208" w:type="dxa"/>
            <w:tcBorders>
              <w:right w:val="double" w:sz="4" w:space="0" w:color="auto"/>
            </w:tcBorders>
            <w:vAlign w:val="center"/>
          </w:tcPr>
          <w:p w:rsidR="00B36EC1" w:rsidRDefault="00B36EC1" w:rsidP="00674F45">
            <w:pPr>
              <w:jc w:val="center"/>
              <w:rPr>
                <w:sz w:val="20"/>
                <w:szCs w:val="18"/>
              </w:rPr>
            </w:pPr>
            <w:r>
              <w:rPr>
                <w:sz w:val="20"/>
                <w:szCs w:val="18"/>
              </w:rPr>
              <w:t>CMI</w:t>
            </w:r>
          </w:p>
        </w:tc>
        <w:tc>
          <w:tcPr>
            <w:tcW w:w="3035" w:type="dxa"/>
            <w:tcBorders>
              <w:left w:val="double" w:sz="4" w:space="0" w:color="auto"/>
            </w:tcBorders>
            <w:vAlign w:val="center"/>
          </w:tcPr>
          <w:p w:rsidR="00B36EC1" w:rsidRDefault="00B36EC1" w:rsidP="00674F45">
            <w:pPr>
              <w:jc w:val="left"/>
              <w:rPr>
                <w:sz w:val="20"/>
                <w:szCs w:val="18"/>
              </w:rPr>
            </w:pPr>
            <w:r>
              <w:rPr>
                <w:sz w:val="20"/>
                <w:szCs w:val="18"/>
              </w:rPr>
              <w:t>Corrective Measures Implementation (RCRA)</w:t>
            </w:r>
          </w:p>
        </w:tc>
        <w:tc>
          <w:tcPr>
            <w:tcW w:w="828" w:type="dxa"/>
            <w:vAlign w:val="center"/>
          </w:tcPr>
          <w:p w:rsidR="00B36EC1" w:rsidRDefault="00B36EC1" w:rsidP="00674F45">
            <w:pPr>
              <w:jc w:val="center"/>
              <w:rPr>
                <w:sz w:val="20"/>
                <w:szCs w:val="18"/>
              </w:rPr>
            </w:pPr>
            <w:r>
              <w:rPr>
                <w:sz w:val="20"/>
                <w:szCs w:val="18"/>
              </w:rPr>
              <w:t>E</w:t>
            </w:r>
          </w:p>
        </w:tc>
        <w:tc>
          <w:tcPr>
            <w:tcW w:w="828" w:type="dxa"/>
            <w:vAlign w:val="center"/>
          </w:tcPr>
          <w:p w:rsidR="00B36EC1" w:rsidRDefault="00B36EC1" w:rsidP="00674F45">
            <w:pPr>
              <w:jc w:val="center"/>
              <w:rPr>
                <w:sz w:val="20"/>
                <w:szCs w:val="18"/>
              </w:rPr>
            </w:pPr>
          </w:p>
        </w:tc>
        <w:tc>
          <w:tcPr>
            <w:tcW w:w="1287" w:type="dxa"/>
            <w:vAlign w:val="center"/>
          </w:tcPr>
          <w:p w:rsidR="00B36EC1" w:rsidRDefault="00B36EC1" w:rsidP="00674F45">
            <w:pPr>
              <w:jc w:val="center"/>
              <w:rPr>
                <w:sz w:val="20"/>
                <w:szCs w:val="18"/>
              </w:rPr>
            </w:pPr>
            <w:r>
              <w:rPr>
                <w:sz w:val="20"/>
                <w:szCs w:val="18"/>
              </w:rPr>
              <w:t>Cleanup</w:t>
            </w:r>
          </w:p>
        </w:tc>
        <w:tc>
          <w:tcPr>
            <w:tcW w:w="1440" w:type="dxa"/>
            <w:vAlign w:val="center"/>
          </w:tcPr>
          <w:p w:rsidR="00B36EC1" w:rsidRDefault="00B36EC1" w:rsidP="00674F45">
            <w:pPr>
              <w:jc w:val="center"/>
              <w:rPr>
                <w:sz w:val="20"/>
                <w:szCs w:val="18"/>
              </w:rPr>
            </w:pPr>
            <w:r>
              <w:rPr>
                <w:sz w:val="20"/>
                <w:szCs w:val="18"/>
              </w:rPr>
              <w:t>Cleanup</w:t>
            </w:r>
          </w:p>
        </w:tc>
        <w:tc>
          <w:tcPr>
            <w:tcW w:w="990" w:type="dxa"/>
            <w:vAlign w:val="center"/>
          </w:tcPr>
          <w:p w:rsidR="00B36EC1" w:rsidRDefault="00B36EC1" w:rsidP="00674F45">
            <w:pPr>
              <w:jc w:val="center"/>
              <w:rPr>
                <w:sz w:val="20"/>
                <w:szCs w:val="18"/>
              </w:rPr>
            </w:pPr>
          </w:p>
        </w:tc>
      </w:tr>
      <w:tr w:rsidR="00B36EC1" w:rsidTr="00707718">
        <w:trPr>
          <w:jc w:val="center"/>
        </w:trPr>
        <w:tc>
          <w:tcPr>
            <w:tcW w:w="1208" w:type="dxa"/>
            <w:tcBorders>
              <w:right w:val="double" w:sz="4" w:space="0" w:color="auto"/>
            </w:tcBorders>
            <w:vAlign w:val="center"/>
          </w:tcPr>
          <w:p w:rsidR="00B36EC1" w:rsidRDefault="00B36EC1" w:rsidP="00674F45">
            <w:pPr>
              <w:jc w:val="center"/>
              <w:rPr>
                <w:sz w:val="20"/>
                <w:szCs w:val="18"/>
              </w:rPr>
            </w:pPr>
            <w:r>
              <w:rPr>
                <w:sz w:val="20"/>
                <w:szCs w:val="18"/>
              </w:rPr>
              <w:t>DSMOA</w:t>
            </w:r>
          </w:p>
        </w:tc>
        <w:tc>
          <w:tcPr>
            <w:tcW w:w="3035" w:type="dxa"/>
            <w:tcBorders>
              <w:left w:val="double" w:sz="4" w:space="0" w:color="auto"/>
            </w:tcBorders>
            <w:vAlign w:val="center"/>
          </w:tcPr>
          <w:p w:rsidR="00B36EC1" w:rsidRDefault="00B36EC1" w:rsidP="00674F45">
            <w:pPr>
              <w:jc w:val="left"/>
              <w:rPr>
                <w:sz w:val="20"/>
                <w:szCs w:val="18"/>
              </w:rPr>
            </w:pPr>
            <w:r>
              <w:rPr>
                <w:sz w:val="20"/>
                <w:szCs w:val="18"/>
              </w:rPr>
              <w:t>Defense and State Memorandum of Agreement</w:t>
            </w:r>
          </w:p>
        </w:tc>
        <w:tc>
          <w:tcPr>
            <w:tcW w:w="828" w:type="dxa"/>
            <w:vAlign w:val="center"/>
          </w:tcPr>
          <w:p w:rsidR="00B36EC1" w:rsidRDefault="00B36EC1" w:rsidP="00674F45">
            <w:pPr>
              <w:jc w:val="center"/>
              <w:rPr>
                <w:sz w:val="20"/>
                <w:szCs w:val="18"/>
              </w:rPr>
            </w:pPr>
            <w:r>
              <w:rPr>
                <w:sz w:val="20"/>
                <w:szCs w:val="18"/>
              </w:rPr>
              <w:t>I</w:t>
            </w:r>
          </w:p>
        </w:tc>
        <w:tc>
          <w:tcPr>
            <w:tcW w:w="828" w:type="dxa"/>
            <w:vAlign w:val="center"/>
          </w:tcPr>
          <w:p w:rsidR="00B36EC1" w:rsidRDefault="00B36EC1" w:rsidP="00674F45">
            <w:pPr>
              <w:jc w:val="center"/>
              <w:rPr>
                <w:sz w:val="20"/>
                <w:szCs w:val="18"/>
              </w:rPr>
            </w:pPr>
          </w:p>
        </w:tc>
        <w:tc>
          <w:tcPr>
            <w:tcW w:w="1287" w:type="dxa"/>
            <w:vAlign w:val="center"/>
          </w:tcPr>
          <w:p w:rsidR="00B36EC1" w:rsidRDefault="00B36EC1" w:rsidP="00674F45">
            <w:pPr>
              <w:jc w:val="center"/>
              <w:rPr>
                <w:sz w:val="20"/>
                <w:szCs w:val="18"/>
              </w:rPr>
            </w:pPr>
            <w:r>
              <w:rPr>
                <w:sz w:val="20"/>
                <w:szCs w:val="18"/>
              </w:rPr>
              <w:t>Management</w:t>
            </w:r>
          </w:p>
        </w:tc>
        <w:tc>
          <w:tcPr>
            <w:tcW w:w="1440" w:type="dxa"/>
            <w:vAlign w:val="center"/>
          </w:tcPr>
          <w:p w:rsidR="00B36EC1" w:rsidRDefault="00B36EC1" w:rsidP="00674F45">
            <w:pPr>
              <w:jc w:val="center"/>
              <w:rPr>
                <w:sz w:val="20"/>
                <w:szCs w:val="18"/>
              </w:rPr>
            </w:pPr>
            <w:r>
              <w:rPr>
                <w:sz w:val="20"/>
                <w:szCs w:val="18"/>
              </w:rPr>
              <w:t>Management</w:t>
            </w:r>
          </w:p>
        </w:tc>
        <w:tc>
          <w:tcPr>
            <w:tcW w:w="990" w:type="dxa"/>
            <w:vAlign w:val="center"/>
          </w:tcPr>
          <w:p w:rsidR="00B36EC1" w:rsidRDefault="00B36EC1" w:rsidP="00674F45">
            <w:pPr>
              <w:jc w:val="center"/>
              <w:rPr>
                <w:sz w:val="20"/>
                <w:szCs w:val="18"/>
              </w:rPr>
            </w:pPr>
          </w:p>
        </w:tc>
      </w:tr>
      <w:tr w:rsidR="00B36EC1" w:rsidTr="00707718">
        <w:trPr>
          <w:jc w:val="center"/>
        </w:trPr>
        <w:tc>
          <w:tcPr>
            <w:tcW w:w="1208" w:type="dxa"/>
            <w:tcBorders>
              <w:right w:val="double" w:sz="4" w:space="0" w:color="auto"/>
            </w:tcBorders>
            <w:vAlign w:val="center"/>
          </w:tcPr>
          <w:p w:rsidR="00B36EC1" w:rsidRDefault="00B36EC1" w:rsidP="00674F45">
            <w:pPr>
              <w:jc w:val="center"/>
              <w:rPr>
                <w:sz w:val="20"/>
                <w:szCs w:val="18"/>
              </w:rPr>
            </w:pPr>
            <w:r>
              <w:rPr>
                <w:sz w:val="20"/>
                <w:szCs w:val="18"/>
              </w:rPr>
              <w:t>EE/CA</w:t>
            </w:r>
          </w:p>
        </w:tc>
        <w:tc>
          <w:tcPr>
            <w:tcW w:w="3035" w:type="dxa"/>
            <w:tcBorders>
              <w:left w:val="double" w:sz="4" w:space="0" w:color="auto"/>
            </w:tcBorders>
            <w:vAlign w:val="center"/>
          </w:tcPr>
          <w:p w:rsidR="00B36EC1" w:rsidRDefault="00B36EC1" w:rsidP="00674F45">
            <w:pPr>
              <w:jc w:val="left"/>
              <w:rPr>
                <w:sz w:val="20"/>
                <w:szCs w:val="18"/>
              </w:rPr>
            </w:pPr>
            <w:r>
              <w:rPr>
                <w:sz w:val="20"/>
                <w:szCs w:val="18"/>
              </w:rPr>
              <w:t>Engineering Evaluation/Cost Analysis</w:t>
            </w:r>
          </w:p>
        </w:tc>
        <w:tc>
          <w:tcPr>
            <w:tcW w:w="828" w:type="dxa"/>
            <w:vAlign w:val="center"/>
          </w:tcPr>
          <w:p w:rsidR="00B36EC1" w:rsidRDefault="00B36EC1" w:rsidP="00674F45">
            <w:pPr>
              <w:jc w:val="center"/>
              <w:rPr>
                <w:sz w:val="20"/>
                <w:szCs w:val="18"/>
              </w:rPr>
            </w:pPr>
            <w:r>
              <w:rPr>
                <w:sz w:val="20"/>
                <w:szCs w:val="18"/>
              </w:rPr>
              <w:t>B</w:t>
            </w:r>
          </w:p>
        </w:tc>
        <w:tc>
          <w:tcPr>
            <w:tcW w:w="828" w:type="dxa"/>
            <w:vAlign w:val="center"/>
          </w:tcPr>
          <w:p w:rsidR="00B36EC1" w:rsidRDefault="00B36EC1" w:rsidP="00674F45">
            <w:pPr>
              <w:jc w:val="center"/>
              <w:rPr>
                <w:sz w:val="20"/>
                <w:szCs w:val="18"/>
              </w:rPr>
            </w:pPr>
            <w:r>
              <w:rPr>
                <w:sz w:val="20"/>
                <w:szCs w:val="18"/>
              </w:rPr>
              <w:t>5</w:t>
            </w:r>
          </w:p>
        </w:tc>
        <w:tc>
          <w:tcPr>
            <w:tcW w:w="1287" w:type="dxa"/>
            <w:vAlign w:val="center"/>
          </w:tcPr>
          <w:p w:rsidR="00B36EC1" w:rsidRDefault="00B36EC1" w:rsidP="00674F45">
            <w:pPr>
              <w:jc w:val="center"/>
              <w:rPr>
                <w:sz w:val="20"/>
                <w:szCs w:val="18"/>
              </w:rPr>
            </w:pPr>
            <w:r>
              <w:rPr>
                <w:sz w:val="20"/>
                <w:szCs w:val="18"/>
              </w:rPr>
              <w:t>Analysis</w:t>
            </w:r>
          </w:p>
        </w:tc>
        <w:tc>
          <w:tcPr>
            <w:tcW w:w="1440" w:type="dxa"/>
            <w:vAlign w:val="center"/>
          </w:tcPr>
          <w:p w:rsidR="00B36EC1" w:rsidRDefault="00B36EC1" w:rsidP="00674F45">
            <w:pPr>
              <w:jc w:val="center"/>
              <w:rPr>
                <w:sz w:val="20"/>
                <w:szCs w:val="18"/>
              </w:rPr>
            </w:pPr>
            <w:r>
              <w:rPr>
                <w:sz w:val="20"/>
                <w:szCs w:val="18"/>
              </w:rPr>
              <w:t>Analysis</w:t>
            </w:r>
          </w:p>
        </w:tc>
        <w:tc>
          <w:tcPr>
            <w:tcW w:w="990" w:type="dxa"/>
            <w:vAlign w:val="center"/>
          </w:tcPr>
          <w:p w:rsidR="00B36EC1" w:rsidRDefault="00B36EC1" w:rsidP="00674F45">
            <w:pPr>
              <w:jc w:val="center"/>
              <w:rPr>
                <w:sz w:val="20"/>
                <w:szCs w:val="18"/>
              </w:rPr>
            </w:pPr>
            <w:r>
              <w:rPr>
                <w:sz w:val="20"/>
                <w:szCs w:val="18"/>
              </w:rPr>
              <w:t>1INV</w:t>
            </w:r>
          </w:p>
        </w:tc>
      </w:tr>
      <w:tr w:rsidR="00B36EC1" w:rsidTr="00707718">
        <w:trPr>
          <w:jc w:val="center"/>
        </w:trPr>
        <w:tc>
          <w:tcPr>
            <w:tcW w:w="1208" w:type="dxa"/>
            <w:tcBorders>
              <w:right w:val="double" w:sz="4" w:space="0" w:color="auto"/>
            </w:tcBorders>
            <w:vAlign w:val="center"/>
          </w:tcPr>
          <w:p w:rsidR="00B36EC1" w:rsidRDefault="00B36EC1" w:rsidP="00674F45">
            <w:pPr>
              <w:jc w:val="center"/>
              <w:rPr>
                <w:sz w:val="20"/>
                <w:szCs w:val="18"/>
              </w:rPr>
            </w:pPr>
            <w:r>
              <w:rPr>
                <w:sz w:val="20"/>
                <w:szCs w:val="18"/>
              </w:rPr>
              <w:t>EPA</w:t>
            </w:r>
          </w:p>
        </w:tc>
        <w:tc>
          <w:tcPr>
            <w:tcW w:w="3035" w:type="dxa"/>
            <w:tcBorders>
              <w:left w:val="double" w:sz="4" w:space="0" w:color="auto"/>
            </w:tcBorders>
            <w:vAlign w:val="center"/>
          </w:tcPr>
          <w:p w:rsidR="00B36EC1" w:rsidRDefault="00B36EC1" w:rsidP="00674F45">
            <w:pPr>
              <w:jc w:val="left"/>
              <w:rPr>
                <w:sz w:val="20"/>
                <w:szCs w:val="18"/>
              </w:rPr>
            </w:pPr>
            <w:r>
              <w:rPr>
                <w:sz w:val="20"/>
                <w:szCs w:val="18"/>
              </w:rPr>
              <w:t>Environmental Protection Agency</w:t>
            </w:r>
          </w:p>
        </w:tc>
        <w:tc>
          <w:tcPr>
            <w:tcW w:w="828" w:type="dxa"/>
            <w:vAlign w:val="center"/>
          </w:tcPr>
          <w:p w:rsidR="00B36EC1" w:rsidRDefault="00B36EC1" w:rsidP="00674F45">
            <w:pPr>
              <w:jc w:val="center"/>
              <w:rPr>
                <w:sz w:val="20"/>
                <w:szCs w:val="18"/>
              </w:rPr>
            </w:pPr>
            <w:r>
              <w:rPr>
                <w:sz w:val="20"/>
                <w:szCs w:val="18"/>
              </w:rPr>
              <w:t>Q</w:t>
            </w:r>
          </w:p>
        </w:tc>
        <w:tc>
          <w:tcPr>
            <w:tcW w:w="828" w:type="dxa"/>
            <w:vAlign w:val="center"/>
          </w:tcPr>
          <w:p w:rsidR="00B36EC1" w:rsidRDefault="00B36EC1" w:rsidP="00674F45">
            <w:pPr>
              <w:jc w:val="center"/>
              <w:rPr>
                <w:sz w:val="20"/>
                <w:szCs w:val="18"/>
              </w:rPr>
            </w:pPr>
          </w:p>
        </w:tc>
        <w:tc>
          <w:tcPr>
            <w:tcW w:w="1287" w:type="dxa"/>
            <w:vAlign w:val="center"/>
          </w:tcPr>
          <w:p w:rsidR="00B36EC1" w:rsidRDefault="00B36EC1" w:rsidP="00674F45">
            <w:pPr>
              <w:jc w:val="center"/>
              <w:rPr>
                <w:sz w:val="20"/>
                <w:szCs w:val="18"/>
              </w:rPr>
            </w:pPr>
            <w:r>
              <w:rPr>
                <w:sz w:val="20"/>
                <w:szCs w:val="18"/>
              </w:rPr>
              <w:t>Management</w:t>
            </w:r>
          </w:p>
        </w:tc>
        <w:tc>
          <w:tcPr>
            <w:tcW w:w="1440" w:type="dxa"/>
            <w:vAlign w:val="center"/>
          </w:tcPr>
          <w:p w:rsidR="00B36EC1" w:rsidRDefault="00B36EC1" w:rsidP="00674F45">
            <w:pPr>
              <w:jc w:val="center"/>
              <w:rPr>
                <w:sz w:val="20"/>
                <w:szCs w:val="18"/>
              </w:rPr>
            </w:pPr>
            <w:r>
              <w:rPr>
                <w:sz w:val="20"/>
                <w:szCs w:val="18"/>
              </w:rPr>
              <w:t>Management</w:t>
            </w:r>
          </w:p>
        </w:tc>
        <w:tc>
          <w:tcPr>
            <w:tcW w:w="990" w:type="dxa"/>
            <w:vAlign w:val="center"/>
          </w:tcPr>
          <w:p w:rsidR="00B36EC1" w:rsidRDefault="00B36EC1" w:rsidP="00674F45">
            <w:pPr>
              <w:jc w:val="center"/>
              <w:rPr>
                <w:sz w:val="20"/>
                <w:szCs w:val="18"/>
              </w:rPr>
            </w:pPr>
          </w:p>
        </w:tc>
      </w:tr>
      <w:tr w:rsidR="00B36EC1" w:rsidTr="00707718">
        <w:trPr>
          <w:jc w:val="center"/>
        </w:trPr>
        <w:tc>
          <w:tcPr>
            <w:tcW w:w="1208" w:type="dxa"/>
            <w:tcBorders>
              <w:right w:val="double" w:sz="4" w:space="0" w:color="auto"/>
            </w:tcBorders>
            <w:vAlign w:val="center"/>
          </w:tcPr>
          <w:p w:rsidR="00B36EC1" w:rsidRDefault="00B36EC1" w:rsidP="00674F45">
            <w:pPr>
              <w:jc w:val="center"/>
              <w:rPr>
                <w:sz w:val="20"/>
                <w:szCs w:val="18"/>
              </w:rPr>
            </w:pPr>
            <w:r>
              <w:rPr>
                <w:sz w:val="20"/>
                <w:szCs w:val="18"/>
              </w:rPr>
              <w:t>IRA</w:t>
            </w:r>
          </w:p>
        </w:tc>
        <w:tc>
          <w:tcPr>
            <w:tcW w:w="3035" w:type="dxa"/>
            <w:tcBorders>
              <w:left w:val="double" w:sz="4" w:space="0" w:color="auto"/>
            </w:tcBorders>
            <w:vAlign w:val="center"/>
          </w:tcPr>
          <w:p w:rsidR="00B36EC1" w:rsidRDefault="00B36EC1" w:rsidP="00674F45">
            <w:pPr>
              <w:jc w:val="left"/>
              <w:rPr>
                <w:sz w:val="20"/>
                <w:szCs w:val="18"/>
              </w:rPr>
            </w:pPr>
            <w:r>
              <w:rPr>
                <w:sz w:val="20"/>
                <w:szCs w:val="18"/>
              </w:rPr>
              <w:t>Interim Remedial Action or Removal Action</w:t>
            </w:r>
          </w:p>
        </w:tc>
        <w:tc>
          <w:tcPr>
            <w:tcW w:w="828" w:type="dxa"/>
            <w:vAlign w:val="center"/>
          </w:tcPr>
          <w:p w:rsidR="00B36EC1" w:rsidRDefault="00B36EC1" w:rsidP="00674F45">
            <w:pPr>
              <w:jc w:val="center"/>
              <w:rPr>
                <w:sz w:val="20"/>
                <w:szCs w:val="18"/>
              </w:rPr>
            </w:pPr>
            <w:r>
              <w:rPr>
                <w:sz w:val="20"/>
                <w:szCs w:val="18"/>
              </w:rPr>
              <w:t>C</w:t>
            </w:r>
          </w:p>
        </w:tc>
        <w:tc>
          <w:tcPr>
            <w:tcW w:w="828" w:type="dxa"/>
            <w:vAlign w:val="center"/>
          </w:tcPr>
          <w:p w:rsidR="00B36EC1" w:rsidRDefault="00B36EC1" w:rsidP="00674F45">
            <w:pPr>
              <w:jc w:val="center"/>
              <w:rPr>
                <w:sz w:val="20"/>
                <w:szCs w:val="18"/>
              </w:rPr>
            </w:pPr>
            <w:r>
              <w:rPr>
                <w:sz w:val="20"/>
                <w:szCs w:val="18"/>
              </w:rPr>
              <w:t>7</w:t>
            </w:r>
          </w:p>
        </w:tc>
        <w:tc>
          <w:tcPr>
            <w:tcW w:w="1287" w:type="dxa"/>
            <w:vAlign w:val="center"/>
          </w:tcPr>
          <w:p w:rsidR="00B36EC1" w:rsidRDefault="00B36EC1" w:rsidP="00674F45">
            <w:pPr>
              <w:jc w:val="center"/>
              <w:rPr>
                <w:sz w:val="20"/>
                <w:szCs w:val="18"/>
              </w:rPr>
            </w:pPr>
            <w:r>
              <w:rPr>
                <w:sz w:val="20"/>
                <w:szCs w:val="18"/>
              </w:rPr>
              <w:t>Cleanup</w:t>
            </w:r>
          </w:p>
        </w:tc>
        <w:tc>
          <w:tcPr>
            <w:tcW w:w="1440" w:type="dxa"/>
            <w:vAlign w:val="center"/>
          </w:tcPr>
          <w:p w:rsidR="00B36EC1" w:rsidRDefault="00B36EC1" w:rsidP="00674F45">
            <w:pPr>
              <w:jc w:val="center"/>
              <w:rPr>
                <w:sz w:val="20"/>
                <w:szCs w:val="18"/>
              </w:rPr>
            </w:pPr>
            <w:r>
              <w:rPr>
                <w:sz w:val="20"/>
                <w:szCs w:val="18"/>
              </w:rPr>
              <w:t>Interim Action</w:t>
            </w:r>
          </w:p>
        </w:tc>
        <w:tc>
          <w:tcPr>
            <w:tcW w:w="990" w:type="dxa"/>
            <w:vAlign w:val="center"/>
          </w:tcPr>
          <w:p w:rsidR="00B36EC1" w:rsidRDefault="00B36EC1" w:rsidP="00674F45">
            <w:pPr>
              <w:jc w:val="center"/>
              <w:rPr>
                <w:sz w:val="20"/>
                <w:szCs w:val="18"/>
              </w:rPr>
            </w:pPr>
            <w:r>
              <w:rPr>
                <w:sz w:val="20"/>
                <w:szCs w:val="18"/>
              </w:rPr>
              <w:t>2IRA</w:t>
            </w:r>
          </w:p>
        </w:tc>
      </w:tr>
      <w:tr w:rsidR="00B36EC1" w:rsidTr="00707718">
        <w:trPr>
          <w:jc w:val="center"/>
        </w:trPr>
        <w:tc>
          <w:tcPr>
            <w:tcW w:w="1208" w:type="dxa"/>
            <w:tcBorders>
              <w:right w:val="double" w:sz="4" w:space="0" w:color="auto"/>
            </w:tcBorders>
            <w:vAlign w:val="center"/>
          </w:tcPr>
          <w:p w:rsidR="00B36EC1" w:rsidRDefault="00B36EC1" w:rsidP="00674F45">
            <w:pPr>
              <w:jc w:val="center"/>
              <w:rPr>
                <w:sz w:val="20"/>
                <w:szCs w:val="18"/>
              </w:rPr>
            </w:pPr>
            <w:r>
              <w:rPr>
                <w:sz w:val="20"/>
                <w:szCs w:val="18"/>
              </w:rPr>
              <w:t>LTM</w:t>
            </w:r>
          </w:p>
        </w:tc>
        <w:tc>
          <w:tcPr>
            <w:tcW w:w="3035" w:type="dxa"/>
            <w:tcBorders>
              <w:left w:val="double" w:sz="4" w:space="0" w:color="auto"/>
            </w:tcBorders>
            <w:vAlign w:val="center"/>
          </w:tcPr>
          <w:p w:rsidR="00B36EC1" w:rsidRDefault="00B36EC1" w:rsidP="00674F45">
            <w:pPr>
              <w:jc w:val="left"/>
              <w:rPr>
                <w:sz w:val="20"/>
                <w:szCs w:val="18"/>
              </w:rPr>
            </w:pPr>
            <w:r>
              <w:rPr>
                <w:sz w:val="20"/>
                <w:szCs w:val="18"/>
              </w:rPr>
              <w:t>Long Term Monitoring</w:t>
            </w:r>
          </w:p>
        </w:tc>
        <w:tc>
          <w:tcPr>
            <w:tcW w:w="828" w:type="dxa"/>
            <w:vAlign w:val="center"/>
          </w:tcPr>
          <w:p w:rsidR="00B36EC1" w:rsidRDefault="00B36EC1" w:rsidP="00674F45">
            <w:pPr>
              <w:jc w:val="center"/>
              <w:rPr>
                <w:sz w:val="20"/>
                <w:szCs w:val="18"/>
              </w:rPr>
            </w:pPr>
            <w:r>
              <w:rPr>
                <w:sz w:val="20"/>
                <w:szCs w:val="18"/>
              </w:rPr>
              <w:t>G</w:t>
            </w:r>
          </w:p>
        </w:tc>
        <w:tc>
          <w:tcPr>
            <w:tcW w:w="828" w:type="dxa"/>
            <w:vAlign w:val="center"/>
          </w:tcPr>
          <w:p w:rsidR="00B36EC1" w:rsidRDefault="00B36EC1" w:rsidP="00674F45">
            <w:pPr>
              <w:jc w:val="center"/>
              <w:rPr>
                <w:sz w:val="20"/>
                <w:szCs w:val="18"/>
              </w:rPr>
            </w:pPr>
            <w:r>
              <w:rPr>
                <w:sz w:val="20"/>
                <w:szCs w:val="18"/>
              </w:rPr>
              <w:t>16</w:t>
            </w:r>
          </w:p>
        </w:tc>
        <w:tc>
          <w:tcPr>
            <w:tcW w:w="1287" w:type="dxa"/>
            <w:vAlign w:val="center"/>
          </w:tcPr>
          <w:p w:rsidR="00B36EC1" w:rsidRDefault="00B36EC1" w:rsidP="00674F45">
            <w:pPr>
              <w:jc w:val="center"/>
              <w:rPr>
                <w:sz w:val="20"/>
                <w:szCs w:val="18"/>
              </w:rPr>
            </w:pPr>
            <w:r>
              <w:rPr>
                <w:sz w:val="20"/>
                <w:szCs w:val="18"/>
              </w:rPr>
              <w:t>LTM</w:t>
            </w:r>
          </w:p>
        </w:tc>
        <w:tc>
          <w:tcPr>
            <w:tcW w:w="1440" w:type="dxa"/>
            <w:vAlign w:val="center"/>
          </w:tcPr>
          <w:p w:rsidR="00B36EC1" w:rsidRDefault="00B36EC1" w:rsidP="00674F45">
            <w:pPr>
              <w:jc w:val="center"/>
              <w:rPr>
                <w:sz w:val="20"/>
                <w:szCs w:val="18"/>
              </w:rPr>
            </w:pPr>
            <w:r>
              <w:rPr>
                <w:sz w:val="20"/>
                <w:szCs w:val="18"/>
              </w:rPr>
              <w:t>Cleanup</w:t>
            </w:r>
          </w:p>
        </w:tc>
        <w:tc>
          <w:tcPr>
            <w:tcW w:w="990" w:type="dxa"/>
            <w:vAlign w:val="center"/>
          </w:tcPr>
          <w:p w:rsidR="00B36EC1" w:rsidRDefault="00B36EC1" w:rsidP="00674F45">
            <w:pPr>
              <w:jc w:val="center"/>
              <w:rPr>
                <w:sz w:val="20"/>
                <w:szCs w:val="18"/>
              </w:rPr>
            </w:pPr>
            <w:r>
              <w:rPr>
                <w:sz w:val="20"/>
                <w:szCs w:val="18"/>
              </w:rPr>
              <w:t>6LTM</w:t>
            </w:r>
          </w:p>
        </w:tc>
      </w:tr>
      <w:tr w:rsidR="006B351A" w:rsidTr="00707718">
        <w:trPr>
          <w:jc w:val="center"/>
        </w:trPr>
        <w:tc>
          <w:tcPr>
            <w:tcW w:w="1208" w:type="dxa"/>
            <w:tcBorders>
              <w:right w:val="double" w:sz="4" w:space="0" w:color="auto"/>
            </w:tcBorders>
            <w:vAlign w:val="center"/>
          </w:tcPr>
          <w:p w:rsidR="006B351A" w:rsidRPr="00D255EE" w:rsidRDefault="006B351A" w:rsidP="00677453">
            <w:pPr>
              <w:jc w:val="center"/>
              <w:rPr>
                <w:sz w:val="20"/>
                <w:szCs w:val="18"/>
              </w:rPr>
            </w:pPr>
            <w:r w:rsidRPr="00D255EE">
              <w:rPr>
                <w:sz w:val="20"/>
                <w:szCs w:val="18"/>
              </w:rPr>
              <w:t>MISSION</w:t>
            </w:r>
          </w:p>
        </w:tc>
        <w:tc>
          <w:tcPr>
            <w:tcW w:w="3035" w:type="dxa"/>
            <w:tcBorders>
              <w:left w:val="double" w:sz="4" w:space="0" w:color="auto"/>
            </w:tcBorders>
            <w:vAlign w:val="center"/>
          </w:tcPr>
          <w:p w:rsidR="006B351A" w:rsidRPr="00D255EE" w:rsidRDefault="006B351A" w:rsidP="00677453">
            <w:pPr>
              <w:jc w:val="left"/>
              <w:rPr>
                <w:sz w:val="20"/>
                <w:szCs w:val="18"/>
              </w:rPr>
            </w:pPr>
            <w:r w:rsidRPr="00D255EE">
              <w:rPr>
                <w:sz w:val="20"/>
                <w:szCs w:val="18"/>
              </w:rPr>
              <w:t>BRAC Mission Environmental Activities</w:t>
            </w:r>
          </w:p>
        </w:tc>
        <w:tc>
          <w:tcPr>
            <w:tcW w:w="828" w:type="dxa"/>
            <w:vAlign w:val="center"/>
          </w:tcPr>
          <w:p w:rsidR="006B351A" w:rsidRPr="00D255EE" w:rsidRDefault="006B351A" w:rsidP="00677453">
            <w:pPr>
              <w:jc w:val="center"/>
              <w:rPr>
                <w:sz w:val="20"/>
                <w:szCs w:val="18"/>
              </w:rPr>
            </w:pPr>
            <w:r w:rsidRPr="00D255EE">
              <w:rPr>
                <w:sz w:val="20"/>
                <w:szCs w:val="18"/>
              </w:rPr>
              <w:t>M</w:t>
            </w:r>
          </w:p>
        </w:tc>
        <w:tc>
          <w:tcPr>
            <w:tcW w:w="828" w:type="dxa"/>
            <w:vAlign w:val="center"/>
          </w:tcPr>
          <w:p w:rsidR="006B351A" w:rsidRPr="00D255EE" w:rsidRDefault="006B351A" w:rsidP="00677453">
            <w:pPr>
              <w:jc w:val="center"/>
              <w:rPr>
                <w:sz w:val="20"/>
                <w:szCs w:val="18"/>
              </w:rPr>
            </w:pPr>
          </w:p>
        </w:tc>
        <w:tc>
          <w:tcPr>
            <w:tcW w:w="1287" w:type="dxa"/>
            <w:vAlign w:val="center"/>
          </w:tcPr>
          <w:p w:rsidR="006B351A" w:rsidRPr="00D255EE" w:rsidRDefault="006B351A" w:rsidP="00677453">
            <w:pPr>
              <w:jc w:val="center"/>
              <w:rPr>
                <w:sz w:val="20"/>
                <w:szCs w:val="18"/>
              </w:rPr>
            </w:pPr>
            <w:r w:rsidRPr="00D255EE">
              <w:rPr>
                <w:sz w:val="20"/>
                <w:szCs w:val="18"/>
              </w:rPr>
              <w:t>Management</w:t>
            </w:r>
          </w:p>
        </w:tc>
        <w:tc>
          <w:tcPr>
            <w:tcW w:w="1440" w:type="dxa"/>
            <w:vAlign w:val="center"/>
          </w:tcPr>
          <w:p w:rsidR="006B351A" w:rsidRDefault="006B351A" w:rsidP="00677453">
            <w:pPr>
              <w:jc w:val="center"/>
              <w:rPr>
                <w:sz w:val="20"/>
                <w:szCs w:val="18"/>
              </w:rPr>
            </w:pPr>
            <w:r w:rsidRPr="00D255EE">
              <w:rPr>
                <w:sz w:val="20"/>
                <w:szCs w:val="18"/>
              </w:rPr>
              <w:t>Management</w:t>
            </w:r>
          </w:p>
        </w:tc>
        <w:tc>
          <w:tcPr>
            <w:tcW w:w="990" w:type="dxa"/>
            <w:vAlign w:val="center"/>
          </w:tcPr>
          <w:p w:rsidR="006B351A" w:rsidRDefault="006B351A" w:rsidP="00674F45">
            <w:pPr>
              <w:jc w:val="center"/>
              <w:rPr>
                <w:sz w:val="20"/>
                <w:szCs w:val="18"/>
              </w:rPr>
            </w:pPr>
          </w:p>
        </w:tc>
      </w:tr>
      <w:tr w:rsidR="00F6264E" w:rsidRPr="00616848" w:rsidTr="00803533">
        <w:trPr>
          <w:jc w:val="center"/>
        </w:trPr>
        <w:tc>
          <w:tcPr>
            <w:tcW w:w="1208" w:type="dxa"/>
            <w:tcBorders>
              <w:right w:val="double" w:sz="4" w:space="0" w:color="auto"/>
            </w:tcBorders>
            <w:vAlign w:val="center"/>
          </w:tcPr>
          <w:p w:rsidR="00F6264E" w:rsidRPr="00616848" w:rsidRDefault="00F6264E" w:rsidP="00803533">
            <w:pPr>
              <w:jc w:val="center"/>
              <w:rPr>
                <w:sz w:val="20"/>
                <w:szCs w:val="18"/>
              </w:rPr>
            </w:pPr>
            <w:r w:rsidRPr="00616848">
              <w:rPr>
                <w:sz w:val="20"/>
                <w:szCs w:val="18"/>
              </w:rPr>
              <w:t>MNPWRC</w:t>
            </w:r>
          </w:p>
        </w:tc>
        <w:tc>
          <w:tcPr>
            <w:tcW w:w="3035" w:type="dxa"/>
            <w:tcBorders>
              <w:left w:val="double" w:sz="4" w:space="0" w:color="auto"/>
            </w:tcBorders>
            <w:vAlign w:val="center"/>
          </w:tcPr>
          <w:p w:rsidR="00F6264E" w:rsidRPr="00616848" w:rsidRDefault="00F6264E" w:rsidP="00F6264E">
            <w:pPr>
              <w:jc w:val="left"/>
              <w:rPr>
                <w:sz w:val="20"/>
                <w:szCs w:val="18"/>
              </w:rPr>
            </w:pPr>
            <w:r w:rsidRPr="00616848">
              <w:rPr>
                <w:sz w:val="20"/>
                <w:szCs w:val="18"/>
              </w:rPr>
              <w:t>Manpower- Contractor</w:t>
            </w:r>
          </w:p>
        </w:tc>
        <w:tc>
          <w:tcPr>
            <w:tcW w:w="828" w:type="dxa"/>
            <w:vAlign w:val="center"/>
          </w:tcPr>
          <w:p w:rsidR="00F6264E" w:rsidRPr="00616848" w:rsidRDefault="00F6264E" w:rsidP="00803533">
            <w:pPr>
              <w:jc w:val="center"/>
              <w:rPr>
                <w:sz w:val="20"/>
                <w:szCs w:val="18"/>
              </w:rPr>
            </w:pPr>
            <w:r w:rsidRPr="00616848">
              <w:rPr>
                <w:sz w:val="20"/>
                <w:szCs w:val="18"/>
              </w:rPr>
              <w:t>M</w:t>
            </w:r>
          </w:p>
        </w:tc>
        <w:tc>
          <w:tcPr>
            <w:tcW w:w="828" w:type="dxa"/>
            <w:vAlign w:val="center"/>
          </w:tcPr>
          <w:p w:rsidR="00F6264E" w:rsidRPr="00616848" w:rsidRDefault="00F6264E" w:rsidP="00803533">
            <w:pPr>
              <w:jc w:val="center"/>
              <w:rPr>
                <w:sz w:val="20"/>
                <w:szCs w:val="18"/>
              </w:rPr>
            </w:pPr>
          </w:p>
        </w:tc>
        <w:tc>
          <w:tcPr>
            <w:tcW w:w="1287" w:type="dxa"/>
            <w:vAlign w:val="center"/>
          </w:tcPr>
          <w:p w:rsidR="00F6264E" w:rsidRPr="00616848" w:rsidRDefault="00F6264E" w:rsidP="00803533">
            <w:pPr>
              <w:jc w:val="center"/>
              <w:rPr>
                <w:sz w:val="20"/>
                <w:szCs w:val="18"/>
              </w:rPr>
            </w:pPr>
            <w:r w:rsidRPr="00616848">
              <w:rPr>
                <w:sz w:val="20"/>
                <w:szCs w:val="18"/>
              </w:rPr>
              <w:t>Management</w:t>
            </w:r>
          </w:p>
        </w:tc>
        <w:tc>
          <w:tcPr>
            <w:tcW w:w="1440" w:type="dxa"/>
            <w:vAlign w:val="center"/>
          </w:tcPr>
          <w:p w:rsidR="00F6264E" w:rsidRPr="00616848" w:rsidRDefault="00F6264E" w:rsidP="00803533">
            <w:pPr>
              <w:jc w:val="center"/>
              <w:rPr>
                <w:sz w:val="20"/>
                <w:szCs w:val="18"/>
              </w:rPr>
            </w:pPr>
            <w:r w:rsidRPr="00616848">
              <w:rPr>
                <w:sz w:val="20"/>
                <w:szCs w:val="18"/>
              </w:rPr>
              <w:t>Management</w:t>
            </w:r>
          </w:p>
        </w:tc>
        <w:tc>
          <w:tcPr>
            <w:tcW w:w="990" w:type="dxa"/>
            <w:vAlign w:val="center"/>
          </w:tcPr>
          <w:p w:rsidR="00F6264E" w:rsidRPr="00616848" w:rsidRDefault="00F6264E" w:rsidP="00803533">
            <w:pPr>
              <w:jc w:val="center"/>
              <w:rPr>
                <w:sz w:val="20"/>
                <w:szCs w:val="18"/>
              </w:rPr>
            </w:pPr>
          </w:p>
        </w:tc>
      </w:tr>
      <w:tr w:rsidR="00F6264E" w:rsidTr="00707718">
        <w:trPr>
          <w:jc w:val="center"/>
        </w:trPr>
        <w:tc>
          <w:tcPr>
            <w:tcW w:w="1208" w:type="dxa"/>
            <w:tcBorders>
              <w:right w:val="double" w:sz="4" w:space="0" w:color="auto"/>
            </w:tcBorders>
            <w:vAlign w:val="center"/>
          </w:tcPr>
          <w:p w:rsidR="00F6264E" w:rsidRPr="00616848" w:rsidRDefault="00F6264E" w:rsidP="00803533">
            <w:pPr>
              <w:jc w:val="center"/>
              <w:rPr>
                <w:sz w:val="20"/>
                <w:szCs w:val="18"/>
              </w:rPr>
            </w:pPr>
            <w:r w:rsidRPr="00616848">
              <w:rPr>
                <w:sz w:val="20"/>
                <w:szCs w:val="18"/>
              </w:rPr>
              <w:t>MNPWRG</w:t>
            </w:r>
          </w:p>
        </w:tc>
        <w:tc>
          <w:tcPr>
            <w:tcW w:w="3035" w:type="dxa"/>
            <w:tcBorders>
              <w:left w:val="double" w:sz="4" w:space="0" w:color="auto"/>
            </w:tcBorders>
            <w:vAlign w:val="center"/>
          </w:tcPr>
          <w:p w:rsidR="00F6264E" w:rsidRPr="00616848" w:rsidRDefault="00F6264E" w:rsidP="00803533">
            <w:pPr>
              <w:jc w:val="left"/>
              <w:rPr>
                <w:sz w:val="20"/>
                <w:szCs w:val="18"/>
              </w:rPr>
            </w:pPr>
            <w:r w:rsidRPr="00616848">
              <w:rPr>
                <w:sz w:val="20"/>
                <w:szCs w:val="18"/>
              </w:rPr>
              <w:t>Manpower- Government</w:t>
            </w:r>
          </w:p>
        </w:tc>
        <w:tc>
          <w:tcPr>
            <w:tcW w:w="828" w:type="dxa"/>
            <w:vAlign w:val="center"/>
          </w:tcPr>
          <w:p w:rsidR="00F6264E" w:rsidRPr="00616848" w:rsidRDefault="00F6264E" w:rsidP="00803533">
            <w:pPr>
              <w:jc w:val="center"/>
              <w:rPr>
                <w:sz w:val="20"/>
                <w:szCs w:val="18"/>
              </w:rPr>
            </w:pPr>
            <w:r w:rsidRPr="00616848">
              <w:rPr>
                <w:sz w:val="20"/>
                <w:szCs w:val="18"/>
              </w:rPr>
              <w:t>M</w:t>
            </w:r>
          </w:p>
        </w:tc>
        <w:tc>
          <w:tcPr>
            <w:tcW w:w="828" w:type="dxa"/>
            <w:vAlign w:val="center"/>
          </w:tcPr>
          <w:p w:rsidR="00F6264E" w:rsidRPr="00616848" w:rsidRDefault="00F6264E" w:rsidP="00803533">
            <w:pPr>
              <w:jc w:val="center"/>
              <w:rPr>
                <w:sz w:val="20"/>
                <w:szCs w:val="18"/>
              </w:rPr>
            </w:pPr>
          </w:p>
        </w:tc>
        <w:tc>
          <w:tcPr>
            <w:tcW w:w="1287" w:type="dxa"/>
            <w:vAlign w:val="center"/>
          </w:tcPr>
          <w:p w:rsidR="00F6264E" w:rsidRPr="00616848" w:rsidRDefault="00F6264E" w:rsidP="00803533">
            <w:pPr>
              <w:jc w:val="center"/>
              <w:rPr>
                <w:sz w:val="20"/>
                <w:szCs w:val="18"/>
              </w:rPr>
            </w:pPr>
            <w:r w:rsidRPr="00616848">
              <w:rPr>
                <w:sz w:val="20"/>
                <w:szCs w:val="18"/>
              </w:rPr>
              <w:t>Management</w:t>
            </w:r>
          </w:p>
        </w:tc>
        <w:tc>
          <w:tcPr>
            <w:tcW w:w="1440" w:type="dxa"/>
            <w:vAlign w:val="center"/>
          </w:tcPr>
          <w:p w:rsidR="00F6264E" w:rsidRPr="00707718" w:rsidRDefault="00F6264E" w:rsidP="00803533">
            <w:pPr>
              <w:jc w:val="center"/>
              <w:rPr>
                <w:sz w:val="20"/>
                <w:szCs w:val="18"/>
              </w:rPr>
            </w:pPr>
            <w:r w:rsidRPr="00616848">
              <w:rPr>
                <w:sz w:val="20"/>
                <w:szCs w:val="18"/>
              </w:rPr>
              <w:t>Management</w:t>
            </w:r>
          </w:p>
        </w:tc>
        <w:tc>
          <w:tcPr>
            <w:tcW w:w="990" w:type="dxa"/>
            <w:vAlign w:val="center"/>
          </w:tcPr>
          <w:p w:rsidR="00F6264E" w:rsidRDefault="00F6264E" w:rsidP="00674F45">
            <w:pPr>
              <w:jc w:val="center"/>
              <w:rPr>
                <w:sz w:val="20"/>
                <w:szCs w:val="18"/>
              </w:rPr>
            </w:pP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OTHER</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Other (Non-Phase Specific)</w:t>
            </w:r>
          </w:p>
        </w:tc>
        <w:tc>
          <w:tcPr>
            <w:tcW w:w="828" w:type="dxa"/>
            <w:vAlign w:val="center"/>
          </w:tcPr>
          <w:p w:rsidR="00F6264E" w:rsidRDefault="00F6264E" w:rsidP="00674F45">
            <w:pPr>
              <w:jc w:val="center"/>
              <w:rPr>
                <w:sz w:val="20"/>
                <w:szCs w:val="18"/>
              </w:rPr>
            </w:pPr>
            <w:r>
              <w:rPr>
                <w:sz w:val="20"/>
                <w:szCs w:val="18"/>
              </w:rPr>
              <w:t>O</w:t>
            </w:r>
          </w:p>
        </w:tc>
        <w:tc>
          <w:tcPr>
            <w:tcW w:w="828" w:type="dxa"/>
            <w:vAlign w:val="center"/>
          </w:tcPr>
          <w:p w:rsidR="00F6264E" w:rsidRDefault="00F6264E" w:rsidP="00674F45">
            <w:pPr>
              <w:jc w:val="center"/>
              <w:rPr>
                <w:sz w:val="20"/>
                <w:szCs w:val="18"/>
              </w:rPr>
            </w:pPr>
          </w:p>
        </w:tc>
        <w:tc>
          <w:tcPr>
            <w:tcW w:w="1287" w:type="dxa"/>
            <w:vAlign w:val="center"/>
          </w:tcPr>
          <w:p w:rsidR="00F6264E" w:rsidRDefault="00F6264E" w:rsidP="00674F45">
            <w:pPr>
              <w:jc w:val="center"/>
              <w:rPr>
                <w:sz w:val="20"/>
                <w:szCs w:val="18"/>
              </w:rPr>
            </w:pPr>
            <w:r>
              <w:rPr>
                <w:sz w:val="20"/>
                <w:szCs w:val="18"/>
              </w:rPr>
              <w:t>Management</w:t>
            </w:r>
          </w:p>
        </w:tc>
        <w:tc>
          <w:tcPr>
            <w:tcW w:w="1440" w:type="dxa"/>
            <w:vAlign w:val="center"/>
          </w:tcPr>
          <w:p w:rsidR="00F6264E" w:rsidRDefault="00F6264E" w:rsidP="00674F45">
            <w:pPr>
              <w:jc w:val="center"/>
              <w:rPr>
                <w:sz w:val="20"/>
                <w:szCs w:val="18"/>
              </w:rPr>
            </w:pPr>
            <w:r>
              <w:rPr>
                <w:sz w:val="20"/>
                <w:szCs w:val="18"/>
              </w:rPr>
              <w:t>Management</w:t>
            </w:r>
          </w:p>
        </w:tc>
        <w:tc>
          <w:tcPr>
            <w:tcW w:w="990" w:type="dxa"/>
            <w:vAlign w:val="center"/>
          </w:tcPr>
          <w:p w:rsidR="00F6264E" w:rsidRDefault="00F6264E" w:rsidP="00674F45">
            <w:pPr>
              <w:jc w:val="center"/>
              <w:rPr>
                <w:sz w:val="20"/>
                <w:szCs w:val="18"/>
              </w:rPr>
            </w:pP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PA</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Preliminary Assessment</w:t>
            </w:r>
          </w:p>
        </w:tc>
        <w:tc>
          <w:tcPr>
            <w:tcW w:w="828" w:type="dxa"/>
            <w:vAlign w:val="center"/>
          </w:tcPr>
          <w:p w:rsidR="00F6264E" w:rsidRDefault="00F6264E" w:rsidP="00674F45">
            <w:pPr>
              <w:jc w:val="center"/>
              <w:rPr>
                <w:sz w:val="20"/>
                <w:szCs w:val="18"/>
              </w:rPr>
            </w:pPr>
            <w:r>
              <w:rPr>
                <w:sz w:val="20"/>
                <w:szCs w:val="18"/>
              </w:rPr>
              <w:t>A</w:t>
            </w:r>
          </w:p>
        </w:tc>
        <w:tc>
          <w:tcPr>
            <w:tcW w:w="828" w:type="dxa"/>
            <w:vAlign w:val="center"/>
          </w:tcPr>
          <w:p w:rsidR="00F6264E" w:rsidRDefault="00F6264E" w:rsidP="00674F45">
            <w:pPr>
              <w:jc w:val="center"/>
              <w:rPr>
                <w:sz w:val="20"/>
                <w:szCs w:val="18"/>
              </w:rPr>
            </w:pPr>
            <w:r>
              <w:rPr>
                <w:sz w:val="20"/>
                <w:szCs w:val="18"/>
              </w:rPr>
              <w:t>1</w:t>
            </w:r>
          </w:p>
        </w:tc>
        <w:tc>
          <w:tcPr>
            <w:tcW w:w="1287" w:type="dxa"/>
            <w:vAlign w:val="center"/>
          </w:tcPr>
          <w:p w:rsidR="00F6264E" w:rsidRDefault="00F6264E" w:rsidP="00674F45">
            <w:pPr>
              <w:jc w:val="center"/>
              <w:rPr>
                <w:sz w:val="20"/>
                <w:szCs w:val="18"/>
              </w:rPr>
            </w:pPr>
            <w:r>
              <w:rPr>
                <w:sz w:val="20"/>
                <w:szCs w:val="18"/>
              </w:rPr>
              <w:t>Analysis</w:t>
            </w:r>
          </w:p>
        </w:tc>
        <w:tc>
          <w:tcPr>
            <w:tcW w:w="1440" w:type="dxa"/>
            <w:vAlign w:val="center"/>
          </w:tcPr>
          <w:p w:rsidR="00F6264E" w:rsidRDefault="00F6264E" w:rsidP="00674F45">
            <w:pPr>
              <w:jc w:val="center"/>
              <w:rPr>
                <w:sz w:val="20"/>
                <w:szCs w:val="18"/>
              </w:rPr>
            </w:pPr>
            <w:r>
              <w:rPr>
                <w:sz w:val="20"/>
                <w:szCs w:val="18"/>
              </w:rPr>
              <w:t>Analysis</w:t>
            </w:r>
          </w:p>
        </w:tc>
        <w:tc>
          <w:tcPr>
            <w:tcW w:w="990" w:type="dxa"/>
            <w:vAlign w:val="center"/>
          </w:tcPr>
          <w:p w:rsidR="00F6264E" w:rsidRDefault="00F6264E" w:rsidP="00674F45">
            <w:pPr>
              <w:jc w:val="center"/>
              <w:rPr>
                <w:sz w:val="20"/>
                <w:szCs w:val="18"/>
              </w:rPr>
            </w:pPr>
            <w:r>
              <w:rPr>
                <w:sz w:val="20"/>
                <w:szCs w:val="18"/>
              </w:rPr>
              <w:t>1INV</w:t>
            </w: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PA/SI</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Preliminary Assessment/Site Inspection</w:t>
            </w:r>
          </w:p>
        </w:tc>
        <w:tc>
          <w:tcPr>
            <w:tcW w:w="828" w:type="dxa"/>
            <w:vAlign w:val="center"/>
          </w:tcPr>
          <w:p w:rsidR="00F6264E" w:rsidRDefault="00F6264E" w:rsidP="00674F45">
            <w:pPr>
              <w:jc w:val="center"/>
              <w:rPr>
                <w:sz w:val="20"/>
                <w:szCs w:val="18"/>
              </w:rPr>
            </w:pPr>
            <w:r>
              <w:rPr>
                <w:sz w:val="20"/>
                <w:szCs w:val="18"/>
              </w:rPr>
              <w:t>A</w:t>
            </w:r>
          </w:p>
        </w:tc>
        <w:tc>
          <w:tcPr>
            <w:tcW w:w="828" w:type="dxa"/>
            <w:vAlign w:val="center"/>
          </w:tcPr>
          <w:p w:rsidR="00F6264E" w:rsidRDefault="00F6264E" w:rsidP="00674F45">
            <w:pPr>
              <w:jc w:val="center"/>
              <w:rPr>
                <w:sz w:val="20"/>
                <w:szCs w:val="18"/>
              </w:rPr>
            </w:pPr>
            <w:r>
              <w:rPr>
                <w:sz w:val="20"/>
                <w:szCs w:val="18"/>
              </w:rPr>
              <w:t>3</w:t>
            </w:r>
          </w:p>
        </w:tc>
        <w:tc>
          <w:tcPr>
            <w:tcW w:w="1287" w:type="dxa"/>
            <w:vAlign w:val="center"/>
          </w:tcPr>
          <w:p w:rsidR="00F6264E" w:rsidRDefault="00F6264E" w:rsidP="00674F45">
            <w:pPr>
              <w:jc w:val="center"/>
              <w:rPr>
                <w:sz w:val="20"/>
                <w:szCs w:val="18"/>
              </w:rPr>
            </w:pPr>
            <w:r>
              <w:rPr>
                <w:sz w:val="20"/>
                <w:szCs w:val="18"/>
              </w:rPr>
              <w:t>Analysis</w:t>
            </w:r>
          </w:p>
        </w:tc>
        <w:tc>
          <w:tcPr>
            <w:tcW w:w="1440" w:type="dxa"/>
            <w:vAlign w:val="center"/>
          </w:tcPr>
          <w:p w:rsidR="00F6264E" w:rsidRDefault="00F6264E" w:rsidP="00674F45">
            <w:pPr>
              <w:jc w:val="center"/>
              <w:rPr>
                <w:sz w:val="20"/>
                <w:szCs w:val="18"/>
              </w:rPr>
            </w:pPr>
            <w:r>
              <w:rPr>
                <w:sz w:val="20"/>
                <w:szCs w:val="18"/>
              </w:rPr>
              <w:t>Analysis</w:t>
            </w:r>
          </w:p>
        </w:tc>
        <w:tc>
          <w:tcPr>
            <w:tcW w:w="990" w:type="dxa"/>
            <w:vAlign w:val="center"/>
          </w:tcPr>
          <w:p w:rsidR="00F6264E" w:rsidRDefault="00F6264E" w:rsidP="00674F45">
            <w:pPr>
              <w:jc w:val="center"/>
              <w:rPr>
                <w:sz w:val="20"/>
                <w:szCs w:val="18"/>
              </w:rPr>
            </w:pPr>
            <w:r>
              <w:rPr>
                <w:sz w:val="20"/>
                <w:szCs w:val="18"/>
              </w:rPr>
              <w:t>1INV</w:t>
            </w: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PCO</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Project Close Out</w:t>
            </w:r>
          </w:p>
        </w:tc>
        <w:tc>
          <w:tcPr>
            <w:tcW w:w="828" w:type="dxa"/>
            <w:vAlign w:val="center"/>
          </w:tcPr>
          <w:p w:rsidR="00F6264E" w:rsidRDefault="00F6264E" w:rsidP="00674F45">
            <w:pPr>
              <w:jc w:val="center"/>
              <w:rPr>
                <w:sz w:val="20"/>
                <w:szCs w:val="18"/>
              </w:rPr>
            </w:pPr>
            <w:r>
              <w:rPr>
                <w:sz w:val="20"/>
                <w:szCs w:val="18"/>
              </w:rPr>
              <w:t>G</w:t>
            </w:r>
          </w:p>
        </w:tc>
        <w:tc>
          <w:tcPr>
            <w:tcW w:w="828" w:type="dxa"/>
            <w:vAlign w:val="center"/>
          </w:tcPr>
          <w:p w:rsidR="00F6264E" w:rsidRDefault="00F6264E" w:rsidP="00674F45">
            <w:pPr>
              <w:jc w:val="center"/>
              <w:rPr>
                <w:sz w:val="20"/>
                <w:szCs w:val="18"/>
              </w:rPr>
            </w:pPr>
            <w:r>
              <w:rPr>
                <w:sz w:val="20"/>
                <w:szCs w:val="18"/>
              </w:rPr>
              <w:t>18</w:t>
            </w:r>
          </w:p>
        </w:tc>
        <w:tc>
          <w:tcPr>
            <w:tcW w:w="1287" w:type="dxa"/>
            <w:vAlign w:val="center"/>
          </w:tcPr>
          <w:p w:rsidR="00F6264E" w:rsidRDefault="00F6264E" w:rsidP="00674F45">
            <w:pPr>
              <w:jc w:val="center"/>
              <w:rPr>
                <w:sz w:val="20"/>
                <w:szCs w:val="18"/>
              </w:rPr>
            </w:pPr>
            <w:r>
              <w:rPr>
                <w:sz w:val="20"/>
                <w:szCs w:val="18"/>
              </w:rPr>
              <w:t>Cleanup</w:t>
            </w:r>
          </w:p>
        </w:tc>
        <w:tc>
          <w:tcPr>
            <w:tcW w:w="1440" w:type="dxa"/>
            <w:vAlign w:val="center"/>
          </w:tcPr>
          <w:p w:rsidR="00F6264E" w:rsidRDefault="00F6264E" w:rsidP="00674F45">
            <w:pPr>
              <w:jc w:val="center"/>
              <w:rPr>
                <w:sz w:val="20"/>
                <w:szCs w:val="18"/>
              </w:rPr>
            </w:pPr>
            <w:r>
              <w:rPr>
                <w:sz w:val="20"/>
                <w:szCs w:val="18"/>
              </w:rPr>
              <w:t>Cleanup</w:t>
            </w:r>
          </w:p>
        </w:tc>
        <w:tc>
          <w:tcPr>
            <w:tcW w:w="990" w:type="dxa"/>
            <w:vAlign w:val="center"/>
          </w:tcPr>
          <w:p w:rsidR="00F6264E" w:rsidRDefault="00F6264E" w:rsidP="00674F45">
            <w:pPr>
              <w:jc w:val="center"/>
              <w:rPr>
                <w:sz w:val="20"/>
                <w:szCs w:val="18"/>
              </w:rPr>
            </w:pPr>
            <w:r>
              <w:rPr>
                <w:sz w:val="20"/>
                <w:szCs w:val="18"/>
              </w:rPr>
              <w:t>6LTM</w:t>
            </w: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PN</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Project Negotiation (FUDS only)</w:t>
            </w:r>
          </w:p>
        </w:tc>
        <w:tc>
          <w:tcPr>
            <w:tcW w:w="828" w:type="dxa"/>
            <w:vAlign w:val="center"/>
          </w:tcPr>
          <w:p w:rsidR="00F6264E" w:rsidRDefault="00F6264E" w:rsidP="00674F45">
            <w:pPr>
              <w:jc w:val="center"/>
              <w:rPr>
                <w:sz w:val="20"/>
                <w:szCs w:val="18"/>
              </w:rPr>
            </w:pPr>
            <w:r>
              <w:rPr>
                <w:sz w:val="20"/>
                <w:szCs w:val="18"/>
              </w:rPr>
              <w:t>E</w:t>
            </w:r>
          </w:p>
        </w:tc>
        <w:tc>
          <w:tcPr>
            <w:tcW w:w="828" w:type="dxa"/>
            <w:vAlign w:val="center"/>
          </w:tcPr>
          <w:p w:rsidR="00F6264E" w:rsidRDefault="00F6264E" w:rsidP="00674F45">
            <w:pPr>
              <w:jc w:val="center"/>
              <w:rPr>
                <w:sz w:val="20"/>
                <w:szCs w:val="18"/>
              </w:rPr>
            </w:pPr>
            <w:r>
              <w:rPr>
                <w:sz w:val="20"/>
                <w:szCs w:val="18"/>
              </w:rPr>
              <w:t>10</w:t>
            </w:r>
          </w:p>
        </w:tc>
        <w:tc>
          <w:tcPr>
            <w:tcW w:w="1287" w:type="dxa"/>
            <w:vAlign w:val="center"/>
          </w:tcPr>
          <w:p w:rsidR="00F6264E" w:rsidRDefault="00F6264E" w:rsidP="00674F45">
            <w:pPr>
              <w:jc w:val="center"/>
              <w:rPr>
                <w:sz w:val="20"/>
                <w:szCs w:val="18"/>
              </w:rPr>
            </w:pPr>
            <w:r>
              <w:rPr>
                <w:sz w:val="20"/>
                <w:szCs w:val="18"/>
              </w:rPr>
              <w:t>Cleanup</w:t>
            </w:r>
          </w:p>
        </w:tc>
        <w:tc>
          <w:tcPr>
            <w:tcW w:w="1440" w:type="dxa"/>
            <w:vAlign w:val="center"/>
          </w:tcPr>
          <w:p w:rsidR="00F6264E" w:rsidRDefault="00F6264E" w:rsidP="00674F45">
            <w:pPr>
              <w:jc w:val="center"/>
              <w:rPr>
                <w:sz w:val="20"/>
                <w:szCs w:val="18"/>
              </w:rPr>
            </w:pPr>
            <w:r>
              <w:rPr>
                <w:sz w:val="20"/>
                <w:szCs w:val="18"/>
              </w:rPr>
              <w:t>Cleanup</w:t>
            </w:r>
          </w:p>
        </w:tc>
        <w:tc>
          <w:tcPr>
            <w:tcW w:w="990" w:type="dxa"/>
            <w:vAlign w:val="center"/>
          </w:tcPr>
          <w:p w:rsidR="00F6264E" w:rsidRDefault="00F6264E" w:rsidP="00674F45">
            <w:pPr>
              <w:jc w:val="center"/>
              <w:rPr>
                <w:sz w:val="20"/>
                <w:szCs w:val="18"/>
              </w:rPr>
            </w:pPr>
            <w:r>
              <w:rPr>
                <w:sz w:val="20"/>
                <w:szCs w:val="18"/>
              </w:rPr>
              <w:t>4CLP</w:t>
            </w: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PRP</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Potentially Responsible Party</w:t>
            </w:r>
          </w:p>
        </w:tc>
        <w:tc>
          <w:tcPr>
            <w:tcW w:w="828" w:type="dxa"/>
            <w:vAlign w:val="center"/>
          </w:tcPr>
          <w:p w:rsidR="00F6264E" w:rsidRDefault="00F6264E" w:rsidP="00674F45">
            <w:pPr>
              <w:jc w:val="center"/>
              <w:rPr>
                <w:sz w:val="20"/>
                <w:szCs w:val="18"/>
              </w:rPr>
            </w:pPr>
            <w:r>
              <w:rPr>
                <w:sz w:val="20"/>
                <w:szCs w:val="18"/>
              </w:rPr>
              <w:t>H</w:t>
            </w:r>
          </w:p>
        </w:tc>
        <w:tc>
          <w:tcPr>
            <w:tcW w:w="828" w:type="dxa"/>
            <w:vAlign w:val="center"/>
          </w:tcPr>
          <w:p w:rsidR="00F6264E" w:rsidRDefault="00F6264E" w:rsidP="00674F45">
            <w:pPr>
              <w:jc w:val="center"/>
              <w:rPr>
                <w:sz w:val="20"/>
                <w:szCs w:val="18"/>
              </w:rPr>
            </w:pPr>
          </w:p>
        </w:tc>
        <w:tc>
          <w:tcPr>
            <w:tcW w:w="1287" w:type="dxa"/>
            <w:vAlign w:val="center"/>
          </w:tcPr>
          <w:p w:rsidR="00F6264E" w:rsidRDefault="00F6264E" w:rsidP="00674F45">
            <w:pPr>
              <w:jc w:val="center"/>
              <w:rPr>
                <w:sz w:val="20"/>
                <w:szCs w:val="18"/>
              </w:rPr>
            </w:pPr>
            <w:r>
              <w:rPr>
                <w:sz w:val="20"/>
                <w:szCs w:val="18"/>
              </w:rPr>
              <w:t>PRP</w:t>
            </w:r>
          </w:p>
        </w:tc>
        <w:tc>
          <w:tcPr>
            <w:tcW w:w="1440" w:type="dxa"/>
            <w:vAlign w:val="center"/>
          </w:tcPr>
          <w:p w:rsidR="00F6264E" w:rsidRDefault="00F6264E" w:rsidP="00674F45">
            <w:pPr>
              <w:jc w:val="center"/>
              <w:rPr>
                <w:sz w:val="20"/>
                <w:szCs w:val="18"/>
              </w:rPr>
            </w:pPr>
            <w:r>
              <w:rPr>
                <w:sz w:val="20"/>
                <w:szCs w:val="18"/>
              </w:rPr>
              <w:t>Cleanup</w:t>
            </w:r>
          </w:p>
        </w:tc>
        <w:tc>
          <w:tcPr>
            <w:tcW w:w="990" w:type="dxa"/>
            <w:vAlign w:val="center"/>
          </w:tcPr>
          <w:p w:rsidR="00F6264E" w:rsidRDefault="00F6264E" w:rsidP="00674F45">
            <w:pPr>
              <w:jc w:val="center"/>
              <w:rPr>
                <w:sz w:val="20"/>
                <w:szCs w:val="18"/>
              </w:rPr>
            </w:pPr>
            <w:r>
              <w:rPr>
                <w:sz w:val="20"/>
                <w:szCs w:val="18"/>
              </w:rPr>
              <w:t>4CLP</w:t>
            </w: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RA-C</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Remedial Action – Construction</w:t>
            </w:r>
          </w:p>
        </w:tc>
        <w:tc>
          <w:tcPr>
            <w:tcW w:w="828" w:type="dxa"/>
            <w:vAlign w:val="center"/>
          </w:tcPr>
          <w:p w:rsidR="00F6264E" w:rsidRDefault="00F6264E" w:rsidP="00674F45">
            <w:pPr>
              <w:jc w:val="center"/>
              <w:rPr>
                <w:sz w:val="20"/>
                <w:szCs w:val="18"/>
              </w:rPr>
            </w:pPr>
            <w:r>
              <w:rPr>
                <w:sz w:val="20"/>
                <w:szCs w:val="18"/>
              </w:rPr>
              <w:t>E</w:t>
            </w:r>
          </w:p>
        </w:tc>
        <w:tc>
          <w:tcPr>
            <w:tcW w:w="828" w:type="dxa"/>
            <w:vAlign w:val="center"/>
          </w:tcPr>
          <w:p w:rsidR="00F6264E" w:rsidRDefault="00F6264E" w:rsidP="00674F45">
            <w:pPr>
              <w:jc w:val="center"/>
              <w:rPr>
                <w:sz w:val="20"/>
                <w:szCs w:val="18"/>
              </w:rPr>
            </w:pPr>
            <w:r>
              <w:rPr>
                <w:sz w:val="20"/>
                <w:szCs w:val="18"/>
              </w:rPr>
              <w:t>12</w:t>
            </w:r>
          </w:p>
        </w:tc>
        <w:tc>
          <w:tcPr>
            <w:tcW w:w="1287" w:type="dxa"/>
            <w:vAlign w:val="center"/>
          </w:tcPr>
          <w:p w:rsidR="00F6264E" w:rsidRDefault="00F6264E" w:rsidP="00674F45">
            <w:pPr>
              <w:jc w:val="center"/>
              <w:rPr>
                <w:sz w:val="20"/>
                <w:szCs w:val="18"/>
              </w:rPr>
            </w:pPr>
            <w:r>
              <w:rPr>
                <w:sz w:val="20"/>
                <w:szCs w:val="18"/>
              </w:rPr>
              <w:t>Cleanup</w:t>
            </w:r>
          </w:p>
        </w:tc>
        <w:tc>
          <w:tcPr>
            <w:tcW w:w="1440" w:type="dxa"/>
            <w:vAlign w:val="center"/>
          </w:tcPr>
          <w:p w:rsidR="00F6264E" w:rsidRDefault="00F6264E" w:rsidP="00674F45">
            <w:pPr>
              <w:jc w:val="center"/>
              <w:rPr>
                <w:sz w:val="20"/>
                <w:szCs w:val="18"/>
              </w:rPr>
            </w:pPr>
            <w:r>
              <w:rPr>
                <w:sz w:val="20"/>
                <w:szCs w:val="18"/>
              </w:rPr>
              <w:t>Cleanup</w:t>
            </w:r>
          </w:p>
        </w:tc>
        <w:tc>
          <w:tcPr>
            <w:tcW w:w="990" w:type="dxa"/>
            <w:vAlign w:val="center"/>
          </w:tcPr>
          <w:p w:rsidR="00F6264E" w:rsidRDefault="00F6264E" w:rsidP="00674F45">
            <w:pPr>
              <w:jc w:val="center"/>
              <w:rPr>
                <w:sz w:val="20"/>
                <w:szCs w:val="18"/>
              </w:rPr>
            </w:pPr>
            <w:r>
              <w:rPr>
                <w:sz w:val="20"/>
                <w:szCs w:val="18"/>
              </w:rPr>
              <w:t>4CLP</w:t>
            </w: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RA-O</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Remedial Action – Operations</w:t>
            </w:r>
          </w:p>
        </w:tc>
        <w:tc>
          <w:tcPr>
            <w:tcW w:w="828" w:type="dxa"/>
            <w:vAlign w:val="center"/>
          </w:tcPr>
          <w:p w:rsidR="00F6264E" w:rsidRDefault="00F6264E" w:rsidP="00674F45">
            <w:pPr>
              <w:jc w:val="center"/>
              <w:rPr>
                <w:sz w:val="20"/>
                <w:szCs w:val="18"/>
              </w:rPr>
            </w:pPr>
            <w:r>
              <w:rPr>
                <w:sz w:val="20"/>
                <w:szCs w:val="18"/>
              </w:rPr>
              <w:t>F</w:t>
            </w:r>
          </w:p>
        </w:tc>
        <w:tc>
          <w:tcPr>
            <w:tcW w:w="828" w:type="dxa"/>
            <w:vAlign w:val="center"/>
          </w:tcPr>
          <w:p w:rsidR="00F6264E" w:rsidRDefault="00F6264E" w:rsidP="00674F45">
            <w:pPr>
              <w:jc w:val="center"/>
              <w:rPr>
                <w:sz w:val="20"/>
                <w:szCs w:val="18"/>
              </w:rPr>
            </w:pPr>
            <w:r>
              <w:rPr>
                <w:sz w:val="20"/>
                <w:szCs w:val="18"/>
              </w:rPr>
              <w:t>14</w:t>
            </w:r>
          </w:p>
        </w:tc>
        <w:tc>
          <w:tcPr>
            <w:tcW w:w="1287" w:type="dxa"/>
            <w:vAlign w:val="center"/>
          </w:tcPr>
          <w:p w:rsidR="00F6264E" w:rsidRDefault="00F6264E" w:rsidP="00674F45">
            <w:pPr>
              <w:jc w:val="center"/>
              <w:rPr>
                <w:sz w:val="20"/>
                <w:szCs w:val="18"/>
              </w:rPr>
            </w:pPr>
            <w:r>
              <w:rPr>
                <w:sz w:val="20"/>
                <w:szCs w:val="18"/>
              </w:rPr>
              <w:t>LTO</w:t>
            </w:r>
          </w:p>
        </w:tc>
        <w:tc>
          <w:tcPr>
            <w:tcW w:w="1440" w:type="dxa"/>
            <w:vAlign w:val="center"/>
          </w:tcPr>
          <w:p w:rsidR="00F6264E" w:rsidRDefault="00F6264E" w:rsidP="00674F45">
            <w:pPr>
              <w:jc w:val="center"/>
              <w:rPr>
                <w:sz w:val="20"/>
                <w:szCs w:val="18"/>
              </w:rPr>
            </w:pPr>
            <w:r>
              <w:rPr>
                <w:sz w:val="20"/>
                <w:szCs w:val="18"/>
              </w:rPr>
              <w:t>Cleanup</w:t>
            </w:r>
          </w:p>
        </w:tc>
        <w:tc>
          <w:tcPr>
            <w:tcW w:w="990" w:type="dxa"/>
            <w:vAlign w:val="center"/>
          </w:tcPr>
          <w:p w:rsidR="00F6264E" w:rsidRDefault="00F6264E" w:rsidP="00674F45">
            <w:pPr>
              <w:jc w:val="center"/>
              <w:rPr>
                <w:sz w:val="20"/>
                <w:szCs w:val="18"/>
              </w:rPr>
            </w:pPr>
            <w:r>
              <w:rPr>
                <w:sz w:val="20"/>
                <w:szCs w:val="18"/>
              </w:rPr>
              <w:t>5LTO</w:t>
            </w: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RD</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Remedial Design</w:t>
            </w:r>
          </w:p>
        </w:tc>
        <w:tc>
          <w:tcPr>
            <w:tcW w:w="828" w:type="dxa"/>
            <w:vAlign w:val="center"/>
          </w:tcPr>
          <w:p w:rsidR="00F6264E" w:rsidRDefault="00F6264E" w:rsidP="00674F45">
            <w:pPr>
              <w:jc w:val="center"/>
              <w:rPr>
                <w:sz w:val="20"/>
                <w:szCs w:val="18"/>
              </w:rPr>
            </w:pPr>
            <w:r>
              <w:rPr>
                <w:sz w:val="20"/>
                <w:szCs w:val="18"/>
              </w:rPr>
              <w:t>D</w:t>
            </w:r>
          </w:p>
        </w:tc>
        <w:tc>
          <w:tcPr>
            <w:tcW w:w="828" w:type="dxa"/>
            <w:vAlign w:val="center"/>
          </w:tcPr>
          <w:p w:rsidR="00F6264E" w:rsidRDefault="00F6264E" w:rsidP="00674F45">
            <w:pPr>
              <w:jc w:val="center"/>
              <w:rPr>
                <w:sz w:val="20"/>
                <w:szCs w:val="18"/>
              </w:rPr>
            </w:pPr>
            <w:r>
              <w:rPr>
                <w:sz w:val="20"/>
                <w:szCs w:val="18"/>
              </w:rPr>
              <w:t>9</w:t>
            </w:r>
          </w:p>
        </w:tc>
        <w:tc>
          <w:tcPr>
            <w:tcW w:w="1287" w:type="dxa"/>
            <w:vAlign w:val="center"/>
          </w:tcPr>
          <w:p w:rsidR="00F6264E" w:rsidRDefault="00F6264E" w:rsidP="00674F45">
            <w:pPr>
              <w:jc w:val="center"/>
              <w:rPr>
                <w:sz w:val="20"/>
                <w:szCs w:val="18"/>
              </w:rPr>
            </w:pPr>
            <w:r>
              <w:rPr>
                <w:sz w:val="20"/>
                <w:szCs w:val="18"/>
              </w:rPr>
              <w:t>Cleanup</w:t>
            </w:r>
          </w:p>
        </w:tc>
        <w:tc>
          <w:tcPr>
            <w:tcW w:w="1440" w:type="dxa"/>
            <w:vAlign w:val="center"/>
          </w:tcPr>
          <w:p w:rsidR="00F6264E" w:rsidRDefault="00F6264E" w:rsidP="00674F45">
            <w:pPr>
              <w:jc w:val="center"/>
              <w:rPr>
                <w:sz w:val="20"/>
                <w:szCs w:val="18"/>
              </w:rPr>
            </w:pPr>
            <w:r>
              <w:rPr>
                <w:sz w:val="20"/>
                <w:szCs w:val="18"/>
              </w:rPr>
              <w:t>Cleanup</w:t>
            </w:r>
          </w:p>
        </w:tc>
        <w:tc>
          <w:tcPr>
            <w:tcW w:w="990" w:type="dxa"/>
            <w:vAlign w:val="center"/>
          </w:tcPr>
          <w:p w:rsidR="00F6264E" w:rsidRDefault="00F6264E" w:rsidP="00674F45">
            <w:pPr>
              <w:jc w:val="center"/>
              <w:rPr>
                <w:sz w:val="20"/>
                <w:szCs w:val="18"/>
              </w:rPr>
            </w:pPr>
            <w:r>
              <w:rPr>
                <w:sz w:val="20"/>
                <w:szCs w:val="18"/>
              </w:rPr>
              <w:t>3DES</w:t>
            </w: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RI/FS</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Remedial Investigation/Feasibility Study</w:t>
            </w:r>
          </w:p>
        </w:tc>
        <w:tc>
          <w:tcPr>
            <w:tcW w:w="828" w:type="dxa"/>
            <w:vAlign w:val="center"/>
          </w:tcPr>
          <w:p w:rsidR="00F6264E" w:rsidRDefault="00F6264E" w:rsidP="00674F45">
            <w:pPr>
              <w:jc w:val="center"/>
              <w:rPr>
                <w:sz w:val="20"/>
                <w:szCs w:val="18"/>
              </w:rPr>
            </w:pPr>
            <w:r>
              <w:rPr>
                <w:sz w:val="20"/>
                <w:szCs w:val="18"/>
              </w:rPr>
              <w:t>B</w:t>
            </w:r>
          </w:p>
        </w:tc>
        <w:tc>
          <w:tcPr>
            <w:tcW w:w="828" w:type="dxa"/>
            <w:vAlign w:val="center"/>
          </w:tcPr>
          <w:p w:rsidR="00F6264E" w:rsidRDefault="00F6264E" w:rsidP="00674F45">
            <w:pPr>
              <w:jc w:val="center"/>
              <w:rPr>
                <w:sz w:val="20"/>
                <w:szCs w:val="18"/>
              </w:rPr>
            </w:pPr>
            <w:r>
              <w:rPr>
                <w:sz w:val="20"/>
                <w:szCs w:val="18"/>
              </w:rPr>
              <w:t>6</w:t>
            </w:r>
          </w:p>
        </w:tc>
        <w:tc>
          <w:tcPr>
            <w:tcW w:w="1287" w:type="dxa"/>
            <w:vAlign w:val="center"/>
          </w:tcPr>
          <w:p w:rsidR="00F6264E" w:rsidRDefault="00F6264E" w:rsidP="00674F45">
            <w:pPr>
              <w:jc w:val="center"/>
              <w:rPr>
                <w:sz w:val="20"/>
                <w:szCs w:val="18"/>
              </w:rPr>
            </w:pPr>
            <w:r>
              <w:rPr>
                <w:sz w:val="20"/>
                <w:szCs w:val="18"/>
              </w:rPr>
              <w:t>Analysis</w:t>
            </w:r>
          </w:p>
        </w:tc>
        <w:tc>
          <w:tcPr>
            <w:tcW w:w="1440" w:type="dxa"/>
            <w:vAlign w:val="center"/>
          </w:tcPr>
          <w:p w:rsidR="00F6264E" w:rsidRDefault="00F6264E" w:rsidP="00674F45">
            <w:pPr>
              <w:jc w:val="center"/>
              <w:rPr>
                <w:sz w:val="20"/>
                <w:szCs w:val="18"/>
              </w:rPr>
            </w:pPr>
            <w:r>
              <w:rPr>
                <w:sz w:val="20"/>
                <w:szCs w:val="18"/>
              </w:rPr>
              <w:t>Analysis</w:t>
            </w:r>
          </w:p>
        </w:tc>
        <w:tc>
          <w:tcPr>
            <w:tcW w:w="990" w:type="dxa"/>
            <w:vAlign w:val="center"/>
          </w:tcPr>
          <w:p w:rsidR="00F6264E" w:rsidRDefault="00F6264E" w:rsidP="00674F45">
            <w:pPr>
              <w:jc w:val="center"/>
              <w:rPr>
                <w:sz w:val="20"/>
                <w:szCs w:val="18"/>
              </w:rPr>
            </w:pPr>
            <w:r>
              <w:rPr>
                <w:sz w:val="20"/>
                <w:szCs w:val="18"/>
              </w:rPr>
              <w:t>1INV</w:t>
            </w:r>
          </w:p>
        </w:tc>
      </w:tr>
      <w:tr w:rsidR="00F6264E" w:rsidTr="00707718">
        <w:trPr>
          <w:jc w:val="center"/>
        </w:trPr>
        <w:tc>
          <w:tcPr>
            <w:tcW w:w="1208" w:type="dxa"/>
            <w:tcBorders>
              <w:right w:val="double" w:sz="4" w:space="0" w:color="auto"/>
            </w:tcBorders>
            <w:vAlign w:val="center"/>
          </w:tcPr>
          <w:p w:rsidR="00F6264E" w:rsidRDefault="00F6264E" w:rsidP="00674F45">
            <w:pPr>
              <w:jc w:val="center"/>
              <w:rPr>
                <w:sz w:val="20"/>
                <w:szCs w:val="18"/>
              </w:rPr>
            </w:pPr>
            <w:r>
              <w:rPr>
                <w:sz w:val="20"/>
                <w:szCs w:val="18"/>
              </w:rPr>
              <w:t>SI</w:t>
            </w:r>
          </w:p>
        </w:tc>
        <w:tc>
          <w:tcPr>
            <w:tcW w:w="3035" w:type="dxa"/>
            <w:tcBorders>
              <w:left w:val="double" w:sz="4" w:space="0" w:color="auto"/>
            </w:tcBorders>
            <w:vAlign w:val="center"/>
          </w:tcPr>
          <w:p w:rsidR="00F6264E" w:rsidRDefault="00F6264E" w:rsidP="00674F45">
            <w:pPr>
              <w:jc w:val="left"/>
              <w:rPr>
                <w:sz w:val="20"/>
                <w:szCs w:val="18"/>
              </w:rPr>
            </w:pPr>
            <w:r>
              <w:rPr>
                <w:sz w:val="20"/>
                <w:szCs w:val="18"/>
              </w:rPr>
              <w:t>Site Inspection</w:t>
            </w:r>
          </w:p>
        </w:tc>
        <w:tc>
          <w:tcPr>
            <w:tcW w:w="828" w:type="dxa"/>
            <w:vAlign w:val="center"/>
          </w:tcPr>
          <w:p w:rsidR="00F6264E" w:rsidRDefault="00F6264E" w:rsidP="00674F45">
            <w:pPr>
              <w:jc w:val="center"/>
              <w:rPr>
                <w:sz w:val="20"/>
                <w:szCs w:val="18"/>
              </w:rPr>
            </w:pPr>
            <w:r>
              <w:rPr>
                <w:sz w:val="20"/>
                <w:szCs w:val="18"/>
              </w:rPr>
              <w:t>A</w:t>
            </w:r>
          </w:p>
        </w:tc>
        <w:tc>
          <w:tcPr>
            <w:tcW w:w="828" w:type="dxa"/>
            <w:vAlign w:val="center"/>
          </w:tcPr>
          <w:p w:rsidR="00F6264E" w:rsidRDefault="00F6264E" w:rsidP="00674F45">
            <w:pPr>
              <w:jc w:val="center"/>
              <w:rPr>
                <w:sz w:val="20"/>
                <w:szCs w:val="18"/>
              </w:rPr>
            </w:pPr>
            <w:r>
              <w:rPr>
                <w:sz w:val="20"/>
                <w:szCs w:val="18"/>
              </w:rPr>
              <w:t>2</w:t>
            </w:r>
          </w:p>
        </w:tc>
        <w:tc>
          <w:tcPr>
            <w:tcW w:w="1287" w:type="dxa"/>
            <w:vAlign w:val="center"/>
          </w:tcPr>
          <w:p w:rsidR="00F6264E" w:rsidRDefault="00F6264E" w:rsidP="00674F45">
            <w:pPr>
              <w:jc w:val="center"/>
              <w:rPr>
                <w:sz w:val="20"/>
                <w:szCs w:val="18"/>
              </w:rPr>
            </w:pPr>
            <w:r>
              <w:rPr>
                <w:sz w:val="20"/>
                <w:szCs w:val="18"/>
              </w:rPr>
              <w:t>Analysis</w:t>
            </w:r>
          </w:p>
        </w:tc>
        <w:tc>
          <w:tcPr>
            <w:tcW w:w="1440" w:type="dxa"/>
            <w:vAlign w:val="center"/>
          </w:tcPr>
          <w:p w:rsidR="00F6264E" w:rsidRDefault="00F6264E" w:rsidP="00674F45">
            <w:pPr>
              <w:jc w:val="center"/>
              <w:rPr>
                <w:sz w:val="20"/>
                <w:szCs w:val="18"/>
              </w:rPr>
            </w:pPr>
            <w:r>
              <w:rPr>
                <w:sz w:val="20"/>
                <w:szCs w:val="18"/>
              </w:rPr>
              <w:t>Analysis</w:t>
            </w:r>
          </w:p>
        </w:tc>
        <w:tc>
          <w:tcPr>
            <w:tcW w:w="990" w:type="dxa"/>
            <w:vAlign w:val="center"/>
          </w:tcPr>
          <w:p w:rsidR="00F6264E" w:rsidRDefault="00F6264E" w:rsidP="00674F45">
            <w:pPr>
              <w:jc w:val="center"/>
              <w:rPr>
                <w:sz w:val="20"/>
                <w:szCs w:val="18"/>
              </w:rPr>
            </w:pPr>
            <w:r>
              <w:rPr>
                <w:sz w:val="20"/>
                <w:szCs w:val="18"/>
              </w:rPr>
              <w:t>1INV</w:t>
            </w:r>
          </w:p>
        </w:tc>
      </w:tr>
    </w:tbl>
    <w:p w:rsidR="00B36EC1" w:rsidRDefault="00B36EC1">
      <w:pPr>
        <w:tabs>
          <w:tab w:val="left" w:pos="2603"/>
          <w:tab w:val="left" w:pos="4979"/>
          <w:tab w:val="left" w:pos="7273"/>
        </w:tabs>
        <w:jc w:val="left"/>
      </w:pPr>
    </w:p>
    <w:p w:rsidR="00B36EC1" w:rsidRDefault="00B36EC1">
      <w:pPr>
        <w:pStyle w:val="Heading2"/>
      </w:pPr>
      <w:bookmarkStart w:id="73" w:name="_Toc61313966"/>
      <w:bookmarkStart w:id="74" w:name="_Toc61436503"/>
      <w:bookmarkStart w:id="75" w:name="_Toc437264581"/>
      <w:r>
        <w:t>PHASE_GRP</w:t>
      </w:r>
      <w:bookmarkEnd w:id="73"/>
      <w:bookmarkEnd w:id="74"/>
      <w:bookmarkEnd w:id="75"/>
    </w:p>
    <w:p w:rsidR="00B36EC1" w:rsidRDefault="00B36EC1">
      <w:pPr>
        <w:tabs>
          <w:tab w:val="left" w:pos="2603"/>
          <w:tab w:val="left" w:pos="4979"/>
          <w:tab w:val="left" w:pos="7273"/>
        </w:tabs>
        <w:jc w:val="left"/>
      </w:pPr>
    </w:p>
    <w:p w:rsidR="00B36EC1" w:rsidRDefault="00B36EC1">
      <w:pPr>
        <w:tabs>
          <w:tab w:val="left" w:pos="2603"/>
          <w:tab w:val="left" w:pos="4979"/>
          <w:tab w:val="left" w:pos="7273"/>
        </w:tabs>
        <w:jc w:val="left"/>
      </w:pPr>
      <w:r>
        <w:t>The Phase Group reference table (phase_grp) contains the valid codes and descriptions of the major categories of an Environmental Restoration Phase.</w:t>
      </w:r>
    </w:p>
    <w:p w:rsidR="00B36EC1" w:rsidRDefault="00B36E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03"/>
        <w:gridCol w:w="617"/>
        <w:gridCol w:w="4320"/>
      </w:tblGrid>
      <w:tr w:rsidR="00B36EC1" w:rsidTr="00674F45">
        <w:tc>
          <w:tcPr>
            <w:tcW w:w="1548" w:type="dxa"/>
            <w:shd w:val="clear" w:color="auto" w:fill="CCFFCC"/>
            <w:vAlign w:val="center"/>
          </w:tcPr>
          <w:p w:rsidR="00B36EC1" w:rsidRDefault="00B36EC1" w:rsidP="00674F45">
            <w:pPr>
              <w:keepNext/>
              <w:jc w:val="center"/>
              <w:rPr>
                <w:b/>
                <w:bCs/>
                <w:sz w:val="20"/>
              </w:rPr>
            </w:pPr>
            <w:r>
              <w:rPr>
                <w:b/>
                <w:bCs/>
                <w:sz w:val="20"/>
              </w:rPr>
              <w:t>Column Name</w:t>
            </w:r>
          </w:p>
        </w:tc>
        <w:tc>
          <w:tcPr>
            <w:tcW w:w="1903" w:type="dxa"/>
            <w:shd w:val="clear" w:color="auto" w:fill="CCFFCC"/>
            <w:vAlign w:val="center"/>
          </w:tcPr>
          <w:p w:rsidR="00B36EC1" w:rsidRDefault="00B36EC1" w:rsidP="00674F45">
            <w:pPr>
              <w:keepNext/>
              <w:jc w:val="center"/>
              <w:rPr>
                <w:b/>
                <w:bCs/>
                <w:sz w:val="20"/>
              </w:rPr>
            </w:pPr>
            <w:r>
              <w:rPr>
                <w:b/>
                <w:bCs/>
                <w:sz w:val="20"/>
              </w:rPr>
              <w:t>Datatype &amp; Length</w:t>
            </w:r>
          </w:p>
        </w:tc>
        <w:tc>
          <w:tcPr>
            <w:tcW w:w="617" w:type="dxa"/>
            <w:shd w:val="clear" w:color="auto" w:fill="CCFFCC"/>
            <w:vAlign w:val="center"/>
          </w:tcPr>
          <w:p w:rsidR="00B36EC1" w:rsidRDefault="00B36EC1" w:rsidP="00674F45">
            <w:pPr>
              <w:keepNext/>
              <w:jc w:val="center"/>
              <w:rPr>
                <w:b/>
                <w:bCs/>
                <w:sz w:val="20"/>
              </w:rPr>
            </w:pPr>
            <w:r>
              <w:rPr>
                <w:b/>
                <w:bCs/>
                <w:sz w:val="20"/>
              </w:rPr>
              <w:t>Key</w:t>
            </w:r>
          </w:p>
        </w:tc>
        <w:tc>
          <w:tcPr>
            <w:tcW w:w="4320" w:type="dxa"/>
            <w:shd w:val="clear" w:color="auto" w:fill="CCFFCC"/>
            <w:vAlign w:val="center"/>
          </w:tcPr>
          <w:p w:rsidR="00B36EC1" w:rsidRDefault="00B36EC1">
            <w:pPr>
              <w:keepNext/>
              <w:jc w:val="center"/>
              <w:rPr>
                <w:b/>
                <w:bCs/>
                <w:sz w:val="20"/>
              </w:rPr>
            </w:pPr>
            <w:r>
              <w:rPr>
                <w:b/>
                <w:bCs/>
                <w:sz w:val="20"/>
              </w:rPr>
              <w:t>Description</w:t>
            </w:r>
          </w:p>
        </w:tc>
      </w:tr>
      <w:tr w:rsidR="00B36EC1" w:rsidTr="00674F45">
        <w:tc>
          <w:tcPr>
            <w:tcW w:w="1548" w:type="dxa"/>
            <w:vAlign w:val="center"/>
          </w:tcPr>
          <w:p w:rsidR="00B36EC1" w:rsidRDefault="00B36EC1" w:rsidP="00674F45">
            <w:pPr>
              <w:widowControl w:val="0"/>
              <w:autoSpaceDE w:val="0"/>
              <w:autoSpaceDN w:val="0"/>
              <w:adjustRightInd w:val="0"/>
              <w:jc w:val="center"/>
              <w:rPr>
                <w:sz w:val="20"/>
              </w:rPr>
            </w:pPr>
            <w:r>
              <w:rPr>
                <w:sz w:val="20"/>
              </w:rPr>
              <w:t>phase_grp_cd</w:t>
            </w:r>
          </w:p>
        </w:tc>
        <w:tc>
          <w:tcPr>
            <w:tcW w:w="1903" w:type="dxa"/>
            <w:vAlign w:val="center"/>
          </w:tcPr>
          <w:p w:rsidR="00B36EC1" w:rsidRDefault="00B36EC1" w:rsidP="00674F45">
            <w:pPr>
              <w:widowControl w:val="0"/>
              <w:autoSpaceDE w:val="0"/>
              <w:autoSpaceDN w:val="0"/>
              <w:adjustRightInd w:val="0"/>
              <w:jc w:val="center"/>
              <w:rPr>
                <w:sz w:val="20"/>
              </w:rPr>
            </w:pPr>
            <w:r>
              <w:rPr>
                <w:sz w:val="20"/>
              </w:rPr>
              <w:t>varchar2(1)</w:t>
            </w:r>
          </w:p>
        </w:tc>
        <w:tc>
          <w:tcPr>
            <w:tcW w:w="617" w:type="dxa"/>
            <w:vAlign w:val="center"/>
          </w:tcPr>
          <w:p w:rsidR="00B36EC1" w:rsidRDefault="00B36EC1" w:rsidP="00674F45">
            <w:pPr>
              <w:widowControl w:val="0"/>
              <w:autoSpaceDE w:val="0"/>
              <w:autoSpaceDN w:val="0"/>
              <w:adjustRightInd w:val="0"/>
              <w:jc w:val="center"/>
              <w:rPr>
                <w:sz w:val="20"/>
              </w:rPr>
            </w:pPr>
            <w:r>
              <w:rPr>
                <w:sz w:val="20"/>
              </w:rPr>
              <w:t>PK</w:t>
            </w:r>
          </w:p>
        </w:tc>
        <w:tc>
          <w:tcPr>
            <w:tcW w:w="4320" w:type="dxa"/>
          </w:tcPr>
          <w:p w:rsidR="00B36EC1" w:rsidRDefault="00B36EC1">
            <w:pPr>
              <w:widowControl w:val="0"/>
              <w:autoSpaceDE w:val="0"/>
              <w:autoSpaceDN w:val="0"/>
              <w:adjustRightInd w:val="0"/>
              <w:jc w:val="left"/>
              <w:rPr>
                <w:sz w:val="20"/>
              </w:rPr>
            </w:pPr>
            <w:r>
              <w:rPr>
                <w:sz w:val="20"/>
              </w:rPr>
              <w:t>Indicates group for an environmental site phase.</w:t>
            </w:r>
          </w:p>
        </w:tc>
      </w:tr>
      <w:tr w:rsidR="00B36EC1" w:rsidTr="00674F45">
        <w:tc>
          <w:tcPr>
            <w:tcW w:w="1548" w:type="dxa"/>
            <w:vAlign w:val="center"/>
          </w:tcPr>
          <w:p w:rsidR="00B36EC1" w:rsidRDefault="00B36EC1" w:rsidP="00674F45">
            <w:pPr>
              <w:widowControl w:val="0"/>
              <w:autoSpaceDE w:val="0"/>
              <w:autoSpaceDN w:val="0"/>
              <w:adjustRightInd w:val="0"/>
              <w:jc w:val="center"/>
              <w:rPr>
                <w:sz w:val="20"/>
              </w:rPr>
            </w:pPr>
            <w:r>
              <w:rPr>
                <w:sz w:val="20"/>
              </w:rPr>
              <w:t>phase_grp_tx</w:t>
            </w:r>
          </w:p>
        </w:tc>
        <w:tc>
          <w:tcPr>
            <w:tcW w:w="1903" w:type="dxa"/>
            <w:vAlign w:val="center"/>
          </w:tcPr>
          <w:p w:rsidR="00B36EC1" w:rsidRDefault="00B36EC1" w:rsidP="00674F45">
            <w:pPr>
              <w:widowControl w:val="0"/>
              <w:autoSpaceDE w:val="0"/>
              <w:autoSpaceDN w:val="0"/>
              <w:adjustRightInd w:val="0"/>
              <w:jc w:val="center"/>
              <w:rPr>
                <w:sz w:val="20"/>
              </w:rPr>
            </w:pPr>
            <w:r>
              <w:rPr>
                <w:sz w:val="20"/>
              </w:rPr>
              <w:t>varchar2(55)</w:t>
            </w:r>
          </w:p>
        </w:tc>
        <w:tc>
          <w:tcPr>
            <w:tcW w:w="617" w:type="dxa"/>
            <w:vAlign w:val="center"/>
          </w:tcPr>
          <w:p w:rsidR="00B36EC1" w:rsidRDefault="00B36EC1" w:rsidP="00674F45">
            <w:pPr>
              <w:widowControl w:val="0"/>
              <w:autoSpaceDE w:val="0"/>
              <w:autoSpaceDN w:val="0"/>
              <w:adjustRightInd w:val="0"/>
              <w:jc w:val="center"/>
              <w:rPr>
                <w:sz w:val="20"/>
              </w:rPr>
            </w:pPr>
          </w:p>
        </w:tc>
        <w:tc>
          <w:tcPr>
            <w:tcW w:w="4320" w:type="dxa"/>
          </w:tcPr>
          <w:p w:rsidR="00B36EC1" w:rsidRDefault="00B36EC1">
            <w:pPr>
              <w:widowControl w:val="0"/>
              <w:autoSpaceDE w:val="0"/>
              <w:autoSpaceDN w:val="0"/>
              <w:adjustRightInd w:val="0"/>
              <w:jc w:val="left"/>
              <w:rPr>
                <w:sz w:val="20"/>
              </w:rPr>
            </w:pPr>
            <w:r>
              <w:rPr>
                <w:sz w:val="20"/>
              </w:rPr>
              <w:t>Name of the environmental site phase.</w:t>
            </w:r>
          </w:p>
        </w:tc>
      </w:tr>
    </w:tbl>
    <w:p w:rsidR="00B36EC1" w:rsidRDefault="00B36EC1"/>
    <w:p w:rsidR="00616848" w:rsidRDefault="00616848"/>
    <w:p w:rsidR="00616848" w:rsidRDefault="00616848"/>
    <w:p w:rsidR="00B36EC1" w:rsidRDefault="00B36EC1">
      <w:r>
        <w:lastRenderedPageBreak/>
        <w:t>Table Contents:</w:t>
      </w:r>
    </w:p>
    <w:p w:rsidR="00B36EC1" w:rsidRDefault="00B36EC1">
      <w:pPr>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16"/>
      </w:tblGrid>
      <w:tr w:rsidR="00B36EC1" w:rsidTr="00C9220A">
        <w:trPr>
          <w:tblHeader/>
        </w:trPr>
        <w:tc>
          <w:tcPr>
            <w:tcW w:w="1548" w:type="dxa"/>
            <w:tcBorders>
              <w:right w:val="double" w:sz="4" w:space="0" w:color="auto"/>
            </w:tcBorders>
            <w:shd w:val="clear" w:color="auto" w:fill="CCFFCC"/>
          </w:tcPr>
          <w:p w:rsidR="00B36EC1" w:rsidRDefault="00B36EC1">
            <w:pPr>
              <w:keepNext/>
              <w:tabs>
                <w:tab w:val="left" w:pos="2603"/>
                <w:tab w:val="left" w:pos="4979"/>
                <w:tab w:val="left" w:pos="7273"/>
              </w:tabs>
              <w:jc w:val="center"/>
              <w:rPr>
                <w:rFonts w:eastAsia="Arial Unicode MS"/>
                <w:b/>
              </w:rPr>
            </w:pPr>
            <w:r>
              <w:rPr>
                <w:b/>
                <w:sz w:val="20"/>
              </w:rPr>
              <w:t>phase_grp_cd</w:t>
            </w:r>
          </w:p>
        </w:tc>
        <w:tc>
          <w:tcPr>
            <w:tcW w:w="4516" w:type="dxa"/>
            <w:tcBorders>
              <w:left w:val="double" w:sz="4" w:space="0" w:color="auto"/>
            </w:tcBorders>
            <w:shd w:val="clear" w:color="auto" w:fill="CCFFCC"/>
          </w:tcPr>
          <w:p w:rsidR="00B36EC1" w:rsidRDefault="00B36EC1">
            <w:pPr>
              <w:keepNext/>
              <w:tabs>
                <w:tab w:val="left" w:pos="2603"/>
                <w:tab w:val="left" w:pos="4979"/>
                <w:tab w:val="left" w:pos="7273"/>
              </w:tabs>
              <w:jc w:val="center"/>
              <w:rPr>
                <w:rFonts w:eastAsia="Arial Unicode MS"/>
                <w:b/>
              </w:rPr>
            </w:pPr>
            <w:r>
              <w:rPr>
                <w:b/>
                <w:sz w:val="20"/>
              </w:rPr>
              <w:t>phase_grp_tx</w:t>
            </w:r>
          </w:p>
        </w:tc>
      </w:tr>
      <w:tr w:rsidR="00C9220A" w:rsidTr="00C9220A">
        <w:tc>
          <w:tcPr>
            <w:tcW w:w="1548" w:type="dxa"/>
            <w:tcBorders>
              <w:right w:val="double" w:sz="4" w:space="0" w:color="auto"/>
            </w:tcBorders>
            <w:vAlign w:val="bottom"/>
          </w:tcPr>
          <w:p w:rsidR="00C9220A" w:rsidRDefault="00C9220A">
            <w:pPr>
              <w:keepNext/>
              <w:jc w:val="center"/>
              <w:rPr>
                <w:sz w:val="20"/>
              </w:rPr>
            </w:pPr>
            <w:r>
              <w:rPr>
                <w:sz w:val="20"/>
              </w:rPr>
              <w:t>A</w:t>
            </w:r>
          </w:p>
        </w:tc>
        <w:tc>
          <w:tcPr>
            <w:tcW w:w="4516" w:type="dxa"/>
            <w:tcBorders>
              <w:left w:val="double" w:sz="4" w:space="0" w:color="auto"/>
            </w:tcBorders>
            <w:vAlign w:val="center"/>
          </w:tcPr>
          <w:p w:rsidR="00C9220A" w:rsidRPr="00933581" w:rsidRDefault="00C9220A" w:rsidP="00C305EE">
            <w:pPr>
              <w:keepNext/>
              <w:jc w:val="left"/>
              <w:rPr>
                <w:sz w:val="20"/>
              </w:rPr>
            </w:pPr>
            <w:r w:rsidRPr="00933581">
              <w:rPr>
                <w:sz w:val="20"/>
              </w:rPr>
              <w:t>Assessments</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B</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Analysis/Investigation</w:t>
            </w:r>
          </w:p>
        </w:tc>
      </w:tr>
      <w:tr w:rsidR="00C9220A" w:rsidTr="00C9220A">
        <w:tc>
          <w:tcPr>
            <w:tcW w:w="1548" w:type="dxa"/>
            <w:tcBorders>
              <w:top w:val="nil"/>
              <w:right w:val="double" w:sz="4" w:space="0" w:color="auto"/>
            </w:tcBorders>
            <w:vAlign w:val="bottom"/>
          </w:tcPr>
          <w:p w:rsidR="00C9220A" w:rsidRDefault="00C9220A">
            <w:pPr>
              <w:jc w:val="center"/>
              <w:rPr>
                <w:sz w:val="20"/>
              </w:rPr>
            </w:pPr>
            <w:r>
              <w:rPr>
                <w:sz w:val="20"/>
              </w:rPr>
              <w:t>C</w:t>
            </w:r>
          </w:p>
        </w:tc>
        <w:tc>
          <w:tcPr>
            <w:tcW w:w="4516" w:type="dxa"/>
            <w:tcBorders>
              <w:top w:val="nil"/>
              <w:left w:val="double" w:sz="4" w:space="0" w:color="auto"/>
            </w:tcBorders>
            <w:vAlign w:val="center"/>
          </w:tcPr>
          <w:p w:rsidR="00C9220A" w:rsidRPr="00933581" w:rsidRDefault="00C9220A" w:rsidP="00C305EE">
            <w:pPr>
              <w:jc w:val="left"/>
              <w:rPr>
                <w:sz w:val="20"/>
              </w:rPr>
            </w:pPr>
            <w:r w:rsidRPr="00933581">
              <w:rPr>
                <w:sz w:val="20"/>
              </w:rPr>
              <w:t>Interim Actions</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D</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Remedial Designs</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E</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Remedial Actions Construction</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F</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Long</w:t>
            </w:r>
            <w:r>
              <w:rPr>
                <w:sz w:val="20"/>
              </w:rPr>
              <w:t>-</w:t>
            </w:r>
            <w:r w:rsidRPr="00933581">
              <w:rPr>
                <w:sz w:val="20"/>
              </w:rPr>
              <w:t>Term Operations</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G</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Long</w:t>
            </w:r>
            <w:r>
              <w:rPr>
                <w:sz w:val="20"/>
              </w:rPr>
              <w:t>-</w:t>
            </w:r>
            <w:r w:rsidRPr="00933581">
              <w:rPr>
                <w:sz w:val="20"/>
              </w:rPr>
              <w:t>Term Management</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H</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Potentially Responsible Party</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I</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Defense And State Memorandum Of Agreement</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J</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Agency For Toxic Substances And Disease Registry</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K</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Fines</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L</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Building Demolition/Debris Removal</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M</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Management</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N</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Workyear</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O</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Other</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P</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Implementation</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Q</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Environmental Protection Agency</w:t>
            </w:r>
          </w:p>
        </w:tc>
      </w:tr>
      <w:tr w:rsidR="00C9220A" w:rsidTr="00C9220A">
        <w:tc>
          <w:tcPr>
            <w:tcW w:w="1548" w:type="dxa"/>
            <w:tcBorders>
              <w:right w:val="double" w:sz="4" w:space="0" w:color="auto"/>
            </w:tcBorders>
            <w:vAlign w:val="bottom"/>
          </w:tcPr>
          <w:p w:rsidR="00C9220A" w:rsidRDefault="00C9220A">
            <w:pPr>
              <w:jc w:val="center"/>
              <w:rPr>
                <w:sz w:val="20"/>
              </w:rPr>
            </w:pPr>
            <w:r>
              <w:rPr>
                <w:sz w:val="20"/>
              </w:rPr>
              <w:t>R</w:t>
            </w:r>
          </w:p>
        </w:tc>
        <w:tc>
          <w:tcPr>
            <w:tcW w:w="4516" w:type="dxa"/>
            <w:tcBorders>
              <w:left w:val="double" w:sz="4" w:space="0" w:color="auto"/>
            </w:tcBorders>
            <w:vAlign w:val="center"/>
          </w:tcPr>
          <w:p w:rsidR="00C9220A" w:rsidRPr="00933581" w:rsidRDefault="00C9220A" w:rsidP="00C305EE">
            <w:pPr>
              <w:jc w:val="left"/>
              <w:rPr>
                <w:sz w:val="20"/>
              </w:rPr>
            </w:pPr>
            <w:r w:rsidRPr="00933581">
              <w:rPr>
                <w:sz w:val="20"/>
              </w:rPr>
              <w:t>UXO</w:t>
            </w:r>
          </w:p>
        </w:tc>
      </w:tr>
    </w:tbl>
    <w:p w:rsidR="00B36EC1" w:rsidRDefault="00B36EC1">
      <w:bookmarkStart w:id="76" w:name="_Toc61313967"/>
      <w:bookmarkStart w:id="77" w:name="_Toc61436504"/>
    </w:p>
    <w:p w:rsidR="00B36EC1" w:rsidRDefault="002739EE" w:rsidP="002739EE">
      <w:pPr>
        <w:pStyle w:val="Heading2"/>
        <w:rPr>
          <w:rFonts w:eastAsia="Arial Unicode MS"/>
        </w:rPr>
      </w:pPr>
      <w:bookmarkStart w:id="78" w:name="_US_ST"/>
      <w:bookmarkStart w:id="79" w:name="_Toc437264582"/>
      <w:bookmarkEnd w:id="76"/>
      <w:bookmarkEnd w:id="77"/>
      <w:bookmarkEnd w:id="78"/>
      <w:r>
        <w:rPr>
          <w:rFonts w:eastAsia="Arial Unicode MS"/>
        </w:rPr>
        <w:t>US_ST</w:t>
      </w:r>
      <w:bookmarkEnd w:id="79"/>
    </w:p>
    <w:p w:rsidR="002739EE" w:rsidRDefault="002739EE">
      <w:pPr>
        <w:tabs>
          <w:tab w:val="left" w:pos="2603"/>
          <w:tab w:val="left" w:pos="4979"/>
          <w:tab w:val="left" w:pos="7273"/>
        </w:tabs>
        <w:jc w:val="left"/>
        <w:rPr>
          <w:rFonts w:eastAsia="Arial Unicode MS"/>
        </w:rPr>
      </w:pPr>
    </w:p>
    <w:p w:rsidR="002739EE" w:rsidRPr="00402A11" w:rsidRDefault="002739EE" w:rsidP="002739EE">
      <w:pPr>
        <w:pStyle w:val="xl22"/>
        <w:widowControl w:val="0"/>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r w:rsidRPr="00402A11">
        <w:rPr>
          <w:rFonts w:ascii="Times New Roman" w:eastAsia="Times New Roman" w:hAnsi="Times New Roman" w:cs="Times New Roman"/>
          <w:szCs w:val="20"/>
        </w:rPr>
        <w:t>The United States State reference table (us_st) contains the valid codes (numeric and character), names</w:t>
      </w:r>
      <w:r w:rsidR="00B518D0">
        <w:rPr>
          <w:rFonts w:ascii="Times New Roman" w:eastAsia="Times New Roman" w:hAnsi="Times New Roman" w:cs="Times New Roman"/>
          <w:szCs w:val="20"/>
        </w:rPr>
        <w:t xml:space="preserve">, and </w:t>
      </w:r>
      <w:r w:rsidRPr="00402A11">
        <w:rPr>
          <w:rFonts w:ascii="Times New Roman" w:eastAsia="Times New Roman" w:hAnsi="Times New Roman" w:cs="Times New Roman"/>
          <w:szCs w:val="20"/>
        </w:rPr>
        <w:t>EPA regions for the United States and outlying territories.</w:t>
      </w:r>
    </w:p>
    <w:p w:rsidR="002739EE" w:rsidRPr="00402A11" w:rsidRDefault="002739EE" w:rsidP="002739EE">
      <w:pPr>
        <w:pStyle w:val="xl22"/>
        <w:widowControl w:val="0"/>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03"/>
        <w:gridCol w:w="617"/>
        <w:gridCol w:w="4950"/>
      </w:tblGrid>
      <w:tr w:rsidR="002739EE" w:rsidRPr="00402A11" w:rsidTr="0078593E">
        <w:trPr>
          <w:cantSplit/>
          <w:tblHeader/>
        </w:trPr>
        <w:tc>
          <w:tcPr>
            <w:tcW w:w="1548" w:type="dxa"/>
            <w:shd w:val="clear" w:color="auto" w:fill="CCFFCC"/>
            <w:vAlign w:val="center"/>
          </w:tcPr>
          <w:p w:rsidR="002739EE" w:rsidRPr="00402A11" w:rsidRDefault="002739EE" w:rsidP="002739EE">
            <w:pPr>
              <w:keepNext/>
              <w:jc w:val="center"/>
              <w:rPr>
                <w:b/>
                <w:bCs/>
                <w:sz w:val="20"/>
              </w:rPr>
            </w:pPr>
            <w:r w:rsidRPr="00402A11">
              <w:rPr>
                <w:b/>
                <w:bCs/>
                <w:sz w:val="20"/>
              </w:rPr>
              <w:t>Column Name</w:t>
            </w:r>
          </w:p>
        </w:tc>
        <w:tc>
          <w:tcPr>
            <w:tcW w:w="1903" w:type="dxa"/>
            <w:shd w:val="clear" w:color="auto" w:fill="CCFFCC"/>
            <w:vAlign w:val="center"/>
          </w:tcPr>
          <w:p w:rsidR="002739EE" w:rsidRPr="00402A11" w:rsidRDefault="002739EE" w:rsidP="002739EE">
            <w:pPr>
              <w:keepNext/>
              <w:jc w:val="center"/>
              <w:rPr>
                <w:b/>
                <w:bCs/>
                <w:sz w:val="20"/>
              </w:rPr>
            </w:pPr>
            <w:r w:rsidRPr="00402A11">
              <w:rPr>
                <w:b/>
                <w:bCs/>
                <w:sz w:val="20"/>
              </w:rPr>
              <w:t>Datatype &amp; Length</w:t>
            </w:r>
          </w:p>
        </w:tc>
        <w:tc>
          <w:tcPr>
            <w:tcW w:w="617" w:type="dxa"/>
            <w:shd w:val="clear" w:color="auto" w:fill="CCFFCC"/>
            <w:vAlign w:val="center"/>
          </w:tcPr>
          <w:p w:rsidR="002739EE" w:rsidRPr="00402A11" w:rsidRDefault="002739EE" w:rsidP="002739EE">
            <w:pPr>
              <w:keepNext/>
              <w:jc w:val="center"/>
              <w:rPr>
                <w:b/>
                <w:bCs/>
                <w:sz w:val="20"/>
              </w:rPr>
            </w:pPr>
            <w:r w:rsidRPr="00402A11">
              <w:rPr>
                <w:b/>
                <w:bCs/>
                <w:sz w:val="20"/>
              </w:rPr>
              <w:t>Key</w:t>
            </w:r>
          </w:p>
        </w:tc>
        <w:tc>
          <w:tcPr>
            <w:tcW w:w="4950" w:type="dxa"/>
            <w:shd w:val="clear" w:color="auto" w:fill="CCFFCC"/>
            <w:vAlign w:val="center"/>
          </w:tcPr>
          <w:p w:rsidR="002739EE" w:rsidRPr="00402A11" w:rsidRDefault="002739EE" w:rsidP="002739EE">
            <w:pPr>
              <w:keepNext/>
              <w:jc w:val="center"/>
              <w:rPr>
                <w:b/>
                <w:bCs/>
                <w:sz w:val="20"/>
              </w:rPr>
            </w:pPr>
            <w:r w:rsidRPr="00402A11">
              <w:rPr>
                <w:b/>
                <w:bCs/>
                <w:sz w:val="20"/>
              </w:rPr>
              <w:t>Description</w:t>
            </w:r>
          </w:p>
        </w:tc>
      </w:tr>
      <w:tr w:rsidR="002739EE" w:rsidRPr="00402A11" w:rsidTr="0078593E">
        <w:tc>
          <w:tcPr>
            <w:tcW w:w="1548"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ctry_cd</w:t>
            </w:r>
          </w:p>
        </w:tc>
        <w:tc>
          <w:tcPr>
            <w:tcW w:w="1903"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varchar2(2)</w:t>
            </w:r>
          </w:p>
        </w:tc>
        <w:tc>
          <w:tcPr>
            <w:tcW w:w="617"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PK</w:t>
            </w:r>
          </w:p>
        </w:tc>
        <w:tc>
          <w:tcPr>
            <w:tcW w:w="4950" w:type="dxa"/>
          </w:tcPr>
          <w:p w:rsidR="002739EE" w:rsidRPr="00402A11" w:rsidRDefault="002739EE" w:rsidP="002739EE">
            <w:pPr>
              <w:keepNext/>
              <w:widowControl w:val="0"/>
              <w:autoSpaceDE w:val="0"/>
              <w:autoSpaceDN w:val="0"/>
              <w:adjustRightInd w:val="0"/>
              <w:jc w:val="left"/>
              <w:rPr>
                <w:sz w:val="20"/>
              </w:rPr>
            </w:pPr>
            <w:r w:rsidRPr="00402A11">
              <w:rPr>
                <w:sz w:val="20"/>
              </w:rPr>
              <w:t>The code that represents a country.</w:t>
            </w:r>
          </w:p>
        </w:tc>
      </w:tr>
      <w:tr w:rsidR="002739EE" w:rsidRPr="00402A11" w:rsidTr="0078593E">
        <w:tc>
          <w:tcPr>
            <w:tcW w:w="1548"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us_st_nm_cd</w:t>
            </w:r>
          </w:p>
        </w:tc>
        <w:tc>
          <w:tcPr>
            <w:tcW w:w="1903"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varchar2(2)</w:t>
            </w:r>
          </w:p>
        </w:tc>
        <w:tc>
          <w:tcPr>
            <w:tcW w:w="617"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PK</w:t>
            </w:r>
          </w:p>
        </w:tc>
        <w:tc>
          <w:tcPr>
            <w:tcW w:w="4950" w:type="dxa"/>
          </w:tcPr>
          <w:p w:rsidR="002739EE" w:rsidRPr="00402A11" w:rsidRDefault="002739EE" w:rsidP="002739EE">
            <w:pPr>
              <w:keepNext/>
              <w:widowControl w:val="0"/>
              <w:autoSpaceDE w:val="0"/>
              <w:autoSpaceDN w:val="0"/>
              <w:adjustRightInd w:val="0"/>
              <w:jc w:val="left"/>
              <w:rPr>
                <w:sz w:val="20"/>
              </w:rPr>
            </w:pPr>
            <w:r w:rsidRPr="00402A11">
              <w:rPr>
                <w:sz w:val="20"/>
              </w:rPr>
              <w:t>The numeric code associated with a United States state.</w:t>
            </w:r>
          </w:p>
        </w:tc>
      </w:tr>
      <w:tr w:rsidR="002739EE" w:rsidRPr="00402A11" w:rsidTr="0078593E">
        <w:tc>
          <w:tcPr>
            <w:tcW w:w="1548"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us_st_nm</w:t>
            </w:r>
          </w:p>
        </w:tc>
        <w:tc>
          <w:tcPr>
            <w:tcW w:w="1903"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varchar2(50)</w:t>
            </w:r>
          </w:p>
        </w:tc>
        <w:tc>
          <w:tcPr>
            <w:tcW w:w="617" w:type="dxa"/>
            <w:vAlign w:val="center"/>
          </w:tcPr>
          <w:p w:rsidR="002739EE" w:rsidRPr="00402A11" w:rsidRDefault="002739EE" w:rsidP="002739EE">
            <w:pPr>
              <w:keepNext/>
              <w:widowControl w:val="0"/>
              <w:autoSpaceDE w:val="0"/>
              <w:autoSpaceDN w:val="0"/>
              <w:adjustRightInd w:val="0"/>
              <w:jc w:val="center"/>
              <w:rPr>
                <w:sz w:val="20"/>
              </w:rPr>
            </w:pPr>
          </w:p>
        </w:tc>
        <w:tc>
          <w:tcPr>
            <w:tcW w:w="4950" w:type="dxa"/>
          </w:tcPr>
          <w:p w:rsidR="002739EE" w:rsidRPr="00402A11" w:rsidRDefault="002739EE" w:rsidP="002739EE">
            <w:pPr>
              <w:keepNext/>
              <w:widowControl w:val="0"/>
              <w:autoSpaceDE w:val="0"/>
              <w:autoSpaceDN w:val="0"/>
              <w:adjustRightInd w:val="0"/>
              <w:jc w:val="left"/>
              <w:rPr>
                <w:sz w:val="20"/>
              </w:rPr>
            </w:pPr>
            <w:r w:rsidRPr="00402A11">
              <w:rPr>
                <w:sz w:val="20"/>
              </w:rPr>
              <w:t>Name of a United States state.</w:t>
            </w:r>
          </w:p>
        </w:tc>
      </w:tr>
      <w:tr w:rsidR="002739EE" w:rsidRPr="00402A11" w:rsidTr="0078593E">
        <w:tc>
          <w:tcPr>
            <w:tcW w:w="1548"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grphc_rgn_id</w:t>
            </w:r>
          </w:p>
        </w:tc>
        <w:tc>
          <w:tcPr>
            <w:tcW w:w="1903"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varchar2(3)</w:t>
            </w:r>
          </w:p>
        </w:tc>
        <w:tc>
          <w:tcPr>
            <w:tcW w:w="617" w:type="dxa"/>
            <w:vAlign w:val="center"/>
          </w:tcPr>
          <w:p w:rsidR="002739EE" w:rsidRPr="00402A11" w:rsidRDefault="002739EE" w:rsidP="002739EE">
            <w:pPr>
              <w:keepNext/>
              <w:widowControl w:val="0"/>
              <w:autoSpaceDE w:val="0"/>
              <w:autoSpaceDN w:val="0"/>
              <w:adjustRightInd w:val="0"/>
              <w:jc w:val="center"/>
              <w:rPr>
                <w:sz w:val="20"/>
              </w:rPr>
            </w:pPr>
          </w:p>
        </w:tc>
        <w:tc>
          <w:tcPr>
            <w:tcW w:w="4950" w:type="dxa"/>
          </w:tcPr>
          <w:p w:rsidR="002739EE" w:rsidRPr="00402A11" w:rsidRDefault="002739EE" w:rsidP="002739EE">
            <w:pPr>
              <w:keepNext/>
              <w:widowControl w:val="0"/>
              <w:autoSpaceDE w:val="0"/>
              <w:autoSpaceDN w:val="0"/>
              <w:adjustRightInd w:val="0"/>
              <w:jc w:val="left"/>
              <w:rPr>
                <w:sz w:val="20"/>
              </w:rPr>
            </w:pPr>
            <w:r w:rsidRPr="00402A11">
              <w:rPr>
                <w:sz w:val="20"/>
              </w:rPr>
              <w:t>Identifies the geographic region.</w:t>
            </w:r>
          </w:p>
        </w:tc>
      </w:tr>
      <w:tr w:rsidR="002739EE" w:rsidRPr="00402A11" w:rsidTr="0078593E">
        <w:tc>
          <w:tcPr>
            <w:tcW w:w="1548"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us_st_al_cd</w:t>
            </w:r>
          </w:p>
        </w:tc>
        <w:tc>
          <w:tcPr>
            <w:tcW w:w="1903" w:type="dxa"/>
            <w:vAlign w:val="center"/>
          </w:tcPr>
          <w:p w:rsidR="002739EE" w:rsidRPr="00402A11" w:rsidRDefault="002739EE" w:rsidP="002739EE">
            <w:pPr>
              <w:keepNext/>
              <w:widowControl w:val="0"/>
              <w:autoSpaceDE w:val="0"/>
              <w:autoSpaceDN w:val="0"/>
              <w:adjustRightInd w:val="0"/>
              <w:jc w:val="center"/>
              <w:rPr>
                <w:sz w:val="20"/>
              </w:rPr>
            </w:pPr>
            <w:r w:rsidRPr="00402A11">
              <w:rPr>
                <w:sz w:val="20"/>
              </w:rPr>
              <w:t>varchar2(2)</w:t>
            </w:r>
          </w:p>
        </w:tc>
        <w:tc>
          <w:tcPr>
            <w:tcW w:w="617" w:type="dxa"/>
            <w:vAlign w:val="center"/>
          </w:tcPr>
          <w:p w:rsidR="002739EE" w:rsidRPr="00402A11" w:rsidRDefault="002739EE" w:rsidP="002739EE">
            <w:pPr>
              <w:keepNext/>
              <w:widowControl w:val="0"/>
              <w:autoSpaceDE w:val="0"/>
              <w:autoSpaceDN w:val="0"/>
              <w:adjustRightInd w:val="0"/>
              <w:jc w:val="center"/>
              <w:rPr>
                <w:sz w:val="20"/>
              </w:rPr>
            </w:pPr>
          </w:p>
        </w:tc>
        <w:tc>
          <w:tcPr>
            <w:tcW w:w="4950" w:type="dxa"/>
          </w:tcPr>
          <w:p w:rsidR="002739EE" w:rsidRPr="00402A11" w:rsidRDefault="002739EE" w:rsidP="002739EE">
            <w:pPr>
              <w:keepNext/>
              <w:widowControl w:val="0"/>
              <w:autoSpaceDE w:val="0"/>
              <w:autoSpaceDN w:val="0"/>
              <w:adjustRightInd w:val="0"/>
              <w:jc w:val="left"/>
              <w:rPr>
                <w:sz w:val="20"/>
              </w:rPr>
            </w:pPr>
            <w:r w:rsidRPr="00402A11">
              <w:rPr>
                <w:sz w:val="20"/>
              </w:rPr>
              <w:t>The alphabetic code associated with a United States state</w:t>
            </w:r>
            <w:r w:rsidR="00BA4F67">
              <w:rPr>
                <w:sz w:val="20"/>
              </w:rPr>
              <w:t>.</w:t>
            </w:r>
          </w:p>
        </w:tc>
      </w:tr>
    </w:tbl>
    <w:p w:rsidR="002739EE" w:rsidRPr="00402A11" w:rsidRDefault="002739EE" w:rsidP="002739EE">
      <w:pPr>
        <w:pStyle w:val="xl22"/>
        <w:widowControl w:val="0"/>
        <w:tabs>
          <w:tab w:val="left" w:pos="2603"/>
          <w:tab w:val="left" w:pos="4979"/>
          <w:tab w:val="left" w:pos="7273"/>
        </w:tabs>
        <w:spacing w:before="0" w:beforeAutospacing="0" w:after="0" w:afterAutospacing="0"/>
        <w:textAlignment w:val="auto"/>
        <w:rPr>
          <w:rFonts w:ascii="Times New Roman" w:eastAsia="Times New Roman" w:hAnsi="Times New Roman" w:cs="Times New Roman"/>
          <w:szCs w:val="20"/>
        </w:rPr>
      </w:pPr>
    </w:p>
    <w:p w:rsidR="002739EE" w:rsidRPr="00402A11" w:rsidRDefault="002739EE" w:rsidP="002739EE">
      <w:pPr>
        <w:keepNext/>
      </w:pPr>
      <w:r w:rsidRPr="00402A11">
        <w:t>Table Contents (sorted by country code and state code for ease of use):</w:t>
      </w:r>
    </w:p>
    <w:p w:rsidR="002739EE" w:rsidRDefault="002739EE">
      <w:pPr>
        <w:tabs>
          <w:tab w:val="left" w:pos="2603"/>
          <w:tab w:val="left" w:pos="4979"/>
          <w:tab w:val="left" w:pos="7273"/>
        </w:tabs>
        <w:jc w:val="left"/>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260"/>
        <w:gridCol w:w="1440"/>
        <w:gridCol w:w="2700"/>
        <w:gridCol w:w="1440"/>
      </w:tblGrid>
      <w:tr w:rsidR="002739EE" w:rsidRPr="00402A11" w:rsidTr="002739EE">
        <w:trPr>
          <w:tblHeader/>
        </w:trPr>
        <w:tc>
          <w:tcPr>
            <w:tcW w:w="1008" w:type="dxa"/>
            <w:shd w:val="clear" w:color="auto" w:fill="CCFFCC"/>
            <w:vAlign w:val="bottom"/>
          </w:tcPr>
          <w:p w:rsidR="002739EE" w:rsidRPr="00402A11" w:rsidRDefault="002739EE" w:rsidP="002739EE">
            <w:pPr>
              <w:keepNext/>
              <w:jc w:val="center"/>
              <w:rPr>
                <w:b/>
                <w:bCs/>
                <w:sz w:val="20"/>
              </w:rPr>
            </w:pPr>
            <w:bookmarkStart w:id="80" w:name="RANGE!A1:E70"/>
            <w:r w:rsidRPr="00402A11">
              <w:rPr>
                <w:b/>
                <w:bCs/>
                <w:sz w:val="20"/>
              </w:rPr>
              <w:t>ctry_cd</w:t>
            </w:r>
            <w:bookmarkEnd w:id="80"/>
          </w:p>
        </w:tc>
        <w:tc>
          <w:tcPr>
            <w:tcW w:w="1260" w:type="dxa"/>
            <w:tcBorders>
              <w:right w:val="double" w:sz="4" w:space="0" w:color="auto"/>
            </w:tcBorders>
            <w:shd w:val="clear" w:color="auto" w:fill="CCFFCC"/>
            <w:vAlign w:val="bottom"/>
          </w:tcPr>
          <w:p w:rsidR="002739EE" w:rsidRPr="00402A11" w:rsidRDefault="002739EE" w:rsidP="002739EE">
            <w:pPr>
              <w:keepNext/>
              <w:jc w:val="center"/>
              <w:rPr>
                <w:b/>
                <w:bCs/>
                <w:sz w:val="20"/>
              </w:rPr>
            </w:pPr>
            <w:r w:rsidRPr="00402A11">
              <w:rPr>
                <w:b/>
                <w:bCs/>
                <w:sz w:val="20"/>
              </w:rPr>
              <w:t>us_st_al_cd</w:t>
            </w:r>
          </w:p>
        </w:tc>
        <w:tc>
          <w:tcPr>
            <w:tcW w:w="1440" w:type="dxa"/>
            <w:tcBorders>
              <w:left w:val="double" w:sz="4" w:space="0" w:color="auto"/>
            </w:tcBorders>
            <w:shd w:val="clear" w:color="auto" w:fill="CCFFCC"/>
            <w:vAlign w:val="bottom"/>
          </w:tcPr>
          <w:p w:rsidR="002739EE" w:rsidRPr="00402A11" w:rsidRDefault="002739EE" w:rsidP="002739EE">
            <w:pPr>
              <w:keepNext/>
              <w:jc w:val="center"/>
              <w:rPr>
                <w:b/>
                <w:bCs/>
                <w:sz w:val="20"/>
              </w:rPr>
            </w:pPr>
            <w:r w:rsidRPr="00402A11">
              <w:rPr>
                <w:b/>
                <w:bCs/>
                <w:sz w:val="20"/>
              </w:rPr>
              <w:t>us_st_nm_cd</w:t>
            </w:r>
          </w:p>
        </w:tc>
        <w:tc>
          <w:tcPr>
            <w:tcW w:w="2700" w:type="dxa"/>
            <w:shd w:val="clear" w:color="auto" w:fill="CCFFCC"/>
            <w:vAlign w:val="bottom"/>
          </w:tcPr>
          <w:p w:rsidR="002739EE" w:rsidRPr="00402A11" w:rsidRDefault="002739EE" w:rsidP="002739EE">
            <w:pPr>
              <w:keepNext/>
              <w:jc w:val="center"/>
              <w:rPr>
                <w:b/>
                <w:bCs/>
                <w:sz w:val="20"/>
              </w:rPr>
            </w:pPr>
            <w:r w:rsidRPr="00402A11">
              <w:rPr>
                <w:b/>
                <w:bCs/>
                <w:sz w:val="20"/>
              </w:rPr>
              <w:t>us_st_nm</w:t>
            </w:r>
          </w:p>
        </w:tc>
        <w:tc>
          <w:tcPr>
            <w:tcW w:w="1440" w:type="dxa"/>
            <w:shd w:val="clear" w:color="auto" w:fill="CCFFCC"/>
            <w:vAlign w:val="bottom"/>
          </w:tcPr>
          <w:p w:rsidR="002739EE" w:rsidRPr="00402A11" w:rsidRDefault="002739EE" w:rsidP="002739EE">
            <w:pPr>
              <w:keepNext/>
              <w:jc w:val="center"/>
              <w:rPr>
                <w:b/>
                <w:bCs/>
                <w:sz w:val="20"/>
              </w:rPr>
            </w:pPr>
            <w:r w:rsidRPr="00402A11">
              <w:rPr>
                <w:b/>
                <w:bCs/>
                <w:sz w:val="20"/>
              </w:rPr>
              <w:t>grphc_rgn_id</w:t>
            </w:r>
          </w:p>
        </w:tc>
      </w:tr>
      <w:tr w:rsidR="002739EE" w:rsidRPr="00402A11" w:rsidTr="002739EE">
        <w:tc>
          <w:tcPr>
            <w:tcW w:w="1008" w:type="dxa"/>
            <w:vAlign w:val="bottom"/>
          </w:tcPr>
          <w:p w:rsidR="002739EE" w:rsidRPr="00402A11" w:rsidRDefault="002739EE" w:rsidP="002739EE">
            <w:pPr>
              <w:keepNext/>
              <w:jc w:val="center"/>
              <w:rPr>
                <w:sz w:val="20"/>
              </w:rPr>
            </w:pPr>
            <w:r w:rsidRPr="00402A11">
              <w:rPr>
                <w:sz w:val="20"/>
              </w:rPr>
              <w:t>AQ</w:t>
            </w:r>
          </w:p>
        </w:tc>
        <w:tc>
          <w:tcPr>
            <w:tcW w:w="1260" w:type="dxa"/>
            <w:tcBorders>
              <w:right w:val="double" w:sz="4" w:space="0" w:color="auto"/>
            </w:tcBorders>
            <w:vAlign w:val="bottom"/>
          </w:tcPr>
          <w:p w:rsidR="002739EE" w:rsidRPr="00402A11" w:rsidRDefault="002739EE" w:rsidP="002739EE">
            <w:pPr>
              <w:keepNext/>
              <w:jc w:val="center"/>
              <w:rPr>
                <w:sz w:val="20"/>
              </w:rPr>
            </w:pPr>
            <w:r w:rsidRPr="00402A11">
              <w:rPr>
                <w:sz w:val="20"/>
              </w:rPr>
              <w:t>AS</w:t>
            </w:r>
          </w:p>
        </w:tc>
        <w:tc>
          <w:tcPr>
            <w:tcW w:w="1440" w:type="dxa"/>
            <w:tcBorders>
              <w:left w:val="double" w:sz="4" w:space="0" w:color="auto"/>
            </w:tcBorders>
            <w:vAlign w:val="bottom"/>
          </w:tcPr>
          <w:p w:rsidR="002739EE" w:rsidRPr="00402A11" w:rsidRDefault="002739EE" w:rsidP="002739EE">
            <w:pPr>
              <w:keepNext/>
              <w:jc w:val="center"/>
              <w:rPr>
                <w:sz w:val="20"/>
              </w:rPr>
            </w:pPr>
            <w:r w:rsidRPr="00402A11">
              <w:rPr>
                <w:sz w:val="20"/>
              </w:rPr>
              <w:t>60</w:t>
            </w:r>
          </w:p>
        </w:tc>
        <w:tc>
          <w:tcPr>
            <w:tcW w:w="2700" w:type="dxa"/>
            <w:vAlign w:val="bottom"/>
          </w:tcPr>
          <w:p w:rsidR="002739EE" w:rsidRPr="00402A11" w:rsidRDefault="002739EE" w:rsidP="002739EE">
            <w:pPr>
              <w:keepNext/>
              <w:rPr>
                <w:sz w:val="20"/>
              </w:rPr>
            </w:pPr>
            <w:r w:rsidRPr="00402A11">
              <w:rPr>
                <w:sz w:val="20"/>
              </w:rPr>
              <w:t>American Samoa</w:t>
            </w:r>
          </w:p>
        </w:tc>
        <w:tc>
          <w:tcPr>
            <w:tcW w:w="1440" w:type="dxa"/>
            <w:vAlign w:val="bottom"/>
          </w:tcPr>
          <w:p w:rsidR="002739EE" w:rsidRPr="00402A11" w:rsidRDefault="002739EE" w:rsidP="002739EE">
            <w:pPr>
              <w:keepNext/>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keepNext/>
              <w:jc w:val="center"/>
              <w:rPr>
                <w:sz w:val="20"/>
              </w:rPr>
            </w:pPr>
            <w:r w:rsidRPr="00402A11">
              <w:rPr>
                <w:sz w:val="20"/>
              </w:rPr>
              <w:t>BQ</w:t>
            </w:r>
          </w:p>
        </w:tc>
        <w:tc>
          <w:tcPr>
            <w:tcW w:w="1260" w:type="dxa"/>
            <w:tcBorders>
              <w:right w:val="double" w:sz="4" w:space="0" w:color="auto"/>
            </w:tcBorders>
            <w:vAlign w:val="bottom"/>
          </w:tcPr>
          <w:p w:rsidR="002739EE" w:rsidRPr="00402A11" w:rsidRDefault="002739EE" w:rsidP="002739EE">
            <w:pPr>
              <w:keepNext/>
              <w:jc w:val="center"/>
              <w:rPr>
                <w:sz w:val="20"/>
              </w:rPr>
            </w:pPr>
            <w:r w:rsidRPr="00402A11">
              <w:rPr>
                <w:sz w:val="20"/>
              </w:rPr>
              <w:t>BQ</w:t>
            </w:r>
          </w:p>
        </w:tc>
        <w:tc>
          <w:tcPr>
            <w:tcW w:w="1440" w:type="dxa"/>
            <w:tcBorders>
              <w:left w:val="double" w:sz="4" w:space="0" w:color="auto"/>
            </w:tcBorders>
            <w:vAlign w:val="bottom"/>
          </w:tcPr>
          <w:p w:rsidR="002739EE" w:rsidRPr="00402A11" w:rsidRDefault="002739EE" w:rsidP="002739EE">
            <w:pPr>
              <w:keepNext/>
              <w:jc w:val="center"/>
              <w:rPr>
                <w:sz w:val="20"/>
              </w:rPr>
            </w:pPr>
            <w:r w:rsidRPr="00402A11">
              <w:rPr>
                <w:sz w:val="20"/>
              </w:rPr>
              <w:t>76</w:t>
            </w:r>
          </w:p>
        </w:tc>
        <w:tc>
          <w:tcPr>
            <w:tcW w:w="2700" w:type="dxa"/>
            <w:vAlign w:val="bottom"/>
          </w:tcPr>
          <w:p w:rsidR="002739EE" w:rsidRPr="00402A11" w:rsidRDefault="002739EE" w:rsidP="002739EE">
            <w:pPr>
              <w:keepNext/>
              <w:rPr>
                <w:sz w:val="20"/>
              </w:rPr>
            </w:pPr>
            <w:r w:rsidRPr="00402A11">
              <w:rPr>
                <w:sz w:val="20"/>
              </w:rPr>
              <w:t>Navassa Island</w:t>
            </w:r>
          </w:p>
        </w:tc>
        <w:tc>
          <w:tcPr>
            <w:tcW w:w="1440" w:type="dxa"/>
            <w:vAlign w:val="bottom"/>
          </w:tcPr>
          <w:p w:rsidR="002739EE" w:rsidRPr="00402A11" w:rsidRDefault="002739EE" w:rsidP="002739EE">
            <w:pPr>
              <w:keepNext/>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CQ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MP</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69</w:t>
            </w:r>
          </w:p>
        </w:tc>
        <w:tc>
          <w:tcPr>
            <w:tcW w:w="2700" w:type="dxa"/>
            <w:vAlign w:val="bottom"/>
          </w:tcPr>
          <w:p w:rsidR="002739EE" w:rsidRPr="00402A11" w:rsidRDefault="002739EE" w:rsidP="002739EE">
            <w:pPr>
              <w:rPr>
                <w:sz w:val="20"/>
              </w:rPr>
            </w:pPr>
            <w:r w:rsidRPr="00402A11">
              <w:rPr>
                <w:sz w:val="20"/>
              </w:rPr>
              <w:t>Northern Mariana Islands</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DQ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DQ</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86</w:t>
            </w:r>
          </w:p>
        </w:tc>
        <w:tc>
          <w:tcPr>
            <w:tcW w:w="2700" w:type="dxa"/>
            <w:vAlign w:val="bottom"/>
          </w:tcPr>
          <w:p w:rsidR="002739EE" w:rsidRPr="00402A11" w:rsidRDefault="002739EE" w:rsidP="002739EE">
            <w:pPr>
              <w:rPr>
                <w:sz w:val="20"/>
              </w:rPr>
            </w:pPr>
            <w:r w:rsidRPr="00402A11">
              <w:rPr>
                <w:sz w:val="20"/>
              </w:rPr>
              <w:t>Jarvis Island</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FM</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FM</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64</w:t>
            </w:r>
          </w:p>
        </w:tc>
        <w:tc>
          <w:tcPr>
            <w:tcW w:w="2700" w:type="dxa"/>
            <w:vAlign w:val="bottom"/>
          </w:tcPr>
          <w:p w:rsidR="002739EE" w:rsidRPr="00402A11" w:rsidRDefault="002739EE" w:rsidP="002739EE">
            <w:pPr>
              <w:jc w:val="left"/>
              <w:rPr>
                <w:sz w:val="20"/>
              </w:rPr>
            </w:pPr>
            <w:r w:rsidRPr="00402A11">
              <w:rPr>
                <w:sz w:val="20"/>
              </w:rPr>
              <w:t>Federated States of Micronesia</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FQ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FQ</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81</w:t>
            </w:r>
          </w:p>
        </w:tc>
        <w:tc>
          <w:tcPr>
            <w:tcW w:w="2700" w:type="dxa"/>
            <w:vAlign w:val="bottom"/>
          </w:tcPr>
          <w:p w:rsidR="002739EE" w:rsidRPr="00402A11" w:rsidRDefault="002739EE" w:rsidP="002739EE">
            <w:pPr>
              <w:rPr>
                <w:sz w:val="20"/>
              </w:rPr>
            </w:pPr>
            <w:r w:rsidRPr="00402A11">
              <w:rPr>
                <w:sz w:val="20"/>
              </w:rPr>
              <w:t>Baker Island</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GQ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GU</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66</w:t>
            </w:r>
          </w:p>
        </w:tc>
        <w:tc>
          <w:tcPr>
            <w:tcW w:w="2700" w:type="dxa"/>
            <w:vAlign w:val="bottom"/>
          </w:tcPr>
          <w:p w:rsidR="002739EE" w:rsidRPr="00402A11" w:rsidRDefault="002739EE" w:rsidP="002739EE">
            <w:pPr>
              <w:rPr>
                <w:sz w:val="20"/>
              </w:rPr>
            </w:pPr>
            <w:r w:rsidRPr="00402A11">
              <w:rPr>
                <w:sz w:val="20"/>
              </w:rPr>
              <w:t>Guam</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HQ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HQ</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84</w:t>
            </w:r>
          </w:p>
        </w:tc>
        <w:tc>
          <w:tcPr>
            <w:tcW w:w="2700" w:type="dxa"/>
            <w:vAlign w:val="bottom"/>
          </w:tcPr>
          <w:p w:rsidR="002739EE" w:rsidRPr="00402A11" w:rsidRDefault="002739EE" w:rsidP="002739EE">
            <w:pPr>
              <w:rPr>
                <w:sz w:val="20"/>
              </w:rPr>
            </w:pPr>
            <w:r w:rsidRPr="00402A11">
              <w:rPr>
                <w:sz w:val="20"/>
              </w:rPr>
              <w:t>Howland Island</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JQ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JQ</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67</w:t>
            </w:r>
          </w:p>
        </w:tc>
        <w:tc>
          <w:tcPr>
            <w:tcW w:w="2700" w:type="dxa"/>
            <w:vAlign w:val="bottom"/>
          </w:tcPr>
          <w:p w:rsidR="002739EE" w:rsidRPr="00402A11" w:rsidRDefault="002739EE" w:rsidP="002739EE">
            <w:pPr>
              <w:rPr>
                <w:sz w:val="20"/>
              </w:rPr>
            </w:pPr>
            <w:r w:rsidRPr="00402A11">
              <w:rPr>
                <w:sz w:val="20"/>
              </w:rPr>
              <w:t>Johnston Atoll</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KQ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KQ</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89</w:t>
            </w:r>
          </w:p>
        </w:tc>
        <w:tc>
          <w:tcPr>
            <w:tcW w:w="2700" w:type="dxa"/>
            <w:vAlign w:val="bottom"/>
          </w:tcPr>
          <w:p w:rsidR="002739EE" w:rsidRPr="00402A11" w:rsidRDefault="002739EE" w:rsidP="002739EE">
            <w:pPr>
              <w:rPr>
                <w:sz w:val="20"/>
              </w:rPr>
            </w:pPr>
            <w:r w:rsidRPr="00402A11">
              <w:rPr>
                <w:sz w:val="20"/>
              </w:rPr>
              <w:t>Kingman Reef</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LQ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LQ</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95</w:t>
            </w:r>
          </w:p>
        </w:tc>
        <w:tc>
          <w:tcPr>
            <w:tcW w:w="2700" w:type="dxa"/>
            <w:vAlign w:val="bottom"/>
          </w:tcPr>
          <w:p w:rsidR="002739EE" w:rsidRPr="00402A11" w:rsidRDefault="002739EE" w:rsidP="002739EE">
            <w:pPr>
              <w:rPr>
                <w:sz w:val="20"/>
              </w:rPr>
            </w:pPr>
            <w:r w:rsidRPr="00402A11">
              <w:rPr>
                <w:sz w:val="20"/>
              </w:rPr>
              <w:t>Palmyra Atoll</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MQ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MQ</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71</w:t>
            </w:r>
          </w:p>
        </w:tc>
        <w:tc>
          <w:tcPr>
            <w:tcW w:w="2700" w:type="dxa"/>
            <w:vAlign w:val="bottom"/>
          </w:tcPr>
          <w:p w:rsidR="002739EE" w:rsidRPr="00402A11" w:rsidRDefault="002739EE" w:rsidP="002739EE">
            <w:pPr>
              <w:rPr>
                <w:sz w:val="20"/>
              </w:rPr>
            </w:pPr>
            <w:r w:rsidRPr="00402A11">
              <w:rPr>
                <w:sz w:val="20"/>
              </w:rPr>
              <w:t>Midway Islands</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PS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PW</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70</w:t>
            </w:r>
          </w:p>
        </w:tc>
        <w:tc>
          <w:tcPr>
            <w:tcW w:w="2700" w:type="dxa"/>
            <w:vAlign w:val="bottom"/>
          </w:tcPr>
          <w:p w:rsidR="002739EE" w:rsidRPr="00402A11" w:rsidRDefault="002739EE" w:rsidP="002739EE">
            <w:pPr>
              <w:rPr>
                <w:sz w:val="20"/>
              </w:rPr>
            </w:pPr>
            <w:r w:rsidRPr="00402A11">
              <w:rPr>
                <w:sz w:val="20"/>
              </w:rPr>
              <w:t>Palau</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lastRenderedPageBreak/>
              <w:t>RM</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MH</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68</w:t>
            </w:r>
          </w:p>
        </w:tc>
        <w:tc>
          <w:tcPr>
            <w:tcW w:w="2700" w:type="dxa"/>
            <w:vAlign w:val="bottom"/>
          </w:tcPr>
          <w:p w:rsidR="002739EE" w:rsidRPr="00402A11" w:rsidRDefault="002739EE" w:rsidP="002739EE">
            <w:pPr>
              <w:rPr>
                <w:sz w:val="20"/>
              </w:rPr>
            </w:pPr>
            <w:r w:rsidRPr="00402A11">
              <w:rPr>
                <w:sz w:val="20"/>
              </w:rPr>
              <w:t>Marshall Islands</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RQ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PR</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72</w:t>
            </w:r>
          </w:p>
        </w:tc>
        <w:tc>
          <w:tcPr>
            <w:tcW w:w="2700" w:type="dxa"/>
            <w:vAlign w:val="bottom"/>
          </w:tcPr>
          <w:p w:rsidR="002739EE" w:rsidRPr="00402A11" w:rsidRDefault="002739EE" w:rsidP="002739EE">
            <w:pPr>
              <w:rPr>
                <w:sz w:val="20"/>
              </w:rPr>
            </w:pPr>
            <w:r w:rsidRPr="00402A11">
              <w:rPr>
                <w:sz w:val="20"/>
              </w:rPr>
              <w:t>Puerto Rico</w:t>
            </w:r>
          </w:p>
        </w:tc>
        <w:tc>
          <w:tcPr>
            <w:tcW w:w="1440" w:type="dxa"/>
            <w:vAlign w:val="bottom"/>
          </w:tcPr>
          <w:p w:rsidR="002739EE" w:rsidRPr="00402A11" w:rsidRDefault="002739EE" w:rsidP="002739EE">
            <w:pPr>
              <w:jc w:val="center"/>
              <w:rPr>
                <w:sz w:val="20"/>
              </w:rPr>
            </w:pPr>
            <w:r w:rsidRPr="00402A11">
              <w:rPr>
                <w:sz w:val="20"/>
              </w:rPr>
              <w:t>2</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AK</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02</w:t>
            </w:r>
          </w:p>
        </w:tc>
        <w:tc>
          <w:tcPr>
            <w:tcW w:w="2700" w:type="dxa"/>
            <w:vAlign w:val="bottom"/>
          </w:tcPr>
          <w:p w:rsidR="002739EE" w:rsidRPr="00402A11" w:rsidRDefault="002739EE" w:rsidP="002739EE">
            <w:pPr>
              <w:rPr>
                <w:sz w:val="20"/>
              </w:rPr>
            </w:pPr>
            <w:r w:rsidRPr="00402A11">
              <w:rPr>
                <w:sz w:val="20"/>
              </w:rPr>
              <w:t>Alaska</w:t>
            </w:r>
          </w:p>
        </w:tc>
        <w:tc>
          <w:tcPr>
            <w:tcW w:w="1440" w:type="dxa"/>
            <w:vAlign w:val="bottom"/>
          </w:tcPr>
          <w:p w:rsidR="002739EE" w:rsidRPr="00402A11" w:rsidRDefault="002739EE" w:rsidP="002739EE">
            <w:pPr>
              <w:jc w:val="center"/>
              <w:rPr>
                <w:sz w:val="20"/>
              </w:rPr>
            </w:pPr>
            <w:r w:rsidRPr="00402A11">
              <w:rPr>
                <w:sz w:val="20"/>
              </w:rPr>
              <w:t>0</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AL</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01</w:t>
            </w:r>
          </w:p>
        </w:tc>
        <w:tc>
          <w:tcPr>
            <w:tcW w:w="2700" w:type="dxa"/>
            <w:vAlign w:val="bottom"/>
          </w:tcPr>
          <w:p w:rsidR="002739EE" w:rsidRPr="00402A11" w:rsidRDefault="002739EE" w:rsidP="002739EE">
            <w:pPr>
              <w:rPr>
                <w:sz w:val="20"/>
              </w:rPr>
            </w:pPr>
            <w:r w:rsidRPr="00402A11">
              <w:rPr>
                <w:sz w:val="20"/>
              </w:rPr>
              <w:t>Alabama</w:t>
            </w:r>
          </w:p>
        </w:tc>
        <w:tc>
          <w:tcPr>
            <w:tcW w:w="1440" w:type="dxa"/>
            <w:vAlign w:val="bottom"/>
          </w:tcPr>
          <w:p w:rsidR="002739EE" w:rsidRPr="00402A11" w:rsidRDefault="002739EE" w:rsidP="002739EE">
            <w:pPr>
              <w:jc w:val="center"/>
              <w:rPr>
                <w:sz w:val="20"/>
              </w:rPr>
            </w:pPr>
            <w:r w:rsidRPr="00402A11">
              <w:rPr>
                <w:sz w:val="20"/>
              </w:rPr>
              <w:t>4</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AR</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05</w:t>
            </w:r>
          </w:p>
        </w:tc>
        <w:tc>
          <w:tcPr>
            <w:tcW w:w="2700" w:type="dxa"/>
            <w:vAlign w:val="bottom"/>
          </w:tcPr>
          <w:p w:rsidR="002739EE" w:rsidRPr="00402A11" w:rsidRDefault="002739EE" w:rsidP="002739EE">
            <w:pPr>
              <w:rPr>
                <w:sz w:val="20"/>
              </w:rPr>
            </w:pPr>
            <w:r w:rsidRPr="00402A11">
              <w:rPr>
                <w:sz w:val="20"/>
              </w:rPr>
              <w:t>Arkansas</w:t>
            </w:r>
          </w:p>
        </w:tc>
        <w:tc>
          <w:tcPr>
            <w:tcW w:w="1440" w:type="dxa"/>
            <w:vAlign w:val="bottom"/>
          </w:tcPr>
          <w:p w:rsidR="002739EE" w:rsidRPr="00402A11" w:rsidRDefault="002739EE" w:rsidP="002739EE">
            <w:pPr>
              <w:jc w:val="center"/>
              <w:rPr>
                <w:sz w:val="20"/>
              </w:rPr>
            </w:pPr>
            <w:r w:rsidRPr="00402A11">
              <w:rPr>
                <w:sz w:val="20"/>
              </w:rPr>
              <w:t>6</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AZ</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04</w:t>
            </w:r>
          </w:p>
        </w:tc>
        <w:tc>
          <w:tcPr>
            <w:tcW w:w="2700" w:type="dxa"/>
            <w:vAlign w:val="bottom"/>
          </w:tcPr>
          <w:p w:rsidR="002739EE" w:rsidRPr="00402A11" w:rsidRDefault="002739EE" w:rsidP="002739EE">
            <w:pPr>
              <w:rPr>
                <w:sz w:val="20"/>
              </w:rPr>
            </w:pPr>
            <w:r w:rsidRPr="00402A11">
              <w:rPr>
                <w:sz w:val="20"/>
              </w:rPr>
              <w:t>Arizona</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CA</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06</w:t>
            </w:r>
          </w:p>
        </w:tc>
        <w:tc>
          <w:tcPr>
            <w:tcW w:w="2700" w:type="dxa"/>
            <w:vAlign w:val="bottom"/>
          </w:tcPr>
          <w:p w:rsidR="002739EE" w:rsidRPr="00402A11" w:rsidRDefault="002739EE" w:rsidP="002739EE">
            <w:pPr>
              <w:rPr>
                <w:sz w:val="20"/>
              </w:rPr>
            </w:pPr>
            <w:r w:rsidRPr="00402A11">
              <w:rPr>
                <w:sz w:val="20"/>
              </w:rPr>
              <w:t>California</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CO</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08</w:t>
            </w:r>
          </w:p>
        </w:tc>
        <w:tc>
          <w:tcPr>
            <w:tcW w:w="2700" w:type="dxa"/>
            <w:vAlign w:val="bottom"/>
          </w:tcPr>
          <w:p w:rsidR="002739EE" w:rsidRPr="00402A11" w:rsidRDefault="002739EE" w:rsidP="002739EE">
            <w:pPr>
              <w:rPr>
                <w:sz w:val="20"/>
              </w:rPr>
            </w:pPr>
            <w:r w:rsidRPr="00402A11">
              <w:rPr>
                <w:sz w:val="20"/>
              </w:rPr>
              <w:t>Colorado</w:t>
            </w:r>
          </w:p>
        </w:tc>
        <w:tc>
          <w:tcPr>
            <w:tcW w:w="1440" w:type="dxa"/>
            <w:vAlign w:val="bottom"/>
          </w:tcPr>
          <w:p w:rsidR="002739EE" w:rsidRPr="00402A11" w:rsidRDefault="002739EE" w:rsidP="002739EE">
            <w:pPr>
              <w:jc w:val="center"/>
              <w:rPr>
                <w:sz w:val="20"/>
              </w:rPr>
            </w:pPr>
            <w:r w:rsidRPr="00402A11">
              <w:rPr>
                <w:sz w:val="20"/>
              </w:rPr>
              <w:t>8</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CT</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09</w:t>
            </w:r>
          </w:p>
        </w:tc>
        <w:tc>
          <w:tcPr>
            <w:tcW w:w="2700" w:type="dxa"/>
            <w:vAlign w:val="bottom"/>
          </w:tcPr>
          <w:p w:rsidR="002739EE" w:rsidRPr="00402A11" w:rsidRDefault="002739EE" w:rsidP="002739EE">
            <w:pPr>
              <w:rPr>
                <w:sz w:val="20"/>
              </w:rPr>
            </w:pPr>
            <w:r w:rsidRPr="00402A11">
              <w:rPr>
                <w:sz w:val="20"/>
              </w:rPr>
              <w:t>Connecticut</w:t>
            </w:r>
          </w:p>
        </w:tc>
        <w:tc>
          <w:tcPr>
            <w:tcW w:w="1440" w:type="dxa"/>
            <w:vAlign w:val="bottom"/>
          </w:tcPr>
          <w:p w:rsidR="002739EE" w:rsidRPr="00402A11" w:rsidRDefault="002739EE" w:rsidP="002739EE">
            <w:pPr>
              <w:jc w:val="center"/>
              <w:rPr>
                <w:sz w:val="20"/>
              </w:rPr>
            </w:pPr>
            <w:r w:rsidRPr="00402A11">
              <w:rPr>
                <w:sz w:val="20"/>
              </w:rPr>
              <w:t>1</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DC</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11</w:t>
            </w:r>
          </w:p>
        </w:tc>
        <w:tc>
          <w:tcPr>
            <w:tcW w:w="2700" w:type="dxa"/>
            <w:vAlign w:val="bottom"/>
          </w:tcPr>
          <w:p w:rsidR="002739EE" w:rsidRPr="00402A11" w:rsidRDefault="002739EE" w:rsidP="002739EE">
            <w:pPr>
              <w:rPr>
                <w:sz w:val="20"/>
              </w:rPr>
            </w:pPr>
            <w:r w:rsidRPr="00402A11">
              <w:rPr>
                <w:sz w:val="20"/>
              </w:rPr>
              <w:t>District of Columbia</w:t>
            </w:r>
          </w:p>
        </w:tc>
        <w:tc>
          <w:tcPr>
            <w:tcW w:w="1440" w:type="dxa"/>
            <w:vAlign w:val="bottom"/>
          </w:tcPr>
          <w:p w:rsidR="002739EE" w:rsidRPr="00402A11" w:rsidRDefault="002739EE" w:rsidP="002739EE">
            <w:pPr>
              <w:jc w:val="center"/>
              <w:rPr>
                <w:sz w:val="20"/>
              </w:rPr>
            </w:pPr>
            <w:r w:rsidRPr="00402A11">
              <w:rPr>
                <w:sz w:val="20"/>
              </w:rPr>
              <w:t>3</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DE</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10</w:t>
            </w:r>
          </w:p>
        </w:tc>
        <w:tc>
          <w:tcPr>
            <w:tcW w:w="2700" w:type="dxa"/>
            <w:vAlign w:val="bottom"/>
          </w:tcPr>
          <w:p w:rsidR="002739EE" w:rsidRPr="00402A11" w:rsidRDefault="002739EE" w:rsidP="002739EE">
            <w:pPr>
              <w:rPr>
                <w:sz w:val="20"/>
              </w:rPr>
            </w:pPr>
            <w:r w:rsidRPr="00402A11">
              <w:rPr>
                <w:sz w:val="20"/>
              </w:rPr>
              <w:t>Delaware</w:t>
            </w:r>
          </w:p>
        </w:tc>
        <w:tc>
          <w:tcPr>
            <w:tcW w:w="1440" w:type="dxa"/>
            <w:vAlign w:val="bottom"/>
          </w:tcPr>
          <w:p w:rsidR="002739EE" w:rsidRPr="00402A11" w:rsidRDefault="002739EE" w:rsidP="002739EE">
            <w:pPr>
              <w:jc w:val="center"/>
              <w:rPr>
                <w:sz w:val="20"/>
              </w:rPr>
            </w:pPr>
            <w:r w:rsidRPr="00402A11">
              <w:rPr>
                <w:sz w:val="20"/>
              </w:rPr>
              <w:t>3</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FL</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12</w:t>
            </w:r>
          </w:p>
        </w:tc>
        <w:tc>
          <w:tcPr>
            <w:tcW w:w="2700" w:type="dxa"/>
            <w:vAlign w:val="bottom"/>
          </w:tcPr>
          <w:p w:rsidR="002739EE" w:rsidRPr="00402A11" w:rsidRDefault="002739EE" w:rsidP="002739EE">
            <w:pPr>
              <w:rPr>
                <w:sz w:val="20"/>
              </w:rPr>
            </w:pPr>
            <w:r w:rsidRPr="00402A11">
              <w:rPr>
                <w:sz w:val="20"/>
              </w:rPr>
              <w:t>Florida</w:t>
            </w:r>
          </w:p>
        </w:tc>
        <w:tc>
          <w:tcPr>
            <w:tcW w:w="1440" w:type="dxa"/>
            <w:vAlign w:val="bottom"/>
          </w:tcPr>
          <w:p w:rsidR="002739EE" w:rsidRPr="00402A11" w:rsidRDefault="002739EE" w:rsidP="002739EE">
            <w:pPr>
              <w:jc w:val="center"/>
              <w:rPr>
                <w:sz w:val="20"/>
              </w:rPr>
            </w:pPr>
            <w:r w:rsidRPr="00402A11">
              <w:rPr>
                <w:sz w:val="20"/>
              </w:rPr>
              <w:t>4</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GA</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13</w:t>
            </w:r>
          </w:p>
        </w:tc>
        <w:tc>
          <w:tcPr>
            <w:tcW w:w="2700" w:type="dxa"/>
            <w:vAlign w:val="bottom"/>
          </w:tcPr>
          <w:p w:rsidR="002739EE" w:rsidRPr="00402A11" w:rsidRDefault="002739EE" w:rsidP="002739EE">
            <w:pPr>
              <w:rPr>
                <w:sz w:val="20"/>
              </w:rPr>
            </w:pPr>
            <w:r w:rsidRPr="00402A11">
              <w:rPr>
                <w:sz w:val="20"/>
              </w:rPr>
              <w:t>Georgia</w:t>
            </w:r>
          </w:p>
        </w:tc>
        <w:tc>
          <w:tcPr>
            <w:tcW w:w="1440" w:type="dxa"/>
            <w:vAlign w:val="bottom"/>
          </w:tcPr>
          <w:p w:rsidR="002739EE" w:rsidRPr="00402A11" w:rsidRDefault="002739EE" w:rsidP="002739EE">
            <w:pPr>
              <w:jc w:val="center"/>
              <w:rPr>
                <w:sz w:val="20"/>
              </w:rPr>
            </w:pPr>
            <w:r w:rsidRPr="00402A11">
              <w:rPr>
                <w:sz w:val="20"/>
              </w:rPr>
              <w:t>4</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HI</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15</w:t>
            </w:r>
          </w:p>
        </w:tc>
        <w:tc>
          <w:tcPr>
            <w:tcW w:w="2700" w:type="dxa"/>
            <w:vAlign w:val="bottom"/>
          </w:tcPr>
          <w:p w:rsidR="002739EE" w:rsidRPr="00402A11" w:rsidRDefault="002739EE" w:rsidP="002739EE">
            <w:pPr>
              <w:rPr>
                <w:sz w:val="20"/>
              </w:rPr>
            </w:pPr>
            <w:r w:rsidRPr="00402A11">
              <w:rPr>
                <w:sz w:val="20"/>
              </w:rPr>
              <w:t>Hawaii</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IA</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19</w:t>
            </w:r>
          </w:p>
        </w:tc>
        <w:tc>
          <w:tcPr>
            <w:tcW w:w="2700" w:type="dxa"/>
            <w:vAlign w:val="bottom"/>
          </w:tcPr>
          <w:p w:rsidR="002739EE" w:rsidRPr="00402A11" w:rsidRDefault="002739EE" w:rsidP="002739EE">
            <w:pPr>
              <w:rPr>
                <w:sz w:val="20"/>
              </w:rPr>
            </w:pPr>
            <w:r w:rsidRPr="00402A11">
              <w:rPr>
                <w:sz w:val="20"/>
              </w:rPr>
              <w:t>Iowa</w:t>
            </w:r>
          </w:p>
        </w:tc>
        <w:tc>
          <w:tcPr>
            <w:tcW w:w="1440" w:type="dxa"/>
            <w:vAlign w:val="bottom"/>
          </w:tcPr>
          <w:p w:rsidR="002739EE" w:rsidRPr="00402A11" w:rsidRDefault="002739EE" w:rsidP="002739EE">
            <w:pPr>
              <w:jc w:val="center"/>
              <w:rPr>
                <w:sz w:val="20"/>
              </w:rPr>
            </w:pPr>
            <w:r w:rsidRPr="00402A11">
              <w:rPr>
                <w:sz w:val="20"/>
              </w:rPr>
              <w:t>7</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ID</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16</w:t>
            </w:r>
          </w:p>
        </w:tc>
        <w:tc>
          <w:tcPr>
            <w:tcW w:w="2700" w:type="dxa"/>
            <w:vAlign w:val="bottom"/>
          </w:tcPr>
          <w:p w:rsidR="002739EE" w:rsidRPr="00402A11" w:rsidRDefault="002739EE" w:rsidP="002739EE">
            <w:pPr>
              <w:rPr>
                <w:sz w:val="20"/>
              </w:rPr>
            </w:pPr>
            <w:r w:rsidRPr="00402A11">
              <w:rPr>
                <w:sz w:val="20"/>
              </w:rPr>
              <w:t>Idaho</w:t>
            </w:r>
          </w:p>
        </w:tc>
        <w:tc>
          <w:tcPr>
            <w:tcW w:w="1440" w:type="dxa"/>
            <w:vAlign w:val="bottom"/>
          </w:tcPr>
          <w:p w:rsidR="002739EE" w:rsidRPr="00402A11" w:rsidRDefault="002739EE" w:rsidP="002739EE">
            <w:pPr>
              <w:jc w:val="center"/>
              <w:rPr>
                <w:sz w:val="20"/>
              </w:rPr>
            </w:pPr>
            <w:r w:rsidRPr="00402A11">
              <w:rPr>
                <w:sz w:val="20"/>
              </w:rPr>
              <w:t>0</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IL</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17</w:t>
            </w:r>
          </w:p>
        </w:tc>
        <w:tc>
          <w:tcPr>
            <w:tcW w:w="2700" w:type="dxa"/>
            <w:vAlign w:val="bottom"/>
          </w:tcPr>
          <w:p w:rsidR="002739EE" w:rsidRPr="00402A11" w:rsidRDefault="002739EE" w:rsidP="002739EE">
            <w:pPr>
              <w:rPr>
                <w:sz w:val="20"/>
              </w:rPr>
            </w:pPr>
            <w:r w:rsidRPr="00402A11">
              <w:rPr>
                <w:sz w:val="20"/>
              </w:rPr>
              <w:t>Illinois</w:t>
            </w:r>
          </w:p>
        </w:tc>
        <w:tc>
          <w:tcPr>
            <w:tcW w:w="1440" w:type="dxa"/>
            <w:vAlign w:val="bottom"/>
          </w:tcPr>
          <w:p w:rsidR="002739EE" w:rsidRPr="00402A11" w:rsidRDefault="002739EE" w:rsidP="002739EE">
            <w:pPr>
              <w:jc w:val="center"/>
              <w:rPr>
                <w:sz w:val="20"/>
              </w:rPr>
            </w:pPr>
            <w:r w:rsidRPr="00402A11">
              <w:rPr>
                <w:sz w:val="20"/>
              </w:rPr>
              <w:t>5</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IN</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18</w:t>
            </w:r>
          </w:p>
        </w:tc>
        <w:tc>
          <w:tcPr>
            <w:tcW w:w="2700" w:type="dxa"/>
            <w:vAlign w:val="bottom"/>
          </w:tcPr>
          <w:p w:rsidR="002739EE" w:rsidRPr="00402A11" w:rsidRDefault="002739EE" w:rsidP="002739EE">
            <w:pPr>
              <w:rPr>
                <w:sz w:val="20"/>
              </w:rPr>
            </w:pPr>
            <w:r w:rsidRPr="00402A11">
              <w:rPr>
                <w:sz w:val="20"/>
              </w:rPr>
              <w:t>Indiana</w:t>
            </w:r>
          </w:p>
        </w:tc>
        <w:tc>
          <w:tcPr>
            <w:tcW w:w="1440" w:type="dxa"/>
            <w:vAlign w:val="bottom"/>
          </w:tcPr>
          <w:p w:rsidR="002739EE" w:rsidRPr="00402A11" w:rsidRDefault="002739EE" w:rsidP="002739EE">
            <w:pPr>
              <w:jc w:val="center"/>
              <w:rPr>
                <w:sz w:val="20"/>
              </w:rPr>
            </w:pPr>
            <w:r w:rsidRPr="00402A11">
              <w:rPr>
                <w:sz w:val="20"/>
              </w:rPr>
              <w:t>5</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KS</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20</w:t>
            </w:r>
          </w:p>
        </w:tc>
        <w:tc>
          <w:tcPr>
            <w:tcW w:w="2700" w:type="dxa"/>
            <w:vAlign w:val="bottom"/>
          </w:tcPr>
          <w:p w:rsidR="002739EE" w:rsidRPr="00402A11" w:rsidRDefault="002739EE" w:rsidP="002739EE">
            <w:pPr>
              <w:rPr>
                <w:sz w:val="20"/>
              </w:rPr>
            </w:pPr>
            <w:r w:rsidRPr="00402A11">
              <w:rPr>
                <w:sz w:val="20"/>
              </w:rPr>
              <w:t>Kansas</w:t>
            </w:r>
          </w:p>
        </w:tc>
        <w:tc>
          <w:tcPr>
            <w:tcW w:w="1440" w:type="dxa"/>
            <w:vAlign w:val="bottom"/>
          </w:tcPr>
          <w:p w:rsidR="002739EE" w:rsidRPr="00402A11" w:rsidRDefault="002739EE" w:rsidP="002739EE">
            <w:pPr>
              <w:jc w:val="center"/>
              <w:rPr>
                <w:sz w:val="20"/>
              </w:rPr>
            </w:pPr>
            <w:r w:rsidRPr="00402A11">
              <w:rPr>
                <w:sz w:val="20"/>
              </w:rPr>
              <w:t>7</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KY</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21</w:t>
            </w:r>
          </w:p>
        </w:tc>
        <w:tc>
          <w:tcPr>
            <w:tcW w:w="2700" w:type="dxa"/>
            <w:vAlign w:val="bottom"/>
          </w:tcPr>
          <w:p w:rsidR="002739EE" w:rsidRPr="00402A11" w:rsidRDefault="002739EE" w:rsidP="002739EE">
            <w:pPr>
              <w:rPr>
                <w:sz w:val="20"/>
              </w:rPr>
            </w:pPr>
            <w:r w:rsidRPr="00402A11">
              <w:rPr>
                <w:sz w:val="20"/>
              </w:rPr>
              <w:t>Kentucky</w:t>
            </w:r>
          </w:p>
        </w:tc>
        <w:tc>
          <w:tcPr>
            <w:tcW w:w="1440" w:type="dxa"/>
            <w:vAlign w:val="bottom"/>
          </w:tcPr>
          <w:p w:rsidR="002739EE" w:rsidRPr="00402A11" w:rsidRDefault="002739EE" w:rsidP="002739EE">
            <w:pPr>
              <w:jc w:val="center"/>
              <w:rPr>
                <w:sz w:val="20"/>
              </w:rPr>
            </w:pPr>
            <w:r w:rsidRPr="00402A11">
              <w:rPr>
                <w:sz w:val="20"/>
              </w:rPr>
              <w:t>4</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LA</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22</w:t>
            </w:r>
          </w:p>
        </w:tc>
        <w:tc>
          <w:tcPr>
            <w:tcW w:w="2700" w:type="dxa"/>
            <w:vAlign w:val="bottom"/>
          </w:tcPr>
          <w:p w:rsidR="002739EE" w:rsidRPr="00402A11" w:rsidRDefault="002739EE" w:rsidP="002739EE">
            <w:pPr>
              <w:rPr>
                <w:sz w:val="20"/>
              </w:rPr>
            </w:pPr>
            <w:r w:rsidRPr="00402A11">
              <w:rPr>
                <w:sz w:val="20"/>
              </w:rPr>
              <w:t>Louisiana</w:t>
            </w:r>
          </w:p>
        </w:tc>
        <w:tc>
          <w:tcPr>
            <w:tcW w:w="1440" w:type="dxa"/>
            <w:vAlign w:val="bottom"/>
          </w:tcPr>
          <w:p w:rsidR="002739EE" w:rsidRPr="00402A11" w:rsidRDefault="002739EE" w:rsidP="002739EE">
            <w:pPr>
              <w:jc w:val="center"/>
              <w:rPr>
                <w:sz w:val="20"/>
              </w:rPr>
            </w:pPr>
            <w:r w:rsidRPr="00402A11">
              <w:rPr>
                <w:sz w:val="20"/>
              </w:rPr>
              <w:t>6</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MA</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25</w:t>
            </w:r>
          </w:p>
        </w:tc>
        <w:tc>
          <w:tcPr>
            <w:tcW w:w="2700" w:type="dxa"/>
            <w:vAlign w:val="bottom"/>
          </w:tcPr>
          <w:p w:rsidR="002739EE" w:rsidRPr="00402A11" w:rsidRDefault="002739EE" w:rsidP="002739EE">
            <w:pPr>
              <w:rPr>
                <w:sz w:val="20"/>
              </w:rPr>
            </w:pPr>
            <w:r w:rsidRPr="00402A11">
              <w:rPr>
                <w:sz w:val="20"/>
              </w:rPr>
              <w:t>Massachusetts</w:t>
            </w:r>
          </w:p>
        </w:tc>
        <w:tc>
          <w:tcPr>
            <w:tcW w:w="1440" w:type="dxa"/>
            <w:vAlign w:val="bottom"/>
          </w:tcPr>
          <w:p w:rsidR="002739EE" w:rsidRPr="00402A11" w:rsidRDefault="002739EE" w:rsidP="002739EE">
            <w:pPr>
              <w:jc w:val="center"/>
              <w:rPr>
                <w:sz w:val="20"/>
              </w:rPr>
            </w:pPr>
            <w:r w:rsidRPr="00402A11">
              <w:rPr>
                <w:sz w:val="20"/>
              </w:rPr>
              <w:t>1</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MD</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24</w:t>
            </w:r>
          </w:p>
        </w:tc>
        <w:tc>
          <w:tcPr>
            <w:tcW w:w="2700" w:type="dxa"/>
            <w:vAlign w:val="bottom"/>
          </w:tcPr>
          <w:p w:rsidR="002739EE" w:rsidRPr="00402A11" w:rsidRDefault="002739EE" w:rsidP="002739EE">
            <w:pPr>
              <w:rPr>
                <w:sz w:val="20"/>
              </w:rPr>
            </w:pPr>
            <w:r w:rsidRPr="00402A11">
              <w:rPr>
                <w:sz w:val="20"/>
              </w:rPr>
              <w:t>Maryland</w:t>
            </w:r>
          </w:p>
        </w:tc>
        <w:tc>
          <w:tcPr>
            <w:tcW w:w="1440" w:type="dxa"/>
            <w:vAlign w:val="bottom"/>
          </w:tcPr>
          <w:p w:rsidR="002739EE" w:rsidRPr="00402A11" w:rsidRDefault="002739EE" w:rsidP="002739EE">
            <w:pPr>
              <w:jc w:val="center"/>
              <w:rPr>
                <w:sz w:val="20"/>
              </w:rPr>
            </w:pPr>
            <w:r w:rsidRPr="00402A11">
              <w:rPr>
                <w:sz w:val="20"/>
              </w:rPr>
              <w:t>3</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ME</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23</w:t>
            </w:r>
          </w:p>
        </w:tc>
        <w:tc>
          <w:tcPr>
            <w:tcW w:w="2700" w:type="dxa"/>
            <w:vAlign w:val="bottom"/>
          </w:tcPr>
          <w:p w:rsidR="002739EE" w:rsidRPr="00402A11" w:rsidRDefault="002739EE" w:rsidP="002739EE">
            <w:pPr>
              <w:rPr>
                <w:sz w:val="20"/>
              </w:rPr>
            </w:pPr>
            <w:r w:rsidRPr="00402A11">
              <w:rPr>
                <w:sz w:val="20"/>
              </w:rPr>
              <w:t>Maine</w:t>
            </w:r>
          </w:p>
        </w:tc>
        <w:tc>
          <w:tcPr>
            <w:tcW w:w="1440" w:type="dxa"/>
            <w:vAlign w:val="bottom"/>
          </w:tcPr>
          <w:p w:rsidR="002739EE" w:rsidRPr="00402A11" w:rsidRDefault="002739EE" w:rsidP="002739EE">
            <w:pPr>
              <w:jc w:val="center"/>
              <w:rPr>
                <w:sz w:val="20"/>
              </w:rPr>
            </w:pPr>
            <w:r w:rsidRPr="00402A11">
              <w:rPr>
                <w:sz w:val="20"/>
              </w:rPr>
              <w:t>1</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MI</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26</w:t>
            </w:r>
          </w:p>
        </w:tc>
        <w:tc>
          <w:tcPr>
            <w:tcW w:w="2700" w:type="dxa"/>
            <w:vAlign w:val="bottom"/>
          </w:tcPr>
          <w:p w:rsidR="002739EE" w:rsidRPr="00402A11" w:rsidRDefault="002739EE" w:rsidP="002739EE">
            <w:pPr>
              <w:rPr>
                <w:sz w:val="20"/>
              </w:rPr>
            </w:pPr>
            <w:r w:rsidRPr="00402A11">
              <w:rPr>
                <w:sz w:val="20"/>
              </w:rPr>
              <w:t>Michigan</w:t>
            </w:r>
          </w:p>
        </w:tc>
        <w:tc>
          <w:tcPr>
            <w:tcW w:w="1440" w:type="dxa"/>
            <w:vAlign w:val="bottom"/>
          </w:tcPr>
          <w:p w:rsidR="002739EE" w:rsidRPr="00402A11" w:rsidRDefault="002739EE" w:rsidP="002739EE">
            <w:pPr>
              <w:jc w:val="center"/>
              <w:rPr>
                <w:sz w:val="20"/>
              </w:rPr>
            </w:pPr>
            <w:r w:rsidRPr="00402A11">
              <w:rPr>
                <w:sz w:val="20"/>
              </w:rPr>
              <w:t>5</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MN</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27</w:t>
            </w:r>
          </w:p>
        </w:tc>
        <w:tc>
          <w:tcPr>
            <w:tcW w:w="2700" w:type="dxa"/>
            <w:vAlign w:val="bottom"/>
          </w:tcPr>
          <w:p w:rsidR="002739EE" w:rsidRPr="00402A11" w:rsidRDefault="002739EE" w:rsidP="002739EE">
            <w:pPr>
              <w:rPr>
                <w:sz w:val="20"/>
              </w:rPr>
            </w:pPr>
            <w:r w:rsidRPr="00402A11">
              <w:rPr>
                <w:sz w:val="20"/>
              </w:rPr>
              <w:t>Minnesota</w:t>
            </w:r>
          </w:p>
        </w:tc>
        <w:tc>
          <w:tcPr>
            <w:tcW w:w="1440" w:type="dxa"/>
            <w:vAlign w:val="bottom"/>
          </w:tcPr>
          <w:p w:rsidR="002739EE" w:rsidRPr="00402A11" w:rsidRDefault="002739EE" w:rsidP="002739EE">
            <w:pPr>
              <w:jc w:val="center"/>
              <w:rPr>
                <w:sz w:val="20"/>
              </w:rPr>
            </w:pPr>
            <w:r w:rsidRPr="00402A11">
              <w:rPr>
                <w:sz w:val="20"/>
              </w:rPr>
              <w:t>5</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MO</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29</w:t>
            </w:r>
          </w:p>
        </w:tc>
        <w:tc>
          <w:tcPr>
            <w:tcW w:w="2700" w:type="dxa"/>
            <w:vAlign w:val="bottom"/>
          </w:tcPr>
          <w:p w:rsidR="002739EE" w:rsidRPr="00402A11" w:rsidRDefault="002739EE" w:rsidP="002739EE">
            <w:pPr>
              <w:rPr>
                <w:sz w:val="20"/>
              </w:rPr>
            </w:pPr>
            <w:r w:rsidRPr="00402A11">
              <w:rPr>
                <w:sz w:val="20"/>
              </w:rPr>
              <w:t>Missouri</w:t>
            </w:r>
          </w:p>
        </w:tc>
        <w:tc>
          <w:tcPr>
            <w:tcW w:w="1440" w:type="dxa"/>
            <w:vAlign w:val="bottom"/>
          </w:tcPr>
          <w:p w:rsidR="002739EE" w:rsidRPr="00402A11" w:rsidRDefault="002739EE" w:rsidP="002739EE">
            <w:pPr>
              <w:jc w:val="center"/>
              <w:rPr>
                <w:sz w:val="20"/>
              </w:rPr>
            </w:pPr>
            <w:r w:rsidRPr="00402A11">
              <w:rPr>
                <w:sz w:val="20"/>
              </w:rPr>
              <w:t>7</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MS</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28</w:t>
            </w:r>
          </w:p>
        </w:tc>
        <w:tc>
          <w:tcPr>
            <w:tcW w:w="2700" w:type="dxa"/>
            <w:vAlign w:val="bottom"/>
          </w:tcPr>
          <w:p w:rsidR="002739EE" w:rsidRPr="00402A11" w:rsidRDefault="002739EE" w:rsidP="002739EE">
            <w:pPr>
              <w:rPr>
                <w:sz w:val="20"/>
              </w:rPr>
            </w:pPr>
            <w:r w:rsidRPr="00402A11">
              <w:rPr>
                <w:sz w:val="20"/>
              </w:rPr>
              <w:t>Mississippi</w:t>
            </w:r>
          </w:p>
        </w:tc>
        <w:tc>
          <w:tcPr>
            <w:tcW w:w="1440" w:type="dxa"/>
            <w:vAlign w:val="bottom"/>
          </w:tcPr>
          <w:p w:rsidR="002739EE" w:rsidRPr="00402A11" w:rsidRDefault="002739EE" w:rsidP="002739EE">
            <w:pPr>
              <w:jc w:val="center"/>
              <w:rPr>
                <w:sz w:val="20"/>
              </w:rPr>
            </w:pPr>
            <w:r w:rsidRPr="00402A11">
              <w:rPr>
                <w:sz w:val="20"/>
              </w:rPr>
              <w:t>4</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MT</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30</w:t>
            </w:r>
          </w:p>
        </w:tc>
        <w:tc>
          <w:tcPr>
            <w:tcW w:w="2700" w:type="dxa"/>
            <w:vAlign w:val="bottom"/>
          </w:tcPr>
          <w:p w:rsidR="002739EE" w:rsidRPr="00402A11" w:rsidRDefault="002739EE" w:rsidP="002739EE">
            <w:pPr>
              <w:rPr>
                <w:sz w:val="20"/>
              </w:rPr>
            </w:pPr>
            <w:r w:rsidRPr="00402A11">
              <w:rPr>
                <w:sz w:val="20"/>
              </w:rPr>
              <w:t>Montana</w:t>
            </w:r>
          </w:p>
        </w:tc>
        <w:tc>
          <w:tcPr>
            <w:tcW w:w="1440" w:type="dxa"/>
            <w:vAlign w:val="bottom"/>
          </w:tcPr>
          <w:p w:rsidR="002739EE" w:rsidRPr="00402A11" w:rsidRDefault="002739EE" w:rsidP="002739EE">
            <w:pPr>
              <w:jc w:val="center"/>
              <w:rPr>
                <w:sz w:val="20"/>
              </w:rPr>
            </w:pPr>
            <w:r w:rsidRPr="00402A11">
              <w:rPr>
                <w:sz w:val="20"/>
              </w:rPr>
              <w:t>8</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NC</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37</w:t>
            </w:r>
          </w:p>
        </w:tc>
        <w:tc>
          <w:tcPr>
            <w:tcW w:w="2700" w:type="dxa"/>
            <w:vAlign w:val="bottom"/>
          </w:tcPr>
          <w:p w:rsidR="002739EE" w:rsidRPr="00402A11" w:rsidRDefault="002739EE" w:rsidP="002739EE">
            <w:pPr>
              <w:rPr>
                <w:sz w:val="20"/>
              </w:rPr>
            </w:pPr>
            <w:r w:rsidRPr="00402A11">
              <w:rPr>
                <w:sz w:val="20"/>
              </w:rPr>
              <w:t>North Carolina</w:t>
            </w:r>
          </w:p>
        </w:tc>
        <w:tc>
          <w:tcPr>
            <w:tcW w:w="1440" w:type="dxa"/>
            <w:vAlign w:val="bottom"/>
          </w:tcPr>
          <w:p w:rsidR="002739EE" w:rsidRPr="00402A11" w:rsidRDefault="002739EE" w:rsidP="002739EE">
            <w:pPr>
              <w:jc w:val="center"/>
              <w:rPr>
                <w:sz w:val="20"/>
              </w:rPr>
            </w:pPr>
            <w:r w:rsidRPr="00402A11">
              <w:rPr>
                <w:sz w:val="20"/>
              </w:rPr>
              <w:t>4</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ND</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38</w:t>
            </w:r>
          </w:p>
        </w:tc>
        <w:tc>
          <w:tcPr>
            <w:tcW w:w="2700" w:type="dxa"/>
            <w:vAlign w:val="bottom"/>
          </w:tcPr>
          <w:p w:rsidR="002739EE" w:rsidRPr="00402A11" w:rsidRDefault="002739EE" w:rsidP="002739EE">
            <w:pPr>
              <w:rPr>
                <w:sz w:val="20"/>
              </w:rPr>
            </w:pPr>
            <w:r w:rsidRPr="00402A11">
              <w:rPr>
                <w:sz w:val="20"/>
              </w:rPr>
              <w:t>North Dakota</w:t>
            </w:r>
          </w:p>
        </w:tc>
        <w:tc>
          <w:tcPr>
            <w:tcW w:w="1440" w:type="dxa"/>
            <w:vAlign w:val="bottom"/>
          </w:tcPr>
          <w:p w:rsidR="002739EE" w:rsidRPr="00402A11" w:rsidRDefault="002739EE" w:rsidP="002739EE">
            <w:pPr>
              <w:jc w:val="center"/>
              <w:rPr>
                <w:sz w:val="20"/>
              </w:rPr>
            </w:pPr>
            <w:r w:rsidRPr="00402A11">
              <w:rPr>
                <w:sz w:val="20"/>
              </w:rPr>
              <w:t>8</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NE</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31</w:t>
            </w:r>
          </w:p>
        </w:tc>
        <w:tc>
          <w:tcPr>
            <w:tcW w:w="2700" w:type="dxa"/>
            <w:vAlign w:val="bottom"/>
          </w:tcPr>
          <w:p w:rsidR="002739EE" w:rsidRPr="00402A11" w:rsidRDefault="002739EE" w:rsidP="002739EE">
            <w:pPr>
              <w:rPr>
                <w:sz w:val="20"/>
              </w:rPr>
            </w:pPr>
            <w:r w:rsidRPr="00402A11">
              <w:rPr>
                <w:sz w:val="20"/>
              </w:rPr>
              <w:t>Nebraska</w:t>
            </w:r>
          </w:p>
        </w:tc>
        <w:tc>
          <w:tcPr>
            <w:tcW w:w="1440" w:type="dxa"/>
            <w:vAlign w:val="bottom"/>
          </w:tcPr>
          <w:p w:rsidR="002739EE" w:rsidRPr="00402A11" w:rsidRDefault="002739EE" w:rsidP="002739EE">
            <w:pPr>
              <w:jc w:val="center"/>
              <w:rPr>
                <w:sz w:val="20"/>
              </w:rPr>
            </w:pPr>
            <w:r w:rsidRPr="00402A11">
              <w:rPr>
                <w:sz w:val="20"/>
              </w:rPr>
              <w:t>7</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NH</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33</w:t>
            </w:r>
          </w:p>
        </w:tc>
        <w:tc>
          <w:tcPr>
            <w:tcW w:w="2700" w:type="dxa"/>
            <w:vAlign w:val="bottom"/>
          </w:tcPr>
          <w:p w:rsidR="002739EE" w:rsidRPr="00402A11" w:rsidRDefault="002739EE" w:rsidP="002739EE">
            <w:pPr>
              <w:rPr>
                <w:sz w:val="20"/>
              </w:rPr>
            </w:pPr>
            <w:r w:rsidRPr="00402A11">
              <w:rPr>
                <w:sz w:val="20"/>
              </w:rPr>
              <w:t>New Hampshire</w:t>
            </w:r>
          </w:p>
        </w:tc>
        <w:tc>
          <w:tcPr>
            <w:tcW w:w="1440" w:type="dxa"/>
            <w:vAlign w:val="bottom"/>
          </w:tcPr>
          <w:p w:rsidR="002739EE" w:rsidRPr="00402A11" w:rsidRDefault="002739EE" w:rsidP="002739EE">
            <w:pPr>
              <w:jc w:val="center"/>
              <w:rPr>
                <w:sz w:val="20"/>
              </w:rPr>
            </w:pPr>
            <w:r w:rsidRPr="00402A11">
              <w:rPr>
                <w:sz w:val="20"/>
              </w:rPr>
              <w:t>1</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NJ</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34</w:t>
            </w:r>
          </w:p>
        </w:tc>
        <w:tc>
          <w:tcPr>
            <w:tcW w:w="2700" w:type="dxa"/>
            <w:vAlign w:val="bottom"/>
          </w:tcPr>
          <w:p w:rsidR="002739EE" w:rsidRPr="00402A11" w:rsidRDefault="002739EE" w:rsidP="002739EE">
            <w:pPr>
              <w:rPr>
                <w:sz w:val="20"/>
              </w:rPr>
            </w:pPr>
            <w:r w:rsidRPr="00402A11">
              <w:rPr>
                <w:sz w:val="20"/>
              </w:rPr>
              <w:t>New Jersey</w:t>
            </w:r>
          </w:p>
        </w:tc>
        <w:tc>
          <w:tcPr>
            <w:tcW w:w="1440" w:type="dxa"/>
            <w:vAlign w:val="bottom"/>
          </w:tcPr>
          <w:p w:rsidR="002739EE" w:rsidRPr="00402A11" w:rsidRDefault="002739EE" w:rsidP="002739EE">
            <w:pPr>
              <w:jc w:val="center"/>
              <w:rPr>
                <w:sz w:val="20"/>
              </w:rPr>
            </w:pPr>
            <w:r w:rsidRPr="00402A11">
              <w:rPr>
                <w:sz w:val="20"/>
              </w:rPr>
              <w:t>2</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NM</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35</w:t>
            </w:r>
          </w:p>
        </w:tc>
        <w:tc>
          <w:tcPr>
            <w:tcW w:w="2700" w:type="dxa"/>
            <w:vAlign w:val="bottom"/>
          </w:tcPr>
          <w:p w:rsidR="002739EE" w:rsidRPr="00402A11" w:rsidRDefault="002739EE" w:rsidP="002739EE">
            <w:pPr>
              <w:rPr>
                <w:sz w:val="20"/>
              </w:rPr>
            </w:pPr>
            <w:r w:rsidRPr="00402A11">
              <w:rPr>
                <w:sz w:val="20"/>
              </w:rPr>
              <w:t>New Mexico</w:t>
            </w:r>
          </w:p>
        </w:tc>
        <w:tc>
          <w:tcPr>
            <w:tcW w:w="1440" w:type="dxa"/>
            <w:vAlign w:val="bottom"/>
          </w:tcPr>
          <w:p w:rsidR="002739EE" w:rsidRPr="00402A11" w:rsidRDefault="002739EE" w:rsidP="002739EE">
            <w:pPr>
              <w:jc w:val="center"/>
              <w:rPr>
                <w:sz w:val="20"/>
              </w:rPr>
            </w:pPr>
            <w:r w:rsidRPr="00402A11">
              <w:rPr>
                <w:sz w:val="20"/>
              </w:rPr>
              <w:t>6</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NN</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99</w:t>
            </w:r>
          </w:p>
        </w:tc>
        <w:tc>
          <w:tcPr>
            <w:tcW w:w="2700" w:type="dxa"/>
            <w:vAlign w:val="bottom"/>
          </w:tcPr>
          <w:p w:rsidR="002739EE" w:rsidRPr="00402A11" w:rsidRDefault="002739EE" w:rsidP="002739EE">
            <w:pPr>
              <w:rPr>
                <w:sz w:val="20"/>
              </w:rPr>
            </w:pPr>
            <w:r w:rsidRPr="00402A11">
              <w:rPr>
                <w:sz w:val="20"/>
              </w:rPr>
              <w:t>Navajo Nation</w:t>
            </w:r>
          </w:p>
        </w:tc>
        <w:tc>
          <w:tcPr>
            <w:tcW w:w="1440" w:type="dxa"/>
            <w:vAlign w:val="bottom"/>
          </w:tcPr>
          <w:p w:rsidR="002739EE" w:rsidRPr="00402A11" w:rsidRDefault="002739EE" w:rsidP="002739EE">
            <w:pPr>
              <w:jc w:val="center"/>
              <w:rPr>
                <w:sz w:val="20"/>
              </w:rPr>
            </w:pP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NV</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32</w:t>
            </w:r>
          </w:p>
        </w:tc>
        <w:tc>
          <w:tcPr>
            <w:tcW w:w="2700" w:type="dxa"/>
            <w:vAlign w:val="bottom"/>
          </w:tcPr>
          <w:p w:rsidR="002739EE" w:rsidRPr="00402A11" w:rsidRDefault="002739EE" w:rsidP="002739EE">
            <w:pPr>
              <w:rPr>
                <w:sz w:val="20"/>
              </w:rPr>
            </w:pPr>
            <w:r w:rsidRPr="00402A11">
              <w:rPr>
                <w:sz w:val="20"/>
              </w:rPr>
              <w:t>Nevada</w:t>
            </w:r>
          </w:p>
        </w:tc>
        <w:tc>
          <w:tcPr>
            <w:tcW w:w="1440" w:type="dxa"/>
            <w:vAlign w:val="bottom"/>
          </w:tcPr>
          <w:p w:rsidR="002739EE" w:rsidRPr="00402A11" w:rsidRDefault="002739EE" w:rsidP="002739EE">
            <w:pPr>
              <w:jc w:val="center"/>
              <w:rPr>
                <w:sz w:val="20"/>
              </w:rPr>
            </w:pPr>
            <w:r w:rsidRPr="00402A11">
              <w:rPr>
                <w:sz w:val="20"/>
              </w:rPr>
              <w:t>9</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NY</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36</w:t>
            </w:r>
          </w:p>
        </w:tc>
        <w:tc>
          <w:tcPr>
            <w:tcW w:w="2700" w:type="dxa"/>
            <w:vAlign w:val="bottom"/>
          </w:tcPr>
          <w:p w:rsidR="002739EE" w:rsidRPr="00402A11" w:rsidRDefault="002739EE" w:rsidP="002739EE">
            <w:pPr>
              <w:rPr>
                <w:sz w:val="20"/>
              </w:rPr>
            </w:pPr>
            <w:r w:rsidRPr="00402A11">
              <w:rPr>
                <w:sz w:val="20"/>
              </w:rPr>
              <w:t>New York</w:t>
            </w:r>
          </w:p>
        </w:tc>
        <w:tc>
          <w:tcPr>
            <w:tcW w:w="1440" w:type="dxa"/>
            <w:vAlign w:val="bottom"/>
          </w:tcPr>
          <w:p w:rsidR="002739EE" w:rsidRPr="00402A11" w:rsidRDefault="002739EE" w:rsidP="002739EE">
            <w:pPr>
              <w:jc w:val="center"/>
              <w:rPr>
                <w:sz w:val="20"/>
              </w:rPr>
            </w:pPr>
            <w:r w:rsidRPr="00402A11">
              <w:rPr>
                <w:sz w:val="20"/>
              </w:rPr>
              <w:t>2</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OH</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39</w:t>
            </w:r>
          </w:p>
        </w:tc>
        <w:tc>
          <w:tcPr>
            <w:tcW w:w="2700" w:type="dxa"/>
            <w:vAlign w:val="bottom"/>
          </w:tcPr>
          <w:p w:rsidR="002739EE" w:rsidRPr="00402A11" w:rsidRDefault="002739EE" w:rsidP="002739EE">
            <w:pPr>
              <w:rPr>
                <w:sz w:val="20"/>
              </w:rPr>
            </w:pPr>
            <w:r w:rsidRPr="00402A11">
              <w:rPr>
                <w:sz w:val="20"/>
              </w:rPr>
              <w:t>Ohio</w:t>
            </w:r>
          </w:p>
        </w:tc>
        <w:tc>
          <w:tcPr>
            <w:tcW w:w="1440" w:type="dxa"/>
            <w:vAlign w:val="bottom"/>
          </w:tcPr>
          <w:p w:rsidR="002739EE" w:rsidRPr="00402A11" w:rsidRDefault="002739EE" w:rsidP="002739EE">
            <w:pPr>
              <w:jc w:val="center"/>
              <w:rPr>
                <w:sz w:val="20"/>
              </w:rPr>
            </w:pPr>
            <w:r w:rsidRPr="00402A11">
              <w:rPr>
                <w:sz w:val="20"/>
              </w:rPr>
              <w:t>5</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OK</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40</w:t>
            </w:r>
          </w:p>
        </w:tc>
        <w:tc>
          <w:tcPr>
            <w:tcW w:w="2700" w:type="dxa"/>
            <w:vAlign w:val="bottom"/>
          </w:tcPr>
          <w:p w:rsidR="002739EE" w:rsidRPr="00402A11" w:rsidRDefault="002739EE" w:rsidP="002739EE">
            <w:pPr>
              <w:rPr>
                <w:sz w:val="20"/>
              </w:rPr>
            </w:pPr>
            <w:r w:rsidRPr="00402A11">
              <w:rPr>
                <w:sz w:val="20"/>
              </w:rPr>
              <w:t>Oklahoma</w:t>
            </w:r>
          </w:p>
        </w:tc>
        <w:tc>
          <w:tcPr>
            <w:tcW w:w="1440" w:type="dxa"/>
            <w:vAlign w:val="bottom"/>
          </w:tcPr>
          <w:p w:rsidR="002739EE" w:rsidRPr="00402A11" w:rsidRDefault="002739EE" w:rsidP="002739EE">
            <w:pPr>
              <w:jc w:val="center"/>
              <w:rPr>
                <w:sz w:val="20"/>
              </w:rPr>
            </w:pPr>
            <w:r w:rsidRPr="00402A11">
              <w:rPr>
                <w:sz w:val="20"/>
              </w:rPr>
              <w:t>6</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OR</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41</w:t>
            </w:r>
          </w:p>
        </w:tc>
        <w:tc>
          <w:tcPr>
            <w:tcW w:w="2700" w:type="dxa"/>
            <w:vAlign w:val="bottom"/>
          </w:tcPr>
          <w:p w:rsidR="002739EE" w:rsidRPr="00402A11" w:rsidRDefault="002739EE" w:rsidP="002739EE">
            <w:pPr>
              <w:rPr>
                <w:sz w:val="20"/>
              </w:rPr>
            </w:pPr>
            <w:r w:rsidRPr="00402A11">
              <w:rPr>
                <w:sz w:val="20"/>
              </w:rPr>
              <w:t>Oregon</w:t>
            </w:r>
          </w:p>
        </w:tc>
        <w:tc>
          <w:tcPr>
            <w:tcW w:w="1440" w:type="dxa"/>
            <w:vAlign w:val="bottom"/>
          </w:tcPr>
          <w:p w:rsidR="002739EE" w:rsidRPr="00402A11" w:rsidRDefault="002739EE" w:rsidP="002739EE">
            <w:pPr>
              <w:jc w:val="center"/>
              <w:rPr>
                <w:sz w:val="20"/>
              </w:rPr>
            </w:pPr>
            <w:r w:rsidRPr="00402A11">
              <w:rPr>
                <w:sz w:val="20"/>
              </w:rPr>
              <w:t>0</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PA</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42</w:t>
            </w:r>
          </w:p>
        </w:tc>
        <w:tc>
          <w:tcPr>
            <w:tcW w:w="2700" w:type="dxa"/>
            <w:vAlign w:val="bottom"/>
          </w:tcPr>
          <w:p w:rsidR="002739EE" w:rsidRPr="00402A11" w:rsidRDefault="002739EE" w:rsidP="002739EE">
            <w:pPr>
              <w:rPr>
                <w:sz w:val="20"/>
              </w:rPr>
            </w:pPr>
            <w:r w:rsidRPr="00402A11">
              <w:rPr>
                <w:sz w:val="20"/>
              </w:rPr>
              <w:t>Pennsylvania</w:t>
            </w:r>
          </w:p>
        </w:tc>
        <w:tc>
          <w:tcPr>
            <w:tcW w:w="1440" w:type="dxa"/>
            <w:vAlign w:val="bottom"/>
          </w:tcPr>
          <w:p w:rsidR="002739EE" w:rsidRPr="00402A11" w:rsidRDefault="002739EE" w:rsidP="002739EE">
            <w:pPr>
              <w:jc w:val="center"/>
              <w:rPr>
                <w:sz w:val="20"/>
              </w:rPr>
            </w:pPr>
            <w:r w:rsidRPr="00402A11">
              <w:rPr>
                <w:sz w:val="20"/>
              </w:rPr>
              <w:t>3</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RI</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44</w:t>
            </w:r>
          </w:p>
        </w:tc>
        <w:tc>
          <w:tcPr>
            <w:tcW w:w="2700" w:type="dxa"/>
            <w:vAlign w:val="bottom"/>
          </w:tcPr>
          <w:p w:rsidR="002739EE" w:rsidRPr="00402A11" w:rsidRDefault="002739EE" w:rsidP="002739EE">
            <w:pPr>
              <w:rPr>
                <w:sz w:val="20"/>
              </w:rPr>
            </w:pPr>
            <w:r w:rsidRPr="00402A11">
              <w:rPr>
                <w:sz w:val="20"/>
              </w:rPr>
              <w:t>Rhode Island</w:t>
            </w:r>
          </w:p>
        </w:tc>
        <w:tc>
          <w:tcPr>
            <w:tcW w:w="1440" w:type="dxa"/>
            <w:vAlign w:val="bottom"/>
          </w:tcPr>
          <w:p w:rsidR="002739EE" w:rsidRPr="00402A11" w:rsidRDefault="002739EE" w:rsidP="002739EE">
            <w:pPr>
              <w:jc w:val="center"/>
              <w:rPr>
                <w:sz w:val="20"/>
              </w:rPr>
            </w:pPr>
            <w:r w:rsidRPr="00402A11">
              <w:rPr>
                <w:sz w:val="20"/>
              </w:rPr>
              <w:t>1</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SC</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45</w:t>
            </w:r>
          </w:p>
        </w:tc>
        <w:tc>
          <w:tcPr>
            <w:tcW w:w="2700" w:type="dxa"/>
            <w:vAlign w:val="bottom"/>
          </w:tcPr>
          <w:p w:rsidR="002739EE" w:rsidRPr="00402A11" w:rsidRDefault="002739EE" w:rsidP="002739EE">
            <w:pPr>
              <w:rPr>
                <w:sz w:val="20"/>
              </w:rPr>
            </w:pPr>
            <w:r w:rsidRPr="00402A11">
              <w:rPr>
                <w:sz w:val="20"/>
              </w:rPr>
              <w:t>South Carolina</w:t>
            </w:r>
          </w:p>
        </w:tc>
        <w:tc>
          <w:tcPr>
            <w:tcW w:w="1440" w:type="dxa"/>
            <w:vAlign w:val="bottom"/>
          </w:tcPr>
          <w:p w:rsidR="002739EE" w:rsidRPr="00402A11" w:rsidRDefault="002739EE" w:rsidP="002739EE">
            <w:pPr>
              <w:jc w:val="center"/>
              <w:rPr>
                <w:sz w:val="20"/>
              </w:rPr>
            </w:pPr>
            <w:r w:rsidRPr="00402A11">
              <w:rPr>
                <w:sz w:val="20"/>
              </w:rPr>
              <w:t>4</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SD</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46</w:t>
            </w:r>
          </w:p>
        </w:tc>
        <w:tc>
          <w:tcPr>
            <w:tcW w:w="2700" w:type="dxa"/>
            <w:vAlign w:val="bottom"/>
          </w:tcPr>
          <w:p w:rsidR="002739EE" w:rsidRPr="00402A11" w:rsidRDefault="002739EE" w:rsidP="002739EE">
            <w:pPr>
              <w:rPr>
                <w:sz w:val="20"/>
              </w:rPr>
            </w:pPr>
            <w:r w:rsidRPr="00402A11">
              <w:rPr>
                <w:sz w:val="20"/>
              </w:rPr>
              <w:t>South Dakota</w:t>
            </w:r>
          </w:p>
        </w:tc>
        <w:tc>
          <w:tcPr>
            <w:tcW w:w="1440" w:type="dxa"/>
            <w:vAlign w:val="bottom"/>
          </w:tcPr>
          <w:p w:rsidR="002739EE" w:rsidRPr="00402A11" w:rsidRDefault="002739EE" w:rsidP="002739EE">
            <w:pPr>
              <w:jc w:val="center"/>
              <w:rPr>
                <w:sz w:val="20"/>
              </w:rPr>
            </w:pPr>
            <w:r w:rsidRPr="00402A11">
              <w:rPr>
                <w:sz w:val="20"/>
              </w:rPr>
              <w:t>8</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TN</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47</w:t>
            </w:r>
          </w:p>
        </w:tc>
        <w:tc>
          <w:tcPr>
            <w:tcW w:w="2700" w:type="dxa"/>
            <w:vAlign w:val="bottom"/>
          </w:tcPr>
          <w:p w:rsidR="002739EE" w:rsidRPr="00402A11" w:rsidRDefault="002739EE" w:rsidP="002739EE">
            <w:pPr>
              <w:rPr>
                <w:sz w:val="20"/>
              </w:rPr>
            </w:pPr>
            <w:r w:rsidRPr="00402A11">
              <w:rPr>
                <w:sz w:val="20"/>
              </w:rPr>
              <w:t>Tennessee</w:t>
            </w:r>
          </w:p>
        </w:tc>
        <w:tc>
          <w:tcPr>
            <w:tcW w:w="1440" w:type="dxa"/>
            <w:vAlign w:val="bottom"/>
          </w:tcPr>
          <w:p w:rsidR="002739EE" w:rsidRPr="00402A11" w:rsidRDefault="002739EE" w:rsidP="002739EE">
            <w:pPr>
              <w:jc w:val="center"/>
              <w:rPr>
                <w:sz w:val="20"/>
              </w:rPr>
            </w:pPr>
            <w:r w:rsidRPr="00402A11">
              <w:rPr>
                <w:sz w:val="20"/>
              </w:rPr>
              <w:t>4</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TX</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48</w:t>
            </w:r>
          </w:p>
        </w:tc>
        <w:tc>
          <w:tcPr>
            <w:tcW w:w="2700" w:type="dxa"/>
            <w:vAlign w:val="bottom"/>
          </w:tcPr>
          <w:p w:rsidR="002739EE" w:rsidRPr="00402A11" w:rsidRDefault="002739EE" w:rsidP="002739EE">
            <w:pPr>
              <w:rPr>
                <w:sz w:val="20"/>
              </w:rPr>
            </w:pPr>
            <w:r w:rsidRPr="00402A11">
              <w:rPr>
                <w:sz w:val="20"/>
              </w:rPr>
              <w:t>Texas</w:t>
            </w:r>
          </w:p>
        </w:tc>
        <w:tc>
          <w:tcPr>
            <w:tcW w:w="1440" w:type="dxa"/>
            <w:vAlign w:val="bottom"/>
          </w:tcPr>
          <w:p w:rsidR="002739EE" w:rsidRPr="00402A11" w:rsidRDefault="002739EE" w:rsidP="002739EE">
            <w:pPr>
              <w:jc w:val="center"/>
              <w:rPr>
                <w:sz w:val="20"/>
              </w:rPr>
            </w:pPr>
            <w:r w:rsidRPr="00402A11">
              <w:rPr>
                <w:sz w:val="20"/>
              </w:rPr>
              <w:t>6</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UT</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49</w:t>
            </w:r>
          </w:p>
        </w:tc>
        <w:tc>
          <w:tcPr>
            <w:tcW w:w="2700" w:type="dxa"/>
            <w:vAlign w:val="bottom"/>
          </w:tcPr>
          <w:p w:rsidR="002739EE" w:rsidRPr="00402A11" w:rsidRDefault="002739EE" w:rsidP="002739EE">
            <w:pPr>
              <w:rPr>
                <w:sz w:val="20"/>
              </w:rPr>
            </w:pPr>
            <w:r w:rsidRPr="00402A11">
              <w:rPr>
                <w:sz w:val="20"/>
              </w:rPr>
              <w:t>Utah</w:t>
            </w:r>
          </w:p>
        </w:tc>
        <w:tc>
          <w:tcPr>
            <w:tcW w:w="1440" w:type="dxa"/>
            <w:vAlign w:val="bottom"/>
          </w:tcPr>
          <w:p w:rsidR="002739EE" w:rsidRPr="00402A11" w:rsidRDefault="002739EE" w:rsidP="002739EE">
            <w:pPr>
              <w:jc w:val="center"/>
              <w:rPr>
                <w:sz w:val="20"/>
              </w:rPr>
            </w:pPr>
            <w:r w:rsidRPr="00402A11">
              <w:rPr>
                <w:sz w:val="20"/>
              </w:rPr>
              <w:t>8</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VA</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51</w:t>
            </w:r>
          </w:p>
        </w:tc>
        <w:tc>
          <w:tcPr>
            <w:tcW w:w="2700" w:type="dxa"/>
            <w:vAlign w:val="bottom"/>
          </w:tcPr>
          <w:p w:rsidR="002739EE" w:rsidRPr="00402A11" w:rsidRDefault="002739EE" w:rsidP="002739EE">
            <w:pPr>
              <w:rPr>
                <w:sz w:val="20"/>
              </w:rPr>
            </w:pPr>
            <w:r w:rsidRPr="00402A11">
              <w:rPr>
                <w:sz w:val="20"/>
              </w:rPr>
              <w:t>Virginia</w:t>
            </w:r>
          </w:p>
        </w:tc>
        <w:tc>
          <w:tcPr>
            <w:tcW w:w="1440" w:type="dxa"/>
            <w:vAlign w:val="bottom"/>
          </w:tcPr>
          <w:p w:rsidR="002739EE" w:rsidRPr="00402A11" w:rsidRDefault="002739EE" w:rsidP="002739EE">
            <w:pPr>
              <w:jc w:val="center"/>
              <w:rPr>
                <w:sz w:val="20"/>
              </w:rPr>
            </w:pPr>
            <w:r w:rsidRPr="00402A11">
              <w:rPr>
                <w:sz w:val="20"/>
              </w:rPr>
              <w:t>3</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VT</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50</w:t>
            </w:r>
          </w:p>
        </w:tc>
        <w:tc>
          <w:tcPr>
            <w:tcW w:w="2700" w:type="dxa"/>
            <w:vAlign w:val="bottom"/>
          </w:tcPr>
          <w:p w:rsidR="002739EE" w:rsidRPr="00402A11" w:rsidRDefault="002739EE" w:rsidP="002739EE">
            <w:pPr>
              <w:rPr>
                <w:sz w:val="20"/>
              </w:rPr>
            </w:pPr>
            <w:r w:rsidRPr="00402A11">
              <w:rPr>
                <w:sz w:val="20"/>
              </w:rPr>
              <w:t>Vermont</w:t>
            </w:r>
          </w:p>
        </w:tc>
        <w:tc>
          <w:tcPr>
            <w:tcW w:w="1440" w:type="dxa"/>
            <w:vAlign w:val="bottom"/>
          </w:tcPr>
          <w:p w:rsidR="002739EE" w:rsidRPr="00402A11" w:rsidRDefault="002739EE" w:rsidP="002739EE">
            <w:pPr>
              <w:jc w:val="center"/>
              <w:rPr>
                <w:sz w:val="20"/>
              </w:rPr>
            </w:pPr>
            <w:r w:rsidRPr="00402A11">
              <w:rPr>
                <w:sz w:val="20"/>
              </w:rPr>
              <w:t>1</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WA</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53</w:t>
            </w:r>
          </w:p>
        </w:tc>
        <w:tc>
          <w:tcPr>
            <w:tcW w:w="2700" w:type="dxa"/>
            <w:vAlign w:val="bottom"/>
          </w:tcPr>
          <w:p w:rsidR="002739EE" w:rsidRPr="00402A11" w:rsidRDefault="002739EE" w:rsidP="002739EE">
            <w:pPr>
              <w:rPr>
                <w:sz w:val="20"/>
              </w:rPr>
            </w:pPr>
            <w:r w:rsidRPr="00402A11">
              <w:rPr>
                <w:sz w:val="20"/>
              </w:rPr>
              <w:t>Washington</w:t>
            </w:r>
          </w:p>
        </w:tc>
        <w:tc>
          <w:tcPr>
            <w:tcW w:w="1440" w:type="dxa"/>
            <w:vAlign w:val="bottom"/>
          </w:tcPr>
          <w:p w:rsidR="002739EE" w:rsidRPr="00402A11" w:rsidRDefault="002739EE" w:rsidP="002739EE">
            <w:pPr>
              <w:jc w:val="center"/>
              <w:rPr>
                <w:sz w:val="20"/>
              </w:rPr>
            </w:pPr>
            <w:r w:rsidRPr="00402A11">
              <w:rPr>
                <w:sz w:val="20"/>
              </w:rPr>
              <w:t>0</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WI</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55</w:t>
            </w:r>
          </w:p>
        </w:tc>
        <w:tc>
          <w:tcPr>
            <w:tcW w:w="2700" w:type="dxa"/>
            <w:vAlign w:val="bottom"/>
          </w:tcPr>
          <w:p w:rsidR="002739EE" w:rsidRPr="00402A11" w:rsidRDefault="002739EE" w:rsidP="002739EE">
            <w:pPr>
              <w:rPr>
                <w:sz w:val="20"/>
              </w:rPr>
            </w:pPr>
            <w:r w:rsidRPr="00402A11">
              <w:rPr>
                <w:sz w:val="20"/>
              </w:rPr>
              <w:t>Wisconsin</w:t>
            </w:r>
          </w:p>
        </w:tc>
        <w:tc>
          <w:tcPr>
            <w:tcW w:w="1440" w:type="dxa"/>
            <w:vAlign w:val="bottom"/>
          </w:tcPr>
          <w:p w:rsidR="002739EE" w:rsidRPr="00402A11" w:rsidRDefault="002739EE" w:rsidP="002739EE">
            <w:pPr>
              <w:jc w:val="center"/>
              <w:rPr>
                <w:sz w:val="20"/>
              </w:rPr>
            </w:pPr>
            <w:r w:rsidRPr="00402A11">
              <w:rPr>
                <w:sz w:val="20"/>
              </w:rPr>
              <w:t>5</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lastRenderedPageBreak/>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WV</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54</w:t>
            </w:r>
          </w:p>
        </w:tc>
        <w:tc>
          <w:tcPr>
            <w:tcW w:w="2700" w:type="dxa"/>
            <w:vAlign w:val="bottom"/>
          </w:tcPr>
          <w:p w:rsidR="002739EE" w:rsidRPr="00402A11" w:rsidRDefault="002739EE" w:rsidP="002739EE">
            <w:pPr>
              <w:rPr>
                <w:sz w:val="20"/>
              </w:rPr>
            </w:pPr>
            <w:r w:rsidRPr="00402A11">
              <w:rPr>
                <w:sz w:val="20"/>
              </w:rPr>
              <w:t>West Virginia</w:t>
            </w:r>
          </w:p>
        </w:tc>
        <w:tc>
          <w:tcPr>
            <w:tcW w:w="1440" w:type="dxa"/>
            <w:vAlign w:val="bottom"/>
          </w:tcPr>
          <w:p w:rsidR="002739EE" w:rsidRPr="00402A11" w:rsidRDefault="002739EE" w:rsidP="002739EE">
            <w:pPr>
              <w:jc w:val="center"/>
              <w:rPr>
                <w:sz w:val="20"/>
              </w:rPr>
            </w:pPr>
            <w:r w:rsidRPr="00402A11">
              <w:rPr>
                <w:sz w:val="20"/>
              </w:rPr>
              <w:t>3</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US</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WY</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56</w:t>
            </w:r>
          </w:p>
        </w:tc>
        <w:tc>
          <w:tcPr>
            <w:tcW w:w="2700" w:type="dxa"/>
            <w:vAlign w:val="bottom"/>
          </w:tcPr>
          <w:p w:rsidR="002739EE" w:rsidRPr="00402A11" w:rsidRDefault="002739EE" w:rsidP="002739EE">
            <w:pPr>
              <w:rPr>
                <w:sz w:val="20"/>
              </w:rPr>
            </w:pPr>
            <w:r w:rsidRPr="00402A11">
              <w:rPr>
                <w:sz w:val="20"/>
              </w:rPr>
              <w:t>Wyoming</w:t>
            </w:r>
          </w:p>
        </w:tc>
        <w:tc>
          <w:tcPr>
            <w:tcW w:w="1440" w:type="dxa"/>
            <w:vAlign w:val="bottom"/>
          </w:tcPr>
          <w:p w:rsidR="002739EE" w:rsidRPr="00402A11" w:rsidRDefault="002739EE" w:rsidP="002739EE">
            <w:pPr>
              <w:jc w:val="center"/>
              <w:rPr>
                <w:sz w:val="20"/>
              </w:rPr>
            </w:pPr>
            <w:r w:rsidRPr="00402A11">
              <w:rPr>
                <w:sz w:val="20"/>
              </w:rPr>
              <w:t>8</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VQ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VI</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78</w:t>
            </w:r>
          </w:p>
        </w:tc>
        <w:tc>
          <w:tcPr>
            <w:tcW w:w="2700" w:type="dxa"/>
            <w:vAlign w:val="bottom"/>
          </w:tcPr>
          <w:p w:rsidR="002739EE" w:rsidRPr="00402A11" w:rsidRDefault="002739EE" w:rsidP="002739EE">
            <w:pPr>
              <w:rPr>
                <w:sz w:val="20"/>
              </w:rPr>
            </w:pPr>
            <w:r w:rsidRPr="00402A11">
              <w:rPr>
                <w:sz w:val="20"/>
              </w:rPr>
              <w:t>Virgin Islands of the U.S.</w:t>
            </w:r>
          </w:p>
        </w:tc>
        <w:tc>
          <w:tcPr>
            <w:tcW w:w="1440" w:type="dxa"/>
            <w:vAlign w:val="bottom"/>
          </w:tcPr>
          <w:p w:rsidR="002739EE" w:rsidRPr="00402A11" w:rsidRDefault="002739EE" w:rsidP="002739EE">
            <w:pPr>
              <w:jc w:val="center"/>
              <w:rPr>
                <w:sz w:val="20"/>
              </w:rPr>
            </w:pPr>
            <w:r w:rsidRPr="00402A11">
              <w:rPr>
                <w:sz w:val="20"/>
              </w:rPr>
              <w:t>2</w:t>
            </w:r>
          </w:p>
        </w:tc>
      </w:tr>
      <w:tr w:rsidR="002739EE" w:rsidRPr="00402A11" w:rsidTr="002739EE">
        <w:tc>
          <w:tcPr>
            <w:tcW w:w="1008" w:type="dxa"/>
            <w:vAlign w:val="bottom"/>
          </w:tcPr>
          <w:p w:rsidR="002739EE" w:rsidRPr="00402A11" w:rsidRDefault="002739EE" w:rsidP="002739EE">
            <w:pPr>
              <w:jc w:val="center"/>
              <w:rPr>
                <w:sz w:val="20"/>
              </w:rPr>
            </w:pPr>
            <w:r w:rsidRPr="00402A11">
              <w:rPr>
                <w:sz w:val="20"/>
              </w:rPr>
              <w:t>WQ</w:t>
            </w:r>
          </w:p>
        </w:tc>
        <w:tc>
          <w:tcPr>
            <w:tcW w:w="1260" w:type="dxa"/>
            <w:tcBorders>
              <w:right w:val="double" w:sz="4" w:space="0" w:color="auto"/>
            </w:tcBorders>
            <w:vAlign w:val="bottom"/>
          </w:tcPr>
          <w:p w:rsidR="002739EE" w:rsidRPr="00402A11" w:rsidRDefault="002739EE" w:rsidP="002739EE">
            <w:pPr>
              <w:jc w:val="center"/>
              <w:rPr>
                <w:sz w:val="20"/>
              </w:rPr>
            </w:pPr>
            <w:r w:rsidRPr="00402A11">
              <w:rPr>
                <w:sz w:val="20"/>
              </w:rPr>
              <w:t>WQ</w:t>
            </w:r>
          </w:p>
        </w:tc>
        <w:tc>
          <w:tcPr>
            <w:tcW w:w="1440" w:type="dxa"/>
            <w:tcBorders>
              <w:left w:val="double" w:sz="4" w:space="0" w:color="auto"/>
            </w:tcBorders>
            <w:vAlign w:val="bottom"/>
          </w:tcPr>
          <w:p w:rsidR="002739EE" w:rsidRPr="00402A11" w:rsidRDefault="002739EE" w:rsidP="002739EE">
            <w:pPr>
              <w:jc w:val="center"/>
              <w:rPr>
                <w:sz w:val="20"/>
              </w:rPr>
            </w:pPr>
            <w:r w:rsidRPr="00402A11">
              <w:rPr>
                <w:sz w:val="20"/>
              </w:rPr>
              <w:t>79</w:t>
            </w:r>
          </w:p>
        </w:tc>
        <w:tc>
          <w:tcPr>
            <w:tcW w:w="2700" w:type="dxa"/>
            <w:vAlign w:val="bottom"/>
          </w:tcPr>
          <w:p w:rsidR="002739EE" w:rsidRPr="00402A11" w:rsidRDefault="002739EE" w:rsidP="002739EE">
            <w:pPr>
              <w:rPr>
                <w:sz w:val="20"/>
              </w:rPr>
            </w:pPr>
            <w:r w:rsidRPr="00402A11">
              <w:rPr>
                <w:sz w:val="20"/>
              </w:rPr>
              <w:t>Wake Island</w:t>
            </w:r>
          </w:p>
        </w:tc>
        <w:tc>
          <w:tcPr>
            <w:tcW w:w="1440" w:type="dxa"/>
            <w:vAlign w:val="bottom"/>
          </w:tcPr>
          <w:p w:rsidR="002739EE" w:rsidRPr="00402A11" w:rsidRDefault="002739EE" w:rsidP="002739EE">
            <w:pPr>
              <w:jc w:val="center"/>
              <w:rPr>
                <w:sz w:val="20"/>
              </w:rPr>
            </w:pPr>
            <w:r w:rsidRPr="00402A11">
              <w:rPr>
                <w:sz w:val="20"/>
              </w:rPr>
              <w:t>9</w:t>
            </w:r>
          </w:p>
        </w:tc>
      </w:tr>
    </w:tbl>
    <w:p w:rsidR="002739EE" w:rsidRDefault="002739EE">
      <w:pPr>
        <w:tabs>
          <w:tab w:val="left" w:pos="2603"/>
          <w:tab w:val="left" w:pos="4979"/>
          <w:tab w:val="left" w:pos="7273"/>
        </w:tabs>
        <w:jc w:val="left"/>
        <w:rPr>
          <w:rFonts w:eastAsia="Arial Unicode MS"/>
        </w:rPr>
      </w:pPr>
    </w:p>
    <w:p w:rsidR="002739EE" w:rsidRDefault="002739EE">
      <w:pPr>
        <w:tabs>
          <w:tab w:val="left" w:pos="2603"/>
          <w:tab w:val="left" w:pos="4979"/>
          <w:tab w:val="left" w:pos="7273"/>
        </w:tabs>
        <w:jc w:val="left"/>
        <w:rPr>
          <w:rFonts w:eastAsia="Arial Unicode MS"/>
        </w:rPr>
      </w:pPr>
    </w:p>
    <w:p w:rsidR="00B36EC1" w:rsidRDefault="00B36EC1">
      <w:pPr>
        <w:pStyle w:val="Heading1"/>
      </w:pPr>
      <w:r>
        <w:br w:type="page"/>
      </w:r>
      <w:bookmarkStart w:id="81" w:name="_Toc437264583"/>
      <w:r>
        <w:lastRenderedPageBreak/>
        <w:t>Document Update History</w:t>
      </w:r>
      <w:bookmarkEnd w:id="81"/>
    </w:p>
    <w:p w:rsidR="00B36EC1" w:rsidRDefault="00B36EC1"/>
    <w:tbl>
      <w:tblPr>
        <w:tblW w:w="10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936"/>
        <w:gridCol w:w="4267"/>
        <w:gridCol w:w="3915"/>
      </w:tblGrid>
      <w:tr w:rsidR="00B36EC1" w:rsidTr="00145031">
        <w:trPr>
          <w:jc w:val="center"/>
        </w:trPr>
        <w:tc>
          <w:tcPr>
            <w:tcW w:w="1936" w:type="dxa"/>
            <w:tcBorders>
              <w:bottom w:val="single" w:sz="8" w:space="0" w:color="auto"/>
            </w:tcBorders>
            <w:shd w:val="clear" w:color="auto" w:fill="CCFFCC"/>
            <w:vAlign w:val="center"/>
          </w:tcPr>
          <w:p w:rsidR="00B36EC1" w:rsidRDefault="00B36EC1" w:rsidP="00A006A8">
            <w:pPr>
              <w:jc w:val="center"/>
              <w:rPr>
                <w:b/>
                <w:bCs/>
                <w:sz w:val="20"/>
              </w:rPr>
            </w:pPr>
            <w:r>
              <w:rPr>
                <w:b/>
                <w:bCs/>
                <w:sz w:val="20"/>
              </w:rPr>
              <w:t>Update Date</w:t>
            </w:r>
          </w:p>
        </w:tc>
        <w:tc>
          <w:tcPr>
            <w:tcW w:w="4267" w:type="dxa"/>
            <w:tcBorders>
              <w:bottom w:val="single" w:sz="8" w:space="0" w:color="auto"/>
            </w:tcBorders>
            <w:shd w:val="clear" w:color="auto" w:fill="CCFFCC"/>
            <w:vAlign w:val="center"/>
          </w:tcPr>
          <w:p w:rsidR="00B36EC1" w:rsidRDefault="00B36EC1" w:rsidP="00A006A8">
            <w:pPr>
              <w:jc w:val="center"/>
              <w:rPr>
                <w:b/>
                <w:bCs/>
                <w:sz w:val="20"/>
              </w:rPr>
            </w:pPr>
            <w:r>
              <w:rPr>
                <w:b/>
                <w:bCs/>
                <w:sz w:val="20"/>
              </w:rPr>
              <w:t>Section</w:t>
            </w:r>
          </w:p>
        </w:tc>
        <w:tc>
          <w:tcPr>
            <w:tcW w:w="3915" w:type="dxa"/>
            <w:tcBorders>
              <w:bottom w:val="single" w:sz="8" w:space="0" w:color="auto"/>
            </w:tcBorders>
            <w:shd w:val="clear" w:color="auto" w:fill="CCFFCC"/>
            <w:vAlign w:val="center"/>
          </w:tcPr>
          <w:p w:rsidR="00B36EC1" w:rsidRDefault="00B36EC1" w:rsidP="00A006A8">
            <w:pPr>
              <w:jc w:val="center"/>
              <w:rPr>
                <w:b/>
                <w:bCs/>
                <w:sz w:val="20"/>
              </w:rPr>
            </w:pPr>
            <w:r>
              <w:rPr>
                <w:b/>
                <w:bCs/>
                <w:sz w:val="20"/>
              </w:rPr>
              <w:t>Description</w:t>
            </w:r>
          </w:p>
        </w:tc>
      </w:tr>
      <w:tr w:rsidR="00B36EC1" w:rsidTr="00145031">
        <w:trPr>
          <w:jc w:val="center"/>
        </w:trPr>
        <w:tc>
          <w:tcPr>
            <w:tcW w:w="1936" w:type="dxa"/>
            <w:tcBorders>
              <w:top w:val="single" w:sz="8" w:space="0" w:color="auto"/>
              <w:bottom w:val="single" w:sz="4" w:space="0" w:color="auto"/>
            </w:tcBorders>
            <w:vAlign w:val="center"/>
          </w:tcPr>
          <w:p w:rsidR="00B36EC1" w:rsidRDefault="00B36EC1" w:rsidP="00674F45">
            <w:pPr>
              <w:jc w:val="center"/>
              <w:rPr>
                <w:sz w:val="20"/>
              </w:rPr>
            </w:pPr>
            <w:r>
              <w:rPr>
                <w:sz w:val="20"/>
              </w:rPr>
              <w:t>December 20, 2005</w:t>
            </w:r>
          </w:p>
        </w:tc>
        <w:tc>
          <w:tcPr>
            <w:tcW w:w="4267" w:type="dxa"/>
            <w:tcBorders>
              <w:top w:val="single" w:sz="8" w:space="0" w:color="auto"/>
              <w:bottom w:val="single" w:sz="4" w:space="0" w:color="auto"/>
            </w:tcBorders>
            <w:vAlign w:val="center"/>
          </w:tcPr>
          <w:p w:rsidR="00B36EC1" w:rsidRDefault="00B36EC1" w:rsidP="00674F45">
            <w:pPr>
              <w:jc w:val="center"/>
              <w:rPr>
                <w:sz w:val="20"/>
              </w:rPr>
            </w:pPr>
            <w:r>
              <w:rPr>
                <w:sz w:val="20"/>
              </w:rPr>
              <w:t>n/a</w:t>
            </w:r>
          </w:p>
        </w:tc>
        <w:tc>
          <w:tcPr>
            <w:tcW w:w="3915" w:type="dxa"/>
            <w:tcBorders>
              <w:top w:val="single" w:sz="8" w:space="0" w:color="auto"/>
              <w:bottom w:val="single" w:sz="4" w:space="0" w:color="auto"/>
            </w:tcBorders>
            <w:vAlign w:val="center"/>
          </w:tcPr>
          <w:p w:rsidR="00B36EC1" w:rsidRDefault="00B36EC1" w:rsidP="00674F45">
            <w:pPr>
              <w:jc w:val="left"/>
              <w:rPr>
                <w:sz w:val="20"/>
              </w:rPr>
            </w:pPr>
            <w:r>
              <w:rPr>
                <w:sz w:val="20"/>
              </w:rPr>
              <w:t>Final document distributed to OSD.</w:t>
            </w:r>
          </w:p>
        </w:tc>
      </w:tr>
      <w:tr w:rsidR="00B36EC1" w:rsidTr="00145031">
        <w:trPr>
          <w:jc w:val="center"/>
        </w:trPr>
        <w:tc>
          <w:tcPr>
            <w:tcW w:w="1936" w:type="dxa"/>
            <w:tcBorders>
              <w:top w:val="single" w:sz="4" w:space="0" w:color="auto"/>
              <w:bottom w:val="single" w:sz="4" w:space="0" w:color="auto"/>
            </w:tcBorders>
            <w:vAlign w:val="center"/>
          </w:tcPr>
          <w:p w:rsidR="00B36EC1" w:rsidRDefault="00B36EC1" w:rsidP="00674F45">
            <w:pPr>
              <w:jc w:val="center"/>
              <w:rPr>
                <w:sz w:val="20"/>
              </w:rPr>
            </w:pPr>
            <w:r>
              <w:rPr>
                <w:sz w:val="20"/>
              </w:rPr>
              <w:t>February 16, 2006</w:t>
            </w:r>
          </w:p>
        </w:tc>
        <w:tc>
          <w:tcPr>
            <w:tcW w:w="4267" w:type="dxa"/>
            <w:tcBorders>
              <w:top w:val="single" w:sz="4" w:space="0" w:color="auto"/>
              <w:bottom w:val="single" w:sz="4" w:space="0" w:color="auto"/>
            </w:tcBorders>
            <w:vAlign w:val="center"/>
          </w:tcPr>
          <w:p w:rsidR="00B36EC1" w:rsidRDefault="00B36EC1" w:rsidP="00674F45">
            <w:pPr>
              <w:jc w:val="center"/>
              <w:rPr>
                <w:sz w:val="20"/>
              </w:rPr>
            </w:pPr>
            <w:r>
              <w:rPr>
                <w:sz w:val="20"/>
              </w:rPr>
              <w:t>ENVST_PH_PROG</w:t>
            </w:r>
          </w:p>
        </w:tc>
        <w:tc>
          <w:tcPr>
            <w:tcW w:w="3915" w:type="dxa"/>
            <w:tcBorders>
              <w:top w:val="single" w:sz="4" w:space="0" w:color="auto"/>
              <w:bottom w:val="single" w:sz="4" w:space="0" w:color="auto"/>
            </w:tcBorders>
            <w:vAlign w:val="center"/>
          </w:tcPr>
          <w:p w:rsidR="00B36EC1" w:rsidRDefault="00B36EC1" w:rsidP="00674F45">
            <w:pPr>
              <w:jc w:val="left"/>
              <w:rPr>
                <w:sz w:val="20"/>
              </w:rPr>
            </w:pPr>
            <w:r>
              <w:rPr>
                <w:sz w:val="20"/>
              </w:rPr>
              <w:t>Add a value for Compliance (“C”), which is only valid for the Environmental Restoration Site Funding Project Management (envst_fnd_proj_mgt) table.</w:t>
            </w:r>
          </w:p>
        </w:tc>
      </w:tr>
      <w:tr w:rsidR="006E1002" w:rsidTr="00145031">
        <w:trPr>
          <w:jc w:val="center"/>
        </w:trPr>
        <w:tc>
          <w:tcPr>
            <w:tcW w:w="1936" w:type="dxa"/>
            <w:tcBorders>
              <w:top w:val="single" w:sz="4" w:space="0" w:color="auto"/>
              <w:bottom w:val="single" w:sz="4" w:space="0" w:color="auto"/>
            </w:tcBorders>
            <w:vAlign w:val="center"/>
          </w:tcPr>
          <w:p w:rsidR="006E1002" w:rsidRDefault="006E1002" w:rsidP="00674F45">
            <w:pPr>
              <w:jc w:val="center"/>
              <w:rPr>
                <w:sz w:val="20"/>
              </w:rPr>
            </w:pPr>
            <w:r>
              <w:rPr>
                <w:sz w:val="20"/>
              </w:rPr>
              <w:t>January 2, 2007</w:t>
            </w:r>
          </w:p>
        </w:tc>
        <w:tc>
          <w:tcPr>
            <w:tcW w:w="4267" w:type="dxa"/>
            <w:tcBorders>
              <w:top w:val="single" w:sz="4" w:space="0" w:color="auto"/>
              <w:bottom w:val="single" w:sz="4" w:space="0" w:color="auto"/>
            </w:tcBorders>
            <w:vAlign w:val="center"/>
          </w:tcPr>
          <w:p w:rsidR="006E1002" w:rsidRDefault="006E1002" w:rsidP="00674F45">
            <w:pPr>
              <w:pStyle w:val="BodyText"/>
              <w:rPr>
                <w:sz w:val="20"/>
                <w:lang w:val="en-US"/>
              </w:rPr>
            </w:pPr>
            <w:r>
              <w:rPr>
                <w:sz w:val="20"/>
                <w:lang w:val="en-US"/>
              </w:rPr>
              <w:t>Environmental Restoration Site Funding (ENVST_FND) and Environmental Restoration Site Funding Program Management (ENVST_FND_PROJ_MGT)</w:t>
            </w:r>
          </w:p>
        </w:tc>
        <w:tc>
          <w:tcPr>
            <w:tcW w:w="3915" w:type="dxa"/>
            <w:tcBorders>
              <w:top w:val="single" w:sz="4" w:space="0" w:color="auto"/>
              <w:bottom w:val="single" w:sz="4" w:space="0" w:color="auto"/>
            </w:tcBorders>
            <w:vAlign w:val="center"/>
          </w:tcPr>
          <w:p w:rsidR="006E1002" w:rsidRDefault="006E1002" w:rsidP="00674F45">
            <w:pPr>
              <w:pStyle w:val="BodyText"/>
              <w:jc w:val="left"/>
              <w:rPr>
                <w:sz w:val="20"/>
                <w:lang w:val="en-US"/>
              </w:rPr>
            </w:pPr>
            <w:r>
              <w:rPr>
                <w:sz w:val="20"/>
                <w:lang w:val="en-US"/>
              </w:rPr>
              <w:t>Added column envst_fnd_f7_am to the table layout.</w:t>
            </w:r>
          </w:p>
        </w:tc>
      </w:tr>
      <w:tr w:rsidR="006900BF" w:rsidTr="00145031">
        <w:trPr>
          <w:jc w:val="center"/>
        </w:trPr>
        <w:tc>
          <w:tcPr>
            <w:tcW w:w="1936" w:type="dxa"/>
            <w:tcBorders>
              <w:top w:val="single" w:sz="4" w:space="0" w:color="auto"/>
              <w:bottom w:val="single" w:sz="4" w:space="0" w:color="auto"/>
            </w:tcBorders>
            <w:vAlign w:val="center"/>
          </w:tcPr>
          <w:p w:rsidR="006900BF" w:rsidRDefault="006900BF" w:rsidP="00674F45">
            <w:pPr>
              <w:jc w:val="center"/>
              <w:rPr>
                <w:sz w:val="20"/>
              </w:rPr>
            </w:pPr>
            <w:r>
              <w:rPr>
                <w:sz w:val="20"/>
              </w:rPr>
              <w:t>August 9, 2007</w:t>
            </w:r>
          </w:p>
        </w:tc>
        <w:tc>
          <w:tcPr>
            <w:tcW w:w="4267" w:type="dxa"/>
            <w:tcBorders>
              <w:top w:val="single" w:sz="4" w:space="0" w:color="auto"/>
              <w:bottom w:val="single" w:sz="4" w:space="0" w:color="auto"/>
            </w:tcBorders>
            <w:vAlign w:val="center"/>
          </w:tcPr>
          <w:p w:rsidR="006900BF" w:rsidRDefault="006900BF" w:rsidP="00674F45">
            <w:pPr>
              <w:pStyle w:val="BodyText"/>
              <w:rPr>
                <w:sz w:val="20"/>
                <w:lang w:val="en-US"/>
              </w:rPr>
            </w:pPr>
            <w:r>
              <w:rPr>
                <w:sz w:val="20"/>
                <w:lang w:val="en-US"/>
              </w:rPr>
              <w:t>Environmental Restoration Site Funding (ENVST_FND) and Environmental Restoration Site Funding Program Management (ENVST_FND_PROJ_MGT)</w:t>
            </w:r>
          </w:p>
        </w:tc>
        <w:tc>
          <w:tcPr>
            <w:tcW w:w="3915" w:type="dxa"/>
            <w:tcBorders>
              <w:top w:val="single" w:sz="4" w:space="0" w:color="auto"/>
              <w:bottom w:val="single" w:sz="4" w:space="0" w:color="auto"/>
            </w:tcBorders>
            <w:vAlign w:val="center"/>
          </w:tcPr>
          <w:p w:rsidR="006900BF" w:rsidRDefault="006900BF" w:rsidP="00674F45">
            <w:pPr>
              <w:pStyle w:val="BodyText"/>
              <w:jc w:val="left"/>
              <w:rPr>
                <w:sz w:val="20"/>
                <w:lang w:val="en-US"/>
              </w:rPr>
            </w:pPr>
            <w:r>
              <w:rPr>
                <w:sz w:val="20"/>
                <w:lang w:val="en-US"/>
              </w:rPr>
              <w:t>Removed column envst_fnd_f7_am from the table layout.</w:t>
            </w:r>
          </w:p>
        </w:tc>
      </w:tr>
      <w:tr w:rsidR="00674F45" w:rsidTr="00145031">
        <w:trPr>
          <w:jc w:val="center"/>
        </w:trPr>
        <w:tc>
          <w:tcPr>
            <w:tcW w:w="1936" w:type="dxa"/>
            <w:tcBorders>
              <w:top w:val="single" w:sz="4" w:space="0" w:color="auto"/>
              <w:bottom w:val="single" w:sz="4" w:space="0" w:color="auto"/>
            </w:tcBorders>
            <w:vAlign w:val="center"/>
          </w:tcPr>
          <w:p w:rsidR="00674F45" w:rsidRDefault="00674F45" w:rsidP="00674F45">
            <w:pPr>
              <w:jc w:val="center"/>
              <w:rPr>
                <w:sz w:val="20"/>
              </w:rPr>
            </w:pPr>
            <w:r>
              <w:rPr>
                <w:sz w:val="20"/>
              </w:rPr>
              <w:t>August 30, 2007</w:t>
            </w:r>
          </w:p>
        </w:tc>
        <w:tc>
          <w:tcPr>
            <w:tcW w:w="4267" w:type="dxa"/>
            <w:tcBorders>
              <w:top w:val="single" w:sz="4" w:space="0" w:color="auto"/>
              <w:bottom w:val="single" w:sz="4" w:space="0" w:color="auto"/>
            </w:tcBorders>
            <w:vAlign w:val="center"/>
          </w:tcPr>
          <w:p w:rsidR="00674F45" w:rsidRDefault="00674F45" w:rsidP="00674F45">
            <w:pPr>
              <w:jc w:val="center"/>
              <w:rPr>
                <w:sz w:val="20"/>
              </w:rPr>
            </w:pPr>
            <w:r>
              <w:rPr>
                <w:sz w:val="20"/>
              </w:rPr>
              <w:t>Environmental Restoration Site Funding (ENVST_FND), Environmental Restoration Site Funding  Project Management (ENVST_FND_PROJ_MGT), and ENVST_PH_PROG</w:t>
            </w:r>
          </w:p>
        </w:tc>
        <w:tc>
          <w:tcPr>
            <w:tcW w:w="3915" w:type="dxa"/>
            <w:tcBorders>
              <w:top w:val="single" w:sz="4" w:space="0" w:color="auto"/>
              <w:bottom w:val="single" w:sz="4" w:space="0" w:color="auto"/>
            </w:tcBorders>
            <w:vAlign w:val="center"/>
          </w:tcPr>
          <w:p w:rsidR="00674F45" w:rsidRDefault="00674F45" w:rsidP="00674F45">
            <w:pPr>
              <w:jc w:val="left"/>
              <w:rPr>
                <w:sz w:val="20"/>
              </w:rPr>
            </w:pPr>
            <w:r>
              <w:rPr>
                <w:sz w:val="20"/>
              </w:rPr>
              <w:t xml:space="preserve">Changed all </w:t>
            </w:r>
            <w:r w:rsidR="000A7F2A">
              <w:rPr>
                <w:sz w:val="20"/>
              </w:rPr>
              <w:t>occurrences</w:t>
            </w:r>
            <w:r>
              <w:rPr>
                <w:sz w:val="20"/>
              </w:rPr>
              <w:t xml:space="preserve"> of MMR site or MMRP site to MRS.</w:t>
            </w:r>
          </w:p>
        </w:tc>
      </w:tr>
      <w:tr w:rsidR="007810BA" w:rsidTr="00145031">
        <w:trPr>
          <w:jc w:val="center"/>
        </w:trPr>
        <w:tc>
          <w:tcPr>
            <w:tcW w:w="1936" w:type="dxa"/>
            <w:tcBorders>
              <w:top w:val="single" w:sz="4" w:space="0" w:color="auto"/>
              <w:bottom w:val="single" w:sz="4" w:space="0" w:color="auto"/>
            </w:tcBorders>
            <w:vAlign w:val="center"/>
          </w:tcPr>
          <w:p w:rsidR="007810BA" w:rsidRDefault="007810BA" w:rsidP="007810BA">
            <w:pPr>
              <w:jc w:val="center"/>
              <w:rPr>
                <w:sz w:val="20"/>
              </w:rPr>
            </w:pPr>
            <w:r>
              <w:rPr>
                <w:sz w:val="20"/>
              </w:rPr>
              <w:t>May 8, 2008</w:t>
            </w:r>
          </w:p>
        </w:tc>
        <w:tc>
          <w:tcPr>
            <w:tcW w:w="4267" w:type="dxa"/>
            <w:tcBorders>
              <w:top w:val="single" w:sz="4" w:space="0" w:color="auto"/>
              <w:bottom w:val="single" w:sz="4" w:space="0" w:color="auto"/>
            </w:tcBorders>
            <w:vAlign w:val="center"/>
          </w:tcPr>
          <w:p w:rsidR="007810BA" w:rsidRDefault="007810BA" w:rsidP="00674F45">
            <w:pPr>
              <w:jc w:val="center"/>
              <w:rPr>
                <w:sz w:val="20"/>
              </w:rPr>
            </w:pPr>
            <w:r>
              <w:rPr>
                <w:sz w:val="20"/>
              </w:rPr>
              <w:t>Detailed Table Layouts (all subsections)</w:t>
            </w:r>
          </w:p>
        </w:tc>
        <w:tc>
          <w:tcPr>
            <w:tcW w:w="3915" w:type="dxa"/>
            <w:tcBorders>
              <w:top w:val="single" w:sz="4" w:space="0" w:color="auto"/>
              <w:bottom w:val="single" w:sz="4" w:space="0" w:color="auto"/>
            </w:tcBorders>
            <w:vAlign w:val="center"/>
          </w:tcPr>
          <w:p w:rsidR="007810BA" w:rsidRDefault="007810BA" w:rsidP="00674F45">
            <w:pPr>
              <w:jc w:val="left"/>
              <w:rPr>
                <w:sz w:val="20"/>
              </w:rPr>
            </w:pPr>
            <w:r>
              <w:rPr>
                <w:sz w:val="20"/>
              </w:rPr>
              <w:t>Added hyperlinks to the reference tables mentioned in the validation column.</w:t>
            </w:r>
          </w:p>
        </w:tc>
      </w:tr>
      <w:tr w:rsidR="00F70AE0" w:rsidTr="00145031">
        <w:trPr>
          <w:jc w:val="center"/>
        </w:trPr>
        <w:tc>
          <w:tcPr>
            <w:tcW w:w="1936" w:type="dxa"/>
            <w:tcBorders>
              <w:top w:val="single" w:sz="4" w:space="0" w:color="auto"/>
              <w:bottom w:val="single" w:sz="4" w:space="0" w:color="auto"/>
            </w:tcBorders>
            <w:vAlign w:val="center"/>
          </w:tcPr>
          <w:p w:rsidR="00F70AE0" w:rsidRDefault="00F70AE0" w:rsidP="007810BA">
            <w:pPr>
              <w:jc w:val="center"/>
              <w:rPr>
                <w:sz w:val="20"/>
              </w:rPr>
            </w:pPr>
            <w:r>
              <w:rPr>
                <w:sz w:val="20"/>
              </w:rPr>
              <w:t>December 30, 2008</w:t>
            </w:r>
          </w:p>
        </w:tc>
        <w:tc>
          <w:tcPr>
            <w:tcW w:w="4267" w:type="dxa"/>
            <w:tcBorders>
              <w:top w:val="single" w:sz="4" w:space="0" w:color="auto"/>
              <w:bottom w:val="single" w:sz="4" w:space="0" w:color="auto"/>
            </w:tcBorders>
            <w:vAlign w:val="center"/>
          </w:tcPr>
          <w:p w:rsidR="00F70AE0" w:rsidRDefault="00F70AE0" w:rsidP="00624068">
            <w:pPr>
              <w:pStyle w:val="BodyText"/>
              <w:rPr>
                <w:sz w:val="20"/>
                <w:lang w:val="en-US"/>
              </w:rPr>
            </w:pPr>
            <w:r>
              <w:rPr>
                <w:sz w:val="20"/>
                <w:lang w:val="en-US"/>
              </w:rPr>
              <w:t>Environmental Restoration Site Funding (ENVST_FND) and Environmental Restoration Site Funding Program Management (ENVST_FND_PROJ_MGT)</w:t>
            </w:r>
          </w:p>
        </w:tc>
        <w:tc>
          <w:tcPr>
            <w:tcW w:w="3915" w:type="dxa"/>
            <w:tcBorders>
              <w:top w:val="single" w:sz="4" w:space="0" w:color="auto"/>
              <w:bottom w:val="single" w:sz="4" w:space="0" w:color="auto"/>
            </w:tcBorders>
            <w:vAlign w:val="center"/>
          </w:tcPr>
          <w:p w:rsidR="00F70AE0" w:rsidRDefault="00F70AE0" w:rsidP="00624068">
            <w:pPr>
              <w:pStyle w:val="BodyText"/>
              <w:jc w:val="left"/>
              <w:rPr>
                <w:sz w:val="20"/>
                <w:lang w:val="en-US"/>
              </w:rPr>
            </w:pPr>
            <w:r>
              <w:rPr>
                <w:sz w:val="20"/>
                <w:lang w:val="en-US"/>
              </w:rPr>
              <w:t>Added column envst_fnd_f7_am to the table layout.</w:t>
            </w:r>
          </w:p>
        </w:tc>
      </w:tr>
      <w:tr w:rsidR="00FC11B9" w:rsidTr="00145031">
        <w:trPr>
          <w:jc w:val="center"/>
        </w:trPr>
        <w:tc>
          <w:tcPr>
            <w:tcW w:w="1936" w:type="dxa"/>
            <w:tcBorders>
              <w:top w:val="single" w:sz="4" w:space="0" w:color="auto"/>
              <w:bottom w:val="single" w:sz="4" w:space="0" w:color="auto"/>
            </w:tcBorders>
            <w:vAlign w:val="center"/>
          </w:tcPr>
          <w:p w:rsidR="00FC11B9" w:rsidRDefault="00FC11B9" w:rsidP="007810BA">
            <w:pPr>
              <w:jc w:val="center"/>
              <w:rPr>
                <w:sz w:val="20"/>
              </w:rPr>
            </w:pPr>
            <w:r>
              <w:rPr>
                <w:sz w:val="20"/>
              </w:rPr>
              <w:t>September 10, 2009</w:t>
            </w:r>
          </w:p>
        </w:tc>
        <w:tc>
          <w:tcPr>
            <w:tcW w:w="4267" w:type="dxa"/>
            <w:tcBorders>
              <w:top w:val="single" w:sz="4" w:space="0" w:color="auto"/>
              <w:bottom w:val="single" w:sz="4" w:space="0" w:color="auto"/>
            </w:tcBorders>
            <w:vAlign w:val="center"/>
          </w:tcPr>
          <w:p w:rsidR="00FC11B9" w:rsidRDefault="00FC11B9" w:rsidP="0048720C">
            <w:pPr>
              <w:jc w:val="center"/>
              <w:rPr>
                <w:sz w:val="20"/>
              </w:rPr>
            </w:pPr>
            <w:r>
              <w:rPr>
                <w:sz w:val="20"/>
              </w:rPr>
              <w:t>Environmental Restoration Site Funding (ENVST_FND) and Environmental Restoration Site Funding  Project Management (ENVST_FND_PROJ_MGT)</w:t>
            </w:r>
          </w:p>
        </w:tc>
        <w:tc>
          <w:tcPr>
            <w:tcW w:w="3915" w:type="dxa"/>
            <w:tcBorders>
              <w:top w:val="single" w:sz="4" w:space="0" w:color="auto"/>
              <w:bottom w:val="single" w:sz="4" w:space="0" w:color="auto"/>
            </w:tcBorders>
            <w:vAlign w:val="center"/>
          </w:tcPr>
          <w:p w:rsidR="00FC11B9" w:rsidRDefault="00FC11B9" w:rsidP="0048720C">
            <w:pPr>
              <w:jc w:val="left"/>
              <w:rPr>
                <w:sz w:val="20"/>
              </w:rPr>
            </w:pPr>
            <w:r>
              <w:rPr>
                <w:sz w:val="20"/>
              </w:rPr>
              <w:t>Removed column envst_fnd_f7_am from the table layout.</w:t>
            </w:r>
          </w:p>
        </w:tc>
      </w:tr>
      <w:tr w:rsidR="00247A8E" w:rsidTr="00145031">
        <w:trPr>
          <w:jc w:val="center"/>
        </w:trPr>
        <w:tc>
          <w:tcPr>
            <w:tcW w:w="1936" w:type="dxa"/>
            <w:tcBorders>
              <w:top w:val="single" w:sz="4" w:space="0" w:color="auto"/>
              <w:bottom w:val="single" w:sz="4" w:space="0" w:color="auto"/>
            </w:tcBorders>
            <w:vAlign w:val="center"/>
          </w:tcPr>
          <w:p w:rsidR="00247A8E" w:rsidRPr="00247A8E" w:rsidRDefault="00247A8E" w:rsidP="007810BA">
            <w:pPr>
              <w:jc w:val="center"/>
              <w:rPr>
                <w:sz w:val="20"/>
              </w:rPr>
            </w:pPr>
            <w:r w:rsidRPr="00247A8E">
              <w:rPr>
                <w:sz w:val="20"/>
              </w:rPr>
              <w:t>June 30, 2010</w:t>
            </w:r>
          </w:p>
        </w:tc>
        <w:tc>
          <w:tcPr>
            <w:tcW w:w="4267" w:type="dxa"/>
            <w:tcBorders>
              <w:top w:val="single" w:sz="4" w:space="0" w:color="auto"/>
              <w:bottom w:val="single" w:sz="4" w:space="0" w:color="auto"/>
            </w:tcBorders>
            <w:vAlign w:val="center"/>
          </w:tcPr>
          <w:p w:rsidR="00247A8E" w:rsidRPr="00933581" w:rsidRDefault="00247A8E" w:rsidP="00C106FF">
            <w:pPr>
              <w:pStyle w:val="BodyText"/>
              <w:rPr>
                <w:sz w:val="20"/>
                <w:lang w:val="en-US"/>
              </w:rPr>
            </w:pPr>
            <w:r w:rsidRPr="00933581">
              <w:rPr>
                <w:sz w:val="20"/>
                <w:lang w:val="en-US"/>
              </w:rPr>
              <w:t>Environmental Restoration Site Funding (ENVST_FND)</w:t>
            </w:r>
            <w:r>
              <w:rPr>
                <w:sz w:val="20"/>
                <w:lang w:val="en-US"/>
              </w:rPr>
              <w:t xml:space="preserve">, </w:t>
            </w:r>
            <w:r w:rsidRPr="00933581">
              <w:rPr>
                <w:sz w:val="20"/>
                <w:lang w:val="en-US"/>
              </w:rPr>
              <w:t>Environmental Restoration Site Funding Program Management (ENVST_FND_PROJ_MGT</w:t>
            </w:r>
            <w:r>
              <w:rPr>
                <w:sz w:val="20"/>
                <w:lang w:val="en-US"/>
              </w:rPr>
              <w:t>)</w:t>
            </w:r>
          </w:p>
        </w:tc>
        <w:tc>
          <w:tcPr>
            <w:tcW w:w="3915" w:type="dxa"/>
            <w:tcBorders>
              <w:top w:val="single" w:sz="4" w:space="0" w:color="auto"/>
              <w:bottom w:val="single" w:sz="4" w:space="0" w:color="auto"/>
            </w:tcBorders>
            <w:vAlign w:val="center"/>
          </w:tcPr>
          <w:p w:rsidR="00247A8E" w:rsidRPr="00933581" w:rsidRDefault="00247A8E" w:rsidP="00C106FF">
            <w:pPr>
              <w:pStyle w:val="BodyText"/>
              <w:jc w:val="left"/>
              <w:rPr>
                <w:sz w:val="20"/>
                <w:lang w:val="en-US"/>
              </w:rPr>
            </w:pPr>
            <w:r>
              <w:rPr>
                <w:sz w:val="20"/>
                <w:lang w:val="en-US"/>
              </w:rPr>
              <w:t>POM cycle has been changed to a one-year cycle, therefore, deleted</w:t>
            </w:r>
            <w:r w:rsidRPr="00933581">
              <w:rPr>
                <w:sz w:val="20"/>
                <w:lang w:val="en-US"/>
              </w:rPr>
              <w:t xml:space="preserve"> column envst_fnd_f7_am from the table layout.</w:t>
            </w:r>
          </w:p>
        </w:tc>
      </w:tr>
      <w:tr w:rsidR="006B351A" w:rsidTr="00145031">
        <w:trPr>
          <w:jc w:val="center"/>
        </w:trPr>
        <w:tc>
          <w:tcPr>
            <w:tcW w:w="1936" w:type="dxa"/>
            <w:tcBorders>
              <w:top w:val="single" w:sz="4" w:space="0" w:color="auto"/>
              <w:bottom w:val="single" w:sz="4" w:space="0" w:color="auto"/>
            </w:tcBorders>
            <w:vAlign w:val="center"/>
          </w:tcPr>
          <w:p w:rsidR="006B351A" w:rsidRDefault="006B351A" w:rsidP="00677453">
            <w:pPr>
              <w:jc w:val="center"/>
              <w:rPr>
                <w:sz w:val="20"/>
              </w:rPr>
            </w:pPr>
            <w:r>
              <w:rPr>
                <w:sz w:val="20"/>
              </w:rPr>
              <w:t>October 4, 2010</w:t>
            </w:r>
          </w:p>
        </w:tc>
        <w:tc>
          <w:tcPr>
            <w:tcW w:w="4267" w:type="dxa"/>
            <w:tcBorders>
              <w:top w:val="single" w:sz="4" w:space="0" w:color="auto"/>
              <w:bottom w:val="single" w:sz="4" w:space="0" w:color="auto"/>
            </w:tcBorders>
            <w:vAlign w:val="center"/>
          </w:tcPr>
          <w:p w:rsidR="006B351A" w:rsidRDefault="006B351A" w:rsidP="00677453">
            <w:pPr>
              <w:jc w:val="center"/>
              <w:rPr>
                <w:sz w:val="20"/>
              </w:rPr>
            </w:pPr>
            <w:r>
              <w:rPr>
                <w:sz w:val="20"/>
              </w:rPr>
              <w:t>P_PHASES</w:t>
            </w:r>
          </w:p>
        </w:tc>
        <w:tc>
          <w:tcPr>
            <w:tcW w:w="3915" w:type="dxa"/>
            <w:tcBorders>
              <w:top w:val="single" w:sz="4" w:space="0" w:color="auto"/>
              <w:bottom w:val="single" w:sz="4" w:space="0" w:color="auto"/>
            </w:tcBorders>
            <w:vAlign w:val="center"/>
          </w:tcPr>
          <w:p w:rsidR="006B351A" w:rsidRDefault="006B351A" w:rsidP="00677453">
            <w:pPr>
              <w:jc w:val="left"/>
              <w:rPr>
                <w:sz w:val="20"/>
              </w:rPr>
            </w:pPr>
            <w:r>
              <w:rPr>
                <w:sz w:val="20"/>
              </w:rPr>
              <w:t>Added MISSION value to capture BRAC mission environmental activities.  This value is only valid for BRAC sites in the envst_fnd_proj_mgt table.</w:t>
            </w:r>
          </w:p>
        </w:tc>
      </w:tr>
      <w:tr w:rsidR="00E34388" w:rsidTr="00145031">
        <w:trPr>
          <w:jc w:val="center"/>
        </w:trPr>
        <w:tc>
          <w:tcPr>
            <w:tcW w:w="1936" w:type="dxa"/>
            <w:tcBorders>
              <w:top w:val="single" w:sz="4" w:space="0" w:color="auto"/>
              <w:bottom w:val="single" w:sz="4" w:space="0" w:color="auto"/>
            </w:tcBorders>
            <w:vAlign w:val="center"/>
          </w:tcPr>
          <w:p w:rsidR="00E34388" w:rsidRDefault="00E34388" w:rsidP="000E6309">
            <w:pPr>
              <w:jc w:val="center"/>
              <w:rPr>
                <w:sz w:val="20"/>
              </w:rPr>
            </w:pPr>
            <w:r>
              <w:rPr>
                <w:sz w:val="20"/>
              </w:rPr>
              <w:t>October 22, 2010</w:t>
            </w:r>
          </w:p>
        </w:tc>
        <w:tc>
          <w:tcPr>
            <w:tcW w:w="4267" w:type="dxa"/>
            <w:tcBorders>
              <w:top w:val="single" w:sz="4" w:space="0" w:color="auto"/>
              <w:bottom w:val="single" w:sz="4" w:space="0" w:color="auto"/>
            </w:tcBorders>
            <w:vAlign w:val="center"/>
          </w:tcPr>
          <w:p w:rsidR="00E34388" w:rsidRDefault="00E34388" w:rsidP="000E6309">
            <w:pPr>
              <w:jc w:val="center"/>
              <w:rPr>
                <w:sz w:val="20"/>
              </w:rPr>
            </w:pPr>
            <w:r>
              <w:rPr>
                <w:sz w:val="20"/>
              </w:rPr>
              <w:t>Environmental Restoration Site Funding (ENVST_FND)</w:t>
            </w:r>
          </w:p>
        </w:tc>
        <w:tc>
          <w:tcPr>
            <w:tcW w:w="3915" w:type="dxa"/>
            <w:tcBorders>
              <w:top w:val="single" w:sz="4" w:space="0" w:color="auto"/>
              <w:bottom w:val="single" w:sz="4" w:space="0" w:color="auto"/>
            </w:tcBorders>
            <w:vAlign w:val="center"/>
          </w:tcPr>
          <w:p w:rsidR="00E34388" w:rsidRDefault="00E34388" w:rsidP="000E6309">
            <w:pPr>
              <w:jc w:val="left"/>
              <w:rPr>
                <w:sz w:val="20"/>
              </w:rPr>
            </w:pPr>
            <w:r>
              <w:rPr>
                <w:sz w:val="20"/>
              </w:rPr>
              <w:t>Added columns envst_deobl_f_am, envst_deobl_f_tx, and envst_addobl_f_am.</w:t>
            </w:r>
          </w:p>
        </w:tc>
      </w:tr>
      <w:tr w:rsidR="009D62A6" w:rsidTr="00145031">
        <w:trPr>
          <w:jc w:val="center"/>
        </w:trPr>
        <w:tc>
          <w:tcPr>
            <w:tcW w:w="1936" w:type="dxa"/>
            <w:tcBorders>
              <w:top w:val="single" w:sz="4" w:space="0" w:color="auto"/>
              <w:bottom w:val="single" w:sz="4" w:space="0" w:color="auto"/>
            </w:tcBorders>
            <w:vAlign w:val="center"/>
          </w:tcPr>
          <w:p w:rsidR="009D62A6" w:rsidRDefault="009D62A6" w:rsidP="004068AC">
            <w:pPr>
              <w:jc w:val="center"/>
              <w:rPr>
                <w:sz w:val="20"/>
              </w:rPr>
            </w:pPr>
            <w:r>
              <w:rPr>
                <w:sz w:val="20"/>
              </w:rPr>
              <w:t>October 13, 2011</w:t>
            </w:r>
          </w:p>
        </w:tc>
        <w:tc>
          <w:tcPr>
            <w:tcW w:w="4267" w:type="dxa"/>
            <w:tcBorders>
              <w:top w:val="single" w:sz="4" w:space="0" w:color="auto"/>
              <w:bottom w:val="single" w:sz="4" w:space="0" w:color="auto"/>
            </w:tcBorders>
            <w:vAlign w:val="center"/>
          </w:tcPr>
          <w:p w:rsidR="009D62A6" w:rsidRDefault="009D62A6" w:rsidP="004068AC">
            <w:pPr>
              <w:jc w:val="center"/>
              <w:rPr>
                <w:sz w:val="20"/>
              </w:rPr>
            </w:pPr>
            <w:r w:rsidRPr="00933581">
              <w:rPr>
                <w:sz w:val="20"/>
              </w:rPr>
              <w:t>Environmental Restoration Site Funding (ENVST_FND)</w:t>
            </w:r>
          </w:p>
        </w:tc>
        <w:tc>
          <w:tcPr>
            <w:tcW w:w="3915" w:type="dxa"/>
            <w:tcBorders>
              <w:top w:val="single" w:sz="4" w:space="0" w:color="auto"/>
              <w:bottom w:val="single" w:sz="4" w:space="0" w:color="auto"/>
            </w:tcBorders>
            <w:vAlign w:val="center"/>
          </w:tcPr>
          <w:p w:rsidR="009D62A6" w:rsidRDefault="009D62A6" w:rsidP="004068AC">
            <w:pPr>
              <w:jc w:val="left"/>
              <w:rPr>
                <w:sz w:val="20"/>
              </w:rPr>
            </w:pPr>
            <w:r>
              <w:rPr>
                <w:sz w:val="20"/>
              </w:rPr>
              <w:t>Modified brac_rnd_cd definition.</w:t>
            </w:r>
          </w:p>
        </w:tc>
      </w:tr>
      <w:tr w:rsidR="00C66AC3" w:rsidTr="00B01919">
        <w:trPr>
          <w:trHeight w:val="503"/>
          <w:jc w:val="center"/>
        </w:trPr>
        <w:tc>
          <w:tcPr>
            <w:tcW w:w="1936" w:type="dxa"/>
            <w:tcBorders>
              <w:top w:val="single" w:sz="4" w:space="0" w:color="auto"/>
              <w:bottom w:val="single" w:sz="4" w:space="0" w:color="auto"/>
            </w:tcBorders>
            <w:vAlign w:val="center"/>
          </w:tcPr>
          <w:p w:rsidR="00C66AC3" w:rsidRDefault="00C66AC3" w:rsidP="004068AC">
            <w:pPr>
              <w:jc w:val="center"/>
              <w:rPr>
                <w:sz w:val="20"/>
              </w:rPr>
            </w:pPr>
            <w:r>
              <w:rPr>
                <w:sz w:val="20"/>
              </w:rPr>
              <w:t>October 1</w:t>
            </w:r>
            <w:r w:rsidR="006820FD">
              <w:rPr>
                <w:sz w:val="20"/>
              </w:rPr>
              <w:t>9</w:t>
            </w:r>
            <w:r>
              <w:rPr>
                <w:sz w:val="20"/>
              </w:rPr>
              <w:t>, 2011</w:t>
            </w:r>
          </w:p>
        </w:tc>
        <w:tc>
          <w:tcPr>
            <w:tcW w:w="4267" w:type="dxa"/>
            <w:tcBorders>
              <w:top w:val="single" w:sz="4" w:space="0" w:color="auto"/>
              <w:bottom w:val="single" w:sz="4" w:space="0" w:color="auto"/>
            </w:tcBorders>
            <w:vAlign w:val="center"/>
          </w:tcPr>
          <w:p w:rsidR="00C66AC3" w:rsidRPr="00933581" w:rsidRDefault="00C66AC3" w:rsidP="004068AC">
            <w:pPr>
              <w:jc w:val="center"/>
              <w:rPr>
                <w:sz w:val="20"/>
              </w:rPr>
            </w:pPr>
            <w:r w:rsidRPr="00933581">
              <w:rPr>
                <w:sz w:val="20"/>
              </w:rPr>
              <w:t>Environmental Restoration Site Funding (ENVST_FND</w:t>
            </w:r>
            <w:r>
              <w:rPr>
                <w:sz w:val="20"/>
              </w:rPr>
              <w:t>)</w:t>
            </w:r>
          </w:p>
        </w:tc>
        <w:tc>
          <w:tcPr>
            <w:tcW w:w="3915" w:type="dxa"/>
            <w:tcBorders>
              <w:top w:val="single" w:sz="4" w:space="0" w:color="auto"/>
              <w:bottom w:val="single" w:sz="4" w:space="0" w:color="auto"/>
            </w:tcBorders>
            <w:vAlign w:val="center"/>
          </w:tcPr>
          <w:p w:rsidR="00C66AC3" w:rsidRDefault="00C44ED5" w:rsidP="004068AC">
            <w:pPr>
              <w:jc w:val="left"/>
              <w:rPr>
                <w:sz w:val="20"/>
              </w:rPr>
            </w:pPr>
            <w:r>
              <w:rPr>
                <w:sz w:val="20"/>
              </w:rPr>
              <w:t>Added column envst_addobl_f_tx.  Modified validation for envst_addobl_f_am.</w:t>
            </w:r>
          </w:p>
        </w:tc>
      </w:tr>
      <w:tr w:rsidR="00B01919" w:rsidTr="00B01919">
        <w:trPr>
          <w:trHeight w:val="503"/>
          <w:jc w:val="center"/>
        </w:trPr>
        <w:tc>
          <w:tcPr>
            <w:tcW w:w="1936" w:type="dxa"/>
            <w:tcBorders>
              <w:top w:val="single" w:sz="4" w:space="0" w:color="auto"/>
              <w:bottom w:val="single" w:sz="4" w:space="0" w:color="auto"/>
            </w:tcBorders>
            <w:vAlign w:val="center"/>
          </w:tcPr>
          <w:p w:rsidR="00B01919" w:rsidRDefault="00B01919" w:rsidP="004068AC">
            <w:pPr>
              <w:jc w:val="center"/>
              <w:rPr>
                <w:sz w:val="20"/>
              </w:rPr>
            </w:pPr>
            <w:r>
              <w:rPr>
                <w:sz w:val="20"/>
              </w:rPr>
              <w:t>May 30, 2012</w:t>
            </w:r>
          </w:p>
        </w:tc>
        <w:tc>
          <w:tcPr>
            <w:tcW w:w="4267" w:type="dxa"/>
            <w:tcBorders>
              <w:top w:val="single" w:sz="4" w:space="0" w:color="auto"/>
              <w:bottom w:val="single" w:sz="4" w:space="0" w:color="auto"/>
            </w:tcBorders>
            <w:vAlign w:val="center"/>
          </w:tcPr>
          <w:p w:rsidR="00B01919" w:rsidRPr="00933581" w:rsidRDefault="00B01919" w:rsidP="004068AC">
            <w:pPr>
              <w:jc w:val="center"/>
              <w:rPr>
                <w:sz w:val="20"/>
              </w:rPr>
            </w:pPr>
            <w:r w:rsidRPr="00933581">
              <w:rPr>
                <w:sz w:val="20"/>
              </w:rPr>
              <w:t>Environmental Restoration Site Funding (ENVST_FND</w:t>
            </w:r>
            <w:r>
              <w:rPr>
                <w:sz w:val="20"/>
              </w:rPr>
              <w:t>)</w:t>
            </w:r>
          </w:p>
        </w:tc>
        <w:tc>
          <w:tcPr>
            <w:tcW w:w="3915" w:type="dxa"/>
            <w:tcBorders>
              <w:top w:val="single" w:sz="4" w:space="0" w:color="auto"/>
              <w:bottom w:val="single" w:sz="4" w:space="0" w:color="auto"/>
            </w:tcBorders>
            <w:vAlign w:val="center"/>
          </w:tcPr>
          <w:p w:rsidR="00B01919" w:rsidRDefault="00B01919" w:rsidP="004068AC">
            <w:pPr>
              <w:jc w:val="left"/>
              <w:rPr>
                <w:sz w:val="20"/>
              </w:rPr>
            </w:pPr>
            <w:r>
              <w:rPr>
                <w:sz w:val="20"/>
              </w:rPr>
              <w:t>Modified validation for envst_deobl_f_am, envst_deobl_f_tx, envst_addobl_f_am, and envst_addobl_f_tx to denote column is optional.</w:t>
            </w:r>
          </w:p>
        </w:tc>
      </w:tr>
      <w:tr w:rsidR="00C233EA" w:rsidTr="00C233EA">
        <w:trPr>
          <w:trHeight w:val="314"/>
          <w:jc w:val="center"/>
        </w:trPr>
        <w:tc>
          <w:tcPr>
            <w:tcW w:w="1936" w:type="dxa"/>
            <w:tcBorders>
              <w:top w:val="single" w:sz="4" w:space="0" w:color="auto"/>
              <w:bottom w:val="single" w:sz="4" w:space="0" w:color="auto"/>
            </w:tcBorders>
            <w:vAlign w:val="center"/>
          </w:tcPr>
          <w:p w:rsidR="00C233EA" w:rsidRDefault="00C233EA" w:rsidP="00625161">
            <w:pPr>
              <w:jc w:val="center"/>
              <w:rPr>
                <w:sz w:val="20"/>
              </w:rPr>
            </w:pPr>
            <w:r>
              <w:rPr>
                <w:sz w:val="20"/>
              </w:rPr>
              <w:t>September 18, 2012</w:t>
            </w:r>
          </w:p>
        </w:tc>
        <w:tc>
          <w:tcPr>
            <w:tcW w:w="4267" w:type="dxa"/>
            <w:tcBorders>
              <w:top w:val="single" w:sz="4" w:space="0" w:color="auto"/>
              <w:bottom w:val="single" w:sz="4" w:space="0" w:color="auto"/>
            </w:tcBorders>
            <w:vAlign w:val="center"/>
          </w:tcPr>
          <w:p w:rsidR="00C233EA" w:rsidRDefault="00C233EA" w:rsidP="00625161">
            <w:pPr>
              <w:jc w:val="center"/>
              <w:rPr>
                <w:sz w:val="20"/>
              </w:rPr>
            </w:pPr>
            <w:r>
              <w:rPr>
                <w:sz w:val="20"/>
              </w:rPr>
              <w:t>FNDINFO_APPR</w:t>
            </w:r>
          </w:p>
        </w:tc>
        <w:tc>
          <w:tcPr>
            <w:tcW w:w="3915" w:type="dxa"/>
            <w:tcBorders>
              <w:top w:val="single" w:sz="4" w:space="0" w:color="auto"/>
              <w:bottom w:val="single" w:sz="4" w:space="0" w:color="auto"/>
            </w:tcBorders>
            <w:vAlign w:val="center"/>
          </w:tcPr>
          <w:p w:rsidR="00C233EA" w:rsidRDefault="00C233EA" w:rsidP="00625161">
            <w:pPr>
              <w:jc w:val="left"/>
              <w:rPr>
                <w:sz w:val="20"/>
              </w:rPr>
            </w:pPr>
            <w:r>
              <w:rPr>
                <w:sz w:val="20"/>
              </w:rPr>
              <w:t>Removed AMMO value.</w:t>
            </w:r>
          </w:p>
        </w:tc>
      </w:tr>
      <w:tr w:rsidR="00024AEB" w:rsidTr="00024AEB">
        <w:trPr>
          <w:trHeight w:val="692"/>
          <w:jc w:val="center"/>
        </w:trPr>
        <w:tc>
          <w:tcPr>
            <w:tcW w:w="1936" w:type="dxa"/>
            <w:tcBorders>
              <w:top w:val="single" w:sz="4" w:space="0" w:color="auto"/>
              <w:bottom w:val="single" w:sz="4" w:space="0" w:color="auto"/>
            </w:tcBorders>
            <w:vAlign w:val="center"/>
          </w:tcPr>
          <w:p w:rsidR="00024AEB" w:rsidRDefault="00024AEB" w:rsidP="00625161">
            <w:pPr>
              <w:jc w:val="center"/>
              <w:rPr>
                <w:sz w:val="20"/>
              </w:rPr>
            </w:pPr>
            <w:r>
              <w:rPr>
                <w:sz w:val="20"/>
              </w:rPr>
              <w:t>June 28, 2013</w:t>
            </w:r>
          </w:p>
        </w:tc>
        <w:tc>
          <w:tcPr>
            <w:tcW w:w="4267" w:type="dxa"/>
            <w:tcBorders>
              <w:top w:val="single" w:sz="4" w:space="0" w:color="auto"/>
              <w:bottom w:val="single" w:sz="4" w:space="0" w:color="auto"/>
            </w:tcBorders>
            <w:vAlign w:val="center"/>
          </w:tcPr>
          <w:p w:rsidR="00024AEB" w:rsidRPr="00933581" w:rsidRDefault="00024AEB" w:rsidP="00E46445">
            <w:pPr>
              <w:jc w:val="center"/>
              <w:rPr>
                <w:sz w:val="20"/>
              </w:rPr>
            </w:pPr>
            <w:r w:rsidRPr="00933581">
              <w:rPr>
                <w:sz w:val="20"/>
              </w:rPr>
              <w:t>Environmental Restoration Site Funding Program Management (ENVST_FND_PROJ_MGT</w:t>
            </w:r>
            <w:r>
              <w:rPr>
                <w:sz w:val="20"/>
              </w:rPr>
              <w:t>)</w:t>
            </w:r>
          </w:p>
        </w:tc>
        <w:tc>
          <w:tcPr>
            <w:tcW w:w="3915" w:type="dxa"/>
            <w:tcBorders>
              <w:top w:val="single" w:sz="4" w:space="0" w:color="auto"/>
              <w:bottom w:val="single" w:sz="4" w:space="0" w:color="auto"/>
            </w:tcBorders>
            <w:vAlign w:val="center"/>
          </w:tcPr>
          <w:p w:rsidR="00024AEB" w:rsidRDefault="00024AEB" w:rsidP="00E46445">
            <w:pPr>
              <w:jc w:val="left"/>
              <w:rPr>
                <w:sz w:val="20"/>
              </w:rPr>
            </w:pPr>
            <w:r>
              <w:rPr>
                <w:sz w:val="20"/>
              </w:rPr>
              <w:t>Added columns envst_deobl_f_am, envst_deobl_f_tx, envst_addobl_f_am, and envst_addobl_f_tx.</w:t>
            </w:r>
          </w:p>
        </w:tc>
      </w:tr>
      <w:tr w:rsidR="00826479" w:rsidTr="00826479">
        <w:trPr>
          <w:trHeight w:val="521"/>
          <w:jc w:val="center"/>
        </w:trPr>
        <w:tc>
          <w:tcPr>
            <w:tcW w:w="1936" w:type="dxa"/>
            <w:tcBorders>
              <w:top w:val="single" w:sz="4" w:space="0" w:color="auto"/>
              <w:bottom w:val="single" w:sz="4" w:space="0" w:color="auto"/>
            </w:tcBorders>
            <w:vAlign w:val="center"/>
          </w:tcPr>
          <w:p w:rsidR="00826479" w:rsidRDefault="00826479" w:rsidP="00625161">
            <w:pPr>
              <w:jc w:val="center"/>
              <w:rPr>
                <w:sz w:val="20"/>
              </w:rPr>
            </w:pPr>
            <w:r>
              <w:rPr>
                <w:sz w:val="20"/>
              </w:rPr>
              <w:t>December 13, 2013</w:t>
            </w:r>
          </w:p>
        </w:tc>
        <w:tc>
          <w:tcPr>
            <w:tcW w:w="4267" w:type="dxa"/>
            <w:tcBorders>
              <w:top w:val="single" w:sz="4" w:space="0" w:color="auto"/>
              <w:bottom w:val="single" w:sz="4" w:space="0" w:color="auto"/>
            </w:tcBorders>
            <w:vAlign w:val="center"/>
          </w:tcPr>
          <w:p w:rsidR="00826479" w:rsidRPr="00933581" w:rsidRDefault="00826479" w:rsidP="00826479">
            <w:pPr>
              <w:jc w:val="center"/>
              <w:rPr>
                <w:sz w:val="20"/>
              </w:rPr>
            </w:pPr>
            <w:r>
              <w:rPr>
                <w:sz w:val="20"/>
              </w:rPr>
              <w:t>Cost-to-Complete Change (CTC_CHG) and P_CTC_CHG</w:t>
            </w:r>
          </w:p>
        </w:tc>
        <w:tc>
          <w:tcPr>
            <w:tcW w:w="3915" w:type="dxa"/>
            <w:tcBorders>
              <w:top w:val="single" w:sz="4" w:space="0" w:color="auto"/>
              <w:bottom w:val="single" w:sz="4" w:space="0" w:color="auto"/>
            </w:tcBorders>
            <w:vAlign w:val="center"/>
          </w:tcPr>
          <w:p w:rsidR="00826479" w:rsidRDefault="00826479" w:rsidP="00E46445">
            <w:pPr>
              <w:jc w:val="left"/>
              <w:rPr>
                <w:sz w:val="20"/>
              </w:rPr>
            </w:pPr>
            <w:r>
              <w:rPr>
                <w:sz w:val="20"/>
              </w:rPr>
              <w:t>Added tables.</w:t>
            </w:r>
          </w:p>
        </w:tc>
      </w:tr>
      <w:tr w:rsidR="00826479" w:rsidTr="00826479">
        <w:trPr>
          <w:trHeight w:val="521"/>
          <w:jc w:val="center"/>
        </w:trPr>
        <w:tc>
          <w:tcPr>
            <w:tcW w:w="1936" w:type="dxa"/>
            <w:tcBorders>
              <w:top w:val="single" w:sz="4" w:space="0" w:color="auto"/>
              <w:bottom w:val="single" w:sz="4" w:space="0" w:color="auto"/>
            </w:tcBorders>
            <w:vAlign w:val="center"/>
          </w:tcPr>
          <w:p w:rsidR="00826479" w:rsidRDefault="00826479" w:rsidP="00625161">
            <w:pPr>
              <w:jc w:val="center"/>
              <w:rPr>
                <w:sz w:val="20"/>
              </w:rPr>
            </w:pPr>
            <w:r>
              <w:rPr>
                <w:sz w:val="20"/>
              </w:rPr>
              <w:t>December 13, 2013</w:t>
            </w:r>
          </w:p>
        </w:tc>
        <w:tc>
          <w:tcPr>
            <w:tcW w:w="4267" w:type="dxa"/>
            <w:tcBorders>
              <w:top w:val="single" w:sz="4" w:space="0" w:color="auto"/>
              <w:bottom w:val="single" w:sz="4" w:space="0" w:color="auto"/>
            </w:tcBorders>
            <w:vAlign w:val="center"/>
          </w:tcPr>
          <w:p w:rsidR="00826479" w:rsidRDefault="00826479" w:rsidP="00826479">
            <w:pPr>
              <w:jc w:val="center"/>
              <w:rPr>
                <w:sz w:val="20"/>
              </w:rPr>
            </w:pPr>
            <w:r w:rsidRPr="00933581">
              <w:rPr>
                <w:sz w:val="20"/>
              </w:rPr>
              <w:t>Environmental Restoration Site Funding Program Management (ENVST_FND_PROJ_MGT</w:t>
            </w:r>
            <w:r>
              <w:rPr>
                <w:sz w:val="20"/>
              </w:rPr>
              <w:t>)</w:t>
            </w:r>
          </w:p>
        </w:tc>
        <w:tc>
          <w:tcPr>
            <w:tcW w:w="3915" w:type="dxa"/>
            <w:tcBorders>
              <w:top w:val="single" w:sz="4" w:space="0" w:color="auto"/>
              <w:bottom w:val="single" w:sz="4" w:space="0" w:color="auto"/>
            </w:tcBorders>
            <w:vAlign w:val="center"/>
          </w:tcPr>
          <w:p w:rsidR="00826479" w:rsidRDefault="00826479" w:rsidP="00E46445">
            <w:pPr>
              <w:jc w:val="left"/>
              <w:rPr>
                <w:sz w:val="20"/>
              </w:rPr>
            </w:pPr>
            <w:r>
              <w:rPr>
                <w:sz w:val="20"/>
              </w:rPr>
              <w:t>Modified validation for brac_rnd_cd.</w:t>
            </w:r>
          </w:p>
        </w:tc>
      </w:tr>
      <w:tr w:rsidR="009E6A27" w:rsidTr="00826479">
        <w:trPr>
          <w:trHeight w:val="521"/>
          <w:jc w:val="center"/>
        </w:trPr>
        <w:tc>
          <w:tcPr>
            <w:tcW w:w="1936" w:type="dxa"/>
            <w:tcBorders>
              <w:top w:val="single" w:sz="4" w:space="0" w:color="auto"/>
              <w:bottom w:val="single" w:sz="4" w:space="0" w:color="auto"/>
            </w:tcBorders>
            <w:vAlign w:val="center"/>
          </w:tcPr>
          <w:p w:rsidR="009E6A27" w:rsidRDefault="009E6A27" w:rsidP="00625161">
            <w:pPr>
              <w:jc w:val="center"/>
              <w:rPr>
                <w:sz w:val="20"/>
              </w:rPr>
            </w:pPr>
            <w:r>
              <w:rPr>
                <w:sz w:val="20"/>
              </w:rPr>
              <w:t>October 9, 2014</w:t>
            </w:r>
          </w:p>
        </w:tc>
        <w:tc>
          <w:tcPr>
            <w:tcW w:w="4267" w:type="dxa"/>
            <w:tcBorders>
              <w:top w:val="single" w:sz="4" w:space="0" w:color="auto"/>
              <w:bottom w:val="single" w:sz="4" w:space="0" w:color="auto"/>
            </w:tcBorders>
            <w:vAlign w:val="center"/>
          </w:tcPr>
          <w:p w:rsidR="009E6A27" w:rsidRDefault="00616848" w:rsidP="00707718">
            <w:pPr>
              <w:jc w:val="center"/>
              <w:rPr>
                <w:sz w:val="20"/>
              </w:rPr>
            </w:pPr>
            <w:r w:rsidRPr="00933581">
              <w:rPr>
                <w:sz w:val="20"/>
              </w:rPr>
              <w:t>Environmental Restoration Site Funding (ENVST_FND</w:t>
            </w:r>
            <w:r>
              <w:rPr>
                <w:sz w:val="20"/>
              </w:rPr>
              <w:t xml:space="preserve">) and </w:t>
            </w:r>
            <w:r w:rsidRPr="00933581">
              <w:rPr>
                <w:sz w:val="20"/>
              </w:rPr>
              <w:t>Environmental Restoration Site Funding Program Management (ENVST_FND_PROJ_MGT</w:t>
            </w:r>
            <w:r>
              <w:rPr>
                <w:sz w:val="20"/>
              </w:rPr>
              <w:t>)</w:t>
            </w:r>
          </w:p>
        </w:tc>
        <w:tc>
          <w:tcPr>
            <w:tcW w:w="3915" w:type="dxa"/>
            <w:tcBorders>
              <w:top w:val="single" w:sz="4" w:space="0" w:color="auto"/>
              <w:bottom w:val="single" w:sz="4" w:space="0" w:color="auto"/>
            </w:tcBorders>
            <w:vAlign w:val="center"/>
          </w:tcPr>
          <w:p w:rsidR="009E6A27" w:rsidRDefault="009E6A27" w:rsidP="00707718">
            <w:pPr>
              <w:jc w:val="left"/>
              <w:rPr>
                <w:sz w:val="20"/>
              </w:rPr>
            </w:pPr>
            <w:r>
              <w:rPr>
                <w:sz w:val="20"/>
              </w:rPr>
              <w:t>Modified definitions for envst_fnd_f1_am, envst_fnd_f2_am, envst_fnd_f3_am, envst_fnd_f4_am, envst_fnd_f5_am, envst_fnd_f6_am, and envstfnd_ctc_am.</w:t>
            </w:r>
          </w:p>
        </w:tc>
      </w:tr>
      <w:tr w:rsidR="009E6A27" w:rsidTr="00826479">
        <w:trPr>
          <w:trHeight w:val="521"/>
          <w:jc w:val="center"/>
        </w:trPr>
        <w:tc>
          <w:tcPr>
            <w:tcW w:w="1936" w:type="dxa"/>
            <w:tcBorders>
              <w:top w:val="single" w:sz="4" w:space="0" w:color="auto"/>
              <w:bottom w:val="single" w:sz="4" w:space="0" w:color="auto"/>
            </w:tcBorders>
            <w:vAlign w:val="center"/>
          </w:tcPr>
          <w:p w:rsidR="009E6A27" w:rsidRDefault="009E6A27" w:rsidP="00625161">
            <w:pPr>
              <w:jc w:val="center"/>
              <w:rPr>
                <w:sz w:val="20"/>
              </w:rPr>
            </w:pPr>
            <w:r>
              <w:rPr>
                <w:sz w:val="20"/>
              </w:rPr>
              <w:t>October 9, 2014</w:t>
            </w:r>
          </w:p>
        </w:tc>
        <w:tc>
          <w:tcPr>
            <w:tcW w:w="4267" w:type="dxa"/>
            <w:tcBorders>
              <w:top w:val="single" w:sz="4" w:space="0" w:color="auto"/>
              <w:bottom w:val="single" w:sz="4" w:space="0" w:color="auto"/>
            </w:tcBorders>
            <w:vAlign w:val="center"/>
          </w:tcPr>
          <w:p w:rsidR="009E6A27" w:rsidRPr="00933581" w:rsidRDefault="009E6A27" w:rsidP="00707718">
            <w:pPr>
              <w:jc w:val="center"/>
              <w:rPr>
                <w:sz w:val="20"/>
              </w:rPr>
            </w:pPr>
            <w:r w:rsidRPr="00933581">
              <w:rPr>
                <w:sz w:val="20"/>
              </w:rPr>
              <w:t>Environmental Restoration Site Funding Program Management (ENVST_FND_PROJ_MGT</w:t>
            </w:r>
            <w:r>
              <w:rPr>
                <w:sz w:val="20"/>
              </w:rPr>
              <w:t>)</w:t>
            </w:r>
          </w:p>
        </w:tc>
        <w:tc>
          <w:tcPr>
            <w:tcW w:w="3915" w:type="dxa"/>
            <w:tcBorders>
              <w:top w:val="single" w:sz="4" w:space="0" w:color="auto"/>
              <w:bottom w:val="single" w:sz="4" w:space="0" w:color="auto"/>
            </w:tcBorders>
            <w:vAlign w:val="center"/>
          </w:tcPr>
          <w:p w:rsidR="009E6A27" w:rsidRDefault="009E6A27" w:rsidP="00707718">
            <w:pPr>
              <w:jc w:val="left"/>
              <w:rPr>
                <w:sz w:val="20"/>
              </w:rPr>
            </w:pPr>
            <w:r>
              <w:rPr>
                <w:sz w:val="20"/>
              </w:rPr>
              <w:t>Removed column envst_ph_prog_cd.</w:t>
            </w:r>
          </w:p>
        </w:tc>
      </w:tr>
      <w:tr w:rsidR="00F37A32" w:rsidTr="00826479">
        <w:trPr>
          <w:trHeight w:val="521"/>
          <w:jc w:val="center"/>
        </w:trPr>
        <w:tc>
          <w:tcPr>
            <w:tcW w:w="1936" w:type="dxa"/>
            <w:tcBorders>
              <w:top w:val="single" w:sz="4" w:space="0" w:color="auto"/>
              <w:bottom w:val="single" w:sz="4" w:space="0" w:color="auto"/>
            </w:tcBorders>
            <w:vAlign w:val="center"/>
          </w:tcPr>
          <w:p w:rsidR="00F37A32" w:rsidRDefault="00F37A32" w:rsidP="00625161">
            <w:pPr>
              <w:jc w:val="center"/>
              <w:rPr>
                <w:sz w:val="20"/>
              </w:rPr>
            </w:pPr>
            <w:r>
              <w:rPr>
                <w:sz w:val="20"/>
              </w:rPr>
              <w:t>December 3, 2014</w:t>
            </w:r>
          </w:p>
        </w:tc>
        <w:tc>
          <w:tcPr>
            <w:tcW w:w="4267" w:type="dxa"/>
            <w:tcBorders>
              <w:top w:val="single" w:sz="4" w:space="0" w:color="auto"/>
              <w:bottom w:val="single" w:sz="4" w:space="0" w:color="auto"/>
            </w:tcBorders>
            <w:vAlign w:val="center"/>
          </w:tcPr>
          <w:p w:rsidR="00F37A32" w:rsidRPr="00933581" w:rsidRDefault="00F37A32" w:rsidP="00707718">
            <w:pPr>
              <w:jc w:val="center"/>
              <w:rPr>
                <w:sz w:val="20"/>
              </w:rPr>
            </w:pPr>
            <w:r>
              <w:rPr>
                <w:sz w:val="20"/>
              </w:rPr>
              <w:t>P_PHASES</w:t>
            </w:r>
          </w:p>
        </w:tc>
        <w:tc>
          <w:tcPr>
            <w:tcW w:w="3915" w:type="dxa"/>
            <w:tcBorders>
              <w:top w:val="single" w:sz="4" w:space="0" w:color="auto"/>
              <w:bottom w:val="single" w:sz="4" w:space="0" w:color="auto"/>
            </w:tcBorders>
            <w:vAlign w:val="center"/>
          </w:tcPr>
          <w:p w:rsidR="00F37A32" w:rsidRDefault="00F37A32" w:rsidP="00F37A32">
            <w:pPr>
              <w:jc w:val="left"/>
              <w:rPr>
                <w:sz w:val="20"/>
              </w:rPr>
            </w:pPr>
            <w:r>
              <w:rPr>
                <w:sz w:val="20"/>
              </w:rPr>
              <w:t>Removed values FINES, FRA, IMP, LTO, O&amp;M, RA, RAB, Study, TAPP, TRC, UXO, UXO-RI, MGMT, and WRKYR.  Added values MNPWRG and MNPWRC.</w:t>
            </w:r>
          </w:p>
        </w:tc>
      </w:tr>
      <w:tr w:rsidR="00616848" w:rsidTr="00616848">
        <w:trPr>
          <w:trHeight w:val="791"/>
          <w:jc w:val="center"/>
        </w:trPr>
        <w:tc>
          <w:tcPr>
            <w:tcW w:w="1936" w:type="dxa"/>
            <w:tcBorders>
              <w:top w:val="single" w:sz="4" w:space="0" w:color="auto"/>
              <w:bottom w:val="single" w:sz="4" w:space="0" w:color="auto"/>
            </w:tcBorders>
            <w:vAlign w:val="center"/>
          </w:tcPr>
          <w:p w:rsidR="00616848" w:rsidRDefault="00616848" w:rsidP="00944EF6">
            <w:pPr>
              <w:jc w:val="center"/>
              <w:rPr>
                <w:sz w:val="20"/>
              </w:rPr>
            </w:pPr>
            <w:r>
              <w:rPr>
                <w:sz w:val="20"/>
              </w:rPr>
              <w:t>June 26, 2015</w:t>
            </w:r>
          </w:p>
        </w:tc>
        <w:tc>
          <w:tcPr>
            <w:tcW w:w="4267" w:type="dxa"/>
            <w:tcBorders>
              <w:top w:val="single" w:sz="4" w:space="0" w:color="auto"/>
              <w:bottom w:val="single" w:sz="4" w:space="0" w:color="auto"/>
            </w:tcBorders>
            <w:vAlign w:val="center"/>
          </w:tcPr>
          <w:p w:rsidR="00616848" w:rsidRDefault="00616848" w:rsidP="00616848">
            <w:pPr>
              <w:jc w:val="center"/>
              <w:rPr>
                <w:sz w:val="20"/>
              </w:rPr>
            </w:pPr>
            <w:r w:rsidRPr="00933581">
              <w:rPr>
                <w:sz w:val="20"/>
              </w:rPr>
              <w:t>Environmental Restoration Site Funding (ENVST_FND</w:t>
            </w:r>
            <w:r>
              <w:rPr>
                <w:sz w:val="20"/>
              </w:rPr>
              <w:t xml:space="preserve">), </w:t>
            </w:r>
            <w:r w:rsidRPr="00933581">
              <w:rPr>
                <w:sz w:val="20"/>
              </w:rPr>
              <w:t>Environmental Restoration Site Funding Program Management (ENVST_FND_PROJ_MGT</w:t>
            </w:r>
            <w:r>
              <w:rPr>
                <w:sz w:val="20"/>
              </w:rPr>
              <w:t>), Cost-to-Complete Change (CTC_CHG)</w:t>
            </w:r>
          </w:p>
        </w:tc>
        <w:tc>
          <w:tcPr>
            <w:tcW w:w="3915" w:type="dxa"/>
            <w:tcBorders>
              <w:top w:val="single" w:sz="4" w:space="0" w:color="auto"/>
              <w:bottom w:val="single" w:sz="4" w:space="0" w:color="auto"/>
            </w:tcBorders>
            <w:vAlign w:val="center"/>
          </w:tcPr>
          <w:p w:rsidR="00616848" w:rsidRDefault="00616848" w:rsidP="00616848">
            <w:pPr>
              <w:jc w:val="left"/>
              <w:rPr>
                <w:sz w:val="20"/>
              </w:rPr>
            </w:pPr>
            <w:r>
              <w:rPr>
                <w:sz w:val="20"/>
              </w:rPr>
              <w:t>Added comp_ins_id and comp_env_site_id to all tables.</w:t>
            </w:r>
          </w:p>
        </w:tc>
      </w:tr>
    </w:tbl>
    <w:p w:rsidR="00B36EC1" w:rsidRDefault="00B36EC1">
      <w:pPr>
        <w:pStyle w:val="Header"/>
        <w:tabs>
          <w:tab w:val="clear" w:pos="4320"/>
          <w:tab w:val="clear" w:pos="8640"/>
        </w:tabs>
      </w:pPr>
    </w:p>
    <w:p w:rsidR="00024AEB" w:rsidRDefault="00024AEB">
      <w:pPr>
        <w:pStyle w:val="Header"/>
        <w:tabs>
          <w:tab w:val="clear" w:pos="4320"/>
          <w:tab w:val="clear" w:pos="8640"/>
        </w:tabs>
      </w:pPr>
    </w:p>
    <w:sectPr w:rsidR="00024AEB" w:rsidSect="0013410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DE3" w:rsidRDefault="003F6DE3">
      <w:r>
        <w:separator/>
      </w:r>
    </w:p>
  </w:endnote>
  <w:endnote w:type="continuationSeparator" w:id="0">
    <w:p w:rsidR="003F6DE3" w:rsidRDefault="003F6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F6" w:rsidRDefault="00944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4EF6" w:rsidRDefault="00944E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F6" w:rsidRDefault="00944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44EF6" w:rsidRDefault="00944EF6">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F6" w:rsidRDefault="00944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0067">
      <w:rPr>
        <w:rStyle w:val="PageNumber"/>
        <w:noProof/>
      </w:rPr>
      <w:t>27</w:t>
    </w:r>
    <w:r>
      <w:rPr>
        <w:rStyle w:val="PageNumber"/>
      </w:rPr>
      <w:fldChar w:fldCharType="end"/>
    </w:r>
  </w:p>
  <w:p w:rsidR="00944EF6" w:rsidRDefault="00944EF6">
    <w:pPr>
      <w:pStyle w:val="Footer"/>
      <w:pBdr>
        <w:top w:val="single" w:sz="4" w:space="1" w:color="00008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DE3" w:rsidRDefault="003F6DE3">
      <w:r>
        <w:separator/>
      </w:r>
    </w:p>
  </w:footnote>
  <w:footnote w:type="continuationSeparator" w:id="0">
    <w:p w:rsidR="003F6DE3" w:rsidRDefault="003F6D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F6" w:rsidRDefault="00944EF6" w:rsidP="00134105">
    <w:pPr>
      <w:pStyle w:val="Header"/>
      <w:pBdr>
        <w:bottom w:val="single" w:sz="4" w:space="1" w:color="000080"/>
      </w:pBdr>
      <w:tabs>
        <w:tab w:val="left" w:pos="8100"/>
      </w:tabs>
      <w:rPr>
        <w:color w:val="000080"/>
      </w:rPr>
    </w:pPr>
    <w:r>
      <w:rPr>
        <w:b/>
        <w:color w:val="000080"/>
      </w:rPr>
      <w:t>KBCRS President’s Budget Backup Data Templates</w:t>
    </w:r>
    <w:r>
      <w:rPr>
        <w:color w:val="000080"/>
      </w:rPr>
      <w:tab/>
    </w:r>
    <w:r>
      <w:rPr>
        <w:b/>
        <w:color w:val="000080"/>
      </w:rPr>
      <w:t>12/0</w:t>
    </w:r>
    <w:r w:rsidR="0078593E">
      <w:rPr>
        <w:b/>
        <w:color w:val="000080"/>
      </w:rPr>
      <w:t>9</w:t>
    </w:r>
    <w:r>
      <w:rPr>
        <w:b/>
        <w:color w:val="000080"/>
      </w:rPr>
      <w:t>/</w:t>
    </w:r>
    <w:r w:rsidRPr="007444A7">
      <w:rPr>
        <w:b/>
        <w:color w:val="000080"/>
      </w:rPr>
      <w:t>20</w:t>
    </w:r>
    <w:r>
      <w:rPr>
        <w:b/>
        <w:color w:val="000080"/>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DE5"/>
    <w:multiLevelType w:val="hybridMultilevel"/>
    <w:tmpl w:val="2202F00A"/>
    <w:lvl w:ilvl="0" w:tplc="E344623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5E6798"/>
    <w:multiLevelType w:val="hybridMultilevel"/>
    <w:tmpl w:val="738430A8"/>
    <w:lvl w:ilvl="0" w:tplc="2EB05D34">
      <w:start w:val="1"/>
      <w:numFmt w:val="bullet"/>
      <w:lvlText w:val=""/>
      <w:lvlJc w:val="left"/>
      <w:pPr>
        <w:tabs>
          <w:tab w:val="num" w:pos="1080"/>
        </w:tabs>
        <w:ind w:left="1080" w:hanging="360"/>
      </w:pPr>
      <w:rPr>
        <w:rFonts w:ascii="Wingdings" w:hAnsi="Wingdings" w:hint="default"/>
        <w:color w:val="0000F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CC76A8"/>
    <w:multiLevelType w:val="hybridMultilevel"/>
    <w:tmpl w:val="A80A2B16"/>
    <w:lvl w:ilvl="0" w:tplc="1EFADAD8">
      <w:start w:val="1"/>
      <w:numFmt w:val="bullet"/>
      <w:lvlText w:val=""/>
      <w:lvlJc w:val="left"/>
      <w:pPr>
        <w:tabs>
          <w:tab w:val="num" w:pos="720"/>
        </w:tabs>
        <w:ind w:left="720" w:hanging="360"/>
      </w:pPr>
      <w:rPr>
        <w:rFonts w:ascii="Wingdings" w:hAnsi="Wingdings" w:hint="default"/>
        <w:color w:val="9933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2C2BD9"/>
    <w:multiLevelType w:val="hybridMultilevel"/>
    <w:tmpl w:val="C1AC70BE"/>
    <w:lvl w:ilvl="0" w:tplc="1EFADAD8">
      <w:start w:val="1"/>
      <w:numFmt w:val="bullet"/>
      <w:lvlText w:val=""/>
      <w:lvlJc w:val="left"/>
      <w:pPr>
        <w:tabs>
          <w:tab w:val="num" w:pos="720"/>
        </w:tabs>
        <w:ind w:left="720" w:hanging="360"/>
      </w:pPr>
      <w:rPr>
        <w:rFonts w:ascii="Wingdings" w:hAnsi="Wingdings" w:hint="default"/>
        <w:color w:val="9933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754E80"/>
    <w:multiLevelType w:val="hybridMultilevel"/>
    <w:tmpl w:val="AF40CAA8"/>
    <w:lvl w:ilvl="0" w:tplc="305219CC">
      <w:start w:val="1"/>
      <w:numFmt w:val="bullet"/>
      <w:lvlText w:val=""/>
      <w:lvlJc w:val="left"/>
      <w:pPr>
        <w:tabs>
          <w:tab w:val="num" w:pos="720"/>
        </w:tabs>
        <w:ind w:left="720" w:hanging="360"/>
      </w:pPr>
      <w:rPr>
        <w:rFonts w:ascii="Symbol" w:hAnsi="Symbol" w:hint="default"/>
        <w:color w:val="8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8F1733"/>
    <w:multiLevelType w:val="hybridMultilevel"/>
    <w:tmpl w:val="738430A8"/>
    <w:lvl w:ilvl="0" w:tplc="B7E695F4">
      <w:start w:val="1"/>
      <w:numFmt w:val="bullet"/>
      <w:lvlText w:val=""/>
      <w:lvlJc w:val="left"/>
      <w:pPr>
        <w:tabs>
          <w:tab w:val="num" w:pos="1800"/>
        </w:tabs>
        <w:ind w:left="1800" w:hanging="360"/>
      </w:pPr>
      <w:rPr>
        <w:rFonts w:ascii="Wingdings" w:hAnsi="Wingdings" w:hint="default"/>
        <w:color w:val="99330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2912506A"/>
    <w:multiLevelType w:val="hybridMultilevel"/>
    <w:tmpl w:val="8144977A"/>
    <w:lvl w:ilvl="0" w:tplc="46524AA4">
      <w:start w:val="1"/>
      <w:numFmt w:val="bullet"/>
      <w:lvlText w:val=""/>
      <w:lvlJc w:val="left"/>
      <w:pPr>
        <w:tabs>
          <w:tab w:val="num" w:pos="720"/>
        </w:tabs>
        <w:ind w:left="720" w:hanging="360"/>
      </w:pPr>
      <w:rPr>
        <w:rFonts w:ascii="Wingdings" w:hAnsi="Wingdings" w:hint="default"/>
        <w:color w:val="8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14572B"/>
    <w:multiLevelType w:val="hybridMultilevel"/>
    <w:tmpl w:val="B7D05EFE"/>
    <w:lvl w:ilvl="0" w:tplc="46524AA4">
      <w:start w:val="1"/>
      <w:numFmt w:val="bullet"/>
      <w:lvlText w:val=""/>
      <w:lvlJc w:val="left"/>
      <w:pPr>
        <w:tabs>
          <w:tab w:val="num" w:pos="720"/>
        </w:tabs>
        <w:ind w:left="720" w:hanging="360"/>
      </w:pPr>
      <w:rPr>
        <w:rFonts w:ascii="Wingdings" w:hAnsi="Wingdings" w:hint="default"/>
        <w:color w:val="80000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177557F"/>
    <w:multiLevelType w:val="hybridMultilevel"/>
    <w:tmpl w:val="8314F538"/>
    <w:lvl w:ilvl="0" w:tplc="E1947912">
      <w:start w:val="1"/>
      <w:numFmt w:val="bullet"/>
      <w:lvlText w:val=""/>
      <w:lvlJc w:val="left"/>
      <w:pPr>
        <w:tabs>
          <w:tab w:val="num" w:pos="360"/>
        </w:tabs>
        <w:ind w:left="360" w:hanging="360"/>
      </w:pPr>
      <w:rPr>
        <w:rFonts w:ascii="Symbol" w:hAnsi="Symbol" w:hint="default"/>
        <w:color w:val="8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1E2E4D"/>
    <w:multiLevelType w:val="hybridMultilevel"/>
    <w:tmpl w:val="E14EE812"/>
    <w:lvl w:ilvl="0" w:tplc="14ECEF36">
      <w:start w:val="1"/>
      <w:numFmt w:val="bullet"/>
      <w:lvlText w:val=""/>
      <w:lvlJc w:val="left"/>
      <w:pPr>
        <w:tabs>
          <w:tab w:val="num" w:pos="360"/>
        </w:tabs>
        <w:ind w:left="360" w:hanging="360"/>
      </w:pPr>
      <w:rPr>
        <w:rFonts w:ascii="Wingdings" w:hAnsi="Wingdings" w:hint="default"/>
        <w:color w:val="8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75D1C17"/>
    <w:multiLevelType w:val="hybridMultilevel"/>
    <w:tmpl w:val="A9CA373A"/>
    <w:lvl w:ilvl="0" w:tplc="E1947912">
      <w:start w:val="1"/>
      <w:numFmt w:val="bullet"/>
      <w:lvlText w:val=""/>
      <w:lvlJc w:val="left"/>
      <w:pPr>
        <w:tabs>
          <w:tab w:val="num" w:pos="360"/>
        </w:tabs>
        <w:ind w:left="360" w:hanging="360"/>
      </w:pPr>
      <w:rPr>
        <w:rFonts w:ascii="Symbol" w:hAnsi="Symbol" w:hint="default"/>
        <w:color w:val="8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79784A"/>
    <w:multiLevelType w:val="hybridMultilevel"/>
    <w:tmpl w:val="EA6EFE0A"/>
    <w:lvl w:ilvl="0" w:tplc="E344623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1C9071A"/>
    <w:multiLevelType w:val="multilevel"/>
    <w:tmpl w:val="53AC760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58E1E3C"/>
    <w:multiLevelType w:val="hybridMultilevel"/>
    <w:tmpl w:val="53AC76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EF2458"/>
    <w:multiLevelType w:val="hybridMultilevel"/>
    <w:tmpl w:val="738430A8"/>
    <w:lvl w:ilvl="0" w:tplc="F0F0B148">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9B446B5"/>
    <w:multiLevelType w:val="hybridMultilevel"/>
    <w:tmpl w:val="DCFC59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B9E24E6"/>
    <w:multiLevelType w:val="multilevel"/>
    <w:tmpl w:val="2202F00A"/>
    <w:lvl w:ilvl="0">
      <w:start w:val="1"/>
      <w:numFmt w:val="bullet"/>
      <w:lvlText w:val=""/>
      <w:lvlJc w:val="left"/>
      <w:pPr>
        <w:tabs>
          <w:tab w:val="num" w:pos="360"/>
        </w:tabs>
        <w:ind w:left="360" w:hanging="360"/>
      </w:pPr>
      <w:rPr>
        <w:rFonts w:ascii="Symbol" w:hAnsi="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BFD5CC8"/>
    <w:multiLevelType w:val="multilevel"/>
    <w:tmpl w:val="53AC760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EEC6E70"/>
    <w:multiLevelType w:val="hybridMultilevel"/>
    <w:tmpl w:val="FF4EEC8C"/>
    <w:lvl w:ilvl="0" w:tplc="2EB05D34">
      <w:start w:val="1"/>
      <w:numFmt w:val="bullet"/>
      <w:lvlText w:val=""/>
      <w:lvlJc w:val="left"/>
      <w:pPr>
        <w:tabs>
          <w:tab w:val="num" w:pos="1440"/>
        </w:tabs>
        <w:ind w:left="1440" w:hanging="360"/>
      </w:pPr>
      <w:rPr>
        <w:rFonts w:ascii="Wingdings" w:hAnsi="Wingdings" w:hint="default"/>
        <w:color w:val="0000FF"/>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3837BF"/>
    <w:multiLevelType w:val="multilevel"/>
    <w:tmpl w:val="B7E0AEB6"/>
    <w:lvl w:ilvl="0">
      <w:start w:val="1"/>
      <w:numFmt w:val="decimal"/>
      <w:pStyle w:val="Heading1"/>
      <w:suff w:val="space"/>
      <w:lvlText w:val="%1.0"/>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606F4F8A"/>
    <w:multiLevelType w:val="multilevel"/>
    <w:tmpl w:val="738430A8"/>
    <w:lvl w:ilvl="0">
      <w:start w:val="1"/>
      <w:numFmt w:val="bullet"/>
      <w:lvlText w:val=""/>
      <w:lvlJc w:val="left"/>
      <w:pPr>
        <w:tabs>
          <w:tab w:val="num" w:pos="1080"/>
        </w:tabs>
        <w:ind w:left="108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63EE729E"/>
    <w:multiLevelType w:val="multilevel"/>
    <w:tmpl w:val="DEB4212E"/>
    <w:lvl w:ilvl="0">
      <w:start w:val="7"/>
      <w:numFmt w:val="decimal"/>
      <w:lvlText w:val="%1"/>
      <w:lvlJc w:val="left"/>
      <w:pPr>
        <w:tabs>
          <w:tab w:val="num" w:pos="540"/>
        </w:tabs>
        <w:ind w:left="540" w:hanging="540"/>
      </w:pPr>
      <w:rPr>
        <w:rFonts w:hint="default"/>
      </w:rPr>
    </w:lvl>
    <w:lvl w:ilvl="1">
      <w:start w:val="15"/>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6E201555"/>
    <w:multiLevelType w:val="hybridMultilevel"/>
    <w:tmpl w:val="235AB974"/>
    <w:lvl w:ilvl="0" w:tplc="46524AA4">
      <w:start w:val="1"/>
      <w:numFmt w:val="bullet"/>
      <w:lvlText w:val=""/>
      <w:lvlJc w:val="left"/>
      <w:pPr>
        <w:tabs>
          <w:tab w:val="num" w:pos="720"/>
        </w:tabs>
        <w:ind w:left="720" w:hanging="360"/>
      </w:pPr>
      <w:rPr>
        <w:rFonts w:ascii="Wingdings" w:hAnsi="Wingdings" w:hint="default"/>
        <w:color w:val="8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15"/>
  </w:num>
  <w:num w:numId="4">
    <w:abstractNumId w:val="13"/>
  </w:num>
  <w:num w:numId="5">
    <w:abstractNumId w:val="4"/>
  </w:num>
  <w:num w:numId="6">
    <w:abstractNumId w:val="21"/>
  </w:num>
  <w:num w:numId="7">
    <w:abstractNumId w:val="19"/>
  </w:num>
  <w:num w:numId="8">
    <w:abstractNumId w:val="9"/>
  </w:num>
  <w:num w:numId="9">
    <w:abstractNumId w:val="18"/>
  </w:num>
  <w:num w:numId="10">
    <w:abstractNumId w:val="5"/>
  </w:num>
  <w:num w:numId="11">
    <w:abstractNumId w:val="1"/>
  </w:num>
  <w:num w:numId="12">
    <w:abstractNumId w:val="14"/>
  </w:num>
  <w:num w:numId="13">
    <w:abstractNumId w:val="2"/>
  </w:num>
  <w:num w:numId="14">
    <w:abstractNumId w:val="12"/>
  </w:num>
  <w:num w:numId="15">
    <w:abstractNumId w:val="3"/>
  </w:num>
  <w:num w:numId="16">
    <w:abstractNumId w:val="17"/>
  </w:num>
  <w:num w:numId="17">
    <w:abstractNumId w:val="6"/>
  </w:num>
  <w:num w:numId="18">
    <w:abstractNumId w:val="20"/>
  </w:num>
  <w:num w:numId="19">
    <w:abstractNumId w:val="7"/>
  </w:num>
  <w:num w:numId="20">
    <w:abstractNumId w:val="16"/>
  </w:num>
  <w:num w:numId="21">
    <w:abstractNumId w:val="10"/>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002"/>
    <w:rsid w:val="00002CCC"/>
    <w:rsid w:val="00003443"/>
    <w:rsid w:val="00024AEB"/>
    <w:rsid w:val="00027DA1"/>
    <w:rsid w:val="000425A2"/>
    <w:rsid w:val="000606D0"/>
    <w:rsid w:val="0006443B"/>
    <w:rsid w:val="000929C8"/>
    <w:rsid w:val="000A016D"/>
    <w:rsid w:val="000A7F2A"/>
    <w:rsid w:val="000C1CE1"/>
    <w:rsid w:val="000C5ACE"/>
    <w:rsid w:val="000C5EBC"/>
    <w:rsid w:val="000D2C69"/>
    <w:rsid w:val="000E05C0"/>
    <w:rsid w:val="000E4470"/>
    <w:rsid w:val="000E6309"/>
    <w:rsid w:val="00133A2C"/>
    <w:rsid w:val="00134105"/>
    <w:rsid w:val="00140B68"/>
    <w:rsid w:val="00145031"/>
    <w:rsid w:val="00151050"/>
    <w:rsid w:val="00151214"/>
    <w:rsid w:val="001519C3"/>
    <w:rsid w:val="00166836"/>
    <w:rsid w:val="00167711"/>
    <w:rsid w:val="00172CC9"/>
    <w:rsid w:val="0017519F"/>
    <w:rsid w:val="001A254D"/>
    <w:rsid w:val="001A33D8"/>
    <w:rsid w:val="001C732A"/>
    <w:rsid w:val="001D5DCF"/>
    <w:rsid w:val="001D7A85"/>
    <w:rsid w:val="001E1D34"/>
    <w:rsid w:val="001F219B"/>
    <w:rsid w:val="00201D76"/>
    <w:rsid w:val="00225181"/>
    <w:rsid w:val="0023490B"/>
    <w:rsid w:val="00247A8E"/>
    <w:rsid w:val="00260E12"/>
    <w:rsid w:val="002739EE"/>
    <w:rsid w:val="002776A8"/>
    <w:rsid w:val="00295BFF"/>
    <w:rsid w:val="002B1B43"/>
    <w:rsid w:val="002B2615"/>
    <w:rsid w:val="002D046F"/>
    <w:rsid w:val="002D1E87"/>
    <w:rsid w:val="002D77DC"/>
    <w:rsid w:val="002F66D4"/>
    <w:rsid w:val="00312C28"/>
    <w:rsid w:val="003208D7"/>
    <w:rsid w:val="003211F1"/>
    <w:rsid w:val="003310D0"/>
    <w:rsid w:val="003445DB"/>
    <w:rsid w:val="0035370A"/>
    <w:rsid w:val="003568BE"/>
    <w:rsid w:val="00365DAA"/>
    <w:rsid w:val="00384B06"/>
    <w:rsid w:val="00384F0D"/>
    <w:rsid w:val="00393B32"/>
    <w:rsid w:val="00393EF5"/>
    <w:rsid w:val="003A7C96"/>
    <w:rsid w:val="003B0623"/>
    <w:rsid w:val="003B2DCC"/>
    <w:rsid w:val="003C0CCF"/>
    <w:rsid w:val="003C453A"/>
    <w:rsid w:val="003D38C1"/>
    <w:rsid w:val="003D61E8"/>
    <w:rsid w:val="003E3495"/>
    <w:rsid w:val="003F6DE3"/>
    <w:rsid w:val="00403671"/>
    <w:rsid w:val="004068AC"/>
    <w:rsid w:val="00417970"/>
    <w:rsid w:val="00432B30"/>
    <w:rsid w:val="004358AB"/>
    <w:rsid w:val="00483828"/>
    <w:rsid w:val="0048720C"/>
    <w:rsid w:val="004B6859"/>
    <w:rsid w:val="004C3002"/>
    <w:rsid w:val="004C753A"/>
    <w:rsid w:val="004F082B"/>
    <w:rsid w:val="004F52C5"/>
    <w:rsid w:val="005021CB"/>
    <w:rsid w:val="00510F08"/>
    <w:rsid w:val="005162B8"/>
    <w:rsid w:val="005314F1"/>
    <w:rsid w:val="0053507E"/>
    <w:rsid w:val="005375D8"/>
    <w:rsid w:val="00560E02"/>
    <w:rsid w:val="00566AB8"/>
    <w:rsid w:val="00576A40"/>
    <w:rsid w:val="00583E2B"/>
    <w:rsid w:val="005A1C0F"/>
    <w:rsid w:val="005A21CC"/>
    <w:rsid w:val="005E4596"/>
    <w:rsid w:val="005F5053"/>
    <w:rsid w:val="005F57CB"/>
    <w:rsid w:val="00616848"/>
    <w:rsid w:val="00622ACD"/>
    <w:rsid w:val="00623BBA"/>
    <w:rsid w:val="00624068"/>
    <w:rsid w:val="00625161"/>
    <w:rsid w:val="00625DCD"/>
    <w:rsid w:val="0063018B"/>
    <w:rsid w:val="006304E9"/>
    <w:rsid w:val="00637D1A"/>
    <w:rsid w:val="006462C2"/>
    <w:rsid w:val="006512A4"/>
    <w:rsid w:val="00653208"/>
    <w:rsid w:val="00674F45"/>
    <w:rsid w:val="00677453"/>
    <w:rsid w:val="006820FD"/>
    <w:rsid w:val="00685503"/>
    <w:rsid w:val="006900BF"/>
    <w:rsid w:val="006A312C"/>
    <w:rsid w:val="006A7ADB"/>
    <w:rsid w:val="006B22EA"/>
    <w:rsid w:val="006B351A"/>
    <w:rsid w:val="006E1002"/>
    <w:rsid w:val="006E7BE3"/>
    <w:rsid w:val="007042F0"/>
    <w:rsid w:val="00707718"/>
    <w:rsid w:val="00723D52"/>
    <w:rsid w:val="007244D0"/>
    <w:rsid w:val="007444A7"/>
    <w:rsid w:val="007563A8"/>
    <w:rsid w:val="00760FB9"/>
    <w:rsid w:val="00764634"/>
    <w:rsid w:val="007810BA"/>
    <w:rsid w:val="0078593E"/>
    <w:rsid w:val="00787502"/>
    <w:rsid w:val="00792C96"/>
    <w:rsid w:val="007B2EDD"/>
    <w:rsid w:val="007B6D34"/>
    <w:rsid w:val="007C1550"/>
    <w:rsid w:val="007D4A88"/>
    <w:rsid w:val="007D4BE7"/>
    <w:rsid w:val="00803533"/>
    <w:rsid w:val="00826479"/>
    <w:rsid w:val="00833259"/>
    <w:rsid w:val="008334D2"/>
    <w:rsid w:val="00856AF4"/>
    <w:rsid w:val="008719AE"/>
    <w:rsid w:val="008C6C38"/>
    <w:rsid w:val="008F48DD"/>
    <w:rsid w:val="009058D6"/>
    <w:rsid w:val="0091721A"/>
    <w:rsid w:val="009241AD"/>
    <w:rsid w:val="00926399"/>
    <w:rsid w:val="0093759C"/>
    <w:rsid w:val="00944EF6"/>
    <w:rsid w:val="00950C48"/>
    <w:rsid w:val="009564F6"/>
    <w:rsid w:val="009710B7"/>
    <w:rsid w:val="009858CF"/>
    <w:rsid w:val="00990DDB"/>
    <w:rsid w:val="00991109"/>
    <w:rsid w:val="009952B3"/>
    <w:rsid w:val="0099663D"/>
    <w:rsid w:val="009A572F"/>
    <w:rsid w:val="009A760C"/>
    <w:rsid w:val="009B7D40"/>
    <w:rsid w:val="009C1BE7"/>
    <w:rsid w:val="009D62A6"/>
    <w:rsid w:val="009E16C2"/>
    <w:rsid w:val="009E6A27"/>
    <w:rsid w:val="00A006A8"/>
    <w:rsid w:val="00A16ED2"/>
    <w:rsid w:val="00A327AA"/>
    <w:rsid w:val="00A368A5"/>
    <w:rsid w:val="00A653CB"/>
    <w:rsid w:val="00A653DD"/>
    <w:rsid w:val="00A67273"/>
    <w:rsid w:val="00A80067"/>
    <w:rsid w:val="00A830EB"/>
    <w:rsid w:val="00AA554F"/>
    <w:rsid w:val="00AB100A"/>
    <w:rsid w:val="00AC2DC8"/>
    <w:rsid w:val="00AE461F"/>
    <w:rsid w:val="00B01919"/>
    <w:rsid w:val="00B10BF5"/>
    <w:rsid w:val="00B36EC1"/>
    <w:rsid w:val="00B518D0"/>
    <w:rsid w:val="00B5668C"/>
    <w:rsid w:val="00B60F07"/>
    <w:rsid w:val="00B63EA5"/>
    <w:rsid w:val="00B70F85"/>
    <w:rsid w:val="00B87FA7"/>
    <w:rsid w:val="00B90EBC"/>
    <w:rsid w:val="00B95A63"/>
    <w:rsid w:val="00BA4F67"/>
    <w:rsid w:val="00BF08AF"/>
    <w:rsid w:val="00BF670F"/>
    <w:rsid w:val="00C106FF"/>
    <w:rsid w:val="00C117CF"/>
    <w:rsid w:val="00C213AC"/>
    <w:rsid w:val="00C233EA"/>
    <w:rsid w:val="00C305EE"/>
    <w:rsid w:val="00C41314"/>
    <w:rsid w:val="00C442E4"/>
    <w:rsid w:val="00C44ED5"/>
    <w:rsid w:val="00C45FE0"/>
    <w:rsid w:val="00C475A9"/>
    <w:rsid w:val="00C531DA"/>
    <w:rsid w:val="00C57685"/>
    <w:rsid w:val="00C66AC3"/>
    <w:rsid w:val="00C67E7B"/>
    <w:rsid w:val="00C71E3B"/>
    <w:rsid w:val="00C86BFA"/>
    <w:rsid w:val="00C91E44"/>
    <w:rsid w:val="00C9220A"/>
    <w:rsid w:val="00CC6AD5"/>
    <w:rsid w:val="00CE2915"/>
    <w:rsid w:val="00CE3E1C"/>
    <w:rsid w:val="00CE6C95"/>
    <w:rsid w:val="00CE6CF8"/>
    <w:rsid w:val="00CF090C"/>
    <w:rsid w:val="00CF5DC4"/>
    <w:rsid w:val="00D01F45"/>
    <w:rsid w:val="00D13FA4"/>
    <w:rsid w:val="00D25410"/>
    <w:rsid w:val="00D255EE"/>
    <w:rsid w:val="00D35839"/>
    <w:rsid w:val="00D374BC"/>
    <w:rsid w:val="00D54FC6"/>
    <w:rsid w:val="00D57FB7"/>
    <w:rsid w:val="00D639AA"/>
    <w:rsid w:val="00D649EE"/>
    <w:rsid w:val="00D726B7"/>
    <w:rsid w:val="00D923CC"/>
    <w:rsid w:val="00D94982"/>
    <w:rsid w:val="00DC5C4F"/>
    <w:rsid w:val="00DD740A"/>
    <w:rsid w:val="00DD7CE4"/>
    <w:rsid w:val="00DF1850"/>
    <w:rsid w:val="00E01A65"/>
    <w:rsid w:val="00E17AF0"/>
    <w:rsid w:val="00E26E47"/>
    <w:rsid w:val="00E34388"/>
    <w:rsid w:val="00E36798"/>
    <w:rsid w:val="00E46445"/>
    <w:rsid w:val="00E52C83"/>
    <w:rsid w:val="00E578C1"/>
    <w:rsid w:val="00E621C5"/>
    <w:rsid w:val="00E76052"/>
    <w:rsid w:val="00EA4027"/>
    <w:rsid w:val="00EA5AC7"/>
    <w:rsid w:val="00ED53F4"/>
    <w:rsid w:val="00ED6547"/>
    <w:rsid w:val="00EF113A"/>
    <w:rsid w:val="00EF3429"/>
    <w:rsid w:val="00EF5C63"/>
    <w:rsid w:val="00F0072E"/>
    <w:rsid w:val="00F02A8E"/>
    <w:rsid w:val="00F038A8"/>
    <w:rsid w:val="00F17915"/>
    <w:rsid w:val="00F24C41"/>
    <w:rsid w:val="00F37A32"/>
    <w:rsid w:val="00F43BEC"/>
    <w:rsid w:val="00F447E5"/>
    <w:rsid w:val="00F57535"/>
    <w:rsid w:val="00F6264E"/>
    <w:rsid w:val="00F70AE0"/>
    <w:rsid w:val="00F718A2"/>
    <w:rsid w:val="00FA0417"/>
    <w:rsid w:val="00FA2E0E"/>
    <w:rsid w:val="00FA4440"/>
    <w:rsid w:val="00FA5946"/>
    <w:rsid w:val="00FB157F"/>
    <w:rsid w:val="00FC11B9"/>
    <w:rsid w:val="00FC2EA7"/>
    <w:rsid w:val="00FD0BA1"/>
    <w:rsid w:val="00FE0893"/>
    <w:rsid w:val="00FE220B"/>
    <w:rsid w:val="00FE3E1B"/>
    <w:rsid w:val="00FE629C"/>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rPr>
  </w:style>
  <w:style w:type="paragraph" w:styleId="Heading1">
    <w:name w:val="heading 1"/>
    <w:basedOn w:val="Normal"/>
    <w:next w:val="Normal"/>
    <w:qFormat/>
    <w:pPr>
      <w:keepNext/>
      <w:numPr>
        <w:numId w:val="7"/>
      </w:numPr>
      <w:spacing w:before="240" w:after="60"/>
      <w:jc w:val="center"/>
      <w:outlineLvl w:val="0"/>
    </w:pPr>
    <w:rPr>
      <w:rFonts w:ascii="Arial Black" w:hAnsi="Arial Black" w:cs="Arial"/>
      <w:bCs/>
      <w:color w:val="000080"/>
      <w:kern w:val="32"/>
      <w:sz w:val="36"/>
      <w:szCs w:val="36"/>
    </w:rPr>
  </w:style>
  <w:style w:type="paragraph" w:styleId="Heading2">
    <w:name w:val="heading 2"/>
    <w:basedOn w:val="Normal"/>
    <w:next w:val="Normal"/>
    <w:qFormat/>
    <w:pPr>
      <w:keepNext/>
      <w:numPr>
        <w:ilvl w:val="1"/>
        <w:numId w:val="7"/>
      </w:numPr>
      <w:spacing w:before="240" w:after="60"/>
      <w:jc w:val="left"/>
      <w:outlineLvl w:val="1"/>
    </w:pPr>
    <w:rPr>
      <w:rFonts w:ascii="Arial Black" w:hAnsi="Arial Black" w:cs="Arial"/>
      <w:bCs/>
      <w:iCs/>
      <w:color w:val="000080"/>
      <w:sz w:val="28"/>
      <w:szCs w:val="28"/>
    </w:rPr>
  </w:style>
  <w:style w:type="paragraph" w:styleId="Heading3">
    <w:name w:val="heading 3"/>
    <w:basedOn w:val="Normal"/>
    <w:next w:val="Normal"/>
    <w:qFormat/>
    <w:pPr>
      <w:keepNext/>
      <w:numPr>
        <w:ilvl w:val="2"/>
        <w:numId w:val="7"/>
      </w:numPr>
      <w:spacing w:before="240" w:after="60"/>
      <w:jc w:val="left"/>
      <w:outlineLvl w:val="2"/>
    </w:pPr>
    <w:rPr>
      <w:rFonts w:ascii="Arial Black" w:hAnsi="Arial Black" w:cs="Arial"/>
      <w:bCs/>
      <w:color w:val="000080"/>
      <w:szCs w:val="24"/>
    </w:rPr>
  </w:style>
  <w:style w:type="paragraph" w:styleId="Heading4">
    <w:name w:val="heading 4"/>
    <w:basedOn w:val="Normal"/>
    <w:next w:val="Normal"/>
    <w:qFormat/>
    <w:pPr>
      <w:keepNext/>
      <w:numPr>
        <w:ilvl w:val="3"/>
        <w:numId w:val="7"/>
      </w:numPr>
      <w:jc w:val="left"/>
      <w:outlineLvl w:val="3"/>
    </w:pPr>
    <w:rPr>
      <w:b/>
      <w:sz w:val="20"/>
    </w:rPr>
  </w:style>
  <w:style w:type="paragraph" w:styleId="Heading5">
    <w:name w:val="heading 5"/>
    <w:basedOn w:val="Normal"/>
    <w:next w:val="Normal"/>
    <w:qFormat/>
    <w:pPr>
      <w:numPr>
        <w:ilvl w:val="4"/>
        <w:numId w:val="7"/>
      </w:numPr>
      <w:spacing w:before="240" w:after="60"/>
      <w:outlineLvl w:val="4"/>
    </w:pPr>
    <w:rPr>
      <w:b/>
      <w:bCs/>
      <w:i/>
      <w:iCs/>
      <w:sz w:val="26"/>
      <w:szCs w:val="26"/>
    </w:rPr>
  </w:style>
  <w:style w:type="paragraph" w:styleId="Heading6">
    <w:name w:val="heading 6"/>
    <w:basedOn w:val="Normal"/>
    <w:next w:val="Normal"/>
    <w:qFormat/>
    <w:pPr>
      <w:numPr>
        <w:ilvl w:val="5"/>
        <w:numId w:val="7"/>
      </w:numPr>
      <w:spacing w:before="240" w:after="60"/>
      <w:outlineLvl w:val="5"/>
    </w:pPr>
    <w:rPr>
      <w:b/>
      <w:bCs/>
      <w:sz w:val="22"/>
      <w:szCs w:val="22"/>
    </w:rPr>
  </w:style>
  <w:style w:type="paragraph" w:styleId="Heading7">
    <w:name w:val="heading 7"/>
    <w:basedOn w:val="Normal"/>
    <w:next w:val="Normal"/>
    <w:qFormat/>
    <w:pPr>
      <w:keepNext/>
      <w:numPr>
        <w:ilvl w:val="6"/>
        <w:numId w:val="7"/>
      </w:numPr>
      <w:jc w:val="center"/>
      <w:outlineLvl w:val="6"/>
    </w:pPr>
    <w:rPr>
      <w:b/>
      <w:sz w:val="20"/>
    </w:rPr>
  </w:style>
  <w:style w:type="paragraph" w:styleId="Heading8">
    <w:name w:val="heading 8"/>
    <w:basedOn w:val="Normal"/>
    <w:next w:val="Normal"/>
    <w:qFormat/>
    <w:pPr>
      <w:numPr>
        <w:ilvl w:val="7"/>
        <w:numId w:val="7"/>
      </w:numPr>
      <w:spacing w:before="240" w:after="60"/>
      <w:outlineLvl w:val="7"/>
    </w:pPr>
    <w:rPr>
      <w:i/>
      <w:iCs/>
      <w:szCs w:val="24"/>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jc w:val="left"/>
    </w:pPr>
    <w:rPr>
      <w:b/>
      <w:bCs/>
      <w:caps/>
      <w:sz w:val="20"/>
    </w:rPr>
  </w:style>
  <w:style w:type="paragraph" w:styleId="TOC2">
    <w:name w:val="toc 2"/>
    <w:basedOn w:val="Normal"/>
    <w:next w:val="Normal"/>
    <w:autoRedefine/>
    <w:uiPriority w:val="39"/>
    <w:pPr>
      <w:ind w:left="240"/>
      <w:jc w:val="left"/>
    </w:pPr>
    <w:rPr>
      <w:smallCaps/>
      <w:sz w:val="20"/>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TOC3">
    <w:name w:val="toc 3"/>
    <w:basedOn w:val="Normal"/>
    <w:next w:val="Normal"/>
    <w:autoRedefine/>
    <w:uiPriority w:val="39"/>
    <w:pPr>
      <w:ind w:left="480"/>
      <w:jc w:val="left"/>
    </w:pPr>
    <w:rPr>
      <w:i/>
      <w:iCs/>
      <w:sz w:val="20"/>
    </w:rPr>
  </w:style>
  <w:style w:type="paragraph" w:styleId="Title">
    <w:name w:val="Title"/>
    <w:basedOn w:val="Normal"/>
    <w:qFormat/>
    <w:pPr>
      <w:tabs>
        <w:tab w:val="left" w:pos="720"/>
      </w:tabs>
      <w:jc w:val="center"/>
    </w:pPr>
    <w:rPr>
      <w:b/>
    </w:rPr>
  </w:style>
  <w:style w:type="paragraph" w:customStyle="1" w:styleId="2NDLEV">
    <w:name w:val="2NDLEV"/>
    <w:basedOn w:val="Normal"/>
    <w:pPr>
      <w:tabs>
        <w:tab w:val="left" w:pos="720"/>
      </w:tabs>
      <w:jc w:val="left"/>
    </w:pPr>
    <w:rPr>
      <w:b/>
      <w:sz w:val="22"/>
    </w:rPr>
  </w:style>
  <w:style w:type="paragraph" w:styleId="TOC4">
    <w:name w:val="toc 4"/>
    <w:basedOn w:val="Normal"/>
    <w:next w:val="Normal"/>
    <w:autoRedefine/>
    <w:semiHidden/>
    <w:pPr>
      <w:ind w:left="720"/>
      <w:jc w:val="left"/>
    </w:pPr>
    <w:rPr>
      <w:sz w:val="18"/>
      <w:szCs w:val="18"/>
    </w:rPr>
  </w:style>
  <w:style w:type="paragraph" w:styleId="Index1">
    <w:name w:val="index 1"/>
    <w:basedOn w:val="Normal"/>
    <w:next w:val="Normal"/>
    <w:autoRedefine/>
    <w:semiHidden/>
    <w:pPr>
      <w:ind w:left="240" w:hanging="240"/>
    </w:pPr>
  </w:style>
  <w:style w:type="paragraph" w:styleId="TOC5">
    <w:name w:val="toc 5"/>
    <w:basedOn w:val="Normal"/>
    <w:next w:val="Normal"/>
    <w:autoRedefine/>
    <w:semiHidden/>
    <w:pPr>
      <w:ind w:left="960"/>
      <w:jc w:val="left"/>
    </w:pPr>
    <w:rPr>
      <w:sz w:val="18"/>
      <w:szCs w:val="18"/>
    </w:rPr>
  </w:style>
  <w:style w:type="paragraph" w:styleId="TOC6">
    <w:name w:val="toc 6"/>
    <w:basedOn w:val="Normal"/>
    <w:next w:val="Normal"/>
    <w:autoRedefine/>
    <w:semiHidden/>
    <w:pPr>
      <w:ind w:left="1200"/>
      <w:jc w:val="left"/>
    </w:pPr>
    <w:rPr>
      <w:sz w:val="18"/>
      <w:szCs w:val="18"/>
    </w:rPr>
  </w:style>
  <w:style w:type="paragraph" w:styleId="TOC7">
    <w:name w:val="toc 7"/>
    <w:basedOn w:val="Normal"/>
    <w:next w:val="Normal"/>
    <w:autoRedefine/>
    <w:semiHidden/>
    <w:pPr>
      <w:ind w:left="1440"/>
      <w:jc w:val="left"/>
    </w:pPr>
    <w:rPr>
      <w:sz w:val="18"/>
      <w:szCs w:val="18"/>
    </w:rPr>
  </w:style>
  <w:style w:type="paragraph" w:styleId="TOC8">
    <w:name w:val="toc 8"/>
    <w:basedOn w:val="Normal"/>
    <w:next w:val="Normal"/>
    <w:autoRedefine/>
    <w:semiHidden/>
    <w:pPr>
      <w:ind w:left="1680"/>
      <w:jc w:val="left"/>
    </w:pPr>
    <w:rPr>
      <w:sz w:val="18"/>
      <w:szCs w:val="18"/>
    </w:rPr>
  </w:style>
  <w:style w:type="paragraph" w:styleId="TOC9">
    <w:name w:val="toc 9"/>
    <w:basedOn w:val="Normal"/>
    <w:next w:val="Normal"/>
    <w:autoRedefine/>
    <w:semiHidden/>
    <w:pPr>
      <w:ind w:left="1920"/>
      <w:jc w:val="left"/>
    </w:pPr>
    <w:rPr>
      <w:sz w:val="18"/>
      <w:szCs w:val="18"/>
    </w:rPr>
  </w:style>
  <w:style w:type="paragraph" w:styleId="BodyTextIndent">
    <w:name w:val="Body Text Indent"/>
    <w:basedOn w:val="Normal"/>
    <w:pPr>
      <w:ind w:left="2160" w:hanging="1440"/>
    </w:pPr>
  </w:style>
  <w:style w:type="paragraph" w:customStyle="1" w:styleId="xl22">
    <w:name w:val="xl22"/>
    <w:basedOn w:val="Normal"/>
    <w:pPr>
      <w:spacing w:before="100" w:beforeAutospacing="1" w:after="100" w:afterAutospacing="1"/>
      <w:jc w:val="left"/>
      <w:textAlignment w:val="top"/>
    </w:pPr>
    <w:rPr>
      <w:rFonts w:ascii="Arial Unicode MS" w:eastAsia="Arial Unicode MS" w:hAnsi="Arial Unicode MS" w:cs="Arial Unicode MS"/>
      <w:szCs w:val="24"/>
    </w:rPr>
  </w:style>
  <w:style w:type="paragraph" w:customStyle="1" w:styleId="xl23">
    <w:name w:val="xl23"/>
    <w:basedOn w:val="Normal"/>
    <w:pPr>
      <w:spacing w:before="100" w:beforeAutospacing="1" w:after="100" w:afterAutospacing="1"/>
      <w:jc w:val="center"/>
      <w:textAlignment w:val="top"/>
    </w:pPr>
    <w:rPr>
      <w:rFonts w:eastAsia="Arial Unicode MS"/>
      <w:b/>
      <w:bCs/>
      <w:szCs w:val="24"/>
    </w:rPr>
  </w:style>
  <w:style w:type="paragraph" w:customStyle="1" w:styleId="xl24">
    <w:name w:val="xl24"/>
    <w:basedOn w:val="Normal"/>
    <w:pPr>
      <w:spacing w:before="100" w:beforeAutospacing="1" w:after="100" w:afterAutospacing="1"/>
      <w:jc w:val="left"/>
      <w:textAlignment w:val="top"/>
    </w:pPr>
    <w:rPr>
      <w:rFonts w:ascii="Arial Unicode MS" w:eastAsia="Arial Unicode MS" w:hAnsi="Arial Unicode MS" w:cs="Arial Unicode MS"/>
      <w:szCs w:val="24"/>
    </w:rPr>
  </w:style>
  <w:style w:type="paragraph" w:customStyle="1" w:styleId="xl25">
    <w:name w:val="xl25"/>
    <w:basedOn w:val="Normal"/>
    <w:pPr>
      <w:spacing w:before="100" w:beforeAutospacing="1" w:after="100" w:afterAutospacing="1"/>
      <w:jc w:val="center"/>
      <w:textAlignment w:val="top"/>
    </w:pPr>
    <w:rPr>
      <w:rFonts w:eastAsia="Arial Unicode MS"/>
      <w:b/>
      <w:bCs/>
      <w:szCs w:val="24"/>
    </w:rPr>
  </w:style>
  <w:style w:type="paragraph" w:styleId="BodyTextIndent2">
    <w:name w:val="Body Text Indent 2"/>
    <w:basedOn w:val="Normal"/>
    <w:pPr>
      <w:ind w:left="1440" w:hanging="1440"/>
    </w:pPr>
  </w:style>
  <w:style w:type="paragraph" w:customStyle="1" w:styleId="TableName">
    <w:name w:val="TableName"/>
    <w:basedOn w:val="Normal"/>
    <w:pPr>
      <w:spacing w:before="240" w:after="120"/>
      <w:jc w:val="center"/>
    </w:pPr>
    <w:rPr>
      <w:rFonts w:ascii="Arial" w:hAnsi="Arial"/>
      <w:b/>
      <w:bCs/>
      <w:color w:val="003300"/>
    </w:rPr>
  </w:style>
  <w:style w:type="paragraph" w:styleId="BodyTextIndent3">
    <w:name w:val="Body Text Indent 3"/>
    <w:basedOn w:val="Normal"/>
    <w:pPr>
      <w:ind w:left="1440" w:hanging="1440"/>
      <w:jc w:val="left"/>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jc w:val="center"/>
    </w:pPr>
    <w:rPr>
      <w:lang w:val="it-IT"/>
    </w:rPr>
  </w:style>
  <w:style w:type="paragraph" w:styleId="BodyText2">
    <w:name w:val="Body Text 2"/>
    <w:basedOn w:val="Normal"/>
    <w:pPr>
      <w:jc w:val="left"/>
    </w:pPr>
    <w:rPr>
      <w:rFonts w:ascii="Arial Black" w:hAnsi="Arial Black"/>
      <w:noProof/>
      <w:sz w:val="48"/>
      <w:szCs w:val="36"/>
    </w:rPr>
  </w:style>
  <w:style w:type="paragraph" w:styleId="BodyText3">
    <w:name w:val="Body Text 3"/>
    <w:basedOn w:val="Normal"/>
    <w:pPr>
      <w:keepNext/>
      <w:jc w:val="left"/>
    </w:pPr>
    <w:rPr>
      <w:b/>
      <w:bCs/>
      <w:sz w:val="20"/>
    </w:rPr>
  </w:style>
  <w:style w:type="paragraph" w:styleId="BalloonText">
    <w:name w:val="Balloon Text"/>
    <w:basedOn w:val="Normal"/>
    <w:link w:val="BalloonTextChar"/>
    <w:rsid w:val="00172CC9"/>
    <w:rPr>
      <w:rFonts w:ascii="Tahoma" w:hAnsi="Tahoma" w:cs="Tahoma"/>
      <w:sz w:val="16"/>
      <w:szCs w:val="16"/>
    </w:rPr>
  </w:style>
  <w:style w:type="character" w:customStyle="1" w:styleId="BalloonTextChar">
    <w:name w:val="Balloon Text Char"/>
    <w:basedOn w:val="DefaultParagraphFont"/>
    <w:link w:val="BalloonText"/>
    <w:rsid w:val="00172C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rPr>
  </w:style>
  <w:style w:type="paragraph" w:styleId="Heading1">
    <w:name w:val="heading 1"/>
    <w:basedOn w:val="Normal"/>
    <w:next w:val="Normal"/>
    <w:qFormat/>
    <w:pPr>
      <w:keepNext/>
      <w:numPr>
        <w:numId w:val="7"/>
      </w:numPr>
      <w:spacing w:before="240" w:after="60"/>
      <w:jc w:val="center"/>
      <w:outlineLvl w:val="0"/>
    </w:pPr>
    <w:rPr>
      <w:rFonts w:ascii="Arial Black" w:hAnsi="Arial Black" w:cs="Arial"/>
      <w:bCs/>
      <w:color w:val="000080"/>
      <w:kern w:val="32"/>
      <w:sz w:val="36"/>
      <w:szCs w:val="36"/>
    </w:rPr>
  </w:style>
  <w:style w:type="paragraph" w:styleId="Heading2">
    <w:name w:val="heading 2"/>
    <w:basedOn w:val="Normal"/>
    <w:next w:val="Normal"/>
    <w:qFormat/>
    <w:pPr>
      <w:keepNext/>
      <w:numPr>
        <w:ilvl w:val="1"/>
        <w:numId w:val="7"/>
      </w:numPr>
      <w:spacing w:before="240" w:after="60"/>
      <w:jc w:val="left"/>
      <w:outlineLvl w:val="1"/>
    </w:pPr>
    <w:rPr>
      <w:rFonts w:ascii="Arial Black" w:hAnsi="Arial Black" w:cs="Arial"/>
      <w:bCs/>
      <w:iCs/>
      <w:color w:val="000080"/>
      <w:sz w:val="28"/>
      <w:szCs w:val="28"/>
    </w:rPr>
  </w:style>
  <w:style w:type="paragraph" w:styleId="Heading3">
    <w:name w:val="heading 3"/>
    <w:basedOn w:val="Normal"/>
    <w:next w:val="Normal"/>
    <w:qFormat/>
    <w:pPr>
      <w:keepNext/>
      <w:numPr>
        <w:ilvl w:val="2"/>
        <w:numId w:val="7"/>
      </w:numPr>
      <w:spacing w:before="240" w:after="60"/>
      <w:jc w:val="left"/>
      <w:outlineLvl w:val="2"/>
    </w:pPr>
    <w:rPr>
      <w:rFonts w:ascii="Arial Black" w:hAnsi="Arial Black" w:cs="Arial"/>
      <w:bCs/>
      <w:color w:val="000080"/>
      <w:szCs w:val="24"/>
    </w:rPr>
  </w:style>
  <w:style w:type="paragraph" w:styleId="Heading4">
    <w:name w:val="heading 4"/>
    <w:basedOn w:val="Normal"/>
    <w:next w:val="Normal"/>
    <w:qFormat/>
    <w:pPr>
      <w:keepNext/>
      <w:numPr>
        <w:ilvl w:val="3"/>
        <w:numId w:val="7"/>
      </w:numPr>
      <w:jc w:val="left"/>
      <w:outlineLvl w:val="3"/>
    </w:pPr>
    <w:rPr>
      <w:b/>
      <w:sz w:val="20"/>
    </w:rPr>
  </w:style>
  <w:style w:type="paragraph" w:styleId="Heading5">
    <w:name w:val="heading 5"/>
    <w:basedOn w:val="Normal"/>
    <w:next w:val="Normal"/>
    <w:qFormat/>
    <w:pPr>
      <w:numPr>
        <w:ilvl w:val="4"/>
        <w:numId w:val="7"/>
      </w:numPr>
      <w:spacing w:before="240" w:after="60"/>
      <w:outlineLvl w:val="4"/>
    </w:pPr>
    <w:rPr>
      <w:b/>
      <w:bCs/>
      <w:i/>
      <w:iCs/>
      <w:sz w:val="26"/>
      <w:szCs w:val="26"/>
    </w:rPr>
  </w:style>
  <w:style w:type="paragraph" w:styleId="Heading6">
    <w:name w:val="heading 6"/>
    <w:basedOn w:val="Normal"/>
    <w:next w:val="Normal"/>
    <w:qFormat/>
    <w:pPr>
      <w:numPr>
        <w:ilvl w:val="5"/>
        <w:numId w:val="7"/>
      </w:numPr>
      <w:spacing w:before="240" w:after="60"/>
      <w:outlineLvl w:val="5"/>
    </w:pPr>
    <w:rPr>
      <w:b/>
      <w:bCs/>
      <w:sz w:val="22"/>
      <w:szCs w:val="22"/>
    </w:rPr>
  </w:style>
  <w:style w:type="paragraph" w:styleId="Heading7">
    <w:name w:val="heading 7"/>
    <w:basedOn w:val="Normal"/>
    <w:next w:val="Normal"/>
    <w:qFormat/>
    <w:pPr>
      <w:keepNext/>
      <w:numPr>
        <w:ilvl w:val="6"/>
        <w:numId w:val="7"/>
      </w:numPr>
      <w:jc w:val="center"/>
      <w:outlineLvl w:val="6"/>
    </w:pPr>
    <w:rPr>
      <w:b/>
      <w:sz w:val="20"/>
    </w:rPr>
  </w:style>
  <w:style w:type="paragraph" w:styleId="Heading8">
    <w:name w:val="heading 8"/>
    <w:basedOn w:val="Normal"/>
    <w:next w:val="Normal"/>
    <w:qFormat/>
    <w:pPr>
      <w:numPr>
        <w:ilvl w:val="7"/>
        <w:numId w:val="7"/>
      </w:numPr>
      <w:spacing w:before="240" w:after="60"/>
      <w:outlineLvl w:val="7"/>
    </w:pPr>
    <w:rPr>
      <w:i/>
      <w:iCs/>
      <w:szCs w:val="24"/>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jc w:val="left"/>
    </w:pPr>
    <w:rPr>
      <w:b/>
      <w:bCs/>
      <w:caps/>
      <w:sz w:val="20"/>
    </w:rPr>
  </w:style>
  <w:style w:type="paragraph" w:styleId="TOC2">
    <w:name w:val="toc 2"/>
    <w:basedOn w:val="Normal"/>
    <w:next w:val="Normal"/>
    <w:autoRedefine/>
    <w:uiPriority w:val="39"/>
    <w:pPr>
      <w:ind w:left="240"/>
      <w:jc w:val="left"/>
    </w:pPr>
    <w:rPr>
      <w:smallCaps/>
      <w:sz w:val="20"/>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TOC3">
    <w:name w:val="toc 3"/>
    <w:basedOn w:val="Normal"/>
    <w:next w:val="Normal"/>
    <w:autoRedefine/>
    <w:uiPriority w:val="39"/>
    <w:pPr>
      <w:ind w:left="480"/>
      <w:jc w:val="left"/>
    </w:pPr>
    <w:rPr>
      <w:i/>
      <w:iCs/>
      <w:sz w:val="20"/>
    </w:rPr>
  </w:style>
  <w:style w:type="paragraph" w:styleId="Title">
    <w:name w:val="Title"/>
    <w:basedOn w:val="Normal"/>
    <w:qFormat/>
    <w:pPr>
      <w:tabs>
        <w:tab w:val="left" w:pos="720"/>
      </w:tabs>
      <w:jc w:val="center"/>
    </w:pPr>
    <w:rPr>
      <w:b/>
    </w:rPr>
  </w:style>
  <w:style w:type="paragraph" w:customStyle="1" w:styleId="2NDLEV">
    <w:name w:val="2NDLEV"/>
    <w:basedOn w:val="Normal"/>
    <w:pPr>
      <w:tabs>
        <w:tab w:val="left" w:pos="720"/>
      </w:tabs>
      <w:jc w:val="left"/>
    </w:pPr>
    <w:rPr>
      <w:b/>
      <w:sz w:val="22"/>
    </w:rPr>
  </w:style>
  <w:style w:type="paragraph" w:styleId="TOC4">
    <w:name w:val="toc 4"/>
    <w:basedOn w:val="Normal"/>
    <w:next w:val="Normal"/>
    <w:autoRedefine/>
    <w:semiHidden/>
    <w:pPr>
      <w:ind w:left="720"/>
      <w:jc w:val="left"/>
    </w:pPr>
    <w:rPr>
      <w:sz w:val="18"/>
      <w:szCs w:val="18"/>
    </w:rPr>
  </w:style>
  <w:style w:type="paragraph" w:styleId="Index1">
    <w:name w:val="index 1"/>
    <w:basedOn w:val="Normal"/>
    <w:next w:val="Normal"/>
    <w:autoRedefine/>
    <w:semiHidden/>
    <w:pPr>
      <w:ind w:left="240" w:hanging="240"/>
    </w:pPr>
  </w:style>
  <w:style w:type="paragraph" w:styleId="TOC5">
    <w:name w:val="toc 5"/>
    <w:basedOn w:val="Normal"/>
    <w:next w:val="Normal"/>
    <w:autoRedefine/>
    <w:semiHidden/>
    <w:pPr>
      <w:ind w:left="960"/>
      <w:jc w:val="left"/>
    </w:pPr>
    <w:rPr>
      <w:sz w:val="18"/>
      <w:szCs w:val="18"/>
    </w:rPr>
  </w:style>
  <w:style w:type="paragraph" w:styleId="TOC6">
    <w:name w:val="toc 6"/>
    <w:basedOn w:val="Normal"/>
    <w:next w:val="Normal"/>
    <w:autoRedefine/>
    <w:semiHidden/>
    <w:pPr>
      <w:ind w:left="1200"/>
      <w:jc w:val="left"/>
    </w:pPr>
    <w:rPr>
      <w:sz w:val="18"/>
      <w:szCs w:val="18"/>
    </w:rPr>
  </w:style>
  <w:style w:type="paragraph" w:styleId="TOC7">
    <w:name w:val="toc 7"/>
    <w:basedOn w:val="Normal"/>
    <w:next w:val="Normal"/>
    <w:autoRedefine/>
    <w:semiHidden/>
    <w:pPr>
      <w:ind w:left="1440"/>
      <w:jc w:val="left"/>
    </w:pPr>
    <w:rPr>
      <w:sz w:val="18"/>
      <w:szCs w:val="18"/>
    </w:rPr>
  </w:style>
  <w:style w:type="paragraph" w:styleId="TOC8">
    <w:name w:val="toc 8"/>
    <w:basedOn w:val="Normal"/>
    <w:next w:val="Normal"/>
    <w:autoRedefine/>
    <w:semiHidden/>
    <w:pPr>
      <w:ind w:left="1680"/>
      <w:jc w:val="left"/>
    </w:pPr>
    <w:rPr>
      <w:sz w:val="18"/>
      <w:szCs w:val="18"/>
    </w:rPr>
  </w:style>
  <w:style w:type="paragraph" w:styleId="TOC9">
    <w:name w:val="toc 9"/>
    <w:basedOn w:val="Normal"/>
    <w:next w:val="Normal"/>
    <w:autoRedefine/>
    <w:semiHidden/>
    <w:pPr>
      <w:ind w:left="1920"/>
      <w:jc w:val="left"/>
    </w:pPr>
    <w:rPr>
      <w:sz w:val="18"/>
      <w:szCs w:val="18"/>
    </w:rPr>
  </w:style>
  <w:style w:type="paragraph" w:styleId="BodyTextIndent">
    <w:name w:val="Body Text Indent"/>
    <w:basedOn w:val="Normal"/>
    <w:pPr>
      <w:ind w:left="2160" w:hanging="1440"/>
    </w:pPr>
  </w:style>
  <w:style w:type="paragraph" w:customStyle="1" w:styleId="xl22">
    <w:name w:val="xl22"/>
    <w:basedOn w:val="Normal"/>
    <w:pPr>
      <w:spacing w:before="100" w:beforeAutospacing="1" w:after="100" w:afterAutospacing="1"/>
      <w:jc w:val="left"/>
      <w:textAlignment w:val="top"/>
    </w:pPr>
    <w:rPr>
      <w:rFonts w:ascii="Arial Unicode MS" w:eastAsia="Arial Unicode MS" w:hAnsi="Arial Unicode MS" w:cs="Arial Unicode MS"/>
      <w:szCs w:val="24"/>
    </w:rPr>
  </w:style>
  <w:style w:type="paragraph" w:customStyle="1" w:styleId="xl23">
    <w:name w:val="xl23"/>
    <w:basedOn w:val="Normal"/>
    <w:pPr>
      <w:spacing w:before="100" w:beforeAutospacing="1" w:after="100" w:afterAutospacing="1"/>
      <w:jc w:val="center"/>
      <w:textAlignment w:val="top"/>
    </w:pPr>
    <w:rPr>
      <w:rFonts w:eastAsia="Arial Unicode MS"/>
      <w:b/>
      <w:bCs/>
      <w:szCs w:val="24"/>
    </w:rPr>
  </w:style>
  <w:style w:type="paragraph" w:customStyle="1" w:styleId="xl24">
    <w:name w:val="xl24"/>
    <w:basedOn w:val="Normal"/>
    <w:pPr>
      <w:spacing w:before="100" w:beforeAutospacing="1" w:after="100" w:afterAutospacing="1"/>
      <w:jc w:val="left"/>
      <w:textAlignment w:val="top"/>
    </w:pPr>
    <w:rPr>
      <w:rFonts w:ascii="Arial Unicode MS" w:eastAsia="Arial Unicode MS" w:hAnsi="Arial Unicode MS" w:cs="Arial Unicode MS"/>
      <w:szCs w:val="24"/>
    </w:rPr>
  </w:style>
  <w:style w:type="paragraph" w:customStyle="1" w:styleId="xl25">
    <w:name w:val="xl25"/>
    <w:basedOn w:val="Normal"/>
    <w:pPr>
      <w:spacing w:before="100" w:beforeAutospacing="1" w:after="100" w:afterAutospacing="1"/>
      <w:jc w:val="center"/>
      <w:textAlignment w:val="top"/>
    </w:pPr>
    <w:rPr>
      <w:rFonts w:eastAsia="Arial Unicode MS"/>
      <w:b/>
      <w:bCs/>
      <w:szCs w:val="24"/>
    </w:rPr>
  </w:style>
  <w:style w:type="paragraph" w:styleId="BodyTextIndent2">
    <w:name w:val="Body Text Indent 2"/>
    <w:basedOn w:val="Normal"/>
    <w:pPr>
      <w:ind w:left="1440" w:hanging="1440"/>
    </w:pPr>
  </w:style>
  <w:style w:type="paragraph" w:customStyle="1" w:styleId="TableName">
    <w:name w:val="TableName"/>
    <w:basedOn w:val="Normal"/>
    <w:pPr>
      <w:spacing w:before="240" w:after="120"/>
      <w:jc w:val="center"/>
    </w:pPr>
    <w:rPr>
      <w:rFonts w:ascii="Arial" w:hAnsi="Arial"/>
      <w:b/>
      <w:bCs/>
      <w:color w:val="003300"/>
    </w:rPr>
  </w:style>
  <w:style w:type="paragraph" w:styleId="BodyTextIndent3">
    <w:name w:val="Body Text Indent 3"/>
    <w:basedOn w:val="Normal"/>
    <w:pPr>
      <w:ind w:left="1440" w:hanging="1440"/>
      <w:jc w:val="left"/>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jc w:val="center"/>
    </w:pPr>
    <w:rPr>
      <w:lang w:val="it-IT"/>
    </w:rPr>
  </w:style>
  <w:style w:type="paragraph" w:styleId="BodyText2">
    <w:name w:val="Body Text 2"/>
    <w:basedOn w:val="Normal"/>
    <w:pPr>
      <w:jc w:val="left"/>
    </w:pPr>
    <w:rPr>
      <w:rFonts w:ascii="Arial Black" w:hAnsi="Arial Black"/>
      <w:noProof/>
      <w:sz w:val="48"/>
      <w:szCs w:val="36"/>
    </w:rPr>
  </w:style>
  <w:style w:type="paragraph" w:styleId="BodyText3">
    <w:name w:val="Body Text 3"/>
    <w:basedOn w:val="Normal"/>
    <w:pPr>
      <w:keepNext/>
      <w:jc w:val="left"/>
    </w:pPr>
    <w:rPr>
      <w:b/>
      <w:bCs/>
      <w:sz w:val="20"/>
    </w:rPr>
  </w:style>
  <w:style w:type="paragraph" w:styleId="BalloonText">
    <w:name w:val="Balloon Text"/>
    <w:basedOn w:val="Normal"/>
    <w:link w:val="BalloonTextChar"/>
    <w:rsid w:val="00172CC9"/>
    <w:rPr>
      <w:rFonts w:ascii="Tahoma" w:hAnsi="Tahoma" w:cs="Tahoma"/>
      <w:sz w:val="16"/>
      <w:szCs w:val="16"/>
    </w:rPr>
  </w:style>
  <w:style w:type="character" w:customStyle="1" w:styleId="BalloonTextChar">
    <w:name w:val="Balloon Text Char"/>
    <w:basedOn w:val="DefaultParagraphFont"/>
    <w:link w:val="BalloonText"/>
    <w:rsid w:val="00172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4500">
      <w:bodyDiv w:val="1"/>
      <w:marLeft w:val="0"/>
      <w:marRight w:val="0"/>
      <w:marTop w:val="0"/>
      <w:marBottom w:val="0"/>
      <w:divBdr>
        <w:top w:val="none" w:sz="0" w:space="0" w:color="auto"/>
        <w:left w:val="none" w:sz="0" w:space="0" w:color="auto"/>
        <w:bottom w:val="none" w:sz="0" w:space="0" w:color="auto"/>
        <w:right w:val="none" w:sz="0" w:space="0" w:color="auto"/>
      </w:divBdr>
    </w:div>
    <w:div w:id="886720064">
      <w:bodyDiv w:val="1"/>
      <w:marLeft w:val="0"/>
      <w:marRight w:val="0"/>
      <w:marTop w:val="0"/>
      <w:marBottom w:val="0"/>
      <w:divBdr>
        <w:top w:val="none" w:sz="0" w:space="0" w:color="auto"/>
        <w:left w:val="none" w:sz="0" w:space="0" w:color="auto"/>
        <w:bottom w:val="none" w:sz="0" w:space="0" w:color="auto"/>
        <w:right w:val="none" w:sz="0" w:space="0" w:color="auto"/>
      </w:divBdr>
    </w:div>
    <w:div w:id="17900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8502</Words>
  <Characters>48466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Data Templates</vt:lpstr>
    </vt:vector>
  </TitlesOfParts>
  <Company>Delta Resources, Inc</Company>
  <LinksUpToDate>false</LinksUpToDate>
  <CharactersWithSpaces>56855</CharactersWithSpaces>
  <SharedDoc>false</SharedDoc>
  <HLinks>
    <vt:vector size="234" baseType="variant">
      <vt:variant>
        <vt:i4>1310722</vt:i4>
      </vt:variant>
      <vt:variant>
        <vt:i4>201</vt:i4>
      </vt:variant>
      <vt:variant>
        <vt:i4>0</vt:i4>
      </vt:variant>
      <vt:variant>
        <vt:i4>5</vt:i4>
      </vt:variant>
      <vt:variant>
        <vt:lpwstr/>
      </vt:variant>
      <vt:variant>
        <vt:lpwstr>_GEO_RGN</vt:lpwstr>
      </vt:variant>
      <vt:variant>
        <vt:i4>6160479</vt:i4>
      </vt:variant>
      <vt:variant>
        <vt:i4>198</vt:i4>
      </vt:variant>
      <vt:variant>
        <vt:i4>0</vt:i4>
      </vt:variant>
      <vt:variant>
        <vt:i4>5</vt:i4>
      </vt:variant>
      <vt:variant>
        <vt:lpwstr/>
      </vt:variant>
      <vt:variant>
        <vt:lpwstr>_US_ST</vt:lpwstr>
      </vt:variant>
      <vt:variant>
        <vt:i4>2949142</vt:i4>
      </vt:variant>
      <vt:variant>
        <vt:i4>195</vt:i4>
      </vt:variant>
      <vt:variant>
        <vt:i4>0</vt:i4>
      </vt:variant>
      <vt:variant>
        <vt:i4>5</vt:i4>
      </vt:variant>
      <vt:variant>
        <vt:lpwstr/>
      </vt:variant>
      <vt:variant>
        <vt:lpwstr>_P_BRAC_ROUND</vt:lpwstr>
      </vt:variant>
      <vt:variant>
        <vt:i4>6094954</vt:i4>
      </vt:variant>
      <vt:variant>
        <vt:i4>192</vt:i4>
      </vt:variant>
      <vt:variant>
        <vt:i4>0</vt:i4>
      </vt:variant>
      <vt:variant>
        <vt:i4>5</vt:i4>
      </vt:variant>
      <vt:variant>
        <vt:lpwstr/>
      </vt:variant>
      <vt:variant>
        <vt:lpwstr>_ENVST_PH_PROG</vt:lpwstr>
      </vt:variant>
      <vt:variant>
        <vt:i4>262171</vt:i4>
      </vt:variant>
      <vt:variant>
        <vt:i4>189</vt:i4>
      </vt:variant>
      <vt:variant>
        <vt:i4>0</vt:i4>
      </vt:variant>
      <vt:variant>
        <vt:i4>5</vt:i4>
      </vt:variant>
      <vt:variant>
        <vt:lpwstr/>
      </vt:variant>
      <vt:variant>
        <vt:lpwstr>_P_PHASES</vt:lpwstr>
      </vt:variant>
      <vt:variant>
        <vt:i4>7340096</vt:i4>
      </vt:variant>
      <vt:variant>
        <vt:i4>186</vt:i4>
      </vt:variant>
      <vt:variant>
        <vt:i4>0</vt:i4>
      </vt:variant>
      <vt:variant>
        <vt:i4>5</vt:i4>
      </vt:variant>
      <vt:variant>
        <vt:lpwstr/>
      </vt:variant>
      <vt:variant>
        <vt:lpwstr>_COMPONENT</vt:lpwstr>
      </vt:variant>
      <vt:variant>
        <vt:i4>1179665</vt:i4>
      </vt:variant>
      <vt:variant>
        <vt:i4>183</vt:i4>
      </vt:variant>
      <vt:variant>
        <vt:i4>0</vt:i4>
      </vt:variant>
      <vt:variant>
        <vt:i4>5</vt:i4>
      </vt:variant>
      <vt:variant>
        <vt:lpwstr/>
      </vt:variant>
      <vt:variant>
        <vt:lpwstr>_FNDINFO_APPR</vt:lpwstr>
      </vt:variant>
      <vt:variant>
        <vt:i4>6094954</vt:i4>
      </vt:variant>
      <vt:variant>
        <vt:i4>180</vt:i4>
      </vt:variant>
      <vt:variant>
        <vt:i4>0</vt:i4>
      </vt:variant>
      <vt:variant>
        <vt:i4>5</vt:i4>
      </vt:variant>
      <vt:variant>
        <vt:lpwstr/>
      </vt:variant>
      <vt:variant>
        <vt:lpwstr>_ENVST_PH_PROG</vt:lpwstr>
      </vt:variant>
      <vt:variant>
        <vt:i4>2949142</vt:i4>
      </vt:variant>
      <vt:variant>
        <vt:i4>177</vt:i4>
      </vt:variant>
      <vt:variant>
        <vt:i4>0</vt:i4>
      </vt:variant>
      <vt:variant>
        <vt:i4>5</vt:i4>
      </vt:variant>
      <vt:variant>
        <vt:lpwstr/>
      </vt:variant>
      <vt:variant>
        <vt:lpwstr>_P_BRAC_ROUND</vt:lpwstr>
      </vt:variant>
      <vt:variant>
        <vt:i4>7340096</vt:i4>
      </vt:variant>
      <vt:variant>
        <vt:i4>174</vt:i4>
      </vt:variant>
      <vt:variant>
        <vt:i4>0</vt:i4>
      </vt:variant>
      <vt:variant>
        <vt:i4>5</vt:i4>
      </vt:variant>
      <vt:variant>
        <vt:lpwstr/>
      </vt:variant>
      <vt:variant>
        <vt:lpwstr>_COMPONENT</vt:lpwstr>
      </vt:variant>
      <vt:variant>
        <vt:i4>262171</vt:i4>
      </vt:variant>
      <vt:variant>
        <vt:i4>171</vt:i4>
      </vt:variant>
      <vt:variant>
        <vt:i4>0</vt:i4>
      </vt:variant>
      <vt:variant>
        <vt:i4>5</vt:i4>
      </vt:variant>
      <vt:variant>
        <vt:lpwstr/>
      </vt:variant>
      <vt:variant>
        <vt:lpwstr>_P_PHASES</vt:lpwstr>
      </vt:variant>
      <vt:variant>
        <vt:i4>1572918</vt:i4>
      </vt:variant>
      <vt:variant>
        <vt:i4>164</vt:i4>
      </vt:variant>
      <vt:variant>
        <vt:i4>0</vt:i4>
      </vt:variant>
      <vt:variant>
        <vt:i4>5</vt:i4>
      </vt:variant>
      <vt:variant>
        <vt:lpwstr/>
      </vt:variant>
      <vt:variant>
        <vt:lpwstr>_Toc343069023</vt:lpwstr>
      </vt:variant>
      <vt:variant>
        <vt:i4>1572918</vt:i4>
      </vt:variant>
      <vt:variant>
        <vt:i4>158</vt:i4>
      </vt:variant>
      <vt:variant>
        <vt:i4>0</vt:i4>
      </vt:variant>
      <vt:variant>
        <vt:i4>5</vt:i4>
      </vt:variant>
      <vt:variant>
        <vt:lpwstr/>
      </vt:variant>
      <vt:variant>
        <vt:lpwstr>_Toc343069022</vt:lpwstr>
      </vt:variant>
      <vt:variant>
        <vt:i4>1572918</vt:i4>
      </vt:variant>
      <vt:variant>
        <vt:i4>152</vt:i4>
      </vt:variant>
      <vt:variant>
        <vt:i4>0</vt:i4>
      </vt:variant>
      <vt:variant>
        <vt:i4>5</vt:i4>
      </vt:variant>
      <vt:variant>
        <vt:lpwstr/>
      </vt:variant>
      <vt:variant>
        <vt:lpwstr>_Toc343069021</vt:lpwstr>
      </vt:variant>
      <vt:variant>
        <vt:i4>1572918</vt:i4>
      </vt:variant>
      <vt:variant>
        <vt:i4>146</vt:i4>
      </vt:variant>
      <vt:variant>
        <vt:i4>0</vt:i4>
      </vt:variant>
      <vt:variant>
        <vt:i4>5</vt:i4>
      </vt:variant>
      <vt:variant>
        <vt:lpwstr/>
      </vt:variant>
      <vt:variant>
        <vt:lpwstr>_Toc343069020</vt:lpwstr>
      </vt:variant>
      <vt:variant>
        <vt:i4>1769526</vt:i4>
      </vt:variant>
      <vt:variant>
        <vt:i4>140</vt:i4>
      </vt:variant>
      <vt:variant>
        <vt:i4>0</vt:i4>
      </vt:variant>
      <vt:variant>
        <vt:i4>5</vt:i4>
      </vt:variant>
      <vt:variant>
        <vt:lpwstr/>
      </vt:variant>
      <vt:variant>
        <vt:lpwstr>_Toc343069019</vt:lpwstr>
      </vt:variant>
      <vt:variant>
        <vt:i4>1769526</vt:i4>
      </vt:variant>
      <vt:variant>
        <vt:i4>134</vt:i4>
      </vt:variant>
      <vt:variant>
        <vt:i4>0</vt:i4>
      </vt:variant>
      <vt:variant>
        <vt:i4>5</vt:i4>
      </vt:variant>
      <vt:variant>
        <vt:lpwstr/>
      </vt:variant>
      <vt:variant>
        <vt:lpwstr>_Toc343069018</vt:lpwstr>
      </vt:variant>
      <vt:variant>
        <vt:i4>1769526</vt:i4>
      </vt:variant>
      <vt:variant>
        <vt:i4>128</vt:i4>
      </vt:variant>
      <vt:variant>
        <vt:i4>0</vt:i4>
      </vt:variant>
      <vt:variant>
        <vt:i4>5</vt:i4>
      </vt:variant>
      <vt:variant>
        <vt:lpwstr/>
      </vt:variant>
      <vt:variant>
        <vt:lpwstr>_Toc343069017</vt:lpwstr>
      </vt:variant>
      <vt:variant>
        <vt:i4>1769526</vt:i4>
      </vt:variant>
      <vt:variant>
        <vt:i4>122</vt:i4>
      </vt:variant>
      <vt:variant>
        <vt:i4>0</vt:i4>
      </vt:variant>
      <vt:variant>
        <vt:i4>5</vt:i4>
      </vt:variant>
      <vt:variant>
        <vt:lpwstr/>
      </vt:variant>
      <vt:variant>
        <vt:lpwstr>_Toc343069016</vt:lpwstr>
      </vt:variant>
      <vt:variant>
        <vt:i4>1769526</vt:i4>
      </vt:variant>
      <vt:variant>
        <vt:i4>116</vt:i4>
      </vt:variant>
      <vt:variant>
        <vt:i4>0</vt:i4>
      </vt:variant>
      <vt:variant>
        <vt:i4>5</vt:i4>
      </vt:variant>
      <vt:variant>
        <vt:lpwstr/>
      </vt:variant>
      <vt:variant>
        <vt:lpwstr>_Toc343069015</vt:lpwstr>
      </vt:variant>
      <vt:variant>
        <vt:i4>1769526</vt:i4>
      </vt:variant>
      <vt:variant>
        <vt:i4>110</vt:i4>
      </vt:variant>
      <vt:variant>
        <vt:i4>0</vt:i4>
      </vt:variant>
      <vt:variant>
        <vt:i4>5</vt:i4>
      </vt:variant>
      <vt:variant>
        <vt:lpwstr/>
      </vt:variant>
      <vt:variant>
        <vt:lpwstr>_Toc343069014</vt:lpwstr>
      </vt:variant>
      <vt:variant>
        <vt:i4>1769526</vt:i4>
      </vt:variant>
      <vt:variant>
        <vt:i4>104</vt:i4>
      </vt:variant>
      <vt:variant>
        <vt:i4>0</vt:i4>
      </vt:variant>
      <vt:variant>
        <vt:i4>5</vt:i4>
      </vt:variant>
      <vt:variant>
        <vt:lpwstr/>
      </vt:variant>
      <vt:variant>
        <vt:lpwstr>_Toc343069013</vt:lpwstr>
      </vt:variant>
      <vt:variant>
        <vt:i4>1769526</vt:i4>
      </vt:variant>
      <vt:variant>
        <vt:i4>98</vt:i4>
      </vt:variant>
      <vt:variant>
        <vt:i4>0</vt:i4>
      </vt:variant>
      <vt:variant>
        <vt:i4>5</vt:i4>
      </vt:variant>
      <vt:variant>
        <vt:lpwstr/>
      </vt:variant>
      <vt:variant>
        <vt:lpwstr>_Toc343069012</vt:lpwstr>
      </vt:variant>
      <vt:variant>
        <vt:i4>1769526</vt:i4>
      </vt:variant>
      <vt:variant>
        <vt:i4>92</vt:i4>
      </vt:variant>
      <vt:variant>
        <vt:i4>0</vt:i4>
      </vt:variant>
      <vt:variant>
        <vt:i4>5</vt:i4>
      </vt:variant>
      <vt:variant>
        <vt:lpwstr/>
      </vt:variant>
      <vt:variant>
        <vt:lpwstr>_Toc343069011</vt:lpwstr>
      </vt:variant>
      <vt:variant>
        <vt:i4>1769526</vt:i4>
      </vt:variant>
      <vt:variant>
        <vt:i4>86</vt:i4>
      </vt:variant>
      <vt:variant>
        <vt:i4>0</vt:i4>
      </vt:variant>
      <vt:variant>
        <vt:i4>5</vt:i4>
      </vt:variant>
      <vt:variant>
        <vt:lpwstr/>
      </vt:variant>
      <vt:variant>
        <vt:lpwstr>_Toc343069010</vt:lpwstr>
      </vt:variant>
      <vt:variant>
        <vt:i4>1703990</vt:i4>
      </vt:variant>
      <vt:variant>
        <vt:i4>80</vt:i4>
      </vt:variant>
      <vt:variant>
        <vt:i4>0</vt:i4>
      </vt:variant>
      <vt:variant>
        <vt:i4>5</vt:i4>
      </vt:variant>
      <vt:variant>
        <vt:lpwstr/>
      </vt:variant>
      <vt:variant>
        <vt:lpwstr>_Toc343069009</vt:lpwstr>
      </vt:variant>
      <vt:variant>
        <vt:i4>1703990</vt:i4>
      </vt:variant>
      <vt:variant>
        <vt:i4>74</vt:i4>
      </vt:variant>
      <vt:variant>
        <vt:i4>0</vt:i4>
      </vt:variant>
      <vt:variant>
        <vt:i4>5</vt:i4>
      </vt:variant>
      <vt:variant>
        <vt:lpwstr/>
      </vt:variant>
      <vt:variant>
        <vt:lpwstr>_Toc343069008</vt:lpwstr>
      </vt:variant>
      <vt:variant>
        <vt:i4>1703990</vt:i4>
      </vt:variant>
      <vt:variant>
        <vt:i4>68</vt:i4>
      </vt:variant>
      <vt:variant>
        <vt:i4>0</vt:i4>
      </vt:variant>
      <vt:variant>
        <vt:i4>5</vt:i4>
      </vt:variant>
      <vt:variant>
        <vt:lpwstr/>
      </vt:variant>
      <vt:variant>
        <vt:lpwstr>_Toc343069007</vt:lpwstr>
      </vt:variant>
      <vt:variant>
        <vt:i4>1703990</vt:i4>
      </vt:variant>
      <vt:variant>
        <vt:i4>62</vt:i4>
      </vt:variant>
      <vt:variant>
        <vt:i4>0</vt:i4>
      </vt:variant>
      <vt:variant>
        <vt:i4>5</vt:i4>
      </vt:variant>
      <vt:variant>
        <vt:lpwstr/>
      </vt:variant>
      <vt:variant>
        <vt:lpwstr>_Toc343069006</vt:lpwstr>
      </vt:variant>
      <vt:variant>
        <vt:i4>1703990</vt:i4>
      </vt:variant>
      <vt:variant>
        <vt:i4>56</vt:i4>
      </vt:variant>
      <vt:variant>
        <vt:i4>0</vt:i4>
      </vt:variant>
      <vt:variant>
        <vt:i4>5</vt:i4>
      </vt:variant>
      <vt:variant>
        <vt:lpwstr/>
      </vt:variant>
      <vt:variant>
        <vt:lpwstr>_Toc343069005</vt:lpwstr>
      </vt:variant>
      <vt:variant>
        <vt:i4>1703990</vt:i4>
      </vt:variant>
      <vt:variant>
        <vt:i4>50</vt:i4>
      </vt:variant>
      <vt:variant>
        <vt:i4>0</vt:i4>
      </vt:variant>
      <vt:variant>
        <vt:i4>5</vt:i4>
      </vt:variant>
      <vt:variant>
        <vt:lpwstr/>
      </vt:variant>
      <vt:variant>
        <vt:lpwstr>_Toc343069004</vt:lpwstr>
      </vt:variant>
      <vt:variant>
        <vt:i4>1703990</vt:i4>
      </vt:variant>
      <vt:variant>
        <vt:i4>44</vt:i4>
      </vt:variant>
      <vt:variant>
        <vt:i4>0</vt:i4>
      </vt:variant>
      <vt:variant>
        <vt:i4>5</vt:i4>
      </vt:variant>
      <vt:variant>
        <vt:lpwstr/>
      </vt:variant>
      <vt:variant>
        <vt:lpwstr>_Toc343069003</vt:lpwstr>
      </vt:variant>
      <vt:variant>
        <vt:i4>1703990</vt:i4>
      </vt:variant>
      <vt:variant>
        <vt:i4>38</vt:i4>
      </vt:variant>
      <vt:variant>
        <vt:i4>0</vt:i4>
      </vt:variant>
      <vt:variant>
        <vt:i4>5</vt:i4>
      </vt:variant>
      <vt:variant>
        <vt:lpwstr/>
      </vt:variant>
      <vt:variant>
        <vt:lpwstr>_Toc343069002</vt:lpwstr>
      </vt:variant>
      <vt:variant>
        <vt:i4>1703990</vt:i4>
      </vt:variant>
      <vt:variant>
        <vt:i4>32</vt:i4>
      </vt:variant>
      <vt:variant>
        <vt:i4>0</vt:i4>
      </vt:variant>
      <vt:variant>
        <vt:i4>5</vt:i4>
      </vt:variant>
      <vt:variant>
        <vt:lpwstr/>
      </vt:variant>
      <vt:variant>
        <vt:lpwstr>_Toc343069001</vt:lpwstr>
      </vt:variant>
      <vt:variant>
        <vt:i4>1703990</vt:i4>
      </vt:variant>
      <vt:variant>
        <vt:i4>26</vt:i4>
      </vt:variant>
      <vt:variant>
        <vt:i4>0</vt:i4>
      </vt:variant>
      <vt:variant>
        <vt:i4>5</vt:i4>
      </vt:variant>
      <vt:variant>
        <vt:lpwstr/>
      </vt:variant>
      <vt:variant>
        <vt:lpwstr>_Toc343069000</vt:lpwstr>
      </vt:variant>
      <vt:variant>
        <vt:i4>1179711</vt:i4>
      </vt:variant>
      <vt:variant>
        <vt:i4>20</vt:i4>
      </vt:variant>
      <vt:variant>
        <vt:i4>0</vt:i4>
      </vt:variant>
      <vt:variant>
        <vt:i4>5</vt:i4>
      </vt:variant>
      <vt:variant>
        <vt:lpwstr/>
      </vt:variant>
      <vt:variant>
        <vt:lpwstr>_Toc343068999</vt:lpwstr>
      </vt:variant>
      <vt:variant>
        <vt:i4>1179711</vt:i4>
      </vt:variant>
      <vt:variant>
        <vt:i4>14</vt:i4>
      </vt:variant>
      <vt:variant>
        <vt:i4>0</vt:i4>
      </vt:variant>
      <vt:variant>
        <vt:i4>5</vt:i4>
      </vt:variant>
      <vt:variant>
        <vt:lpwstr/>
      </vt:variant>
      <vt:variant>
        <vt:lpwstr>_Toc343068998</vt:lpwstr>
      </vt:variant>
      <vt:variant>
        <vt:i4>1179711</vt:i4>
      </vt:variant>
      <vt:variant>
        <vt:i4>8</vt:i4>
      </vt:variant>
      <vt:variant>
        <vt:i4>0</vt:i4>
      </vt:variant>
      <vt:variant>
        <vt:i4>5</vt:i4>
      </vt:variant>
      <vt:variant>
        <vt:lpwstr/>
      </vt:variant>
      <vt:variant>
        <vt:lpwstr>_Toc343068997</vt:lpwstr>
      </vt:variant>
      <vt:variant>
        <vt:i4>1179711</vt:i4>
      </vt:variant>
      <vt:variant>
        <vt:i4>2</vt:i4>
      </vt:variant>
      <vt:variant>
        <vt:i4>0</vt:i4>
      </vt:variant>
      <vt:variant>
        <vt:i4>5</vt:i4>
      </vt:variant>
      <vt:variant>
        <vt:lpwstr/>
      </vt:variant>
      <vt:variant>
        <vt:lpwstr>_Toc343068996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Templates</dc:title>
  <dc:subject>KBCRS Data</dc:subject>
  <dc:creator>ckienzler@deltaresources.com</dc:creator>
  <cp:lastModifiedBy>Cindy Kienzler</cp:lastModifiedBy>
  <cp:revision>2</cp:revision>
  <cp:lastPrinted>2004-10-01T16:48:00Z</cp:lastPrinted>
  <dcterms:created xsi:type="dcterms:W3CDTF">2017-04-28T15:25:00Z</dcterms:created>
  <dcterms:modified xsi:type="dcterms:W3CDTF">2017-04-28T15:25:00Z</dcterms:modified>
</cp:coreProperties>
</file>

<file path=docProps/custom.xml><?xml version="1.0" encoding="utf-8"?>
<Properties xmlns="http://schemas.openxmlformats.org/officeDocument/2006/custom-properties" xmlns:vt="http://schemas.openxmlformats.org/officeDocument/2006/docPropsVTypes"/>
</file>