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penai-interview-prep-olga-klinger"/>
    <w:p>
      <w:pPr>
        <w:pStyle w:val="Heading1"/>
      </w:pPr>
      <w:r>
        <w:t xml:space="preserve">OpenAI Interview Prep: Olga Klinger</w:t>
      </w:r>
    </w:p>
    <w:p>
      <w:pPr>
        <w:pStyle w:val="FirstParagraph"/>
      </w:pPr>
      <w:r>
        <w:t xml:space="preserve">Account Director, Digital Native Large Enterprise</w:t>
      </w:r>
    </w:p>
    <w:p>
      <w:pPr>
        <w:pStyle w:val="BodyText"/>
      </w:pPr>
      <w:r>
        <w:t xml:space="preserve">Four sessions, 2.5 hours total:</w:t>
      </w:r>
    </w:p>
    <w:p>
      <w:pPr>
        <w:pStyle w:val="Compact"/>
        <w:numPr>
          <w:ilvl w:val="0"/>
          <w:numId w:val="1001"/>
        </w:numPr>
      </w:pPr>
      <w:r>
        <w:t xml:space="preserve">45-min Deal Review Presentation (sales acumen)</w:t>
      </w:r>
    </w:p>
    <w:p>
      <w:pPr>
        <w:pStyle w:val="Compact"/>
        <w:numPr>
          <w:ilvl w:val="0"/>
          <w:numId w:val="1001"/>
        </w:numPr>
      </w:pPr>
      <w:r>
        <w:t xml:space="preserve">45-min Hiring Manager Interview (environment match)</w:t>
      </w:r>
    </w:p>
    <w:p>
      <w:pPr>
        <w:pStyle w:val="Compact"/>
        <w:numPr>
          <w:ilvl w:val="0"/>
          <w:numId w:val="1001"/>
        </w:numPr>
      </w:pPr>
      <w:r>
        <w:t xml:space="preserve">30-min Leadership Chat (environment match)</w:t>
      </w:r>
    </w:p>
    <w:p>
      <w:pPr>
        <w:pStyle w:val="Compact"/>
        <w:numPr>
          <w:ilvl w:val="0"/>
          <w:numId w:val="1001"/>
        </w:numPr>
      </w:pPr>
      <w:r>
        <w:t xml:space="preserve">30-min Technical Aptitude (product depth)</w:t>
      </w:r>
    </w:p>
    <w:p>
      <w:r>
        <w:pict>
          <v:rect style="width:0;height:1.5pt" o:hralign="center" o:hrstd="t" o:hr="t"/>
        </w:pict>
      </w:r>
    </w:p>
    <w:p>
      <w:r>
        <w:pict>
          <v:rect style="width:0;height:1.5pt" o:hralign="center" o:hrstd="t" o:hr="t"/>
        </w:pict>
      </w:r>
    </w:p>
    <w:bookmarkEnd w:id="9"/>
    <w:bookmarkStart w:id="28" w:name="part-1-deal-review-presentation"/>
    <w:p>
      <w:pPr>
        <w:pStyle w:val="Heading1"/>
      </w:pPr>
      <w:r>
        <w:t xml:space="preserve">PART 1: DEAL REVIEW PRESENTATION</w:t>
      </w:r>
    </w:p>
    <w:p>
      <w:pPr>
        <w:pStyle w:val="FirstParagraph"/>
      </w:pPr>
      <w:r>
        <w:t xml:space="preserve">45 minutes, interactive. Max 5 slides. They’re evaluating sales strategy, deal progression, and how you navigate complexity. Expect questions throughout.</w:t>
      </w:r>
    </w:p>
    <w:bookmarkStart w:id="10" w:name="how-to-open-before-showing-slide-1"/>
    <w:p>
      <w:pPr>
        <w:pStyle w:val="Heading2"/>
      </w:pPr>
      <w:r>
        <w:t xml:space="preserve">How to Open (before showing Slide 1)</w:t>
      </w:r>
    </w:p>
    <w:p>
      <w:pPr>
        <w:pStyle w:val="FirstParagraph"/>
      </w:pPr>
      <w:r>
        <w:t xml:space="preserve">Say this naturally, not word-for-word:</w:t>
      </w:r>
    </w:p>
    <w:p>
      <w:pPr>
        <w:pStyle w:val="BodyText"/>
      </w:pPr>
      <w:r>
        <w:t xml:space="preserve">“I chose a deal from Meta Reality Labs because it’s the most complex commercial initiative I’ve personally led. Even though it’s structured as a developer investment program, it required the same skills I’d use as an Account Director: I had to generate pipeline, qualify partners through a rigorous scoring process, navigate internal competition for resources, structure milestone-based contracts with revenue accountability, and manage eight accounts through delivery. Before Meta, I ran full-cycle enterprise SaaS sales at Contentful and Khoros, where I closed new logos, expanded Fortune 500 accounts by 140%, and exceeded quota by 220% managing accounts like Visa, Square, and Sephora. This Meta deal is where I brought all of those skills together at scale.”</w:t>
      </w:r>
    </w:p>
    <w:p>
      <w:r>
        <w:pict>
          <v:rect style="width:0;height:1.5pt" o:hralign="center" o:hrstd="t" o:hr="t"/>
        </w:pict>
      </w:r>
    </w:p>
    <w:bookmarkEnd w:id="10"/>
    <w:bookmarkStart w:id="11" w:name="slide-1-deal-overview"/>
    <w:p>
      <w:pPr>
        <w:pStyle w:val="Heading2"/>
      </w:pPr>
      <w:r>
        <w:t xml:space="preserve">SLIDE 1: Deal Overview</w:t>
      </w:r>
    </w:p>
    <w:p>
      <w:pPr>
        <w:pStyle w:val="FirstParagraph"/>
      </w:pPr>
      <w:r>
        <w:rPr>
          <w:b/>
          <w:bCs/>
        </w:rPr>
        <w:t xml:space="preserve">Title:</w:t>
      </w:r>
      <w:r>
        <w:t xml:space="preserve"> </w:t>
      </w:r>
      <w:r>
        <w:t xml:space="preserve">$1.5M Lifestyle Developer Initiative | Meta Reality Labs</w:t>
      </w:r>
    </w:p>
    <w:p>
      <w:pPr>
        <w:pStyle w:val="BodyText"/>
      </w:pPr>
      <w:r>
        <w:rPr>
          <w:b/>
          <w:bCs/>
        </w:rPr>
        <w:t xml:space="preserve">On the slide:</w:t>
      </w:r>
    </w:p>
    <w:p>
      <w:pPr>
        <w:pStyle w:val="BodyText"/>
      </w:pPr>
      <w:r>
        <w:t xml:space="preserve">What I owned:</w:t>
      </w:r>
    </w:p>
    <w:p>
      <w:pPr>
        <w:pStyle w:val="Compact"/>
        <w:numPr>
          <w:ilvl w:val="0"/>
          <w:numId w:val="1002"/>
        </w:numPr>
      </w:pPr>
      <w:r>
        <w:t xml:space="preserve">Identified a content gap in Meta’s Quest VR marketplace</w:t>
      </w:r>
    </w:p>
    <w:p>
      <w:pPr>
        <w:pStyle w:val="Compact"/>
        <w:numPr>
          <w:ilvl w:val="0"/>
          <w:numId w:val="1002"/>
        </w:numPr>
      </w:pPr>
      <w:r>
        <w:t xml:space="preserve">Conceived the initiative, built the business case, secured executive funding</w:t>
      </w:r>
    </w:p>
    <w:p>
      <w:pPr>
        <w:pStyle w:val="Compact"/>
        <w:numPr>
          <w:ilvl w:val="0"/>
          <w:numId w:val="1002"/>
        </w:numPr>
      </w:pPr>
      <w:r>
        <w:t xml:space="preserve">Ran the full competitive process: sourcing, evaluation, selection, contracting</w:t>
      </w:r>
    </w:p>
    <w:p>
      <w:pPr>
        <w:pStyle w:val="Compact"/>
        <w:numPr>
          <w:ilvl w:val="0"/>
          <w:numId w:val="1002"/>
        </w:numPr>
      </w:pPr>
      <w:r>
        <w:t xml:space="preserve">Managed all 8 partnerships through delivery against revenue targets</w:t>
      </w:r>
    </w:p>
    <w:p>
      <w:pPr>
        <w:pStyle w:val="FirstParagraph"/>
      </w:pPr>
      <w:r>
        <w:t xml:space="preserve">Pipeline:</w:t>
      </w:r>
    </w:p>
    <w:p>
      <w:pPr>
        <w:pStyle w:val="Compact"/>
        <w:numPr>
          <w:ilvl w:val="0"/>
          <w:numId w:val="1003"/>
        </w:numPr>
      </w:pPr>
      <w:r>
        <w:t xml:space="preserve">89 applications received (180% above forecast)</w:t>
      </w:r>
    </w:p>
    <w:p>
      <w:pPr>
        <w:pStyle w:val="Compact"/>
        <w:numPr>
          <w:ilvl w:val="0"/>
          <w:numId w:val="1003"/>
        </w:numPr>
      </w:pPr>
      <w:r>
        <w:t xml:space="preserve">40% were partners new to Meta’s ecosystem</w:t>
      </w:r>
    </w:p>
    <w:p>
      <w:pPr>
        <w:pStyle w:val="Compact"/>
        <w:numPr>
          <w:ilvl w:val="0"/>
          <w:numId w:val="1003"/>
        </w:numPr>
      </w:pPr>
      <w:r>
        <w:t xml:space="preserve">8 selected (9% acceptance rate)</w:t>
      </w:r>
    </w:p>
    <w:p>
      <w:pPr>
        <w:pStyle w:val="Compact"/>
        <w:numPr>
          <w:ilvl w:val="0"/>
          <w:numId w:val="1003"/>
        </w:numPr>
      </w:pPr>
      <w:r>
        <w:t xml:space="preserve">Contracts closed in 2 weeks (record for the org)</w:t>
      </w:r>
    </w:p>
    <w:p>
      <w:pPr>
        <w:pStyle w:val="FirstParagraph"/>
      </w:pPr>
      <w:r>
        <w:t xml:space="preserve">Business objective: Increase high-quality content supply to drive Quest VR marketplace revenue, user engagement, and platform differentiation against Roblox and Apple.</w:t>
      </w:r>
    </w:p>
    <w:p>
      <w:pPr>
        <w:pStyle w:val="BodyText"/>
      </w:pPr>
      <w:r>
        <w:rPr>
          <w:b/>
          <w:bCs/>
        </w:rPr>
        <w:t xml:space="preserve">Speaker notes:</w:t>
      </w:r>
    </w:p>
    <w:p>
      <w:pPr>
        <w:pStyle w:val="BodyText"/>
      </w:pPr>
      <w:r>
        <w:t xml:space="preserve">“Meta Reality Labs needed high-quality lifestyle content on Quest to grow marketplace revenue and compete with Roblox and Apple. I saw the gap, built a business case for a $1.5 million developer investment initiative, and owned the entire thing from conception through delivery. I sourced globally, built a structured evaluation process, selected eight developers, negotiated milestone-based contracts, and managed them through launch. Think of it as running eight deal cycles in parallel, each with its own commercial terms, technical requirements, and delivery timeline.”</w:t>
      </w:r>
    </w:p>
    <w:p>
      <w:r>
        <w:pict>
          <v:rect style="width:0;height:1.5pt" o:hralign="center" o:hrstd="t" o:hr="t"/>
        </w:pict>
      </w:r>
    </w:p>
    <w:bookmarkEnd w:id="11"/>
    <w:bookmarkStart w:id="12" w:name="slide-2-navigating-internal-competition"/>
    <w:p>
      <w:pPr>
        <w:pStyle w:val="Heading2"/>
      </w:pPr>
      <w:r>
        <w:t xml:space="preserve">SLIDE 2: Navigating Internal Competition</w:t>
      </w:r>
    </w:p>
    <w:p>
      <w:pPr>
        <w:pStyle w:val="FirstParagraph"/>
      </w:pPr>
      <w:r>
        <w:rPr>
          <w:b/>
          <w:bCs/>
        </w:rPr>
        <w:t xml:space="preserve">Title:</w:t>
      </w:r>
      <w:r>
        <w:t xml:space="preserve"> </w:t>
      </w:r>
      <w:r>
        <w:t xml:space="preserve">Protecting the Deal: Internal Competitive Dynamics</w:t>
      </w:r>
    </w:p>
    <w:p>
      <w:pPr>
        <w:pStyle w:val="BodyText"/>
      </w:pPr>
      <w:r>
        <w:rPr>
          <w:b/>
          <w:bCs/>
        </w:rPr>
        <w:t xml:space="preserve">On the slide:</w:t>
      </w:r>
    </w:p>
    <w:p>
      <w:pPr>
        <w:pStyle w:val="BodyText"/>
      </w:pPr>
      <w:r>
        <w:t xml:space="preserve">The challenge:</w:t>
      </w:r>
    </w:p>
    <w:p>
      <w:pPr>
        <w:pStyle w:val="Compact"/>
        <w:numPr>
          <w:ilvl w:val="0"/>
          <w:numId w:val="1004"/>
        </w:numPr>
      </w:pPr>
      <w:r>
        <w:t xml:space="preserve">A competing team launched a parallel initiative targeting a different developer segment</w:t>
      </w:r>
    </w:p>
    <w:p>
      <w:pPr>
        <w:pStyle w:val="Compact"/>
        <w:numPr>
          <w:ilvl w:val="0"/>
          <w:numId w:val="1004"/>
        </w:numPr>
      </w:pPr>
      <w:r>
        <w:t xml:space="preserve">Risk: resource dilution, strategic confusion, or the RFP getting cancelled</w:t>
      </w:r>
    </w:p>
    <w:p>
      <w:pPr>
        <w:pStyle w:val="FirstParagraph"/>
      </w:pPr>
      <w:r>
        <w:t xml:space="preserve">What I did:</w:t>
      </w:r>
    </w:p>
    <w:p>
      <w:pPr>
        <w:pStyle w:val="Compact"/>
        <w:numPr>
          <w:ilvl w:val="0"/>
          <w:numId w:val="1005"/>
        </w:numPr>
      </w:pPr>
      <w:r>
        <w:t xml:space="preserve">Did not escalate reactively or lobby against the other team</w:t>
      </w:r>
    </w:p>
    <w:p>
      <w:pPr>
        <w:pStyle w:val="Compact"/>
        <w:numPr>
          <w:ilvl w:val="0"/>
          <w:numId w:val="1005"/>
        </w:numPr>
      </w:pPr>
      <w:r>
        <w:t xml:space="preserve">Independently met with executive, product, and strategy leads across the Quest Content org</w:t>
      </w:r>
    </w:p>
    <w:p>
      <w:pPr>
        <w:pStyle w:val="Compact"/>
        <w:numPr>
          <w:ilvl w:val="0"/>
          <w:numId w:val="1005"/>
        </w:numPr>
      </w:pPr>
      <w:r>
        <w:t xml:space="preserve">Presented clear differentiated positioning:</w:t>
      </w:r>
    </w:p>
    <w:p>
      <w:pPr>
        <w:pStyle w:val="Compact"/>
        <w:numPr>
          <w:ilvl w:val="1"/>
          <w:numId w:val="1006"/>
        </w:numPr>
      </w:pPr>
      <w:r>
        <w:t xml:space="preserve">Their initiative: VC-adjacent partners, North America only</w:t>
      </w:r>
    </w:p>
    <w:p>
      <w:pPr>
        <w:pStyle w:val="Compact"/>
        <w:numPr>
          <w:ilvl w:val="1"/>
          <w:numId w:val="1006"/>
        </w:numPr>
      </w:pPr>
      <w:r>
        <w:t xml:space="preserve">My initiative: global tech studios across EMEA, APAC, and North America</w:t>
      </w:r>
    </w:p>
    <w:p>
      <w:pPr>
        <w:pStyle w:val="Compact"/>
        <w:numPr>
          <w:ilvl w:val="0"/>
          <w:numId w:val="1005"/>
        </w:numPr>
      </w:pPr>
      <w:r>
        <w:t xml:space="preserve">Built a structured deal framework showing incremental ecosystem value</w:t>
      </w:r>
    </w:p>
    <w:p>
      <w:pPr>
        <w:pStyle w:val="FirstParagraph"/>
      </w:pPr>
      <w:r>
        <w:t xml:space="preserve">Outcome:</w:t>
      </w:r>
    </w:p>
    <w:p>
      <w:pPr>
        <w:pStyle w:val="Compact"/>
        <w:numPr>
          <w:ilvl w:val="0"/>
          <w:numId w:val="1007"/>
        </w:numPr>
      </w:pPr>
      <w:r>
        <w:t xml:space="preserve">Secured executive endorsement for my initiative</w:t>
      </w:r>
    </w:p>
    <w:p>
      <w:pPr>
        <w:pStyle w:val="Compact"/>
        <w:numPr>
          <w:ilvl w:val="0"/>
          <w:numId w:val="1007"/>
        </w:numPr>
      </w:pPr>
      <w:r>
        <w:t xml:space="preserve">Both deals proceeded without consolidation</w:t>
      </w:r>
    </w:p>
    <w:p>
      <w:pPr>
        <w:pStyle w:val="Compact"/>
        <w:numPr>
          <w:ilvl w:val="0"/>
          <w:numId w:val="1007"/>
        </w:numPr>
      </w:pPr>
      <w:r>
        <w:t xml:space="preserve">Maintained full ownership</w:t>
      </w:r>
    </w:p>
    <w:p>
      <w:pPr>
        <w:pStyle w:val="FirstParagraph"/>
      </w:pPr>
      <w:r>
        <w:rPr>
          <w:b/>
          <w:bCs/>
        </w:rPr>
        <w:t xml:space="preserve">Speaker notes:</w:t>
      </w:r>
    </w:p>
    <w:p>
      <w:pPr>
        <w:pStyle w:val="BodyText"/>
      </w:pPr>
      <w:r>
        <w:t xml:space="preserve">“This is the part of the deal I’m most proud of. Midway through planning, another team started building a competing initiative. It targeted a different developer segment, but from an executive perspective, it looked like duplication. There was a real chance the RFP would get folded into theirs or cancelled.</w:t>
      </w:r>
    </w:p>
    <w:p>
      <w:pPr>
        <w:pStyle w:val="BodyText"/>
      </w:pPr>
      <w:r>
        <w:t xml:space="preserve">I didn’t go to my manager and complain. Instead, I set up meetings on my own with the executive sponsors, the product leads, and the strategy team. I walked them through a clear positioning: their program focused on VC-adjacent partners in North America. Mine targeted global tech studios across three regions. I showed how the two were additive, not duplicative, and I backed it with a framework projecting incremental revenue and ecosystem growth for each.</w:t>
      </w:r>
    </w:p>
    <w:p>
      <w:pPr>
        <w:pStyle w:val="BodyText"/>
      </w:pPr>
      <w:r>
        <w:t xml:space="preserve">The result: both deals got the green light. I kept full ownership. And the framework I used to make the case became a template for how the org evaluated similar investments going forward.”</w:t>
      </w:r>
    </w:p>
    <w:p>
      <w:r>
        <w:pict>
          <v:rect style="width:0;height:1.5pt" o:hralign="center" o:hrstd="t" o:hr="t"/>
        </w:pict>
      </w:r>
    </w:p>
    <w:bookmarkEnd w:id="12"/>
    <w:bookmarkStart w:id="13" w:name="X666e352b8196172ce7e6fe3eb152b44092fd7a7"/>
    <w:p>
      <w:pPr>
        <w:pStyle w:val="Heading2"/>
      </w:pPr>
      <w:r>
        <w:t xml:space="preserve">SLIDE 3: Commercial Structure and Execution</w:t>
      </w:r>
    </w:p>
    <w:p>
      <w:pPr>
        <w:pStyle w:val="FirstParagraph"/>
      </w:pPr>
      <w:r>
        <w:rPr>
          <w:b/>
          <w:bCs/>
        </w:rPr>
        <w:t xml:space="preserve">Title:</w:t>
      </w:r>
      <w:r>
        <w:t xml:space="preserve"> </w:t>
      </w:r>
      <w:r>
        <w:t xml:space="preserve">Sourcing, Selection, and Deal Terms</w:t>
      </w:r>
    </w:p>
    <w:p>
      <w:pPr>
        <w:pStyle w:val="BodyText"/>
      </w:pPr>
      <w:r>
        <w:rPr>
          <w:b/>
          <w:bCs/>
        </w:rPr>
        <w:t xml:space="preserve">On the slide:</w:t>
      </w:r>
    </w:p>
    <w:p>
      <w:pPr>
        <w:pStyle w:val="BodyText"/>
      </w:pPr>
      <w:r>
        <w:t xml:space="preserve">Sourcing (pipeline generation):</w:t>
      </w:r>
    </w:p>
    <w:p>
      <w:pPr>
        <w:pStyle w:val="Compact"/>
        <w:numPr>
          <w:ilvl w:val="0"/>
          <w:numId w:val="1008"/>
        </w:numPr>
      </w:pPr>
      <w:r>
        <w:t xml:space="preserve">Global outbound across Discord communities, social channels, Meta developer communications, and my direct network</w:t>
      </w:r>
    </w:p>
    <w:p>
      <w:pPr>
        <w:pStyle w:val="Compact"/>
        <w:numPr>
          <w:ilvl w:val="0"/>
          <w:numId w:val="1008"/>
        </w:numPr>
      </w:pPr>
      <w:r>
        <w:t xml:space="preserve">Drove 89 inbound submissions, 40% from developers new to Meta’s ecosystem</w:t>
      </w:r>
    </w:p>
    <w:p>
      <w:pPr>
        <w:pStyle w:val="FirstParagraph"/>
      </w:pPr>
      <w:r>
        <w:t xml:space="preserve">Selection (qualification):</w:t>
      </w:r>
    </w:p>
    <w:p>
      <w:pPr>
        <w:pStyle w:val="Compact"/>
        <w:numPr>
          <w:ilvl w:val="0"/>
          <w:numId w:val="1009"/>
        </w:numPr>
      </w:pPr>
      <w:r>
        <w:t xml:space="preserve">Designed a cross-functional scoring framework with criteria across four dimensions: technical feasibility, commercial viability, ecosystem contribution, and Quest product roadmap alignment</w:t>
      </w:r>
    </w:p>
    <w:p>
      <w:pPr>
        <w:pStyle w:val="Compact"/>
        <w:numPr>
          <w:ilvl w:val="0"/>
          <w:numId w:val="1009"/>
        </w:numPr>
      </w:pPr>
      <w:r>
        <w:t xml:space="preserve">Review committee: Product, Store Merchandising, PMM, Partner Engineering, Scaled Programs</w:t>
      </w:r>
    </w:p>
    <w:p>
      <w:pPr>
        <w:pStyle w:val="FirstParagraph"/>
      </w:pPr>
      <w:r>
        <w:t xml:space="preserve">Deal structure (negotiation):</w:t>
      </w:r>
    </w:p>
    <w:p>
      <w:pPr>
        <w:pStyle w:val="Compact"/>
        <w:numPr>
          <w:ilvl w:val="0"/>
          <w:numId w:val="1010"/>
        </w:numPr>
      </w:pPr>
      <w:r>
        <w:t xml:space="preserve">3-4 gated milestones per partner: prototype delivery, technical validation, store readiness, revenue performance</w:t>
      </w:r>
    </w:p>
    <w:p>
      <w:pPr>
        <w:pStyle w:val="Compact"/>
        <w:numPr>
          <w:ilvl w:val="0"/>
          <w:numId w:val="1010"/>
        </w:numPr>
      </w:pPr>
      <w:r>
        <w:t xml:space="preserve">Final incentive tied to achieving Top 20 Quest VR marketplace ranking within 6 months of launch</w:t>
      </w:r>
    </w:p>
    <w:p>
      <w:pPr>
        <w:pStyle w:val="Compact"/>
        <w:numPr>
          <w:ilvl w:val="0"/>
          <w:numId w:val="1010"/>
        </w:numPr>
      </w:pPr>
      <w:r>
        <w:t xml:space="preserve">Revenue accountability built into every contract from day one</w:t>
      </w:r>
    </w:p>
    <w:p>
      <w:pPr>
        <w:pStyle w:val="Compact"/>
        <w:numPr>
          <w:ilvl w:val="0"/>
          <w:numId w:val="1010"/>
        </w:numPr>
      </w:pPr>
      <w:r>
        <w:t xml:space="preserve">Pre-aligned legal templates with internal counsel before partner notification, enabling a 2-week close cycle</w:t>
      </w:r>
    </w:p>
    <w:p>
      <w:pPr>
        <w:pStyle w:val="FirstParagraph"/>
      </w:pPr>
      <w:r>
        <w:rPr>
          <w:b/>
          <w:bCs/>
        </w:rPr>
        <w:t xml:space="preserve">Speaker notes:</w:t>
      </w:r>
    </w:p>
    <w:p>
      <w:pPr>
        <w:pStyle w:val="BodyText"/>
      </w:pPr>
      <w:r>
        <w:t xml:space="preserve">“I ran this like a sales process. On the sourcing side, I partnered with Marketing and Engineering to run targeted global outreach across Discord communities, social channels, and Meta’s developer comms. I also tapped my own network. That generated 89 submissions, which was 180% above what we projected, and 40% of those were developers who had never worked with Meta before. Net-new pipeline.</w:t>
      </w:r>
    </w:p>
    <w:p>
      <w:pPr>
        <w:pStyle w:val="BodyText"/>
      </w:pPr>
      <w:r>
        <w:t xml:space="preserve">For selection, I built a scoring framework that our cross-functional committee used to evaluate every application. We looked at four things: can they actually build this technically, is there a viable commercial model, does it grow the ecosystem, and does it align with the Quest product roadmap. Eight developers made it through. That’s a 9% acceptance rate.</w:t>
      </w:r>
    </w:p>
    <w:p>
      <w:pPr>
        <w:pStyle w:val="BodyText"/>
      </w:pPr>
      <w:r>
        <w:t xml:space="preserve">On deal terms, I structured each contract around three to four gated milestones. Funding was released in stages: prototype, technical validation, store readiness, and a final revenue milestone tied to hitting the Top 20 in the Quest VR marketplace within six months of launch. I wanted revenue accountability from the start, not a grant with no strings. I also pre-aligned legal templates with our counsel before we even notified the selected partners, which is how we closed all eight contracts in two weeks. That was a record for the org.”</w:t>
      </w:r>
    </w:p>
    <w:p>
      <w:r>
        <w:pict>
          <v:rect style="width:0;height:1.5pt" o:hralign="center" o:hrstd="t" o:hr="t"/>
        </w:pict>
      </w:r>
    </w:p>
    <w:bookmarkEnd w:id="13"/>
    <w:bookmarkStart w:id="14" w:name="slide-4-results"/>
    <w:p>
      <w:pPr>
        <w:pStyle w:val="Heading2"/>
      </w:pPr>
      <w:r>
        <w:t xml:space="preserve">SLIDE 4: Results</w:t>
      </w:r>
    </w:p>
    <w:p>
      <w:pPr>
        <w:pStyle w:val="FirstParagraph"/>
      </w:pPr>
      <w:r>
        <w:rPr>
          <w:b/>
          <w:bCs/>
        </w:rPr>
        <w:t xml:space="preserve">Title:</w:t>
      </w:r>
      <w:r>
        <w:t xml:space="preserve"> </w:t>
      </w:r>
      <w:r>
        <w:t xml:space="preserve">Outcomes</w:t>
      </w:r>
    </w:p>
    <w:p>
      <w:pPr>
        <w:pStyle w:val="BodyText"/>
      </w:pPr>
      <w:r>
        <w:rPr>
          <w:b/>
          <w:bCs/>
        </w:rPr>
        <w:t xml:space="preserve">On the slide:</w:t>
      </w:r>
    </w:p>
    <w:p>
      <w:pPr>
        <w:pStyle w:val="BodyText"/>
      </w:pPr>
      <w:r>
        <w:t xml:space="preserve">Financial performance:</w:t>
      </w:r>
    </w:p>
    <w:p>
      <w:pPr>
        <w:pStyle w:val="Compact"/>
        <w:numPr>
          <w:ilvl w:val="0"/>
          <w:numId w:val="1011"/>
        </w:numPr>
      </w:pPr>
      <w:r>
        <w:t xml:space="preserve">$1.5M deployed across 8 global partnerships</w:t>
      </w:r>
    </w:p>
    <w:p>
      <w:pPr>
        <w:pStyle w:val="Compact"/>
        <w:numPr>
          <w:ilvl w:val="0"/>
          <w:numId w:val="1011"/>
        </w:numPr>
      </w:pPr>
      <w:r>
        <w:t xml:space="preserve">112% of game sales targets achieved on Quest platform</w:t>
      </w:r>
    </w:p>
    <w:p>
      <w:pPr>
        <w:pStyle w:val="Compact"/>
        <w:numPr>
          <w:ilvl w:val="0"/>
          <w:numId w:val="1011"/>
        </w:numPr>
      </w:pPr>
      <w:r>
        <w:t xml:space="preserve">140% of monthly active player and monthly active user targets</w:t>
      </w:r>
    </w:p>
    <w:p>
      <w:pPr>
        <w:pStyle w:val="FirstParagraph"/>
      </w:pPr>
      <w:r>
        <w:t xml:space="preserve">Standout partner:</w:t>
      </w:r>
    </w:p>
    <w:p>
      <w:pPr>
        <w:pStyle w:val="Compact"/>
        <w:numPr>
          <w:ilvl w:val="0"/>
          <w:numId w:val="1012"/>
        </w:numPr>
      </w:pPr>
      <w:r>
        <w:t xml:space="preserve">Targo’s</w:t>
      </w:r>
      <w:r>
        <w:t xml:space="preserve"> </w:t>
      </w:r>
      <w:r>
        <w:t xml:space="preserve">“Crafting Crimes”</w:t>
      </w:r>
      <w:r>
        <w:t xml:space="preserve"> </w:t>
      </w:r>
      <w:r>
        <w:t xml:space="preserve">reached Top 5 across two key demographic segments</w:t>
      </w:r>
    </w:p>
    <w:p>
      <w:pPr>
        <w:pStyle w:val="Compact"/>
        <w:numPr>
          <w:ilvl w:val="0"/>
          <w:numId w:val="1012"/>
        </w:numPr>
      </w:pPr>
      <w:r>
        <w:t xml:space="preserve">Sustained that ranking for 4 consecutive weeks post-launch</w:t>
      </w:r>
    </w:p>
    <w:p>
      <w:pPr>
        <w:pStyle w:val="FirstParagraph"/>
      </w:pPr>
      <w:r>
        <w:t xml:space="preserve">Execution quality:</w:t>
      </w:r>
    </w:p>
    <w:p>
      <w:pPr>
        <w:pStyle w:val="Compact"/>
        <w:numPr>
          <w:ilvl w:val="0"/>
          <w:numId w:val="1013"/>
        </w:numPr>
      </w:pPr>
      <w:r>
        <w:t xml:space="preserve">Zero partner drop-off (100% completion rate across all 8)</w:t>
      </w:r>
    </w:p>
    <w:p>
      <w:pPr>
        <w:pStyle w:val="Compact"/>
        <w:numPr>
          <w:ilvl w:val="0"/>
          <w:numId w:val="1013"/>
        </w:numPr>
      </w:pPr>
      <w:r>
        <w:t xml:space="preserve">All 8 partners delivered and launched successfully</w:t>
      </w:r>
    </w:p>
    <w:p>
      <w:pPr>
        <w:pStyle w:val="FirstParagraph"/>
      </w:pPr>
      <w:r>
        <w:t xml:space="preserve">Lasting impact:</w:t>
      </w:r>
    </w:p>
    <w:p>
      <w:pPr>
        <w:pStyle w:val="Compact"/>
        <w:numPr>
          <w:ilvl w:val="0"/>
          <w:numId w:val="1014"/>
        </w:numPr>
      </w:pPr>
      <w:r>
        <w:t xml:space="preserve">Created a repeatable capital deployment framework: scoring model, milestone incentive template, onboarding playbook</w:t>
      </w:r>
    </w:p>
    <w:p>
      <w:pPr>
        <w:pStyle w:val="Compact"/>
        <w:numPr>
          <w:ilvl w:val="0"/>
          <w:numId w:val="1014"/>
        </w:numPr>
      </w:pPr>
      <w:r>
        <w:t xml:space="preserve">Adopted org-wide for subsequent investment initiatives</w:t>
      </w:r>
    </w:p>
    <w:p>
      <w:pPr>
        <w:pStyle w:val="Compact"/>
        <w:numPr>
          <w:ilvl w:val="0"/>
          <w:numId w:val="1014"/>
        </w:numPr>
      </w:pPr>
      <w:r>
        <w:t xml:space="preserve">Directly led to new partnerships within the Quest ecosystem</w:t>
      </w:r>
    </w:p>
    <w:p>
      <w:pPr>
        <w:pStyle w:val="FirstParagraph"/>
      </w:pPr>
      <w:r>
        <w:rPr>
          <w:b/>
          <w:bCs/>
        </w:rPr>
        <w:t xml:space="preserve">Speaker notes:</w:t>
      </w:r>
    </w:p>
    <w:p>
      <w:pPr>
        <w:pStyle w:val="BodyText"/>
      </w:pPr>
      <w:r>
        <w:t xml:space="preserve">“Results. All $1.5 million was deployed across eight partnerships. Game sales came in at 112% of target. Monthly active players and users hit 140% of target. The standout was Targo, whose game Crafting Crimes reached the Top 5 across two demographic segments and held that ranking for four consecutive weeks after launch.</w:t>
      </w:r>
    </w:p>
    <w:p>
      <w:pPr>
        <w:pStyle w:val="BodyText"/>
      </w:pPr>
      <w:r>
        <w:t xml:space="preserve">Execution quality was just as important to me as the numbers. All eight partners completed their builds and launched successfully. No one dropped out. When timeline adjustments were needed mid-cycle, I caught them early through structured check-ins with Engineering and proactively restructured milestone schedules to keep every partner on track.</w:t>
      </w:r>
    </w:p>
    <w:p>
      <w:pPr>
        <w:pStyle w:val="BodyText"/>
      </w:pPr>
      <w:r>
        <w:t xml:space="preserve">The other outcome I’m proud of is the framework. I took everything I built for this initiative (the scoring model, the milestone structure, the onboarding playbook) and documented it so the org could reuse it. It’s now the template for how similar investments get evaluated and executed.”</w:t>
      </w:r>
    </w:p>
    <w:p>
      <w:r>
        <w:pict>
          <v:rect style="width:0;height:1.5pt" o:hralign="center" o:hrstd="t" o:hr="t"/>
        </w:pict>
      </w:r>
    </w:p>
    <w:bookmarkEnd w:id="14"/>
    <w:bookmarkStart w:id="15" w:name="slide-5-why-this-deal-why-openai"/>
    <w:p>
      <w:pPr>
        <w:pStyle w:val="Heading2"/>
      </w:pPr>
      <w:r>
        <w:t xml:space="preserve">SLIDE 5: Why This Deal, Why OpenAI</w:t>
      </w:r>
    </w:p>
    <w:p>
      <w:pPr>
        <w:pStyle w:val="FirstParagraph"/>
      </w:pPr>
      <w:r>
        <w:rPr>
          <w:b/>
          <w:bCs/>
        </w:rPr>
        <w:t xml:space="preserve">Title:</w:t>
      </w:r>
      <w:r>
        <w:t xml:space="preserve"> </w:t>
      </w:r>
      <w:r>
        <w:t xml:space="preserve">What This Proves and Why I Want to Be at OpenAI</w:t>
      </w:r>
    </w:p>
    <w:p>
      <w:pPr>
        <w:pStyle w:val="BodyText"/>
      </w:pPr>
      <w:r>
        <w:rPr>
          <w:b/>
          <w:bCs/>
        </w:rPr>
        <w:t xml:space="preserve">On the slide:</w:t>
      </w:r>
    </w:p>
    <w:p>
      <w:pPr>
        <w:pStyle w:val="BodyText"/>
      </w:pPr>
      <w:r>
        <w:t xml:space="preserve">What this deal demonstrates:</w:t>
      </w:r>
    </w:p>
    <w:p>
      <w:pPr>
        <w:pStyle w:val="Compact"/>
        <w:numPr>
          <w:ilvl w:val="0"/>
          <w:numId w:val="1015"/>
        </w:numPr>
      </w:pPr>
      <w:r>
        <w:t xml:space="preserve">I can identify market gaps and build a business case to fill them</w:t>
      </w:r>
    </w:p>
    <w:p>
      <w:pPr>
        <w:pStyle w:val="Compact"/>
        <w:numPr>
          <w:ilvl w:val="0"/>
          <w:numId w:val="1015"/>
        </w:numPr>
      </w:pPr>
      <w:r>
        <w:t xml:space="preserve">I can navigate internal complexity and protect my deal under pressure</w:t>
      </w:r>
    </w:p>
    <w:p>
      <w:pPr>
        <w:pStyle w:val="Compact"/>
        <w:numPr>
          <w:ilvl w:val="0"/>
          <w:numId w:val="1015"/>
        </w:numPr>
      </w:pPr>
      <w:r>
        <w:t xml:space="preserve">I can design commercial structures that tie funding to measurable revenue outcomes</w:t>
      </w:r>
    </w:p>
    <w:p>
      <w:pPr>
        <w:pStyle w:val="Compact"/>
        <w:numPr>
          <w:ilvl w:val="0"/>
          <w:numId w:val="1015"/>
        </w:numPr>
      </w:pPr>
      <w:r>
        <w:t xml:space="preserve">I can manage a portfolio of accounts through delivery, hitting targets across all of them</w:t>
      </w:r>
    </w:p>
    <w:p>
      <w:pPr>
        <w:pStyle w:val="Compact"/>
        <w:numPr>
          <w:ilvl w:val="0"/>
          <w:numId w:val="1015"/>
        </w:numPr>
      </w:pPr>
      <w:r>
        <w:t xml:space="preserve">I can build repeatable frameworks that scale beyond a single initiative</w:t>
      </w:r>
    </w:p>
    <w:p>
      <w:pPr>
        <w:pStyle w:val="FirstParagraph"/>
      </w:pPr>
      <w:r>
        <w:t xml:space="preserve">My sales foundation:</w:t>
      </w:r>
    </w:p>
    <w:p>
      <w:pPr>
        <w:pStyle w:val="Compact"/>
        <w:numPr>
          <w:ilvl w:val="0"/>
          <w:numId w:val="1016"/>
        </w:numPr>
      </w:pPr>
      <w:r>
        <w:t xml:space="preserve">Contentful: Closed new logos including SmileDirectClub ($351K, largest win in company history) and MLB. Expanded Medtronic and Asurion accounts by 140%+.</w:t>
      </w:r>
    </w:p>
    <w:p>
      <w:pPr>
        <w:pStyle w:val="Compact"/>
        <w:numPr>
          <w:ilvl w:val="0"/>
          <w:numId w:val="1016"/>
        </w:numPr>
      </w:pPr>
      <w:r>
        <w:t xml:space="preserve">Khoros: Exceeded annual quota by 220% across 15 enterprise accounts including Visa, Square, Sephora, and EA. Structured multi-year platform agreements.</w:t>
      </w:r>
    </w:p>
    <w:p>
      <w:pPr>
        <w:pStyle w:val="FirstParagraph"/>
      </w:pPr>
      <w:r>
        <w:t xml:space="preserve">Why OpenAI:</w:t>
      </w:r>
    </w:p>
    <w:p>
      <w:pPr>
        <w:pStyle w:val="Compact"/>
        <w:numPr>
          <w:ilvl w:val="0"/>
          <w:numId w:val="1017"/>
        </w:numPr>
      </w:pPr>
      <w:r>
        <w:t xml:space="preserve">This role combines the two things I do best: deep strategic partnerships with a small number of high-value accounts, and commercial rigor around revenue that grows with the customer’s success</w:t>
      </w:r>
    </w:p>
    <w:p>
      <w:pPr>
        <w:pStyle w:val="Compact"/>
        <w:numPr>
          <w:ilvl w:val="0"/>
          <w:numId w:val="1017"/>
        </w:numPr>
      </w:pPr>
      <w:r>
        <w:t xml:space="preserve">Milestone-based funding where revenue scales with partner performance is the same model as consumption revenue. The incentive structure is identical: we win when the customer wins.</w:t>
      </w:r>
    </w:p>
    <w:p>
      <w:pPr>
        <w:pStyle w:val="FirstParagraph"/>
      </w:pPr>
      <w:r>
        <w:rPr>
          <w:b/>
          <w:bCs/>
        </w:rPr>
        <w:t xml:space="preserve">Speaker notes:</w:t>
      </w:r>
    </w:p>
    <w:p>
      <w:pPr>
        <w:pStyle w:val="BodyText"/>
      </w:pPr>
      <w:r>
        <w:t xml:space="preserve">“So why did I pick this deal, and why do I want to be at OpenAI?</w:t>
      </w:r>
    </w:p>
    <w:p>
      <w:pPr>
        <w:pStyle w:val="BodyText"/>
      </w:pPr>
      <w:r>
        <w:t xml:space="preserve">This deal shows how I work. I find the gap, I build the case, I get it funded, I navigate the politics, I structure the terms, and I manage the accounts through delivery. That’s exactly what an Account Director does, just with a different product.</w:t>
      </w:r>
    </w:p>
    <w:p>
      <w:pPr>
        <w:pStyle w:val="BodyText"/>
      </w:pPr>
      <w:r>
        <w:t xml:space="preserve">And I want to be clear that I have the traditional sales muscle too. Before Meta, at Contentful, I ran full-cycle enterprise sales. I closed new logos like SmileDirectClub for $351K ARR, which was the largest new logo in the company’s history, and MLB. I expanded accounts like Medtronic and Asurion by over 140%. At Khoros, I managed 15 enterprise accounts including Visa, Square, Sephora, and EA, and exceeded my annual quota by 220%.</w:t>
      </w:r>
    </w:p>
    <w:p>
      <w:pPr>
        <w:pStyle w:val="BodyText"/>
      </w:pPr>
      <w:r>
        <w:t xml:space="preserve">What draws me to OpenAI is that this role combines both skill sets. I get to go deep with a small number of accounts, build real strategic relationships, and tie my success to their success through consumption revenue. At Meta, milestone-based funding meant our revenue grew as our partners performed. Consumption revenue is the same alignment: when the customer uses more, we both win. That’s the motion I want to be in.”</w:t>
      </w:r>
    </w:p>
    <w:p>
      <w:r>
        <w:pict>
          <v:rect style="width:0;height:1.5pt" o:hralign="center" o:hrstd="t" o:hr="t"/>
        </w:pict>
      </w:r>
    </w:p>
    <w:bookmarkEnd w:id="15"/>
    <w:bookmarkStart w:id="27" w:name="anticipated-qa-deal-review"/>
    <w:p>
      <w:pPr>
        <w:pStyle w:val="Heading2"/>
      </w:pPr>
      <w:r>
        <w:t xml:space="preserve">ANTICIPATED Q&amp;A: Deal Review</w:t>
      </w:r>
    </w:p>
    <w:p>
      <w:pPr>
        <w:pStyle w:val="FirstParagraph"/>
      </w:pPr>
      <w:r>
        <w:t xml:space="preserve">Scripted answers for the questions most likely to come up. Read these, internalize the logic, then say them in your own words.</w:t>
      </w:r>
    </w:p>
    <w:bookmarkStart w:id="16" w:name="X012a2863c2665c53682309854d624cacbe8c3f1"/>
    <w:p>
      <w:pPr>
        <w:pStyle w:val="Heading3"/>
      </w:pPr>
      <w:r>
        <w:t xml:space="preserve">“Walk me through the negotiation with the competing team.”</w:t>
      </w:r>
    </w:p>
    <w:p>
      <w:pPr>
        <w:pStyle w:val="FirstParagraph"/>
      </w:pPr>
      <w:r>
        <w:t xml:space="preserve">“I didn’t frame it as a negotiation with the other team, because that would’ve made it adversarial. I treated it as an internal selling problem. I needed the executive sponsors to see that these were two different bets, not a redundant one. So I set up individual meetings with each decision-maker. I didn’t show up with complaints about the other team. I showed up with data: here’s my target segment, here’s theirs, here’s how the two are additive, and here’s the projected revenue contribution from each. I used a structured deal framework that made the incremental value clear. The executives could see that cancelling either deal would leave a gap. Both got funded.”</w:t>
      </w:r>
    </w:p>
    <w:bookmarkEnd w:id="16"/>
    <w:bookmarkStart w:id="17" w:name="X07d62771b4ccb92ef65efd091f848707925691b"/>
    <w:p>
      <w:pPr>
        <w:pStyle w:val="Heading3"/>
      </w:pPr>
      <w:r>
        <w:t xml:space="preserve">“How did you decide on milestone-based vs. upfront funding?”</w:t>
      </w:r>
    </w:p>
    <w:p>
      <w:pPr>
        <w:pStyle w:val="FirstParagraph"/>
      </w:pPr>
      <w:r>
        <w:t xml:space="preserve">“Upfront funding puts all the risk on Meta. If a developer takes the money and underdelivers, we have no recourse. Milestone-based funding keeps both sides accountable. The developer has clear targets to hit at each stage, and we only deploy capital as they prove they can execute. It also gave me a natural check-in cadence. Every milestone was a conversation about progress, risk, and trajectory. And the final milestone tied to revenue performance, so we weren’t just paying for completion. We were paying for results.”</w:t>
      </w:r>
    </w:p>
    <w:bookmarkEnd w:id="17"/>
    <w:bookmarkStart w:id="18" w:name="X72b0ecb61525d4bcd84f842a961b38dd30a3156"/>
    <w:p>
      <w:pPr>
        <w:pStyle w:val="Heading3"/>
      </w:pPr>
      <w:r>
        <w:t xml:space="preserve">“How did you get 89 applications? Walk me through the sourcing strategy.”</w:t>
      </w:r>
    </w:p>
    <w:p>
      <w:pPr>
        <w:pStyle w:val="FirstParagraph"/>
      </w:pPr>
      <w:r>
        <w:t xml:space="preserve">“I worked with Marketing and Partner Engineering to run a multi-channel outbound campaign. We posted across Meta’s developer communications, targeted Discord communities where indie and mid-size studios hang out, ran social promotion, and I personally reached out to developers in my network who I thought were strong fits. The key was casting a wide net globally. We didn’t limit to North America. I specifically targeted studios in EMEA and APAC, which is where 40% of our net-new developers came from. The 89 submissions were 180% above what we’d projected, which told me the positioning was right and there was real demand.”</w:t>
      </w:r>
    </w:p>
    <w:bookmarkEnd w:id="18"/>
    <w:bookmarkStart w:id="19" w:name="what-was-the-total-roi-for-meta"/>
    <w:p>
      <w:pPr>
        <w:pStyle w:val="Heading3"/>
      </w:pPr>
      <w:r>
        <w:t xml:space="preserve">“What was the total ROI for Meta?”</w:t>
      </w:r>
    </w:p>
    <w:p>
      <w:pPr>
        <w:pStyle w:val="FirstParagraph"/>
      </w:pPr>
      <w:r>
        <w:t xml:space="preserve">“The direct ROI is the $1.5 million deployed against 112% of sales targets and 140% of engagement targets. But the bigger ROI is harder to quantify: eight new high-quality experiences in the Quest VR marketplace that drive user retention and platform differentiation. Plus a repeatable framework the org now uses for similar investments. And a pipeline of 89 developers we now have relationships with for future programs. The initial financial return was strong, but the ecosystem value compounds over time.”</w:t>
      </w:r>
    </w:p>
    <w:bookmarkEnd w:id="19"/>
    <w:bookmarkStart w:id="20" w:name="X5214c86da99bbfe9d633f9056299f1d5b92ce0d"/>
    <w:p>
      <w:pPr>
        <w:pStyle w:val="Heading3"/>
      </w:pPr>
      <w:r>
        <w:t xml:space="preserve">“Tell me about a partner that was underperforming. What was your playbook?”</w:t>
      </w:r>
    </w:p>
    <w:p>
      <w:pPr>
        <w:pStyle w:val="FirstParagraph"/>
      </w:pPr>
      <w:r>
        <w:t xml:space="preserve">“I won’t name the specific developer, but one of the eight was falling behind on their prototype milestone. Their build was technically functional but wasn’t meeting the visual quality bar for the Quest VR marketplace. I caught it early because I was doing structured check-ins with Engineering. Rather than cutting them, I connected them with our Partner Engineering team for additional technical support and worked with Store Merchandising to clarify the quality criteria. They course-corrected, hit their remaining milestones on time, and launched successfully. The lesson: underperformance is usually a communication or support problem, not a capability problem, if you catch it early enough.”</w:t>
      </w:r>
    </w:p>
    <w:bookmarkEnd w:id="20"/>
    <w:bookmarkStart w:id="21" w:name="X71897cee761cacbcf8dbc9bab9f384890c62d6f"/>
    <w:p>
      <w:pPr>
        <w:pStyle w:val="Heading3"/>
      </w:pPr>
      <w:r>
        <w:t xml:space="preserve">“How did you prioritize across 8 partners simultaneously?”</w:t>
      </w:r>
    </w:p>
    <w:p>
      <w:pPr>
        <w:pStyle w:val="FirstParagraph"/>
      </w:pPr>
      <w:r>
        <w:t xml:space="preserve">“I built a tracking system in Salesforce for all eight partners with milestone dates, status, and risk flags. Every week I’d review the dashboard and identify which partners needed attention. I prioritized based on three things: are they on track for their next milestone, is there a technical risk that Engineering has flagged, and how close are they to launch? The high-risk, high-impact partners got more of my time. The ones executing smoothly got a lighter touch. I also established a regular cadence with the Partner Engineering lead so we were always aligned on where to focus.”</w:t>
      </w:r>
    </w:p>
    <w:bookmarkEnd w:id="21"/>
    <w:bookmarkStart w:id="22" w:name="Xc590ad1f66c8fc81e885ccfe3fe4463551c1938"/>
    <w:p>
      <w:pPr>
        <w:pStyle w:val="Heading3"/>
      </w:pPr>
      <w:r>
        <w:t xml:space="preserve">“What would you do differently if you ran this again?”</w:t>
      </w:r>
    </w:p>
    <w:p>
      <w:pPr>
        <w:pStyle w:val="FirstParagraph"/>
      </w:pPr>
      <w:r>
        <w:t xml:space="preserve">“Two things. First, I’d start the legal pre-alignment process even earlier. We closed in two weeks, which was a record, but I could’ve started working with counsel during the evaluation phase instead of after selection. That would’ve trimmed another week. Second, I’d build a more structured post-launch feedback loop with the developers. We tracked revenue and engagement metrics, but I didn’t formalize a process for capturing qualitative learnings from each developer about what worked and what didn’t in the program itself. That feedback would’ve made the framework even stronger.”</w:t>
      </w:r>
    </w:p>
    <w:bookmarkEnd w:id="22"/>
    <w:bookmarkStart w:id="23" w:name="X31d0d37c726ad5d1848ed76676c7fd7568a9eae"/>
    <w:p>
      <w:pPr>
        <w:pStyle w:val="Heading3"/>
      </w:pPr>
      <w:r>
        <w:t xml:space="preserve">“This is a great program, but it’s not really a sale. How is this relevant?”</w:t>
      </w:r>
    </w:p>
    <w:p>
      <w:pPr>
        <w:pStyle w:val="FirstParagraph"/>
      </w:pPr>
      <w:r>
        <w:t xml:space="preserve">“I get why it looks different on the surface. I wasn’t selling a product to a customer in the traditional sense. But when I break down what I actually did, it maps exactly to an enterprise sales cycle. I generated pipeline through global outbound sourcing. I qualified candidates through a structured evaluation framework. I navigated competitive dynamics internally. I structured commercial terms with revenue accountability. I closed eight contracts in two weeks. And I managed a portfolio of accounts through delivery against measurable targets. The skills are identical. The context is different. And I also have the traditional sales background: at Contentful and Khoros, I ran full-cycle SaaS sales, closed new logos, and expanded enterprise accounts. This Meta deal is where I applied all of those skills at their most complex scale.”</w:t>
      </w:r>
    </w:p>
    <w:bookmarkEnd w:id="23"/>
    <w:bookmarkStart w:id="24" w:name="Xe74c86eca7d6ee30e199d9ffe9432835537d11e"/>
    <w:p>
      <w:pPr>
        <w:pStyle w:val="Heading3"/>
      </w:pPr>
      <w:r>
        <w:t xml:space="preserve">“How would you apply MEDDPICC to this deal?”</w:t>
      </w:r>
    </w:p>
    <w:p>
      <w:pPr>
        <w:pStyle w:val="FirstParagraph"/>
      </w:pPr>
      <w:r>
        <w:t xml:space="preserve">“Sure. Metrics: game sales targets, MAU, MAP, Top 20 Quest VR marketplace ranking. Economic Buyer: the VP of Quest Content who controlled the $1.5M budget. Decision Criteria: technical feasibility, commercial viability, ecosystem lift, roadmap alignment (our scoring framework). Decision Process: cross-functional review committee with representatives from six teams, final approval by Start leadership. Paper Process: pre-aligned legal templates, Salesforce documentation for milestone tracking. Identify Pain: Meta needed high-quality lifestyle content to compete with Roblox and Apple, and wasn’t generating it fast enough organically. Champion: I was both the internal champion and the deal owner, which is unusual. Competition: the parallel internal team running a competing initiative. MEDDPICC works here because the deal had all the structural complexity of a large enterprise sale.”</w:t>
      </w:r>
    </w:p>
    <w:bookmarkEnd w:id="24"/>
    <w:bookmarkStart w:id="25" w:name="Xf32039256647e29f236ca6be11c2c6c5ca31bbd"/>
    <w:p>
      <w:pPr>
        <w:pStyle w:val="Heading3"/>
      </w:pPr>
      <w:r>
        <w:t xml:space="preserve">“How does this translate to a consumption revenue model?”</w:t>
      </w:r>
    </w:p>
    <w:p>
      <w:pPr>
        <w:pStyle w:val="FirstParagraph"/>
      </w:pPr>
      <w:r>
        <w:t xml:space="preserve">“The structure is very similar. In the Meta deal, our investment grew in value as our partners performed. We tied funding milestones to revenue outcomes, so we were investing capital in exchange for measurable returns that scaled with usage and engagement. Consumption revenue works the same way: OpenAI earns more as customers use more. My job as an Account Director would be to help customers deploy AI in ways that drive adoption, which drives usage, which drives revenue. The alignment is the same. I’m not selling a one-time license. I’m building a partnership where both sides benefit from growth.”</w:t>
      </w:r>
    </w:p>
    <w:bookmarkEnd w:id="25"/>
    <w:bookmarkStart w:id="26" w:name="Xf3050c8421537056ee5f34582bcdc1c87a6a6d9"/>
    <w:p>
      <w:pPr>
        <w:pStyle w:val="Heading3"/>
      </w:pPr>
      <w:r>
        <w:t xml:space="preserve">“What would your first 30 days look like at OpenAI?”</w:t>
      </w:r>
    </w:p>
    <w:p>
      <w:pPr>
        <w:pStyle w:val="FirstParagraph"/>
      </w:pPr>
      <w:r>
        <w:t xml:space="preserve">“Week one, I’d learn the product inside and out. I’d go through every API, every model, every pricing tier. I’d talk to Solutions Engineers about what customers are building and where they get stuck. Weeks two and three, I’d dig into my five accounts. Who are the decision-makers? What are they currently using? Where’s the expansion opportunity? What’s the competitive landscape for each account? By week four, I’d have a draft account plan for each one and I’d be having my first substantive conversations with customers. I’d also have identified the one account with the most near-term expansion potential and started building a POC proposal around it.”</w:t>
      </w:r>
    </w:p>
    <w:p>
      <w:r>
        <w:pict>
          <v:rect style="width:0;height:1.5pt" o:hralign="center" o:hrstd="t" o:hr="t"/>
        </w:pict>
      </w:r>
    </w:p>
    <w:p>
      <w:r>
        <w:pict>
          <v:rect style="width:0;height:1.5pt" o:hralign="center" o:hrstd="t" o:hr="t"/>
        </w:pict>
      </w:r>
    </w:p>
    <w:bookmarkEnd w:id="26"/>
    <w:bookmarkEnd w:id="27"/>
    <w:bookmarkEnd w:id="28"/>
    <w:bookmarkStart w:id="39" w:name="part-2-hiring-manager-interview"/>
    <w:p>
      <w:pPr>
        <w:pStyle w:val="Heading1"/>
      </w:pPr>
      <w:r>
        <w:t xml:space="preserve">PART 2: HIRING MANAGER INTERVIEW</w:t>
      </w:r>
    </w:p>
    <w:p>
      <w:pPr>
        <w:pStyle w:val="FirstParagraph"/>
      </w:pPr>
      <w:r>
        <w:t xml:space="preserve">45 minutes. The hiring manager is asking: would I want this person on my team? Can she handle OpenAI’s pace and ambiguity?</w:t>
      </w:r>
    </w:p>
    <w:p>
      <w:pPr>
        <w:pStyle w:val="BodyText"/>
      </w:pPr>
      <w:r>
        <w:t xml:space="preserve">All answers below are written to be spoken, not read. Internalize the structure, then say it naturally.</w:t>
      </w:r>
    </w:p>
    <w:p>
      <w:r>
        <w:pict>
          <v:rect style="width:0;height:1.5pt" o:hralign="center" o:hrstd="t" o:hr="t"/>
        </w:pict>
      </w:r>
    </w:p>
    <w:bookmarkStart w:id="29" w:name="why-openai"/>
    <w:p>
      <w:pPr>
        <w:pStyle w:val="Heading3"/>
      </w:pPr>
      <w:r>
        <w:t xml:space="preserve">“Why OpenAI?”</w:t>
      </w:r>
    </w:p>
    <w:p>
      <w:pPr>
        <w:pStyle w:val="FirstParagraph"/>
      </w:pPr>
      <w:r>
        <w:t xml:space="preserve">“My career has been a progression toward this role. I started in enterprise SaaS sales at Khoros and Contentful, selling platforms to large organizations. Then I moved to Meta, where I built strategic partnerships for a platform that was still defining itself. Now I want to sell the platform that’s reshaping all the others. AI is the most important technology shift since cloud computing, and OpenAI is at the center of it. What excites me isn’t just the product. It’s the sales motion. Consumption revenue means I succeed when my customers succeed. That alignment is what I’ve been working toward.”</w:t>
      </w:r>
    </w:p>
    <w:bookmarkEnd w:id="29"/>
    <w:bookmarkStart w:id="30" w:name="why-are-you-leaving-meta"/>
    <w:p>
      <w:pPr>
        <w:pStyle w:val="Heading3"/>
      </w:pPr>
      <w:r>
        <w:t xml:space="preserve">“Why are you leaving Meta?”</w:t>
      </w:r>
    </w:p>
    <w:p>
      <w:pPr>
        <w:pStyle w:val="FirstParagraph"/>
      </w:pPr>
      <w:r>
        <w:t xml:space="preserve">“Meta gave me incredible experience. I built partnerships at global scale, navigated a complex org, and ran commercial programs worth millions. But I want to be closer to revenue. At Meta, I was deploying capital to partners. At OpenAI, I’d be earning revenue from customers. I want to own accounts, own a quota, and own the customer relationship from discovery through expansion. That’s the motion where I do my best work, and it’s the motion this role is built around.”</w:t>
      </w:r>
    </w:p>
    <w:bookmarkEnd w:id="30"/>
    <w:bookmarkStart w:id="31" w:name="why-this-role-specifically"/>
    <w:p>
      <w:pPr>
        <w:pStyle w:val="Heading3"/>
      </w:pPr>
      <w:r>
        <w:t xml:space="preserve">“Why this role specifically?”</w:t>
      </w:r>
    </w:p>
    <w:p>
      <w:pPr>
        <w:pStyle w:val="FirstParagraph"/>
      </w:pPr>
      <w:r>
        <w:t xml:space="preserve">“Two things stand out. First, five accounts, not fifty. This is deep, strategic account management, not high-volume transactional sales. That matches how I work. At Meta, I went deep with partners like Peloton, Strava, Duolingo, and Discord. At Khoros, I had fifteen accounts, and the ones where I built the deepest relationships (Visa, Square, Sephora) were the ones where I drove the most growth. I’m at my best when I know an account inside and out.</w:t>
      </w:r>
    </w:p>
    <w:p>
      <w:pPr>
        <w:pStyle w:val="BodyText"/>
      </w:pPr>
      <w:r>
        <w:t xml:space="preserve">Second, consumption revenue. My success is directly tied to my customer’s success. If I help them deploy AI well, they use more, and we both grow. That incentive alignment is rare and I want to be in that model.”</w:t>
      </w:r>
    </w:p>
    <w:bookmarkEnd w:id="31"/>
    <w:bookmarkStart w:id="32" w:name="describe-your-sales-process."/>
    <w:p>
      <w:pPr>
        <w:pStyle w:val="Heading3"/>
      </w:pPr>
      <w:r>
        <w:t xml:space="preserve">“Describe your sales process.”</w:t>
      </w:r>
    </w:p>
    <w:p>
      <w:pPr>
        <w:pStyle w:val="FirstParagraph"/>
      </w:pPr>
      <w:r>
        <w:t xml:space="preserve">“I use MEDDPICC as my framework. It gives me a structured way to qualify deals and identify gaps early. Let me walk through how I applied it at Contentful.</w:t>
      </w:r>
    </w:p>
    <w:p>
      <w:pPr>
        <w:pStyle w:val="BodyText"/>
      </w:pPr>
      <w:r>
        <w:t xml:space="preserve">Metrics: what does success look like for this customer? At SmileDirectClub, it was reducing content publishing time from weeks to hours. Economic Buyer: their VP of Digital Experience, who controlled the CMS budget. Decision Criteria: API-first architecture, multi-language support, integration with their existing stack. Decision Process: technical POC with engineering, business case review with the VP, procurement negotiation with IT. Paper Process: I mapped out their procurement cycle early and involved legal before the term sheet stage, which kept us from stalling. Identify Pain: their existing CMS was too rigid for a direct-to-consumer brand scaling in twelve markets. Champion: the Director of Web Engineering, who had already piloted Contentful on a side project and could vouch for it technically. Competition: Adobe Experience Manager, which was their incumbent.</w:t>
      </w:r>
    </w:p>
    <w:p>
      <w:pPr>
        <w:pStyle w:val="BodyText"/>
      </w:pPr>
      <w:r>
        <w:t xml:space="preserve">I closed that deal for $351K ARR. It was the largest new logo win in the company’s history at the time.”</w:t>
      </w:r>
    </w:p>
    <w:bookmarkEnd w:id="32"/>
    <w:bookmarkStart w:id="33" w:name="tell-me-about-a-deal-you-lost."/>
    <w:p>
      <w:pPr>
        <w:pStyle w:val="Heading3"/>
      </w:pPr>
      <w:r>
        <w:t xml:space="preserve">“Tell me about a deal you lost.”</w:t>
      </w:r>
    </w:p>
    <w:p>
      <w:pPr>
        <w:pStyle w:val="FirstParagraph"/>
      </w:pPr>
      <w:r>
        <w:t xml:space="preserve">“At Contentful, I was pursuing a mid-market e-commerce company for a CMS migration. We had a strong champion in their marketing org who loved the product and was pushing hard internally. I focused most of my energy on that relationship. The deal progressed well through the technical evaluation, but when it reached procurement, it stalled. Their IT Director, who I hadn’t built a relationship with, raised concerns about security and SSO integration that our champion couldn’t address on her own. Then our champion went on parental leave, and the deal went cold. A competitor who had been working the IT side closed it.</w:t>
      </w:r>
    </w:p>
    <w:p>
      <w:pPr>
        <w:pStyle w:val="BodyText"/>
      </w:pPr>
      <w:r>
        <w:t xml:space="preserve">The lesson was painful but clear: never build a deal on one person. After that, at Meta, I made multi-threading a discipline from day one. On the RFP initiative, I mapped stakeholders across Product, Engineering, Legal, Marketing, and Store Merchandising before I even kicked off the first developer conversation. If any one person had left, the initiative would’ve continued because the support was structural, not personal.”</w:t>
      </w:r>
    </w:p>
    <w:bookmarkEnd w:id="33"/>
    <w:bookmarkStart w:id="34" w:name="how-do-you-handle-ambiguity"/>
    <w:p>
      <w:pPr>
        <w:pStyle w:val="Heading3"/>
      </w:pPr>
      <w:r>
        <w:t xml:space="preserve">“How do you handle ambiguity?”</w:t>
      </w:r>
    </w:p>
    <w:p>
      <w:pPr>
        <w:pStyle w:val="FirstParagraph"/>
      </w:pPr>
      <w:r>
        <w:t xml:space="preserve">“Reality Labs was basically a startup inside a trillion-dollar company. The product roadmap changed constantly. Hardware launch dates shifted. Partnerships I’d been building for months would suddenly need to pivot because a product feature got deprioritized.</w:t>
      </w:r>
    </w:p>
    <w:p>
      <w:pPr>
        <w:pStyle w:val="BodyText"/>
      </w:pPr>
      <w:r>
        <w:t xml:space="preserve">Here’s a specific example: I had onboarded a developer cohort around a set of platform capabilities that were supposed to ship in Q2. Two months in, Engineering pushed the release to Q4. Half of my developers’ builds depended on those features. I had to renegotiate timelines with each developer individually, restructure their milestone schedules, and go back to my leadership to adjust the financial projections. I did all of that in about three weeks without losing a single partner.</w:t>
      </w:r>
    </w:p>
    <w:p>
      <w:pPr>
        <w:pStyle w:val="BodyText"/>
      </w:pPr>
      <w:r>
        <w:t xml:space="preserve">I’m comfortable with ambiguity because I’ve operated in it for four years. The key is having a clear framework for the things you can control, and being fast and transparent when the things you can’t control change.”</w:t>
      </w:r>
    </w:p>
    <w:bookmarkEnd w:id="34"/>
    <w:bookmarkStart w:id="35" w:name="how-do-you-manage-forecasting"/>
    <w:p>
      <w:pPr>
        <w:pStyle w:val="Heading3"/>
      </w:pPr>
      <w:r>
        <w:t xml:space="preserve">“How do you manage forecasting?”</w:t>
      </w:r>
    </w:p>
    <w:p>
      <w:pPr>
        <w:pStyle w:val="FirstParagraph"/>
      </w:pPr>
      <w:r>
        <w:t xml:space="preserve">“At Contentful and Khoros, I used Salesforce for pipeline management. Every deal had a stage, a close date, and a probability. I updated these weekly and did a formal forecast review with my manager biweekly. My forecast accuracy was consistently within 10% of actual.</w:t>
      </w:r>
    </w:p>
    <w:p>
      <w:pPr>
        <w:pStyle w:val="BodyText"/>
      </w:pPr>
      <w:r>
        <w:t xml:space="preserve">At Meta, forecasting looked different because it was milestone-based, not pipeline-based. I tracked each partner’s progress against their milestone dates and flagged risks early. If a developer was going to miss a prototype deadline, I’d surface it in our weekly review before it became a surprise.</w:t>
      </w:r>
    </w:p>
    <w:p>
      <w:pPr>
        <w:pStyle w:val="BodyText"/>
      </w:pPr>
      <w:r>
        <w:t xml:space="preserve">For this role, I’d apply the same discipline to consumption revenue. I’d track usage trends, adoption signals, and expansion indicators for each account and build a forecast model that reflects where each customer is on their AI deployment journey.”</w:t>
      </w:r>
    </w:p>
    <w:bookmarkEnd w:id="35"/>
    <w:bookmarkStart w:id="36" w:name="X6a726508436e33ff1a1675c2e35e234dd4e5910"/>
    <w:p>
      <w:pPr>
        <w:pStyle w:val="Heading3"/>
      </w:pPr>
      <w:r>
        <w:t xml:space="preserve">“How do you collaborate with Solutions Engineers?”</w:t>
      </w:r>
    </w:p>
    <w:p>
      <w:pPr>
        <w:pStyle w:val="FirstParagraph"/>
      </w:pPr>
      <w:r>
        <w:t xml:space="preserve">“At Contentful, I worked closely with SEs on every enterprise deal. My view is that the Account Director owns the relationship, the strategy, and the commercial terms. The SE owns the technical architecture, the POC execution, and the customer’s engineering team. We’re a team, not a handoff.</w:t>
      </w:r>
    </w:p>
    <w:p>
      <w:pPr>
        <w:pStyle w:val="BodyText"/>
      </w:pPr>
      <w:r>
        <w:t xml:space="preserve">The best deals happen when the AD and SE are in lockstep. I’ve found the key is bringing the SE in early, not after the deal is qualified, but during discovery. They hear things in technical conversations that I might miss, and I hear things in business conversations that inform how they should design the POC.</w:t>
      </w:r>
    </w:p>
    <w:p>
      <w:pPr>
        <w:pStyle w:val="BodyText"/>
      </w:pPr>
      <w:r>
        <w:t xml:space="preserve">At OpenAI, I’d want to build that same partnership with my SE from day one. Joint account planning, shared priorities, regular syncs on each account.”</w:t>
      </w:r>
    </w:p>
    <w:bookmarkEnd w:id="36"/>
    <w:bookmarkStart w:id="37" w:name="X7c942d9ea98faa67cdce79e3dafc34c3fa49e66"/>
    <w:p>
      <w:pPr>
        <w:pStyle w:val="Heading3"/>
      </w:pPr>
      <w:r>
        <w:t xml:space="preserve">“How do you handle competing priorities across 5 accounts?”</w:t>
      </w:r>
    </w:p>
    <w:p>
      <w:pPr>
        <w:pStyle w:val="FirstParagraph"/>
      </w:pPr>
      <w:r>
        <w:t xml:space="preserve">“I’ve managed portfolios before. At Khoros, I had fifteen enterprise accounts. At Meta, I had eight developer partnerships running in parallel.</w:t>
      </w:r>
    </w:p>
    <w:p>
      <w:pPr>
        <w:pStyle w:val="BodyText"/>
      </w:pPr>
      <w:r>
        <w:t xml:space="preserve">My approach is simple: I rank by a combination of revenue impact and urgency. Every week, I review where each account stands against its goals and where the biggest risks or opportunities are. The high-impact, time-sensitive accounts get most of my attention. The ones executing smoothly get a lighter cadence but never go dark. I also build systems so I’m not the bottleneck. At Meta, I used Salesforce milestone tracking so I could see risk across all eight partners in one view. I’d bring that same discipline to five accounts at OpenAI.”</w:t>
      </w:r>
    </w:p>
    <w:bookmarkEnd w:id="37"/>
    <w:bookmarkStart w:id="38" w:name="what-questions-do-you-have-for-me"/>
    <w:p>
      <w:pPr>
        <w:pStyle w:val="Heading3"/>
      </w:pPr>
      <w:r>
        <w:t xml:space="preserve">“What questions do you have for me?”</w:t>
      </w:r>
    </w:p>
    <w:p>
      <w:pPr>
        <w:pStyle w:val="FirstParagraph"/>
      </w:pPr>
      <w:r>
        <w:t xml:space="preserve">Use 2-3 of these depending on the conversation flow:</w:t>
      </w:r>
    </w:p>
    <w:p>
      <w:pPr>
        <w:pStyle w:val="Compact"/>
        <w:numPr>
          <w:ilvl w:val="0"/>
          <w:numId w:val="1018"/>
        </w:numPr>
      </w:pPr>
      <w:r>
        <w:t xml:space="preserve">“What does the current account portfolio look like for this role? Are these existing relationships or net-new?”</w:t>
      </w:r>
    </w:p>
    <w:p>
      <w:pPr>
        <w:pStyle w:val="Compact"/>
        <w:numPr>
          <w:ilvl w:val="0"/>
          <w:numId w:val="1018"/>
        </w:numPr>
      </w:pPr>
      <w:r>
        <w:t xml:space="preserve">“How does OpenAI think about the boundary between Account Director and Customer Success? Where does my responsibility end and theirs begin?”</w:t>
      </w:r>
    </w:p>
    <w:p>
      <w:pPr>
        <w:pStyle w:val="Compact"/>
        <w:numPr>
          <w:ilvl w:val="0"/>
          <w:numId w:val="1018"/>
        </w:numPr>
      </w:pPr>
      <w:r>
        <w:t xml:space="preserve">“What’s the biggest challenge your team is dealing with right now?”</w:t>
      </w:r>
    </w:p>
    <w:p>
      <w:pPr>
        <w:pStyle w:val="Compact"/>
        <w:numPr>
          <w:ilvl w:val="0"/>
          <w:numId w:val="1018"/>
        </w:numPr>
      </w:pPr>
      <w:r>
        <w:t xml:space="preserve">“How are consumption targets set, and how often do they get recalibrated as the product and pricing evolve?”</w:t>
      </w:r>
    </w:p>
    <w:p>
      <w:r>
        <w:pict>
          <v:rect style="width:0;height:1.5pt" o:hralign="center" o:hrstd="t" o:hr="t"/>
        </w:pict>
      </w:r>
    </w:p>
    <w:p>
      <w:r>
        <w:pict>
          <v:rect style="width:0;height:1.5pt" o:hralign="center" o:hrstd="t" o:hr="t"/>
        </w:pict>
      </w:r>
    </w:p>
    <w:bookmarkEnd w:id="38"/>
    <w:bookmarkEnd w:id="39"/>
    <w:bookmarkStart w:id="46" w:name="part-3-leadership-chat"/>
    <w:p>
      <w:pPr>
        <w:pStyle w:val="Heading1"/>
      </w:pPr>
      <w:r>
        <w:t xml:space="preserve">PART 3: LEADERSHIP CHAT</w:t>
      </w:r>
    </w:p>
    <w:p>
      <w:pPr>
        <w:pStyle w:val="FirstParagraph"/>
      </w:pPr>
      <w:r>
        <w:t xml:space="preserve">30 minutes. A senior leader (VP or C-level) assessing culture fit and strategic thinking. More conversational. They’re asking: is this someone I’d trust in front of our most important customers?</w:t>
      </w:r>
    </w:p>
    <w:p>
      <w:r>
        <w:pict>
          <v:rect style="width:0;height:1.5pt" o:hralign="center" o:hrstd="t" o:hr="t"/>
        </w:pict>
      </w:r>
    </w:p>
    <w:bookmarkStart w:id="40" w:name="Xffec088aa447b20b3d730cc75ac0dcbdb411639"/>
    <w:p>
      <w:pPr>
        <w:pStyle w:val="Heading3"/>
      </w:pPr>
      <w:r>
        <w:t xml:space="preserve">“What kind of team culture do you thrive in?”</w:t>
      </w:r>
    </w:p>
    <w:p>
      <w:pPr>
        <w:pStyle w:val="FirstParagraph"/>
      </w:pPr>
      <w:r>
        <w:t xml:space="preserve">“I do my best work on small teams with high ownership. At Meta Reality Labs, we were building something new inside a massive company. It felt like a startup in a lot of ways. There was no playbook. I had to create my own processes, pitch my own initiatives internally, and figure out how to get things done across a dozen teams that didn’t report to me. I loved that. I don’t want a role where someone hands me a territory and a script. I want a role where I’m helping build how things work.”</w:t>
      </w:r>
    </w:p>
    <w:bookmarkEnd w:id="40"/>
    <w:bookmarkStart w:id="41" w:name="X57a6ec2eb4790799e696c4d4fab1f20002e5413"/>
    <w:p>
      <w:pPr>
        <w:pStyle w:val="Heading3"/>
      </w:pPr>
      <w:r>
        <w:t xml:space="preserve">“How do you influence without direct authority?”</w:t>
      </w:r>
    </w:p>
    <w:p>
      <w:pPr>
        <w:pStyle w:val="FirstParagraph"/>
      </w:pPr>
      <w:r>
        <w:t xml:space="preserve">“The competing-team situation from the deal review is my best example. I had no authority to tell the other team to stop. I couldn’t go to anyone and say</w:t>
      </w:r>
      <w:r>
        <w:t xml:space="preserve"> </w:t>
      </w:r>
      <w:r>
        <w:t xml:space="preserve">‘choose my deal over theirs.’</w:t>
      </w:r>
      <w:r>
        <w:t xml:space="preserve"> </w:t>
      </w:r>
      <w:r>
        <w:t xml:space="preserve">What I could do was build a clear, data-backed case for why both should exist. I met individually with each decision-maker, presented the differentiation, and let the data do the work. No politics, no escalations.</w:t>
      </w:r>
    </w:p>
    <w:p>
      <w:pPr>
        <w:pStyle w:val="BodyText"/>
      </w:pPr>
      <w:r>
        <w:t xml:space="preserve">That’s how I operate generally. I lead with clarity. If you can explain the</w:t>
      </w:r>
      <w:r>
        <w:t xml:space="preserve"> </w:t>
      </w:r>
      <w:r>
        <w:t xml:space="preserve">‘why’</w:t>
      </w:r>
      <w:r>
        <w:t xml:space="preserve"> </w:t>
      </w:r>
      <w:r>
        <w:t xml:space="preserve">well enough, and back it with evidence, people come along. The times I’ve seen people fail at influence are when they try to use relationships or hierarchy instead of logic. I’d rather earn it.”</w:t>
      </w:r>
    </w:p>
    <w:bookmarkEnd w:id="41"/>
    <w:bookmarkStart w:id="42" w:name="where-do-you-see-ai-in-5-years"/>
    <w:p>
      <w:pPr>
        <w:pStyle w:val="Heading3"/>
      </w:pPr>
      <w:r>
        <w:t xml:space="preserve">“Where do you see AI in 5 years?”</w:t>
      </w:r>
    </w:p>
    <w:p>
      <w:pPr>
        <w:pStyle w:val="FirstParagraph"/>
      </w:pPr>
      <w:r>
        <w:t xml:space="preserve">“I think we’re in the experimentation phase right now. Companies are adding AI features, testing use cases, seeing what sticks. In five years, AI won’t be a feature. It’ll be infrastructure. Like cloud computing. Nobody says</w:t>
      </w:r>
      <w:r>
        <w:t xml:space="preserve"> </w:t>
      </w:r>
      <w:r>
        <w:t xml:space="preserve">‘we use the cloud’</w:t>
      </w:r>
      <w:r>
        <w:t xml:space="preserve"> </w:t>
      </w:r>
      <w:r>
        <w:t xml:space="preserve">anymore. It’s just how software works. The same will be true for AI.</w:t>
      </w:r>
    </w:p>
    <w:p>
      <w:pPr>
        <w:pStyle w:val="BodyText"/>
      </w:pPr>
      <w:r>
        <w:t xml:space="preserve">For OpenAI, that means the companies that adopt AI deeply today will have a structural advantage over competitors who waited. And the Account Director’s job is to help customers get there. Not just sell them tokens, but help them build AI into the core of how their product works. The customers who do that become the ones who never leave.”</w:t>
      </w:r>
    </w:p>
    <w:bookmarkEnd w:id="42"/>
    <w:bookmarkStart w:id="43" w:name="X20d7686dbeb619c7a5143e65931b8b9998c93ae"/>
    <w:p>
      <w:pPr>
        <w:pStyle w:val="Heading3"/>
      </w:pPr>
      <w:r>
        <w:t xml:space="preserve">“What’s the biggest mistake you’ve made as a leader?”</w:t>
      </w:r>
    </w:p>
    <w:p>
      <w:pPr>
        <w:pStyle w:val="FirstParagraph"/>
      </w:pPr>
      <w:r>
        <w:t xml:space="preserve">“At Meta, early in the RFP process, I tried to do too much myself. I was writing the evaluation criteria, running the outreach campaign, coordinating with legal, and setting up the onboarding workflow all at the same time. I was working late, and the quality started slipping. One of my cross-functional partners pulled me aside and said,</w:t>
      </w:r>
      <w:r>
        <w:t xml:space="preserve"> </w:t>
      </w:r>
      <w:r>
        <w:t xml:space="preserve">‘You’re doing a great job owning this, but you’re not letting anyone help you.’</w:t>
      </w:r>
    </w:p>
    <w:p>
      <w:pPr>
        <w:pStyle w:val="BodyText"/>
      </w:pPr>
      <w:r>
        <w:t xml:space="preserve">She was right. I was treating collaboration as something I’d do after I had everything figured out, instead of bringing people in from the start. I shifted my approach: I brought Marketing in to own the outreach campaign, I gave Partner Engineering a real seat at the evaluation table instead of just consulting them, and I let Legal drive the contract templates instead of drafting them myself and asking for review. The program got better, and it got done faster. The lesson: ownership doesn’t mean doing everything yourself. It means making sure everything gets done well.”</w:t>
      </w:r>
    </w:p>
    <w:bookmarkEnd w:id="43"/>
    <w:bookmarkStart w:id="44" w:name="Xae7296d693690f06907279dd8ef9d2e48ed8d5e"/>
    <w:p>
      <w:pPr>
        <w:pStyle w:val="Heading3"/>
      </w:pPr>
      <w:r>
        <w:t xml:space="preserve">“How do you build trust with technical teams when you’re not technical?”</w:t>
      </w:r>
    </w:p>
    <w:p>
      <w:pPr>
        <w:pStyle w:val="FirstParagraph"/>
      </w:pPr>
      <w:r>
        <w:t xml:space="preserve">“I don’t pretend to be an engineer. That’s the fastest way to lose credibility with technical people. Instead, I do three things. First, I learn enough about the product to ask smart questions. Not</w:t>
      </w:r>
      <w:r>
        <w:t xml:space="preserve"> </w:t>
      </w:r>
      <w:r>
        <w:t xml:space="preserve">‘how does the API work’</w:t>
      </w:r>
      <w:r>
        <w:t xml:space="preserve"> </w:t>
      </w:r>
      <w:r>
        <w:t xml:space="preserve">but</w:t>
      </w:r>
      <w:r>
        <w:t xml:space="preserve"> </w:t>
      </w:r>
      <w:r>
        <w:t xml:space="preserve">‘what are customers struggling with when they integrate, and what could we change to make it easier?’</w:t>
      </w:r>
      <w:r>
        <w:t xml:space="preserve"> </w:t>
      </w:r>
      <w:r>
        <w:t xml:space="preserve">Second, I bring context they don’t have. Engineers often don’t know what the customer’s business priorities are, what their budget constraints look like, or what their competitor is doing. I bring that. Third, I follow through. If a technical person tells me about a product limitation that’s blocking a deal, I make sure it gets to the right product manager with the right context. If they see that their input actually changes something, trust builds fast.”</w:t>
      </w:r>
    </w:p>
    <w:bookmarkEnd w:id="44"/>
    <w:bookmarkStart w:id="45" w:name="what-questions-do-you-have-for-us"/>
    <w:p>
      <w:pPr>
        <w:pStyle w:val="Heading3"/>
      </w:pPr>
      <w:r>
        <w:t xml:space="preserve">“What questions do you have for us?”</w:t>
      </w:r>
    </w:p>
    <w:p>
      <w:pPr>
        <w:pStyle w:val="FirstParagraph"/>
      </w:pPr>
      <w:r>
        <w:t xml:space="preserve">Pick 2-3:</w:t>
      </w:r>
    </w:p>
    <w:p>
      <w:pPr>
        <w:pStyle w:val="Compact"/>
        <w:numPr>
          <w:ilvl w:val="0"/>
          <w:numId w:val="1019"/>
        </w:numPr>
      </w:pPr>
      <w:r>
        <w:t xml:space="preserve">“What’s the hardest part about selling AI right now that you didn’t expect when you took this role?”</w:t>
      </w:r>
    </w:p>
    <w:p>
      <w:pPr>
        <w:pStyle w:val="Compact"/>
        <w:numPr>
          <w:ilvl w:val="0"/>
          <w:numId w:val="1019"/>
        </w:numPr>
      </w:pPr>
      <w:r>
        <w:t xml:space="preserve">“How does OpenAI think about the tension between growing revenue and maintaining safety? Does that tension ever show up in the sales process?”</w:t>
      </w:r>
    </w:p>
    <w:p>
      <w:pPr>
        <w:pStyle w:val="Compact"/>
        <w:numPr>
          <w:ilvl w:val="0"/>
          <w:numId w:val="1019"/>
        </w:numPr>
      </w:pPr>
      <w:r>
        <w:t xml:space="preserve">“What does the ideal Account Director look like two years into this role? What have they built beyond just hitting quota?”</w:t>
      </w:r>
    </w:p>
    <w:p>
      <w:pPr>
        <w:pStyle w:val="Compact"/>
        <w:numPr>
          <w:ilvl w:val="0"/>
          <w:numId w:val="1019"/>
        </w:numPr>
      </w:pPr>
      <w:r>
        <w:t xml:space="preserve">“What’s one thing about OpenAI’s culture that surprises new hires?”</w:t>
      </w:r>
    </w:p>
    <w:p>
      <w:r>
        <w:pict>
          <v:rect style="width:0;height:1.5pt" o:hralign="center" o:hrstd="t" o:hr="t"/>
        </w:pict>
      </w:r>
    </w:p>
    <w:p>
      <w:r>
        <w:pict>
          <v:rect style="width:0;height:1.5pt" o:hralign="center" o:hrstd="t" o:hr="t"/>
        </w:pict>
      </w:r>
    </w:p>
    <w:bookmarkEnd w:id="45"/>
    <w:bookmarkEnd w:id="46"/>
    <w:bookmarkStart w:id="53" w:name="part-4-technical-aptitude"/>
    <w:p>
      <w:pPr>
        <w:pStyle w:val="Heading1"/>
      </w:pPr>
      <w:r>
        <w:t xml:space="preserve">PART 4: TECHNICAL APTITUDE</w:t>
      </w:r>
    </w:p>
    <w:p>
      <w:pPr>
        <w:pStyle w:val="FirstParagraph"/>
      </w:pPr>
      <w:r>
        <w:t xml:space="preserve">30 minutes. They told you in the email:</w:t>
      </w:r>
      <w:r>
        <w:t xml:space="preserve"> </w:t>
      </w:r>
      <w:r>
        <w:t xml:space="preserve">“You are not expected to be an engineer. We are evaluating how you learn, explain, and apply new technical concepts.”</w:t>
      </w:r>
    </w:p>
    <w:p>
      <w:pPr>
        <w:pStyle w:val="BodyText"/>
      </w:pPr>
      <w:r>
        <w:t xml:space="preserve">The skill they’re testing: can you take a technical concept and explain it to a customer in a way that helps them make a business decision?</w:t>
      </w:r>
    </w:p>
    <w:p>
      <w:r>
        <w:pict>
          <v:rect style="width:0;height:1.5pt" o:hralign="center" o:hrstd="t" o:hr="t"/>
        </w:pict>
      </w:r>
    </w:p>
    <w:bookmarkStart w:id="50" w:name="the-three-required-topics"/>
    <w:p>
      <w:pPr>
        <w:pStyle w:val="Heading2"/>
      </w:pPr>
      <w:r>
        <w:t xml:space="preserve">The Three Required Topics</w:t>
      </w:r>
    </w:p>
    <w:bookmarkStart w:id="47" w:name="what-is-an-llm"/>
    <w:p>
      <w:pPr>
        <w:pStyle w:val="Heading3"/>
      </w:pPr>
      <w:r>
        <w:t xml:space="preserve">What is an LLM?</w:t>
      </w:r>
    </w:p>
    <w:p>
      <w:pPr>
        <w:pStyle w:val="FirstParagraph"/>
      </w:pPr>
      <w:r>
        <w:rPr>
          <w:b/>
          <w:bCs/>
        </w:rPr>
        <w:t xml:space="preserve">Your definition (say it simply):</w:t>
      </w:r>
    </w:p>
    <w:p>
      <w:pPr>
        <w:pStyle w:val="BodyText"/>
      </w:pPr>
      <w:r>
        <w:t xml:space="preserve">“A large language model is an AI system that’s been trained on a huge amount of text, basically most of the internet, so it can understand and generate human language. OpenAI’s models, like GPT-5 and GPT-5 mini, are LLMs. They can write, summarize, translate, answer questions, classify content, and reason through problems. The</w:t>
      </w:r>
      <w:r>
        <w:t xml:space="preserve"> </w:t>
      </w:r>
      <w:r>
        <w:t xml:space="preserve">‘large’</w:t>
      </w:r>
      <w:r>
        <w:t xml:space="preserve"> </w:t>
      </w:r>
      <w:r>
        <w:t xml:space="preserve">in the name refers to the billions of patterns the model has learned, which is what makes it so versatile.”</w:t>
      </w:r>
    </w:p>
    <w:p>
      <w:pPr>
        <w:pStyle w:val="BodyText"/>
      </w:pPr>
      <w:r>
        <w:rPr>
          <w:b/>
          <w:bCs/>
        </w:rPr>
        <w:t xml:space="preserve">If they ask you to explain it to a customer:</w:t>
      </w:r>
    </w:p>
    <w:p>
      <w:pPr>
        <w:pStyle w:val="BodyText"/>
      </w:pPr>
      <w:r>
        <w:t xml:space="preserve">“Think of it as the most well-read colleague you’ve ever worked with. It’s processed billions of documents and can now help with anything language-based. The difference from traditional software is that you give it instructions in plain English, not code. You say</w:t>
      </w:r>
      <w:r>
        <w:t xml:space="preserve"> </w:t>
      </w:r>
      <w:r>
        <w:t xml:space="preserve">‘summarize this customer support thread in three bullet points’</w:t>
      </w:r>
      <w:r>
        <w:t xml:space="preserve"> </w:t>
      </w:r>
      <w:r>
        <w:t xml:space="preserve">and it does it. That’s what makes it accessible to non-technical teams.”</w:t>
      </w:r>
    </w:p>
    <w:p>
      <w:pPr>
        <w:pStyle w:val="BodyText"/>
      </w:pPr>
      <w:r>
        <w:rPr>
          <w:b/>
          <w:bCs/>
        </w:rPr>
        <w:t xml:space="preserve">If they ask for an application example:</w:t>
      </w:r>
    </w:p>
    <w:p>
      <w:pPr>
        <w:pStyle w:val="BodyText"/>
      </w:pPr>
      <w:r>
        <w:t xml:space="preserve">“Take Discord. Every time a moderator manually reads through a thousand messages to summarize what happened overnight, an LLM can do that in seconds. Every time a user asks a question that was already answered two weeks ago, an LLM can search past conversations and surface the answer automatically. It turns unstructured conversation data into structured, searchable knowledge.”</w:t>
      </w:r>
    </w:p>
    <w:p>
      <w:r>
        <w:pict>
          <v:rect style="width:0;height:1.5pt" o:hralign="center" o:hrstd="t" o:hr="t"/>
        </w:pict>
      </w:r>
    </w:p>
    <w:bookmarkEnd w:id="47"/>
    <w:bookmarkStart w:id="48" w:name="what-is-prompt-engineering"/>
    <w:p>
      <w:pPr>
        <w:pStyle w:val="Heading3"/>
      </w:pPr>
      <w:r>
        <w:t xml:space="preserve">What is prompt engineering?</w:t>
      </w:r>
    </w:p>
    <w:p>
      <w:pPr>
        <w:pStyle w:val="FirstParagraph"/>
      </w:pPr>
      <w:r>
        <w:rPr>
          <w:b/>
          <w:bCs/>
        </w:rPr>
        <w:t xml:space="preserve">Your definition:</w:t>
      </w:r>
    </w:p>
    <w:p>
      <w:pPr>
        <w:pStyle w:val="BodyText"/>
      </w:pPr>
      <w:r>
        <w:t xml:space="preserve">“Prompt engineering is the practice of writing better instructions for the AI to get better results. It’s like the difference between telling a new hire</w:t>
      </w:r>
      <w:r>
        <w:t xml:space="preserve"> </w:t>
      </w:r>
      <w:r>
        <w:t xml:space="preserve">‘handle the quarterly report’</w:t>
      </w:r>
      <w:r>
        <w:t xml:space="preserve"> </w:t>
      </w:r>
      <w:r>
        <w:t xml:space="preserve">versus</w:t>
      </w:r>
      <w:r>
        <w:t xml:space="preserve"> </w:t>
      </w:r>
      <w:r>
        <w:t xml:space="preserve">‘write a two-page summary of Q3 results focusing on revenue growth, new customers acquired, and churn rate, formatted with bullet points and written for a board audience.’</w:t>
      </w:r>
      <w:r>
        <w:t xml:space="preserve"> </w:t>
      </w:r>
      <w:r>
        <w:t xml:space="preserve">Same person, completely different output.”</w:t>
      </w:r>
    </w:p>
    <w:p>
      <w:pPr>
        <w:pStyle w:val="BodyText"/>
      </w:pPr>
      <w:r>
        <w:rPr>
          <w:b/>
          <w:bCs/>
        </w:rPr>
        <w:t xml:space="preserve">If they ask why it matters for customers:</w:t>
      </w:r>
    </w:p>
    <w:p>
      <w:pPr>
        <w:pStyle w:val="BodyText"/>
      </w:pPr>
      <w:r>
        <w:t xml:space="preserve">“It matters because it’s the cheapest, fastest way to improve AI output quality. Before a customer invests in fine-tuning or custom model training, they should exhaust prompt engineering first. Adding specific constraints to a prompt, things like output length, format, tone, or what to prioritize, solves about 80% of quality complaints at zero additional cost. It’s the first thing I’d work on with a Solutions Engineer when a customer says their results aren’t good enough.”</w:t>
      </w:r>
    </w:p>
    <w:p>
      <w:pPr>
        <w:pStyle w:val="BodyText"/>
      </w:pPr>
      <w:r>
        <w:rPr>
          <w:b/>
          <w:bCs/>
        </w:rPr>
        <w:t xml:space="preserve">If they ask for an example:</w:t>
      </w:r>
    </w:p>
    <w:p>
      <w:pPr>
        <w:pStyle w:val="BodyText"/>
      </w:pPr>
      <w:r>
        <w:t xml:space="preserve">“A customer says their AI-generated summaries are too long and too generic. Instead of suggesting they fine-tune a model, which takes weeks and costs real money, I’d start by refining the prompt. Something like:</w:t>
      </w:r>
      <w:r>
        <w:t xml:space="preserve"> </w:t>
      </w:r>
      <w:r>
        <w:t xml:space="preserve">‘Summarize in exactly three bullet points, fifteen words maximum each, prioritize decisions and action items, skip anything that’s just casual conversation.’</w:t>
      </w:r>
      <w:r>
        <w:t xml:space="preserve"> </w:t>
      </w:r>
      <w:r>
        <w:t xml:space="preserve">That kind of precision in the prompt usually fixes the problem immediately.”</w:t>
      </w:r>
    </w:p>
    <w:p>
      <w:r>
        <w:pict>
          <v:rect style="width:0;height:1.5pt" o:hralign="center" o:hrstd="t" o:hr="t"/>
        </w:pict>
      </w:r>
    </w:p>
    <w:bookmarkEnd w:id="48"/>
    <w:bookmarkStart w:id="49" w:name="X002b40f1937eae1c4bdd67ded4122e6b8d19a38"/>
    <w:p>
      <w:pPr>
        <w:pStyle w:val="Heading3"/>
      </w:pPr>
      <w:r>
        <w:t xml:space="preserve">What is fine-tuning, and when should it be used?</w:t>
      </w:r>
    </w:p>
    <w:p>
      <w:pPr>
        <w:pStyle w:val="FirstParagraph"/>
      </w:pPr>
      <w:r>
        <w:rPr>
          <w:b/>
          <w:bCs/>
        </w:rPr>
        <w:t xml:space="preserve">Your definition:</w:t>
      </w:r>
    </w:p>
    <w:p>
      <w:pPr>
        <w:pStyle w:val="BodyText"/>
      </w:pPr>
      <w:r>
        <w:t xml:space="preserve">“Fine-tuning is when you take one of OpenAI’s base models and train it further on your own data so it specializes in your specific use case. Right now it’s available for GPT-4.1 and GPT-4.1 mini. You’re teaching the model your company’s patterns: your terminology, your tone, your standards. After fine-tuning, the model performs that specific task more consistently and often with shorter prompts, because it already knows the context.”</w:t>
      </w:r>
    </w:p>
    <w:p>
      <w:pPr>
        <w:pStyle w:val="BodyText"/>
      </w:pPr>
      <w:r>
        <w:rPr>
          <w:b/>
          <w:bCs/>
        </w:rPr>
        <w:t xml:space="preserve">When to use it (the hierarchy):</w:t>
      </w:r>
    </w:p>
    <w:p>
      <w:pPr>
        <w:pStyle w:val="BodyText"/>
      </w:pPr>
      <w:r>
        <w:t xml:space="preserve">“I think of it as a progression. Start with prompt engineering. It’s free, fast, and iterative. If that doesn’t get you consistent enough results, try RAG (giving the model your own documents as context). If you’ve tried both and still need more specialization, that’s when fine-tuning makes sense. It’s more expensive and takes longer, but the payoff is a model that really understands your domain.”</w:t>
      </w:r>
    </w:p>
    <w:p>
      <w:pPr>
        <w:pStyle w:val="BodyText"/>
      </w:pPr>
      <w:r>
        <w:rPr>
          <w:b/>
          <w:bCs/>
        </w:rPr>
        <w:t xml:space="preserve">If they ask for an example:</w:t>
      </w:r>
    </w:p>
    <w:p>
      <w:pPr>
        <w:pStyle w:val="BodyText"/>
      </w:pPr>
      <w:r>
        <w:t xml:space="preserve">“Back to Discord. A gaming server and an enterprise developer community have very different moderation standards. What’s acceptable trash talk in a gaming server would be completely unprofessional in a corporate channel. You could try writing separate prompts for each context, but at Discord’s scale with millions of servers, fine-tuning makes more sense. Train one model on gaming community norms and another on enterprise norms. Each one applies the right standards automatically without needing long, complex prompts.”</w:t>
      </w:r>
    </w:p>
    <w:p>
      <w:pPr>
        <w:pStyle w:val="BodyText"/>
      </w:pPr>
      <w:r>
        <w:rPr>
          <w:b/>
          <w:bCs/>
        </w:rPr>
        <w:t xml:space="preserve">Revenue angle (if it comes up):</w:t>
      </w:r>
    </w:p>
    <w:p>
      <w:pPr>
        <w:pStyle w:val="BodyText"/>
      </w:pPr>
      <w:r>
        <w:t xml:space="preserve">“From a revenue perspective, fine-tuning is interesting because it generates revenue twice. First, the training itself costs money, about $25 per million tokens. Second, once the fine-tuned model is deployed, every time it runs in production, it generates consumption revenue. So it’s an expansion lever within an account.”</w:t>
      </w:r>
    </w:p>
    <w:p>
      <w:r>
        <w:pict>
          <v:rect style="width:0;height:1.5pt" o:hralign="center" o:hrstd="t" o:hr="t"/>
        </w:pict>
      </w:r>
    </w:p>
    <w:bookmarkEnd w:id="49"/>
    <w:bookmarkEnd w:id="50"/>
    <w:bookmarkStart w:id="51" w:name="bonus-concepts"/>
    <w:p>
      <w:pPr>
        <w:pStyle w:val="Heading2"/>
      </w:pPr>
      <w:r>
        <w:t xml:space="preserve">Bonus Concepts</w:t>
      </w:r>
    </w:p>
    <w:p>
      <w:pPr>
        <w:pStyle w:val="FirstParagraph"/>
      </w:pPr>
      <w:r>
        <w:t xml:space="preserve">Know these well enough to explain them if they come up. You don’t need to volunteer them, but if an interviewer mentions any of these, you should be able to hold a conversation.</w:t>
      </w:r>
    </w:p>
    <w:p>
      <w:pPr>
        <w:pStyle w:val="BodyText"/>
      </w:pPr>
      <w:r>
        <w:rPr>
          <w:b/>
          <w:bCs/>
        </w:rPr>
        <w:t xml:space="preserve">Structured Outputs:</w:t>
      </w:r>
      <w:r>
        <w:t xml:space="preserve"> </w:t>
      </w:r>
      <w:r>
        <w:t xml:space="preserve">A feature that guarantees the model’s response matches a specific format you define (called a JSON schema). Why customers care: instead of getting free-form text that your app has to parse and hope is formatted correctly, you get guaranteed structure. Every field is exactly where you expect it. This matters for any customer building AI into their product, because their software needs predictable inputs.</w:t>
      </w:r>
    </w:p>
    <w:p>
      <w:pPr>
        <w:pStyle w:val="BodyText"/>
      </w:pPr>
      <w:r>
        <w:rPr>
          <w:b/>
          <w:bCs/>
        </w:rPr>
        <w:t xml:space="preserve">RAG (Retrieval-Augmented Generation):</w:t>
      </w:r>
      <w:r>
        <w:t xml:space="preserve"> </w:t>
      </w:r>
      <w:r>
        <w:t xml:space="preserve">Instead of asking the model to answer from its general training data (which can lead to made-up answers, called hallucination), you first pull in relevant documents from the customer’s own data, then ask the model to answer based only on that. It’s like giving someone a reference binder before asking them a question. Much more accurate. Customers use RAG when they need answers grounded in their specific data: internal wikis, help docs, past conversations.</w:t>
      </w:r>
    </w:p>
    <w:p>
      <w:pPr>
        <w:pStyle w:val="BodyText"/>
      </w:pPr>
      <w:r>
        <w:rPr>
          <w:b/>
          <w:bCs/>
        </w:rPr>
        <w:t xml:space="preserve">Embeddings:</w:t>
      </w:r>
      <w:r>
        <w:t xml:space="preserve"> </w:t>
      </w:r>
      <w:r>
        <w:t xml:space="preserve">A way to convert text into numbers that capture meaning. Two sentences with similar meaning get similar numbers, even if they use different words. This powers semantic search, which means searching by meaning instead of exact keyword matches. If a Discord user asks</w:t>
      </w:r>
      <w:r>
        <w:t xml:space="preserve"> </w:t>
      </w:r>
      <w:r>
        <w:t xml:space="preserve">“how do I change my avatar?”</w:t>
      </w:r>
      <w:r>
        <w:t xml:space="preserve"> </w:t>
      </w:r>
      <w:r>
        <w:t xml:space="preserve">and the answer was previously given as</w:t>
      </w:r>
      <w:r>
        <w:t xml:space="preserve"> </w:t>
      </w:r>
      <w:r>
        <w:t xml:space="preserve">“here’s how to update your profile picture,”</w:t>
      </w:r>
      <w:r>
        <w:t xml:space="preserve"> </w:t>
      </w:r>
      <w:r>
        <w:t xml:space="preserve">embeddings help the system realize those are the same question.</w:t>
      </w:r>
    </w:p>
    <w:p>
      <w:pPr>
        <w:pStyle w:val="BodyText"/>
      </w:pPr>
      <w:r>
        <w:rPr>
          <w:b/>
          <w:bCs/>
        </w:rPr>
        <w:t xml:space="preserve">Tokens:</w:t>
      </w:r>
      <w:r>
        <w:t xml:space="preserve"> </w:t>
      </w:r>
      <w:r>
        <w:t xml:space="preserve">How OpenAI charges. One token is roughly three-quarters of a word. Both the input (what you send to the model) and the output (what the model generates) count toward cost. GPT-5 mini costs $0.25 per million input tokens. GPT-5 costs $1.25. Understanding tokens is important for helping customers estimate costs and choose the right model for each task.</w:t>
      </w:r>
    </w:p>
    <w:p>
      <w:pPr>
        <w:pStyle w:val="BodyText"/>
      </w:pPr>
      <w:r>
        <w:rPr>
          <w:b/>
          <w:bCs/>
        </w:rPr>
        <w:t xml:space="preserve">The GPT model family (current as of March 2026):</w:t>
      </w:r>
    </w:p>
    <w:p>
      <w:pPr>
        <w:pStyle w:val="Compact"/>
        <w:numPr>
          <w:ilvl w:val="0"/>
          <w:numId w:val="1020"/>
        </w:numPr>
      </w:pPr>
      <w:r>
        <w:t xml:space="preserve">GPT-5.4: $2.50/$15 per million tokens. Latest, most capable. 1M token context window. Released March 5, 2026.</w:t>
      </w:r>
    </w:p>
    <w:p>
      <w:pPr>
        <w:pStyle w:val="Compact"/>
        <w:numPr>
          <w:ilvl w:val="0"/>
          <w:numId w:val="1020"/>
        </w:numPr>
      </w:pPr>
      <w:r>
        <w:t xml:space="preserve">GPT-5: $1.25/$10. Reasoning model. 400K context.</w:t>
      </w:r>
    </w:p>
    <w:p>
      <w:pPr>
        <w:pStyle w:val="Compact"/>
        <w:numPr>
          <w:ilvl w:val="0"/>
          <w:numId w:val="1020"/>
        </w:numPr>
      </w:pPr>
      <w:r>
        <w:t xml:space="preserve">GPT-5 mini: $0.25/$2. Cost-efficient workhorse for high-volume tasks.</w:t>
      </w:r>
    </w:p>
    <w:p>
      <w:pPr>
        <w:pStyle w:val="Compact"/>
        <w:numPr>
          <w:ilvl w:val="0"/>
          <w:numId w:val="1020"/>
        </w:numPr>
      </w:pPr>
      <w:r>
        <w:t xml:space="preserve">GPT-5 nano: $0.05 input. Cheapest, simplest tasks.</w:t>
      </w:r>
    </w:p>
    <w:p>
      <w:pPr>
        <w:pStyle w:val="Compact"/>
        <w:numPr>
          <w:ilvl w:val="0"/>
          <w:numId w:val="1020"/>
        </w:numPr>
      </w:pPr>
      <w:r>
        <w:t xml:space="preserve">GPT-4.1: $2/$8. Non-reasoning model, 1M context. Supports fine-tuning.</w:t>
      </w:r>
    </w:p>
    <w:p>
      <w:pPr>
        <w:pStyle w:val="FirstParagraph"/>
      </w:pPr>
      <w:r>
        <w:rPr>
          <w:b/>
          <w:bCs/>
        </w:rPr>
        <w:t xml:space="preserve">Agents SDK:</w:t>
      </w:r>
      <w:r>
        <w:t xml:space="preserve"> </w:t>
      </w:r>
      <w:r>
        <w:t xml:space="preserve">A newer framework for building AI agents that chain multiple tools together in automated workflows. Think of it as: instead of making one API call at a time, you build an agent that can call the Moderation API, then the Embeddings API, then GPT-5 mini in sequence, all orchestrated automatically. Customers use this to build complex AI-powered workflows without writing all the orchestration code themselves.</w:t>
      </w:r>
    </w:p>
    <w:p>
      <w:pPr>
        <w:pStyle w:val="BodyText"/>
      </w:pPr>
      <w:r>
        <w:rPr>
          <w:b/>
          <w:bCs/>
        </w:rPr>
        <w:t xml:space="preserve">Consumption revenue:</w:t>
      </w:r>
      <w:r>
        <w:t xml:space="preserve"> </w:t>
      </w:r>
      <w:r>
        <w:t xml:space="preserve">OpenAI’s business model. Customers pay based on how much they use (tokens processed), not a flat subscription. More usage means more revenue. As an Account Director, your job is to help customers deploy AI successfully so their usage grows. You don’t renegotiate the contract for more money. You help them find more ways to use the product, and the revenue follows.</w:t>
      </w:r>
    </w:p>
    <w:p>
      <w:r>
        <w:pict>
          <v:rect style="width:0;height:1.5pt" o:hralign="center" o:hrstd="t" o:hr="t"/>
        </w:pict>
      </w:r>
    </w:p>
    <w:bookmarkEnd w:id="51"/>
    <w:bookmarkStart w:id="52" w:name="practice-exercise"/>
    <w:p>
      <w:pPr>
        <w:pStyle w:val="Heading2"/>
      </w:pPr>
      <w:r>
        <w:t xml:space="preserve">Practice Exercise</w:t>
      </w:r>
    </w:p>
    <w:p>
      <w:pPr>
        <w:pStyle w:val="FirstParagraph"/>
      </w:pPr>
      <w:r>
        <w:t xml:space="preserve">Before the interview, do this drill: pick a company you know well (Uber, Spotify, Airbnb, any company) and spend five minutes talking through how an LLM, prompt engineering, and fine-tuning would each apply to them. Do this for three different companies. It builds the muscle of applying concepts on the fly, which is exactly what the 30-minute session will test. Time yourself. If you can explain all three concepts with real examples in under five minutes, you’re ready.</w:t>
      </w:r>
    </w:p>
    <w:p>
      <w:r>
        <w:pict>
          <v:rect style="width:0;height:1.5pt" o:hralign="center" o:hrstd="t" o:hr="t"/>
        </w:pict>
      </w:r>
    </w:p>
    <w:p>
      <w:r>
        <w:pict>
          <v:rect style="width:0;height:1.5pt" o:hralign="center" o:hrstd="t" o:hr="t"/>
        </w:pict>
      </w:r>
    </w:p>
    <w:bookmarkEnd w:id="52"/>
    <w:bookmarkEnd w:id="53"/>
    <w:bookmarkStart w:id="54" w:name="X955a69d9e7343c8e4a007e54984176bff690214"/>
    <w:p>
      <w:pPr>
        <w:pStyle w:val="Heading1"/>
      </w:pPr>
      <w:r>
        <w:t xml:space="preserve">THINGS NOT TO SAY (across all four sessions)</w:t>
      </w:r>
    </w:p>
    <w:p>
      <w:pPr>
        <w:pStyle w:val="Compact"/>
        <w:numPr>
          <w:ilvl w:val="0"/>
          <w:numId w:val="1021"/>
        </w:numPr>
      </w:pPr>
      <w:r>
        <w:t xml:space="preserve">Don’t say</w:t>
      </w:r>
      <w:r>
        <w:t xml:space="preserve"> </w:t>
      </w:r>
      <w:r>
        <w:t xml:space="preserve">“I’m not technical”</w:t>
      </w:r>
      <w:r>
        <w:t xml:space="preserve"> </w:t>
      </w:r>
      <w:r>
        <w:t xml:space="preserve">without immediately following it with a technical point. Say</w:t>
      </w:r>
      <w:r>
        <w:t xml:space="preserve"> </w:t>
      </w:r>
      <w:r>
        <w:t xml:space="preserve">“I’m not an engineer, but…”</w:t>
      </w:r>
      <w:r>
        <w:t xml:space="preserve"> </w:t>
      </w:r>
      <w:r>
        <w:t xml:space="preserve">and then demonstrate reasoning.</w:t>
      </w:r>
    </w:p>
    <w:p>
      <w:pPr>
        <w:pStyle w:val="Compact"/>
        <w:numPr>
          <w:ilvl w:val="0"/>
          <w:numId w:val="1021"/>
        </w:numPr>
      </w:pPr>
      <w:r>
        <w:t xml:space="preserve">Don’t say</w:t>
      </w:r>
      <w:r>
        <w:t xml:space="preserve"> </w:t>
      </w:r>
      <w:r>
        <w:t xml:space="preserve">“GPT-4o”</w:t>
      </w:r>
      <w:r>
        <w:t xml:space="preserve"> </w:t>
      </w:r>
      <w:r>
        <w:t xml:space="preserve">or</w:t>
      </w:r>
      <w:r>
        <w:t xml:space="preserve"> </w:t>
      </w:r>
      <w:r>
        <w:t xml:space="preserve">“GPT-4.”</w:t>
      </w:r>
      <w:r>
        <w:t xml:space="preserve"> </w:t>
      </w:r>
      <w:r>
        <w:t xml:space="preserve">Those are previous generation. The current models are GPT-5, GPT-5 mini, and GPT-5.4 (pronounced</w:t>
      </w:r>
      <w:r>
        <w:t xml:space="preserve"> </w:t>
      </w:r>
      <w:r>
        <w:t xml:space="preserve">“GPT five-four”</w:t>
      </w:r>
      <w:r>
        <w:t xml:space="preserve">).</w:t>
      </w:r>
    </w:p>
    <w:p>
      <w:pPr>
        <w:pStyle w:val="Compact"/>
        <w:numPr>
          <w:ilvl w:val="0"/>
          <w:numId w:val="1021"/>
        </w:numPr>
      </w:pPr>
      <w:r>
        <w:t xml:space="preserve">Don’t claim fine-tuning works on GPT-5 models. It doesn’t yet. Fine-tuning is available on GPT-4.1 and GPT-4.1 mini.</w:t>
      </w:r>
    </w:p>
    <w:p>
      <w:pPr>
        <w:pStyle w:val="Compact"/>
        <w:numPr>
          <w:ilvl w:val="0"/>
          <w:numId w:val="1021"/>
        </w:numPr>
      </w:pPr>
      <w:r>
        <w:t xml:space="preserve">Don’t oversell. Don’t say</w:t>
      </w:r>
      <w:r>
        <w:t xml:space="preserve"> </w:t>
      </w:r>
      <w:r>
        <w:t xml:space="preserve">“this will definitely work.”</w:t>
      </w:r>
      <w:r>
        <w:t xml:space="preserve"> </w:t>
      </w:r>
      <w:r>
        <w:t xml:space="preserve">Say</w:t>
      </w:r>
      <w:r>
        <w:t xml:space="preserve"> </w:t>
      </w:r>
      <w:r>
        <w:t xml:space="preserve">“based on comparable deployments”</w:t>
      </w:r>
      <w:r>
        <w:t xml:space="preserve"> </w:t>
      </w:r>
      <w:r>
        <w:t xml:space="preserve">or</w:t>
      </w:r>
      <w:r>
        <w:t xml:space="preserve"> </w:t>
      </w:r>
      <w:r>
        <w:t xml:space="preserve">“comparable implementations show.”</w:t>
      </w:r>
    </w:p>
    <w:p>
      <w:pPr>
        <w:pStyle w:val="Compact"/>
        <w:numPr>
          <w:ilvl w:val="0"/>
          <w:numId w:val="1021"/>
        </w:numPr>
      </w:pPr>
      <w:r>
        <w:t xml:space="preserve">Don’t badmouth Meta. Don’t say</w:t>
      </w:r>
      <w:r>
        <w:t xml:space="preserve"> </w:t>
      </w:r>
      <w:r>
        <w:t xml:space="preserve">“Meta was too slow”</w:t>
      </w:r>
      <w:r>
        <w:t xml:space="preserve"> </w:t>
      </w:r>
      <w:r>
        <w:t xml:space="preserve">or</w:t>
      </w:r>
      <w:r>
        <w:t xml:space="preserve"> </w:t>
      </w:r>
      <w:r>
        <w:t xml:space="preserve">“Meta didn’t value partnerships.”</w:t>
      </w:r>
      <w:r>
        <w:t xml:space="preserve"> </w:t>
      </w:r>
      <w:r>
        <w:t xml:space="preserve">Frame your departure positively.</w:t>
      </w:r>
    </w:p>
    <w:p>
      <w:pPr>
        <w:pStyle w:val="Compact"/>
        <w:numPr>
          <w:ilvl w:val="0"/>
          <w:numId w:val="1021"/>
        </w:numPr>
      </w:pPr>
      <w:r>
        <w:t xml:space="preserve">Don’t badmouth competitors. Say</w:t>
      </w:r>
      <w:r>
        <w:t xml:space="preserve"> </w:t>
      </w:r>
      <w:r>
        <w:t xml:space="preserve">“OpenAI has a strong advantage here”</w:t>
      </w:r>
      <w:r>
        <w:t xml:space="preserve"> </w:t>
      </w:r>
      <w:r>
        <w:t xml:space="preserve">not</w:t>
      </w:r>
      <w:r>
        <w:t xml:space="preserve"> </w:t>
      </w:r>
      <w:r>
        <w:t xml:space="preserve">“Anthropic can’t do that.”</w:t>
      </w:r>
    </w:p>
    <w:p>
      <w:pPr>
        <w:pStyle w:val="Compact"/>
        <w:numPr>
          <w:ilvl w:val="0"/>
          <w:numId w:val="1021"/>
        </w:numPr>
      </w:pPr>
      <w:r>
        <w:t xml:space="preserve">Don’t quote exact dollar amounts for OpenAI deal sizes. Say</w:t>
      </w:r>
      <w:r>
        <w:t xml:space="preserve"> </w:t>
      </w:r>
      <w:r>
        <w:t xml:space="preserve">“multi-million dollar”</w:t>
      </w:r>
      <w:r>
        <w:t xml:space="preserve"> </w:t>
      </w:r>
      <w:r>
        <w:t xml:space="preserve">and let them size it.</w:t>
      </w:r>
    </w:p>
    <w:p>
      <w:pPr>
        <w:pStyle w:val="Compact"/>
        <w:numPr>
          <w:ilvl w:val="0"/>
          <w:numId w:val="1021"/>
        </w:numPr>
      </w:pPr>
      <w:r>
        <w:t xml:space="preserve">Don’t confuse the Realtime API with Whisper. Whisper transcribes recorded audio. The Realtime API handles live streaming audio. They’re complementary.</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2026-03-13T19:13:03Z</dcterms:created>
  <dcterms:modified xsi:type="dcterms:W3CDTF">2026-03-13T19:13:03Z</dcterms:modified>
</cp:coreProperties>
</file>

<file path=docProps/custom.xml><?xml version="1.0" encoding="utf-8"?>
<Properties xmlns="http://schemas.openxmlformats.org/officeDocument/2006/custom-properties" xmlns:vt="http://schemas.openxmlformats.org/officeDocument/2006/docPropsVTypes"/>
</file>