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130CE" w14:textId="01AD411D" w:rsidR="00AF5ED7" w:rsidRDefault="00AF5ED7" w:rsidP="00095A93">
      <w:pPr>
        <w:pStyle w:val="p13"/>
        <w:shd w:val="clear" w:color="auto" w:fill="FFFFFF"/>
        <w:spacing w:before="300" w:beforeAutospacing="0" w:after="300" w:afterAutospacing="0"/>
        <w:jc w:val="both"/>
        <w:rPr>
          <w:rFonts w:ascii="Arial" w:hAnsi="Arial" w:cs="Arial"/>
          <w:color w:val="222222"/>
          <w:sz w:val="29"/>
          <w:szCs w:val="29"/>
          <w:shd w:val="clear" w:color="auto" w:fill="FFFFFF"/>
        </w:rPr>
      </w:pPr>
      <w:r>
        <w:rPr>
          <w:rFonts w:ascii="Arial" w:hAnsi="Arial" w:cs="Arial"/>
          <w:color w:val="222222"/>
          <w:sz w:val="29"/>
          <w:szCs w:val="29"/>
          <w:shd w:val="clear" w:color="auto" w:fill="FFFFFF"/>
        </w:rPr>
        <w:t>Personal confession of sins into the ear of a priest or a minister continues to be part of the religious ritual and worship in many churches</w:t>
      </w:r>
      <w:r w:rsidR="00246B78">
        <w:rPr>
          <w:rFonts w:ascii="Arial" w:hAnsi="Arial" w:cs="Arial"/>
          <w:color w:val="222222"/>
          <w:sz w:val="29"/>
          <w:szCs w:val="29"/>
          <w:shd w:val="clear" w:color="auto" w:fill="FFFFFF"/>
        </w:rPr>
        <w:t xml:space="preserve"> today</w:t>
      </w:r>
      <w:r>
        <w:rPr>
          <w:rFonts w:ascii="Arial" w:hAnsi="Arial" w:cs="Arial"/>
          <w:color w:val="222222"/>
          <w:sz w:val="29"/>
          <w:szCs w:val="29"/>
          <w:shd w:val="clear" w:color="auto" w:fill="FFFFFF"/>
        </w:rPr>
        <w:t>. The </w:t>
      </w:r>
      <w:r>
        <w:rPr>
          <w:rStyle w:val="Emphasis"/>
          <w:rFonts w:ascii="Arial" w:hAnsi="Arial" w:cs="Arial"/>
          <w:color w:val="222222"/>
          <w:sz w:val="29"/>
          <w:szCs w:val="29"/>
          <w:shd w:val="clear" w:color="auto" w:fill="FFFFFF"/>
        </w:rPr>
        <w:t>National Post </w:t>
      </w:r>
      <w:r>
        <w:rPr>
          <w:rFonts w:ascii="Arial" w:hAnsi="Arial" w:cs="Arial"/>
          <w:color w:val="222222"/>
          <w:sz w:val="29"/>
          <w:szCs w:val="29"/>
          <w:shd w:val="clear" w:color="auto" w:fill="FFFFFF"/>
        </w:rPr>
        <w:t xml:space="preserve">of Canada reports on one person who admits that while it is difficult to tell someone else what you did wrong, “there is something </w:t>
      </w:r>
      <w:r w:rsidR="004E74CA">
        <w:rPr>
          <w:rFonts w:ascii="Arial" w:hAnsi="Arial" w:cs="Arial"/>
          <w:color w:val="222222"/>
          <w:sz w:val="29"/>
          <w:szCs w:val="29"/>
          <w:shd w:val="clear" w:color="auto" w:fill="FFFFFF"/>
        </w:rPr>
        <w:t xml:space="preserve">liberating </w:t>
      </w:r>
      <w:r>
        <w:rPr>
          <w:rFonts w:ascii="Arial" w:hAnsi="Arial" w:cs="Arial"/>
          <w:color w:val="222222"/>
          <w:sz w:val="29"/>
          <w:szCs w:val="29"/>
          <w:shd w:val="clear" w:color="auto" w:fill="FFFFFF"/>
        </w:rPr>
        <w:t>about having someone acknowledge it, praying with you and saying this is what you need to do.” </w:t>
      </w:r>
    </w:p>
    <w:p w14:paraId="36E18043" w14:textId="1FF20CDA" w:rsidR="00AF5ED7" w:rsidRDefault="00AF5ED7" w:rsidP="00095A93">
      <w:pPr>
        <w:pStyle w:val="p13"/>
        <w:shd w:val="clear" w:color="auto" w:fill="FFFFFF"/>
        <w:spacing w:before="300" w:beforeAutospacing="0" w:after="300" w:afterAutospacing="0"/>
        <w:jc w:val="both"/>
        <w:rPr>
          <w:rFonts w:ascii="Arial" w:hAnsi="Arial" w:cs="Arial"/>
          <w:color w:val="222222"/>
          <w:sz w:val="29"/>
          <w:szCs w:val="29"/>
          <w:shd w:val="clear" w:color="auto" w:fill="FFFFFF"/>
        </w:rPr>
      </w:pPr>
      <w:r>
        <w:rPr>
          <w:rFonts w:ascii="Arial" w:hAnsi="Arial" w:cs="Arial"/>
          <w:color w:val="222222"/>
          <w:sz w:val="29"/>
          <w:szCs w:val="29"/>
          <w:shd w:val="clear" w:color="auto" w:fill="FFFFFF"/>
        </w:rPr>
        <w:t>The main issue now is: Why should we confess our sins, and to whom?</w:t>
      </w:r>
    </w:p>
    <w:p w14:paraId="79AD474A" w14:textId="7F375A79" w:rsidR="00095A93" w:rsidRPr="00095A93" w:rsidRDefault="004E74CA" w:rsidP="00095A93">
      <w:pPr>
        <w:pStyle w:val="p13"/>
        <w:shd w:val="clear" w:color="auto" w:fill="FFFFFF"/>
        <w:spacing w:before="300" w:beforeAutospacing="0" w:after="300" w:afterAutospacing="0"/>
        <w:jc w:val="both"/>
        <w:rPr>
          <w:rFonts w:ascii="Arial" w:hAnsi="Arial" w:cs="Arial"/>
          <w:sz w:val="29"/>
          <w:szCs w:val="29"/>
        </w:rPr>
      </w:pPr>
      <w:r>
        <w:rPr>
          <w:rStyle w:val="Strong"/>
          <w:rFonts w:ascii="Arial" w:hAnsi="Arial" w:cs="Arial"/>
          <w:sz w:val="29"/>
          <w:szCs w:val="29"/>
        </w:rPr>
        <w:t xml:space="preserve">First: </w:t>
      </w:r>
      <w:r w:rsidR="00095A93" w:rsidRPr="00095A93">
        <w:rPr>
          <w:rStyle w:val="Strong"/>
          <w:rFonts w:ascii="Arial" w:hAnsi="Arial" w:cs="Arial"/>
          <w:sz w:val="29"/>
          <w:szCs w:val="29"/>
        </w:rPr>
        <w:t>To Whom Should Sins Be Confessed?</w:t>
      </w:r>
    </w:p>
    <w:p w14:paraId="0794E8E8" w14:textId="6EA7B5AC" w:rsidR="00095A93" w:rsidRPr="004E2E74" w:rsidRDefault="00095A93" w:rsidP="00095A93">
      <w:pPr>
        <w:pStyle w:val="p14"/>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The Bible tells us clearly</w:t>
      </w:r>
      <w:r w:rsidR="004E2E74">
        <w:rPr>
          <w:rFonts w:ascii="Arial" w:hAnsi="Arial" w:cs="Arial"/>
          <w:sz w:val="29"/>
          <w:szCs w:val="29"/>
        </w:rPr>
        <w:t xml:space="preserve"> at 1 John 1:9 that there is a need to confess our sins, it states</w:t>
      </w:r>
      <w:r w:rsidRPr="00095A93">
        <w:rPr>
          <w:rFonts w:ascii="Arial" w:hAnsi="Arial" w:cs="Arial"/>
          <w:sz w:val="29"/>
          <w:szCs w:val="29"/>
        </w:rPr>
        <w:t xml:space="preserve">: “If we confess our sins, </w:t>
      </w:r>
      <w:r w:rsidR="004E2E74">
        <w:rPr>
          <w:rFonts w:ascii="Arial" w:hAnsi="Arial" w:cs="Arial"/>
          <w:sz w:val="29"/>
          <w:szCs w:val="29"/>
        </w:rPr>
        <w:t>he</w:t>
      </w:r>
      <w:r w:rsidRPr="00095A93">
        <w:rPr>
          <w:rFonts w:ascii="Arial" w:hAnsi="Arial" w:cs="Arial"/>
          <w:sz w:val="29"/>
          <w:szCs w:val="29"/>
        </w:rPr>
        <w:t xml:space="preserve"> is faithful and righteous so as to forgive us our sins and to cleanse us from all unrighteousness.” </w:t>
      </w:r>
      <w:r w:rsidR="004E2E74">
        <w:rPr>
          <w:rFonts w:ascii="Arial" w:hAnsi="Arial" w:cs="Arial"/>
          <w:sz w:val="29"/>
          <w:szCs w:val="29"/>
        </w:rPr>
        <w:t>Who is that He that the verse is talking about?</w:t>
      </w:r>
    </w:p>
    <w:p w14:paraId="5A00A666" w14:textId="03376D54" w:rsidR="009C0F5E" w:rsidRDefault="004E2E74" w:rsidP="00095A93">
      <w:pPr>
        <w:pStyle w:val="p15"/>
        <w:shd w:val="clear" w:color="auto" w:fill="FFFFFF"/>
        <w:spacing w:before="300" w:beforeAutospacing="0" w:after="300" w:afterAutospacing="0"/>
        <w:jc w:val="both"/>
        <w:rPr>
          <w:rFonts w:ascii="Arial" w:hAnsi="Arial" w:cs="Arial"/>
          <w:sz w:val="29"/>
          <w:szCs w:val="29"/>
        </w:rPr>
      </w:pPr>
      <w:r w:rsidRPr="004E2E74">
        <w:rPr>
          <w:rFonts w:ascii="Arial" w:hAnsi="Arial" w:cs="Arial"/>
          <w:b/>
          <w:bCs/>
          <w:sz w:val="29"/>
          <w:szCs w:val="29"/>
        </w:rPr>
        <w:t>Read Acts 3:19</w:t>
      </w:r>
      <w:r>
        <w:rPr>
          <w:rFonts w:ascii="Arial" w:hAnsi="Arial" w:cs="Arial"/>
          <w:sz w:val="29"/>
          <w:szCs w:val="29"/>
        </w:rPr>
        <w:t>.</w:t>
      </w:r>
      <w:r w:rsidR="009C0F5E">
        <w:rPr>
          <w:rFonts w:ascii="Arial" w:hAnsi="Arial" w:cs="Arial"/>
          <w:sz w:val="29"/>
          <w:szCs w:val="29"/>
        </w:rPr>
        <w:t xml:space="preserve"> (</w:t>
      </w:r>
      <w:r w:rsidR="009C0F5E" w:rsidRPr="004E74CA">
        <w:rPr>
          <w:rFonts w:ascii="Arial" w:hAnsi="Arial" w:cs="Arial"/>
          <w:b/>
          <w:bCs/>
          <w:sz w:val="29"/>
          <w:szCs w:val="29"/>
        </w:rPr>
        <w:t>Ask Audience to keep that Verse open</w:t>
      </w:r>
      <w:r w:rsidR="009C0F5E">
        <w:rPr>
          <w:rFonts w:ascii="Arial" w:hAnsi="Arial" w:cs="Arial"/>
          <w:sz w:val="29"/>
          <w:szCs w:val="29"/>
        </w:rPr>
        <w:t>).</w:t>
      </w:r>
      <w:r>
        <w:rPr>
          <w:rFonts w:ascii="Arial" w:hAnsi="Arial" w:cs="Arial"/>
          <w:sz w:val="29"/>
          <w:szCs w:val="29"/>
        </w:rPr>
        <w:t xml:space="preserve"> </w:t>
      </w:r>
      <w:r w:rsidR="00095A93" w:rsidRPr="00095A93">
        <w:rPr>
          <w:rFonts w:ascii="Arial" w:hAnsi="Arial" w:cs="Arial"/>
          <w:sz w:val="29"/>
          <w:szCs w:val="29"/>
        </w:rPr>
        <w:t xml:space="preserve">Since forgiveness can come only from God, confession must be made to him. </w:t>
      </w:r>
    </w:p>
    <w:p w14:paraId="0152412A" w14:textId="02DA098E" w:rsidR="004E74CA" w:rsidRDefault="004E74CA" w:rsidP="00095A93">
      <w:pPr>
        <w:pStyle w:val="p15"/>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 xml:space="preserve">On what basis, though, would forgiveness be granted? </w:t>
      </w:r>
    </w:p>
    <w:p w14:paraId="76B7CC0B" w14:textId="4D5642EC" w:rsidR="00095A93" w:rsidRPr="00095A93" w:rsidRDefault="00095A93" w:rsidP="00095A93">
      <w:pPr>
        <w:pStyle w:val="p15"/>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 xml:space="preserve">Yes, forgiveness is contingent not only on one’s recognizing and confessing the sin but also on one’s being willing to desist from the wrong course. </w:t>
      </w:r>
      <w:r w:rsidRPr="009C0F5E">
        <w:rPr>
          <w:rFonts w:ascii="Arial" w:hAnsi="Arial" w:cs="Arial"/>
          <w:b/>
          <w:bCs/>
          <w:sz w:val="29"/>
          <w:szCs w:val="29"/>
        </w:rPr>
        <w:t>This additional step is often difficult. But there is help</w:t>
      </w:r>
      <w:r w:rsidRPr="00095A93">
        <w:rPr>
          <w:rFonts w:ascii="Arial" w:hAnsi="Arial" w:cs="Arial"/>
          <w:sz w:val="29"/>
          <w:szCs w:val="29"/>
        </w:rPr>
        <w:t>.</w:t>
      </w:r>
    </w:p>
    <w:p w14:paraId="2FF27B60" w14:textId="3DDBF1FD" w:rsidR="009C0F5E" w:rsidRDefault="009C0F5E" w:rsidP="00095A93">
      <w:pPr>
        <w:pStyle w:val="p16"/>
        <w:shd w:val="clear" w:color="auto" w:fill="FFFFFF"/>
        <w:spacing w:before="0" w:beforeAutospacing="0" w:after="0" w:afterAutospacing="0"/>
        <w:jc w:val="both"/>
        <w:rPr>
          <w:rFonts w:ascii="Arial" w:hAnsi="Arial" w:cs="Arial"/>
          <w:sz w:val="29"/>
          <w:szCs w:val="29"/>
        </w:rPr>
      </w:pPr>
      <w:r w:rsidRPr="009C0F5E">
        <w:rPr>
          <w:rFonts w:ascii="Arial" w:hAnsi="Arial" w:cs="Arial"/>
          <w:b/>
          <w:bCs/>
          <w:sz w:val="29"/>
          <w:szCs w:val="29"/>
        </w:rPr>
        <w:t>Read James 5:16</w:t>
      </w:r>
      <w:r>
        <w:rPr>
          <w:rFonts w:ascii="Arial" w:hAnsi="Arial" w:cs="Arial"/>
          <w:sz w:val="29"/>
          <w:szCs w:val="29"/>
        </w:rPr>
        <w:t xml:space="preserve">, </w:t>
      </w:r>
      <w:r w:rsidR="00095A93" w:rsidRPr="00095A93">
        <w:rPr>
          <w:rFonts w:ascii="Arial" w:hAnsi="Arial" w:cs="Arial"/>
          <w:sz w:val="29"/>
          <w:szCs w:val="29"/>
        </w:rPr>
        <w:t>The ‘righteous man’</w:t>
      </w:r>
      <w:r>
        <w:rPr>
          <w:rFonts w:ascii="Arial" w:hAnsi="Arial" w:cs="Arial"/>
          <w:sz w:val="29"/>
          <w:szCs w:val="29"/>
        </w:rPr>
        <w:t xml:space="preserve"> mentioned in this verse</w:t>
      </w:r>
      <w:r w:rsidR="00095A93" w:rsidRPr="00095A93">
        <w:rPr>
          <w:rFonts w:ascii="Arial" w:hAnsi="Arial" w:cs="Arial"/>
          <w:sz w:val="29"/>
          <w:szCs w:val="29"/>
        </w:rPr>
        <w:t xml:space="preserve"> can be one of “the </w:t>
      </w:r>
      <w:r>
        <w:rPr>
          <w:rFonts w:ascii="Arial" w:hAnsi="Arial" w:cs="Arial"/>
          <w:sz w:val="29"/>
          <w:szCs w:val="29"/>
        </w:rPr>
        <w:t>elders</w:t>
      </w:r>
      <w:r w:rsidR="00095A93" w:rsidRPr="00095A93">
        <w:rPr>
          <w:rFonts w:ascii="Arial" w:hAnsi="Arial" w:cs="Arial"/>
          <w:sz w:val="29"/>
          <w:szCs w:val="29"/>
        </w:rPr>
        <w:t xml:space="preserve"> of the congregation,” whom James mentioned in </w:t>
      </w:r>
      <w:hyperlink r:id="rId5" w:anchor="v59005014" w:tgtFrame="_blank" w:history="1">
        <w:r w:rsidR="00095A93" w:rsidRPr="00095A93">
          <w:rPr>
            <w:rStyle w:val="Hyperlink"/>
            <w:rFonts w:ascii="Arial" w:hAnsi="Arial" w:cs="Arial"/>
            <w:color w:val="auto"/>
            <w:sz w:val="29"/>
            <w:szCs w:val="29"/>
          </w:rPr>
          <w:t>verse 14</w:t>
        </w:r>
      </w:hyperlink>
      <w:r w:rsidR="00095A93" w:rsidRPr="00095A93">
        <w:rPr>
          <w:rFonts w:ascii="Arial" w:hAnsi="Arial" w:cs="Arial"/>
          <w:sz w:val="29"/>
          <w:szCs w:val="29"/>
        </w:rPr>
        <w:t xml:space="preserve">. In the Christian congregation, </w:t>
      </w:r>
      <w:r>
        <w:rPr>
          <w:rFonts w:ascii="Arial" w:hAnsi="Arial" w:cs="Arial"/>
          <w:sz w:val="29"/>
          <w:szCs w:val="29"/>
        </w:rPr>
        <w:t xml:space="preserve">these men are </w:t>
      </w:r>
      <w:r w:rsidR="00095A93" w:rsidRPr="00095A93">
        <w:rPr>
          <w:rFonts w:ascii="Arial" w:hAnsi="Arial" w:cs="Arial"/>
          <w:sz w:val="29"/>
          <w:szCs w:val="29"/>
        </w:rPr>
        <w:t xml:space="preserve">appointed to assist those who want to gain God’s forgiveness. </w:t>
      </w:r>
    </w:p>
    <w:p w14:paraId="6AD6A34D" w14:textId="77777777" w:rsidR="009C0F5E" w:rsidRDefault="009C0F5E" w:rsidP="00095A93">
      <w:pPr>
        <w:pStyle w:val="p16"/>
        <w:shd w:val="clear" w:color="auto" w:fill="FFFFFF"/>
        <w:spacing w:before="0" w:beforeAutospacing="0" w:after="0" w:afterAutospacing="0"/>
        <w:jc w:val="both"/>
        <w:rPr>
          <w:rFonts w:ascii="Arial" w:hAnsi="Arial" w:cs="Arial"/>
          <w:sz w:val="29"/>
          <w:szCs w:val="29"/>
        </w:rPr>
      </w:pPr>
    </w:p>
    <w:p w14:paraId="041BB1F1" w14:textId="2AC8F390" w:rsidR="00095A93" w:rsidRDefault="00095A93" w:rsidP="00095A93">
      <w:pPr>
        <w:pStyle w:val="p16"/>
        <w:shd w:val="clear" w:color="auto" w:fill="FFFFFF"/>
        <w:spacing w:before="0" w:beforeAutospacing="0" w:after="0" w:afterAutospacing="0"/>
        <w:jc w:val="both"/>
        <w:rPr>
          <w:rFonts w:ascii="Arial" w:hAnsi="Arial" w:cs="Arial"/>
          <w:sz w:val="29"/>
          <w:szCs w:val="29"/>
        </w:rPr>
      </w:pPr>
      <w:r w:rsidRPr="00095A93">
        <w:rPr>
          <w:rFonts w:ascii="Arial" w:hAnsi="Arial" w:cs="Arial"/>
          <w:sz w:val="29"/>
          <w:szCs w:val="29"/>
        </w:rPr>
        <w:t>No, such “</w:t>
      </w:r>
      <w:r w:rsidR="007F35E7">
        <w:rPr>
          <w:rFonts w:ascii="Arial" w:hAnsi="Arial" w:cs="Arial"/>
          <w:sz w:val="29"/>
          <w:szCs w:val="29"/>
        </w:rPr>
        <w:t>Elder</w:t>
      </w:r>
      <w:r w:rsidRPr="00095A93">
        <w:rPr>
          <w:rFonts w:ascii="Arial" w:hAnsi="Arial" w:cs="Arial"/>
          <w:sz w:val="29"/>
          <w:szCs w:val="29"/>
        </w:rPr>
        <w:t>” cannot absolve anyone of sins, for no man is authorized to forgive a fellow human for a wrong against God.</w:t>
      </w:r>
      <w:r w:rsidR="009C0F5E">
        <w:rPr>
          <w:rFonts w:ascii="Arial" w:hAnsi="Arial" w:cs="Arial"/>
          <w:sz w:val="29"/>
          <w:szCs w:val="29"/>
        </w:rPr>
        <w:t xml:space="preserve"> </w:t>
      </w:r>
      <w:r w:rsidRPr="00095A93">
        <w:rPr>
          <w:rStyle w:val="refid"/>
          <w:rFonts w:ascii="Arial" w:hAnsi="Arial" w:cs="Arial"/>
          <w:sz w:val="2"/>
          <w:szCs w:val="2"/>
        </w:rPr>
        <w:t> </w:t>
      </w:r>
      <w:hyperlink r:id="rId6" w:anchor="footnote1" w:history="1"/>
      <w:r w:rsidRPr="00095A93">
        <w:rPr>
          <w:rFonts w:ascii="Arial" w:hAnsi="Arial" w:cs="Arial"/>
          <w:sz w:val="29"/>
          <w:szCs w:val="29"/>
        </w:rPr>
        <w:t>However</w:t>
      </w:r>
      <w:r w:rsidR="009C0F5E">
        <w:rPr>
          <w:rFonts w:ascii="Arial" w:hAnsi="Arial" w:cs="Arial"/>
          <w:sz w:val="29"/>
          <w:szCs w:val="29"/>
        </w:rPr>
        <w:t xml:space="preserve"> as expressed at Gal 6:1</w:t>
      </w:r>
      <w:r w:rsidRPr="00095A93">
        <w:rPr>
          <w:rFonts w:ascii="Arial" w:hAnsi="Arial" w:cs="Arial"/>
          <w:sz w:val="29"/>
          <w:szCs w:val="29"/>
        </w:rPr>
        <w:t>, the</w:t>
      </w:r>
      <w:r w:rsidR="007F35E7">
        <w:rPr>
          <w:rFonts w:ascii="Arial" w:hAnsi="Arial" w:cs="Arial"/>
          <w:sz w:val="29"/>
          <w:szCs w:val="29"/>
        </w:rPr>
        <w:t xml:space="preserve"> elders</w:t>
      </w:r>
      <w:r w:rsidRPr="00095A93">
        <w:rPr>
          <w:rFonts w:ascii="Arial" w:hAnsi="Arial" w:cs="Arial"/>
          <w:sz w:val="29"/>
          <w:szCs w:val="29"/>
        </w:rPr>
        <w:t xml:space="preserve"> are spiritually qualified to reprove and readjust a person guilty of a serious sin, helping him to recognize the gravity of his sin and the need to repent</w:t>
      </w:r>
      <w:r w:rsidR="009C0F5E">
        <w:rPr>
          <w:rFonts w:ascii="Arial" w:hAnsi="Arial" w:cs="Arial"/>
          <w:sz w:val="29"/>
          <w:szCs w:val="29"/>
        </w:rPr>
        <w:t>.</w:t>
      </w:r>
    </w:p>
    <w:p w14:paraId="14E1AE5D" w14:textId="30EAD7B0" w:rsidR="009C0F5E" w:rsidRDefault="009C0F5E" w:rsidP="00095A93">
      <w:pPr>
        <w:pStyle w:val="p16"/>
        <w:shd w:val="clear" w:color="auto" w:fill="FFFFFF"/>
        <w:spacing w:before="0" w:beforeAutospacing="0" w:after="0" w:afterAutospacing="0"/>
        <w:jc w:val="both"/>
        <w:rPr>
          <w:rFonts w:ascii="Arial" w:hAnsi="Arial" w:cs="Arial"/>
          <w:sz w:val="29"/>
          <w:szCs w:val="29"/>
        </w:rPr>
      </w:pPr>
    </w:p>
    <w:p w14:paraId="4D6A9268" w14:textId="3227312E" w:rsidR="009C0F5E" w:rsidRDefault="009C0F5E" w:rsidP="00095A93">
      <w:pPr>
        <w:pStyle w:val="p16"/>
        <w:shd w:val="clear" w:color="auto" w:fill="FFFFFF"/>
        <w:spacing w:before="0" w:beforeAutospacing="0" w:after="0" w:afterAutospacing="0"/>
        <w:jc w:val="both"/>
        <w:rPr>
          <w:rFonts w:ascii="Arial" w:hAnsi="Arial" w:cs="Arial"/>
          <w:sz w:val="29"/>
          <w:szCs w:val="29"/>
        </w:rPr>
      </w:pPr>
      <w:r>
        <w:rPr>
          <w:rFonts w:ascii="Arial" w:hAnsi="Arial" w:cs="Arial"/>
          <w:sz w:val="29"/>
          <w:szCs w:val="29"/>
        </w:rPr>
        <w:t>Now We know to whom we need to confess our sins, the next question is:</w:t>
      </w:r>
    </w:p>
    <w:p w14:paraId="2496717A" w14:textId="77777777" w:rsidR="009C0F5E" w:rsidRPr="00095A93" w:rsidRDefault="009C0F5E" w:rsidP="00095A93">
      <w:pPr>
        <w:pStyle w:val="p16"/>
        <w:shd w:val="clear" w:color="auto" w:fill="FFFFFF"/>
        <w:spacing w:before="0" w:beforeAutospacing="0" w:after="0" w:afterAutospacing="0"/>
        <w:jc w:val="both"/>
        <w:rPr>
          <w:rFonts w:ascii="Arial" w:hAnsi="Arial" w:cs="Arial"/>
          <w:sz w:val="29"/>
          <w:szCs w:val="29"/>
        </w:rPr>
      </w:pPr>
    </w:p>
    <w:p w14:paraId="35862C6A" w14:textId="77777777" w:rsidR="00095A93" w:rsidRPr="00095A93" w:rsidRDefault="00095A93" w:rsidP="00095A93">
      <w:pPr>
        <w:pStyle w:val="p17"/>
        <w:shd w:val="clear" w:color="auto" w:fill="FFFFFF"/>
        <w:spacing w:before="0" w:beforeAutospacing="0" w:after="0" w:afterAutospacing="0"/>
        <w:jc w:val="both"/>
        <w:rPr>
          <w:rFonts w:ascii="Arial" w:hAnsi="Arial" w:cs="Arial"/>
          <w:sz w:val="29"/>
          <w:szCs w:val="29"/>
        </w:rPr>
      </w:pPr>
      <w:r w:rsidRPr="00095A93">
        <w:rPr>
          <w:rStyle w:val="pagenum"/>
          <w:rFonts w:ascii="Arial" w:hAnsi="Arial" w:cs="Arial"/>
          <w:sz w:val="2"/>
          <w:szCs w:val="2"/>
        </w:rPr>
        <w:lastRenderedPageBreak/>
        <w:t> </w:t>
      </w:r>
      <w:r w:rsidRPr="00095A93">
        <w:rPr>
          <w:rStyle w:val="Strong"/>
          <w:rFonts w:ascii="Arial" w:hAnsi="Arial" w:cs="Arial"/>
          <w:sz w:val="29"/>
          <w:szCs w:val="29"/>
        </w:rPr>
        <w:t>Why Confess One’s Sins?</w:t>
      </w:r>
    </w:p>
    <w:p w14:paraId="25384068" w14:textId="77777777" w:rsidR="009C0F5E" w:rsidRDefault="00095A93" w:rsidP="00095A93">
      <w:pPr>
        <w:pStyle w:val="p18"/>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Whether the sin is grievous or not, the person who committed it has damaged his relationship with his fellow man and with God. Consequently, he may feel troubled or ill at ease. This is the work of the faculty of conscience, with which our Creator has endowed us</w:t>
      </w:r>
      <w:r w:rsidR="009C0F5E">
        <w:rPr>
          <w:rFonts w:ascii="Arial" w:hAnsi="Arial" w:cs="Arial"/>
          <w:sz w:val="29"/>
          <w:szCs w:val="29"/>
        </w:rPr>
        <w:t xml:space="preserve">. </w:t>
      </w:r>
    </w:p>
    <w:p w14:paraId="7762AB62" w14:textId="688A85B4" w:rsidR="00095A93" w:rsidRPr="00095A93" w:rsidRDefault="009C0F5E" w:rsidP="00095A93">
      <w:pPr>
        <w:pStyle w:val="p18"/>
        <w:shd w:val="clear" w:color="auto" w:fill="FFFFFF"/>
        <w:spacing w:before="300" w:beforeAutospacing="0" w:after="300" w:afterAutospacing="0"/>
        <w:jc w:val="both"/>
        <w:rPr>
          <w:rFonts w:ascii="Arial" w:hAnsi="Arial" w:cs="Arial"/>
          <w:sz w:val="29"/>
          <w:szCs w:val="29"/>
        </w:rPr>
      </w:pPr>
      <w:r>
        <w:rPr>
          <w:rFonts w:ascii="Arial" w:hAnsi="Arial" w:cs="Arial"/>
          <w:sz w:val="29"/>
          <w:szCs w:val="29"/>
        </w:rPr>
        <w:t>But w</w:t>
      </w:r>
      <w:r w:rsidR="00095A93" w:rsidRPr="00095A93">
        <w:rPr>
          <w:rFonts w:ascii="Arial" w:hAnsi="Arial" w:cs="Arial"/>
          <w:sz w:val="29"/>
          <w:szCs w:val="29"/>
        </w:rPr>
        <w:t>hat can be done?</w:t>
      </w:r>
    </w:p>
    <w:p w14:paraId="28191517" w14:textId="2FA2543C" w:rsidR="009C0F5E" w:rsidRPr="007F35E7" w:rsidRDefault="009C0F5E" w:rsidP="00095A93">
      <w:pPr>
        <w:pStyle w:val="p20"/>
        <w:shd w:val="clear" w:color="auto" w:fill="FFFFFF"/>
        <w:spacing w:before="300" w:beforeAutospacing="0" w:after="300" w:afterAutospacing="0"/>
        <w:jc w:val="both"/>
        <w:rPr>
          <w:rFonts w:ascii="Arial" w:hAnsi="Arial" w:cs="Arial"/>
          <w:b/>
          <w:bCs/>
          <w:sz w:val="29"/>
          <w:szCs w:val="29"/>
        </w:rPr>
      </w:pPr>
      <w:r w:rsidRPr="007F35E7">
        <w:rPr>
          <w:rFonts w:ascii="Arial" w:hAnsi="Arial" w:cs="Arial"/>
          <w:b/>
          <w:bCs/>
          <w:sz w:val="29"/>
          <w:szCs w:val="29"/>
        </w:rPr>
        <w:t>Read James 5:14, 15</w:t>
      </w:r>
    </w:p>
    <w:p w14:paraId="364270BE" w14:textId="2B4E1315" w:rsidR="00095A93" w:rsidRPr="00095A93" w:rsidRDefault="00095A93" w:rsidP="00095A93">
      <w:pPr>
        <w:pStyle w:val="p20"/>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Here again, the elders, are called upon to respond to the needs of the flock. How? Not by merely hearing a confession. Rather, since spiritual sickness is involved, something needs to be done in order to “make the indisposed one well.” There are two things James mentioned that can be done.</w:t>
      </w:r>
    </w:p>
    <w:p w14:paraId="2DEC0A22" w14:textId="072A82E8" w:rsidR="00095A93" w:rsidRPr="00095A93" w:rsidRDefault="00095A93" w:rsidP="00095A93">
      <w:pPr>
        <w:pStyle w:val="p21"/>
        <w:shd w:val="clear" w:color="auto" w:fill="FFFFFF"/>
        <w:spacing w:before="300" w:beforeAutospacing="0" w:after="300" w:afterAutospacing="0"/>
        <w:jc w:val="both"/>
        <w:rPr>
          <w:rFonts w:ascii="Arial" w:hAnsi="Arial" w:cs="Arial"/>
          <w:sz w:val="29"/>
          <w:szCs w:val="29"/>
        </w:rPr>
      </w:pPr>
      <w:r w:rsidRPr="00095A93">
        <w:rPr>
          <w:rFonts w:ascii="Arial" w:hAnsi="Arial" w:cs="Arial"/>
          <w:sz w:val="29"/>
          <w:szCs w:val="29"/>
        </w:rPr>
        <w:t xml:space="preserve">First, there is the ‘greasing with oil.’ This refers to the healing power of God’s Word. </w:t>
      </w:r>
      <w:r w:rsidR="00915D6B">
        <w:rPr>
          <w:rFonts w:ascii="Arial" w:hAnsi="Arial" w:cs="Arial"/>
          <w:sz w:val="29"/>
          <w:szCs w:val="29"/>
        </w:rPr>
        <w:t>We know that t</w:t>
      </w:r>
      <w:r w:rsidRPr="00095A93">
        <w:rPr>
          <w:rFonts w:ascii="Arial" w:hAnsi="Arial" w:cs="Arial"/>
          <w:sz w:val="29"/>
          <w:szCs w:val="29"/>
        </w:rPr>
        <w:t xml:space="preserve">he word of God is alive and exerts </w:t>
      </w:r>
      <w:r w:rsidR="00915D6B" w:rsidRPr="00095A93">
        <w:rPr>
          <w:rFonts w:ascii="Arial" w:hAnsi="Arial" w:cs="Arial"/>
          <w:sz w:val="29"/>
          <w:szCs w:val="29"/>
        </w:rPr>
        <w:t>power</w:t>
      </w:r>
      <w:r w:rsidR="00915D6B">
        <w:rPr>
          <w:rFonts w:ascii="Arial" w:hAnsi="Arial" w:cs="Arial"/>
          <w:sz w:val="29"/>
          <w:szCs w:val="29"/>
        </w:rPr>
        <w:t xml:space="preserve"> </w:t>
      </w:r>
      <w:r w:rsidRPr="00095A93">
        <w:rPr>
          <w:rFonts w:ascii="Arial" w:hAnsi="Arial" w:cs="Arial"/>
          <w:sz w:val="29"/>
          <w:szCs w:val="29"/>
        </w:rPr>
        <w:t>and is able to discern thoughts and intentions of the heart</w:t>
      </w:r>
      <w:r w:rsidR="00915D6B">
        <w:rPr>
          <w:rFonts w:ascii="Arial" w:hAnsi="Arial" w:cs="Arial"/>
          <w:sz w:val="29"/>
          <w:szCs w:val="29"/>
        </w:rPr>
        <w:t>. B</w:t>
      </w:r>
      <w:r w:rsidRPr="00095A93">
        <w:rPr>
          <w:rFonts w:ascii="Arial" w:hAnsi="Arial" w:cs="Arial"/>
          <w:sz w:val="29"/>
          <w:szCs w:val="29"/>
        </w:rPr>
        <w:t xml:space="preserve">y skillful use of the Bible, the </w:t>
      </w:r>
      <w:r w:rsidR="00915D6B">
        <w:rPr>
          <w:rFonts w:ascii="Arial" w:hAnsi="Arial" w:cs="Arial"/>
          <w:sz w:val="29"/>
          <w:szCs w:val="29"/>
        </w:rPr>
        <w:t>Elders</w:t>
      </w:r>
      <w:r w:rsidRPr="00095A93">
        <w:rPr>
          <w:rFonts w:ascii="Arial" w:hAnsi="Arial" w:cs="Arial"/>
          <w:sz w:val="29"/>
          <w:szCs w:val="29"/>
        </w:rPr>
        <w:t xml:space="preserve"> can help the spiritually sick one to see the cause of the problem and take appropriate steps to correct matters before God.</w:t>
      </w:r>
    </w:p>
    <w:p w14:paraId="090CFE66" w14:textId="10D4C913" w:rsidR="00915D6B" w:rsidRDefault="00915D6B" w:rsidP="00095A93">
      <w:pPr>
        <w:pStyle w:val="p22"/>
        <w:shd w:val="clear" w:color="auto" w:fill="FFFFFF"/>
        <w:spacing w:before="300" w:beforeAutospacing="0" w:after="300" w:afterAutospacing="0"/>
        <w:jc w:val="both"/>
        <w:rPr>
          <w:rFonts w:ascii="Arial" w:hAnsi="Arial" w:cs="Arial"/>
          <w:sz w:val="29"/>
          <w:szCs w:val="29"/>
        </w:rPr>
      </w:pPr>
      <w:r>
        <w:rPr>
          <w:rFonts w:ascii="Arial" w:hAnsi="Arial" w:cs="Arial"/>
          <w:sz w:val="29"/>
          <w:szCs w:val="29"/>
        </w:rPr>
        <w:t>Secondly,</w:t>
      </w:r>
    </w:p>
    <w:p w14:paraId="534D7D69" w14:textId="7B7CEB2E" w:rsidR="00095A93" w:rsidRPr="00095A93" w:rsidRDefault="00915D6B" w:rsidP="00095A93">
      <w:pPr>
        <w:pStyle w:val="p22"/>
        <w:shd w:val="clear" w:color="auto" w:fill="FFFFFF"/>
        <w:spacing w:before="300" w:beforeAutospacing="0" w:after="300" w:afterAutospacing="0"/>
        <w:jc w:val="both"/>
        <w:rPr>
          <w:rFonts w:ascii="Arial" w:hAnsi="Arial" w:cs="Arial"/>
          <w:sz w:val="29"/>
          <w:szCs w:val="29"/>
        </w:rPr>
      </w:pPr>
      <w:r>
        <w:rPr>
          <w:rFonts w:ascii="Arial" w:hAnsi="Arial" w:cs="Arial"/>
          <w:sz w:val="29"/>
          <w:szCs w:val="29"/>
        </w:rPr>
        <w:t>T</w:t>
      </w:r>
      <w:r w:rsidR="00095A93" w:rsidRPr="00095A93">
        <w:rPr>
          <w:rFonts w:ascii="Arial" w:hAnsi="Arial" w:cs="Arial"/>
          <w:sz w:val="29"/>
          <w:szCs w:val="29"/>
        </w:rPr>
        <w:t xml:space="preserve">here is “the prayer of faith.” Although the prayers of the </w:t>
      </w:r>
      <w:r>
        <w:rPr>
          <w:rFonts w:ascii="Arial" w:hAnsi="Arial" w:cs="Arial"/>
          <w:sz w:val="29"/>
          <w:szCs w:val="29"/>
        </w:rPr>
        <w:t>Elder</w:t>
      </w:r>
      <w:r w:rsidR="00095A93" w:rsidRPr="00095A93">
        <w:rPr>
          <w:rFonts w:ascii="Arial" w:hAnsi="Arial" w:cs="Arial"/>
          <w:sz w:val="29"/>
          <w:szCs w:val="29"/>
        </w:rPr>
        <w:t xml:space="preserve"> will not alter God’s application of justice</w:t>
      </w:r>
      <w:r>
        <w:rPr>
          <w:rFonts w:ascii="Arial" w:hAnsi="Arial" w:cs="Arial"/>
          <w:sz w:val="29"/>
          <w:szCs w:val="29"/>
        </w:rPr>
        <w:t xml:space="preserve"> (Explain that the sinner would face the consequences of the sin)</w:t>
      </w:r>
      <w:r w:rsidR="00095A93" w:rsidRPr="00095A93">
        <w:rPr>
          <w:rFonts w:ascii="Arial" w:hAnsi="Arial" w:cs="Arial"/>
          <w:sz w:val="29"/>
          <w:szCs w:val="29"/>
        </w:rPr>
        <w:t>, these prayers do count with God, who is eager to pardon sin on the basis of Christ’s ransom sacrifice.</w:t>
      </w:r>
      <w:r>
        <w:rPr>
          <w:rFonts w:ascii="Arial" w:hAnsi="Arial" w:cs="Arial"/>
          <w:sz w:val="29"/>
          <w:szCs w:val="29"/>
        </w:rPr>
        <w:t xml:space="preserve"> </w:t>
      </w:r>
      <w:r w:rsidR="00095A93" w:rsidRPr="00095A93">
        <w:rPr>
          <w:rFonts w:ascii="Arial" w:hAnsi="Arial" w:cs="Arial"/>
          <w:sz w:val="29"/>
          <w:szCs w:val="29"/>
        </w:rPr>
        <w:t>God is ready to help any sinner who is genuinely repentant and who produces “works that befit repentance.</w:t>
      </w:r>
    </w:p>
    <w:p w14:paraId="05160C06" w14:textId="76A92BE0" w:rsidR="00956D9A" w:rsidRPr="00095A93" w:rsidRDefault="00915D6B" w:rsidP="00E80A72">
      <w:pPr>
        <w:pStyle w:val="p23"/>
        <w:shd w:val="clear" w:color="auto" w:fill="FFFFFF"/>
        <w:spacing w:before="300" w:beforeAutospacing="0" w:after="300" w:afterAutospacing="0"/>
        <w:jc w:val="both"/>
      </w:pPr>
      <w:r>
        <w:rPr>
          <w:rFonts w:ascii="Arial" w:hAnsi="Arial" w:cs="Arial"/>
          <w:sz w:val="29"/>
          <w:szCs w:val="29"/>
        </w:rPr>
        <w:t xml:space="preserve">In Conclusion: </w:t>
      </w:r>
      <w:r w:rsidR="00095A93" w:rsidRPr="00095A93">
        <w:rPr>
          <w:rFonts w:ascii="Arial" w:hAnsi="Arial" w:cs="Arial"/>
          <w:sz w:val="29"/>
          <w:szCs w:val="29"/>
        </w:rPr>
        <w:t>The foremost reason to confess a sin​—committed either against a fellow human or against God—​is to gain an approved standing with God.</w:t>
      </w:r>
      <w:r w:rsidR="00E80A72">
        <w:rPr>
          <w:rFonts w:ascii="Arial" w:hAnsi="Arial" w:cs="Arial"/>
          <w:sz w:val="29"/>
          <w:szCs w:val="29"/>
        </w:rPr>
        <w:t xml:space="preserve"> </w:t>
      </w:r>
      <w:r w:rsidR="007F35E7">
        <w:rPr>
          <w:rFonts w:ascii="Arial" w:hAnsi="Arial" w:cs="Arial"/>
          <w:sz w:val="29"/>
          <w:szCs w:val="29"/>
        </w:rPr>
        <w:t xml:space="preserve">Proverbs 28:13 </w:t>
      </w:r>
      <w:r w:rsidR="00095A93" w:rsidRPr="00095A93">
        <w:rPr>
          <w:rFonts w:ascii="Arial" w:hAnsi="Arial" w:cs="Arial"/>
          <w:sz w:val="29"/>
          <w:szCs w:val="29"/>
        </w:rPr>
        <w:t>says: “He that is covering over his transgressions will not succeed, but he that is confessing and leaving them will be shown mercy.” When we humble ourselves in the eyes of Jehovah God and ask for forgiveness, we will win his favor and be exalted in due course.</w:t>
      </w:r>
      <w:bookmarkStart w:id="0" w:name="_GoBack"/>
      <w:bookmarkEnd w:id="0"/>
    </w:p>
    <w:sectPr w:rsidR="00956D9A" w:rsidRPr="0009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93"/>
    <w:rsid w:val="000624CB"/>
    <w:rsid w:val="00095A93"/>
    <w:rsid w:val="00246B78"/>
    <w:rsid w:val="004E2E74"/>
    <w:rsid w:val="004E74CA"/>
    <w:rsid w:val="007F35E7"/>
    <w:rsid w:val="00915D6B"/>
    <w:rsid w:val="00956D9A"/>
    <w:rsid w:val="009C0F5E"/>
    <w:rsid w:val="00AF5ED7"/>
    <w:rsid w:val="00E8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BE5B"/>
  <w15:chartTrackingRefBased/>
  <w15:docId w15:val="{067E6EB2-4398-4D83-8174-2FD0ED3F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3">
    <w:name w:val="p13"/>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A93"/>
    <w:rPr>
      <w:b/>
      <w:bCs/>
    </w:rPr>
  </w:style>
  <w:style w:type="paragraph" w:customStyle="1" w:styleId="p14">
    <w:name w:val="p14"/>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A93"/>
    <w:rPr>
      <w:color w:val="0000FF"/>
      <w:u w:val="single"/>
    </w:rPr>
  </w:style>
  <w:style w:type="paragraph" w:customStyle="1" w:styleId="p15">
    <w:name w:val="p15"/>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id">
    <w:name w:val="refid"/>
    <w:basedOn w:val="DefaultParagraphFont"/>
    <w:rsid w:val="00095A93"/>
  </w:style>
  <w:style w:type="paragraph" w:customStyle="1" w:styleId="p17">
    <w:name w:val="p17"/>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095A93"/>
  </w:style>
  <w:style w:type="paragraph" w:customStyle="1" w:styleId="p18">
    <w:name w:val="p18"/>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
    <w:name w:val="p20"/>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095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w.org/en/publications/magazines/wp20100901/Is-Confession-of-Sins-Required-by-God/" TargetMode="External"/><Relationship Id="rId5" Type="http://schemas.openxmlformats.org/officeDocument/2006/relationships/hyperlink" Target="https://www.jw.org/en/publications/bible/study-bible/books/james/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FC828-E62D-4171-BE62-5F653B2D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Ebhota</dc:creator>
  <cp:keywords/>
  <dc:description/>
  <cp:lastModifiedBy>Jonathan Ebhota</cp:lastModifiedBy>
  <cp:revision>4</cp:revision>
  <dcterms:created xsi:type="dcterms:W3CDTF">2019-10-07T13:49:00Z</dcterms:created>
  <dcterms:modified xsi:type="dcterms:W3CDTF">2019-10-09T17:20:00Z</dcterms:modified>
</cp:coreProperties>
</file>