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b/>
          <w:color w:val="1F4E79"/>
          <w:sz w:val="52"/>
        </w:rPr>
        <w:t>NV開発AIワークベンチ</w:t>
        <w:br/>
        <w:t>作成手順書</w:t>
      </w:r>
    </w:p>
    <w:p>
      <w:pPr>
        <w:jc w:val="center"/>
      </w:pPr>
      <w:r>
        <w:rPr>
          <w:rFonts w:ascii="Noto Sans CJK JP" w:hAnsi="Noto Sans CJK JP" w:eastAsia="Noto Sans CJK JP"/>
          <w:b/>
          <w:color w:val="595959"/>
          <w:sz w:val="28"/>
        </w:rPr>
        <w:t>判断トレース付きモックアップ構築版</w:t>
      </w:r>
    </w:p>
    <w:p>
      <w:pPr>
        <w:jc w:val="center"/>
      </w:pPr>
      <w:r>
        <w:rPr>
          <w:rFonts w:ascii="Noto Sans CJK JP" w:hAnsi="Noto Sans CJK JP" w:eastAsia="Noto Sans CJK JP"/>
          <w:color w:val="505050"/>
          <w:sz w:val="21"/>
        </w:rPr>
        <w:br/>
        <w:t>目的：こんな入力を使い、どの情報・判断軸・ルールから、どの判断に至ったかを追えるNV開発AIモックを構築する</w:t>
      </w:r>
    </w:p>
    <w:p>
      <w:pPr>
        <w:jc w:val="center"/>
      </w:pPr>
      <w:r>
        <w:rPr>
          <w:rFonts w:ascii="Noto Sans CJK JP" w:hAnsi="Noto Sans CJK JP" w:eastAsia="Noto Sans CJK JP"/>
          <w:color w:val="787878"/>
          <w:sz w:val="18"/>
        </w:rPr>
        <w:br/>
        <w:t>Version 0.1 / ワークベンチ本体構築用</w:t>
      </w:r>
    </w:p>
    <w:p>
      <w:r>
        <w:br w:type="page"/>
      </w:r>
    </w:p>
    <w:p>
      <w:pPr>
        <w:pStyle w:val="Heading1"/>
      </w:pPr>
      <w:r>
        <w:rPr>
          <w:rFonts w:ascii="Noto Sans CJK JP" w:hAnsi="Noto Sans CJK JP" w:eastAsia="Noto Sans CJK JP"/>
          <w:color w:val="1F4E79"/>
          <w:sz w:val="32"/>
        </w:rPr>
        <w:t>1. この手順書の前提</w:t>
      </w:r>
    </w:p>
    <w:p>
      <w:pPr>
        <w:pStyle w:val="BodyTextJP"/>
      </w:pPr>
      <w:r>
        <w:rPr>
          <w:rFonts w:ascii="Noto Sans CJK JP" w:hAnsi="Noto Sans CJK JP" w:eastAsia="Noto Sans CJK JP"/>
          <w:b w:val="0"/>
        </w:rPr>
        <w:t>本手順書は、NV開発AIワークベンチをファイルベースで一度作成し、Claude Codeなどのコーディングエージェントで動かしてみるための実装準備資料である。</w:t>
      </w:r>
    </w:p>
    <w:p>
      <w:pPr>
        <w:pStyle w:val="BodyTextJP"/>
      </w:pPr>
      <w:r>
        <w:rPr>
          <w:rFonts w:ascii="Noto Sans CJK JP" w:hAnsi="Noto Sans CJK JP" w:eastAsia="Noto Sans CJK JP"/>
          <w:b w:val="0"/>
        </w:rPr>
        <w:t>ここで作るモックは、現行業務フローの完全再現ではない。市場・商品性・顧客体験・NV要求・設計部位・評価結果・判断・知見化を、AIが一気通貫でつなぐ姿をシミュレートする。</w:t>
      </w:r>
    </w:p>
    <w:tbl>
      <w:tblPr>
        <w:tblStyle w:val="TableGrid"/>
        <w:tblW w:type="auto" w:w="0"/>
        <w:tblLook w:firstColumn="1" w:firstRow="1" w:lastColumn="0" w:lastRow="0" w:noHBand="0" w:noVBand="1" w:val="04A0"/>
      </w:tblPr>
      <w:tblGrid>
        <w:gridCol w:w="9978"/>
      </w:tblGrid>
      <w:tr>
        <w:tc>
          <w:tcPr>
            <w:tcW w:type="dxa" w:w="9978"/>
            <w:shd w:fill="EAF2F8"/>
          </w:tcPr>
          <w:p>
            <w:pPr>
              <w:spacing w:after="0"/>
            </w:pPr>
            <w:r/>
            <w:r>
              <w:rPr>
                <w:rFonts w:ascii="Noto Sans CJK JP" w:hAnsi="Noto Sans CJK JP" w:eastAsia="Noto Sans CJK JP"/>
                <w:b/>
                <w:color w:val="1F4E79"/>
                <w:sz w:val="20"/>
              </w:rPr>
              <w:t>最重要思想</w:t>
              <w:br/>
            </w:r>
            <w:r>
              <w:rPr>
                <w:rFonts w:ascii="Noto Sans CJK JP" w:hAnsi="Noto Sans CJK JP" w:eastAsia="Noto Sans CJK JP"/>
                <w:sz w:val="18"/>
              </w:rPr>
              <w:t>AIが「それっぽい結論」を出すのではなく、どの入力情報・判断軸・ルール・過去知見・評価結果を使って判断したかを、判断トレースとして残す。</w:t>
            </w:r>
          </w:p>
        </w:tc>
      </w:tr>
    </w:tbl>
    <w:p>
      <w:pPr>
        <w:pStyle w:val="Heading1"/>
      </w:pPr>
      <w:r>
        <w:rPr>
          <w:rFonts w:ascii="Noto Sans CJK JP" w:hAnsi="Noto Sans CJK JP" w:eastAsia="Noto Sans CJK JP"/>
          <w:color w:val="1F4E79"/>
          <w:sz w:val="32"/>
        </w:rPr>
        <w:t>2. ワークベンチの狙い</w:t>
      </w:r>
    </w:p>
    <w:p>
      <w:pPr>
        <w:pStyle w:val="BodyTextJP"/>
      </w:pPr>
      <w:r>
        <w:rPr>
          <w:rFonts w:ascii="Noto Sans CJK JP" w:hAnsi="Noto Sans CJK JP" w:eastAsia="Noto Sans CJK JP"/>
          <w:b w:val="0"/>
        </w:rPr>
        <w:t>ユーザーに体験してもらいたいことは、単なるレポート自動生成ではない。実際に近い入力を与えると、AIが何を読んで、何を根拠に、どのような開発判断・追加検証・DRBFM項目に展開するのかを確認できる状態にする。</w:t>
      </w:r>
    </w:p>
    <w:tbl>
      <w:tblPr>
        <w:tblStyle w:val="TableGrid"/>
        <w:tblW w:type="auto" w:w="0"/>
        <w:jc w:val="center"/>
        <w:tblLook w:firstColumn="1" w:firstRow="1" w:lastColumn="0" w:lastRow="0" w:noHBand="0" w:noVBand="1" w:val="04A0"/>
      </w:tblPr>
      <w:tblGrid>
        <w:gridCol w:w="4989"/>
        <w:gridCol w:w="4989"/>
      </w:tblGrid>
      <w:tr>
        <w:tc>
          <w:tcPr>
            <w:tcW w:type="dxa" w:w="1701"/>
            <w:vAlign w:val="center"/>
            <w:shd w:fill="1F4E79"/>
          </w:tcPr>
          <w:p>
            <w:pPr>
              <w:spacing w:after="0"/>
            </w:pPr>
            <w:r/>
            <w:r>
              <w:rPr>
                <w:rFonts w:ascii="Noto Sans CJK JP" w:hAnsi="Noto Sans CJK JP" w:eastAsia="Noto Sans CJK JP"/>
                <w:b/>
                <w:color w:val="FFFFFF"/>
                <w:sz w:val="16"/>
              </w:rPr>
              <w:t>観点</w:t>
            </w:r>
          </w:p>
        </w:tc>
        <w:tc>
          <w:tcPr>
            <w:tcW w:type="dxa" w:w="7370"/>
            <w:vAlign w:val="center"/>
            <w:shd w:fill="1F4E79"/>
          </w:tcPr>
          <w:p>
            <w:pPr>
              <w:spacing w:after="0"/>
            </w:pPr>
            <w:r/>
            <w:r>
              <w:rPr>
                <w:rFonts w:ascii="Noto Sans CJK JP" w:hAnsi="Noto Sans CJK JP" w:eastAsia="Noto Sans CJK JP"/>
                <w:b/>
                <w:color w:val="FFFFFF"/>
                <w:sz w:val="16"/>
              </w:rPr>
              <w:t>本モックで見せること</w:t>
            </w:r>
          </w:p>
        </w:tc>
      </w:tr>
      <w:tr>
        <w:tc>
          <w:tcPr>
            <w:tcW w:type="dxa" w:w="1701"/>
            <w:vAlign w:val="center"/>
          </w:tcPr>
          <w:p>
            <w:pPr>
              <w:spacing w:after="0"/>
            </w:pPr>
            <w:r/>
            <w:r>
              <w:rPr>
                <w:rFonts w:ascii="Noto Sans CJK JP" w:hAnsi="Noto Sans CJK JP" w:eastAsia="Noto Sans CJK JP"/>
                <w:b w:val="0"/>
                <w:sz w:val="16"/>
              </w:rPr>
              <w:t>Input</w:t>
            </w:r>
          </w:p>
        </w:tc>
        <w:tc>
          <w:tcPr>
            <w:tcW w:type="dxa" w:w="7370"/>
            <w:vAlign w:val="center"/>
          </w:tcPr>
          <w:p>
            <w:pPr>
              <w:spacing w:after="0"/>
            </w:pPr>
            <w:r/>
            <w:r>
              <w:rPr>
                <w:rFonts w:ascii="Noto Sans CJK JP" w:hAnsi="Noto Sans CJK JP" w:eastAsia="Noto Sans CJK JP"/>
                <w:b w:val="0"/>
                <w:sz w:val="16"/>
              </w:rPr>
              <w:t>市場トレンド、商品性、顧客シーン、NV要求、評価結果、官能コメント、設計変更点を投入する</w:t>
            </w:r>
          </w:p>
        </w:tc>
      </w:tr>
      <w:tr>
        <w:tc>
          <w:tcPr>
            <w:tcW w:type="dxa" w:w="1701"/>
            <w:vAlign w:val="center"/>
          </w:tcPr>
          <w:p>
            <w:pPr>
              <w:spacing w:after="0"/>
            </w:pPr>
            <w:r/>
            <w:r>
              <w:rPr>
                <w:rFonts w:ascii="Noto Sans CJK JP" w:hAnsi="Noto Sans CJK JP" w:eastAsia="Noto Sans CJK JP"/>
                <w:b w:val="0"/>
                <w:sz w:val="16"/>
              </w:rPr>
              <w:t>Logic</w:t>
            </w:r>
          </w:p>
        </w:tc>
        <w:tc>
          <w:tcPr>
            <w:tcW w:type="dxa" w:w="7370"/>
            <w:vAlign w:val="center"/>
          </w:tcPr>
          <w:p>
            <w:pPr>
              <w:spacing w:after="0"/>
            </w:pPr>
            <w:r/>
            <w:r>
              <w:rPr>
                <w:rFonts w:ascii="Noto Sans CJK JP" w:hAnsi="Noto Sans CJK JP" w:eastAsia="Noto Sans CJK JP"/>
                <w:b w:val="0"/>
                <w:sz w:val="16"/>
              </w:rPr>
              <w:t>商品性からNV要求に落とし、評価結果を商品性未達リスクとして戻す</w:t>
            </w:r>
          </w:p>
        </w:tc>
      </w:tr>
      <w:tr>
        <w:tc>
          <w:tcPr>
            <w:tcW w:type="dxa" w:w="1701"/>
            <w:vAlign w:val="center"/>
          </w:tcPr>
          <w:p>
            <w:pPr>
              <w:spacing w:after="0"/>
            </w:pPr>
            <w:r/>
            <w:r>
              <w:rPr>
                <w:rFonts w:ascii="Noto Sans CJK JP" w:hAnsi="Noto Sans CJK JP" w:eastAsia="Noto Sans CJK JP"/>
                <w:b w:val="0"/>
                <w:sz w:val="16"/>
              </w:rPr>
              <w:t>Evidence</w:t>
            </w:r>
          </w:p>
        </w:tc>
        <w:tc>
          <w:tcPr>
            <w:tcW w:type="dxa" w:w="7370"/>
            <w:vAlign w:val="center"/>
          </w:tcPr>
          <w:p>
            <w:pPr>
              <w:spacing w:after="0"/>
            </w:pPr>
            <w:r/>
            <w:r>
              <w:rPr>
                <w:rFonts w:ascii="Noto Sans CJK JP" w:hAnsi="Noto Sans CJK JP" w:eastAsia="Noto Sans CJK JP"/>
                <w:b w:val="0"/>
                <w:sz w:val="16"/>
              </w:rPr>
              <w:t>各判断がどのファイル・どのデータID・どの判断軸を使ったかを残す</w:t>
            </w:r>
          </w:p>
        </w:tc>
      </w:tr>
      <w:tr>
        <w:tc>
          <w:tcPr>
            <w:tcW w:type="dxa" w:w="1701"/>
            <w:vAlign w:val="center"/>
          </w:tcPr>
          <w:p>
            <w:pPr>
              <w:spacing w:after="0"/>
            </w:pPr>
            <w:r/>
            <w:r>
              <w:rPr>
                <w:rFonts w:ascii="Noto Sans CJK JP" w:hAnsi="Noto Sans CJK JP" w:eastAsia="Noto Sans CJK JP"/>
                <w:b w:val="0"/>
                <w:sz w:val="16"/>
              </w:rPr>
              <w:t>Output</w:t>
            </w:r>
          </w:p>
        </w:tc>
        <w:tc>
          <w:tcPr>
            <w:tcW w:type="dxa" w:w="7370"/>
            <w:vAlign w:val="center"/>
          </w:tcPr>
          <w:p>
            <w:pPr>
              <w:spacing w:after="0"/>
            </w:pPr>
            <w:r/>
            <w:r>
              <w:rPr>
                <w:rFonts w:ascii="Noto Sans CJK JP" w:hAnsi="Noto Sans CJK JP" w:eastAsia="Noto Sans CJK JP"/>
                <w:b w:val="0"/>
                <w:sz w:val="16"/>
              </w:rPr>
              <w:t>課題ランキング、原因仮説、追加検証、判断メモ、DRBFM、知見カードを出す</w:t>
            </w:r>
          </w:p>
        </w:tc>
      </w:tr>
      <w:tr>
        <w:tc>
          <w:tcPr>
            <w:tcW w:type="dxa" w:w="1701"/>
            <w:vAlign w:val="center"/>
          </w:tcPr>
          <w:p>
            <w:pPr>
              <w:spacing w:after="0"/>
            </w:pPr>
            <w:r/>
            <w:r>
              <w:rPr>
                <w:rFonts w:ascii="Noto Sans CJK JP" w:hAnsi="Noto Sans CJK JP" w:eastAsia="Noto Sans CJK JP"/>
                <w:b w:val="0"/>
                <w:sz w:val="16"/>
              </w:rPr>
              <w:t>Simulation</w:t>
            </w:r>
          </w:p>
        </w:tc>
        <w:tc>
          <w:tcPr>
            <w:tcW w:type="dxa" w:w="7370"/>
            <w:vAlign w:val="center"/>
          </w:tcPr>
          <w:p>
            <w:pPr>
              <w:spacing w:after="0"/>
            </w:pPr>
            <w:r/>
            <w:r>
              <w:rPr>
                <w:rFonts w:ascii="Noto Sans CJK JP" w:hAnsi="Noto Sans CJK JP" w:eastAsia="Noto Sans CJK JP"/>
                <w:b w:val="0"/>
                <w:sz w:val="16"/>
              </w:rPr>
              <w:t>シナリオを差し替えても、同じワークベンチ構造で判断線を再現できる</w:t>
            </w:r>
          </w:p>
        </w:tc>
      </w:tr>
    </w:tbl>
    <w:p>
      <w:pPr>
        <w:pStyle w:val="Heading1"/>
      </w:pPr>
      <w:r>
        <w:rPr>
          <w:rFonts w:ascii="Noto Sans CJK JP" w:hAnsi="Noto Sans CJK JP" w:eastAsia="Noto Sans CJK JP"/>
          <w:color w:val="1F4E79"/>
          <w:sz w:val="32"/>
        </w:rPr>
        <w:t>3. 基本導線</w:t>
      </w:r>
    </w:p>
    <w:p>
      <w:pPr>
        <w:pStyle w:val="BodyTextJP"/>
      </w:pPr>
      <w:r>
        <w:rPr>
          <w:rFonts w:ascii="Noto Sans CJK JP" w:hAnsi="Noto Sans CJK JP" w:eastAsia="Noto Sans CJK JP"/>
          <w:b w:val="0"/>
        </w:rPr>
        <w:t>NV現象から始めない。必ず市場・商品性・顧客体験から入り、NV要求、設計部位、評価、判断へ落とす。評価結果を見た後も、単に良い/悪いではなく、どの商品性に対する未達リスクなのかに戻す。</w:t>
      </w:r>
    </w:p>
    <w:p>
      <w:pPr>
        <w:pStyle w:val="CodeBlock"/>
        <w:spacing w:before="40" w:after="120"/>
        <w:ind w:left="113" w:right="113"/>
        <w:shd w:fill="F3F6FA"/>
      </w:pPr>
      <w:r>
        <w:rPr>
          <w:rFonts w:ascii="Noto Sans Mono CJK JP" w:hAnsi="Noto Sans Mono CJK JP" w:eastAsia="Noto Sans Mono CJK JP"/>
          <w:sz w:val="16"/>
        </w:rPr>
        <w:t>市場・ユーザートレンド</w:t>
        <w:br/>
      </w:r>
      <w:r>
        <w:rPr>
          <w:rFonts w:ascii="Noto Sans Mono CJK JP" w:hAnsi="Noto Sans Mono CJK JP" w:eastAsia="Noto Sans Mono CJK JP"/>
          <w:sz w:val="16"/>
        </w:rPr>
        <w:t>↓</w:t>
        <w:br/>
      </w:r>
      <w:r>
        <w:rPr>
          <w:rFonts w:ascii="Noto Sans Mono CJK JP" w:hAnsi="Noto Sans Mono CJK JP" w:eastAsia="Noto Sans Mono CJK JP"/>
          <w:sz w:val="16"/>
        </w:rPr>
        <w:t>商品性</w:t>
        <w:br/>
      </w:r>
      <w:r>
        <w:rPr>
          <w:rFonts w:ascii="Noto Sans Mono CJK JP" w:hAnsi="Noto Sans Mono CJK JP" w:eastAsia="Noto Sans Mono CJK JP"/>
          <w:sz w:val="16"/>
        </w:rPr>
        <w:t>↓</w:t>
        <w:br/>
      </w:r>
      <w:r>
        <w:rPr>
          <w:rFonts w:ascii="Noto Sans Mono CJK JP" w:hAnsi="Noto Sans Mono CJK JP" w:eastAsia="Noto Sans Mono CJK JP"/>
          <w:sz w:val="16"/>
        </w:rPr>
        <w:t>顧客体験シーン</w:t>
        <w:br/>
      </w:r>
      <w:r>
        <w:rPr>
          <w:rFonts w:ascii="Noto Sans Mono CJK JP" w:hAnsi="Noto Sans Mono CJK JP" w:eastAsia="Noto Sans Mono CJK JP"/>
          <w:sz w:val="16"/>
        </w:rPr>
        <w:t>↓</w:t>
        <w:br/>
      </w:r>
      <w:r>
        <w:rPr>
          <w:rFonts w:ascii="Noto Sans Mono CJK JP" w:hAnsi="Noto Sans Mono CJK JP" w:eastAsia="Noto Sans Mono CJK JP"/>
          <w:sz w:val="16"/>
        </w:rPr>
        <w:t>NV要求</w:t>
        <w:br/>
      </w:r>
      <w:r>
        <w:rPr>
          <w:rFonts w:ascii="Noto Sans Mono CJK JP" w:hAnsi="Noto Sans Mono CJK JP" w:eastAsia="Noto Sans Mono CJK JP"/>
          <w:sz w:val="16"/>
        </w:rPr>
        <w:t>↓</w:t>
        <w:br/>
      </w:r>
      <w:r>
        <w:rPr>
          <w:rFonts w:ascii="Noto Sans Mono CJK JP" w:hAnsi="Noto Sans Mono CJK JP" w:eastAsia="Noto Sans Mono CJK JP"/>
          <w:sz w:val="16"/>
        </w:rPr>
        <w:t>NV現象・音振特性</w:t>
        <w:br/>
      </w:r>
      <w:r>
        <w:rPr>
          <w:rFonts w:ascii="Noto Sans Mono CJK JP" w:hAnsi="Noto Sans Mono CJK JP" w:eastAsia="Noto Sans Mono CJK JP"/>
          <w:sz w:val="16"/>
        </w:rPr>
        <w:t>↓</w:t>
        <w:br/>
      </w:r>
      <w:r>
        <w:rPr>
          <w:rFonts w:ascii="Noto Sans Mono CJK JP" w:hAnsi="Noto Sans Mono CJK JP" w:eastAsia="Noto Sans Mono CJK JP"/>
          <w:sz w:val="16"/>
        </w:rPr>
        <w:t>車両システム・設計部位</w:t>
        <w:br/>
      </w:r>
      <w:r>
        <w:rPr>
          <w:rFonts w:ascii="Noto Sans Mono CJK JP" w:hAnsi="Noto Sans Mono CJK JP" w:eastAsia="Noto Sans Mono CJK JP"/>
          <w:sz w:val="16"/>
        </w:rPr>
        <w:t>↓</w:t>
        <w:br/>
      </w:r>
      <w:r>
        <w:rPr>
          <w:rFonts w:ascii="Noto Sans Mono CJK JP" w:hAnsi="Noto Sans Mono CJK JP" w:eastAsia="Noto Sans Mono CJK JP"/>
          <w:sz w:val="16"/>
        </w:rPr>
        <w:t>評価計画</w:t>
        <w:br/>
      </w:r>
      <w:r>
        <w:rPr>
          <w:rFonts w:ascii="Noto Sans Mono CJK JP" w:hAnsi="Noto Sans Mono CJK JP" w:eastAsia="Noto Sans Mono CJK JP"/>
          <w:sz w:val="16"/>
        </w:rPr>
        <w:t>↓</w:t>
        <w:br/>
      </w:r>
      <w:r>
        <w:rPr>
          <w:rFonts w:ascii="Noto Sans Mono CJK JP" w:hAnsi="Noto Sans Mono CJK JP" w:eastAsia="Noto Sans Mono CJK JP"/>
          <w:sz w:val="16"/>
        </w:rPr>
        <w:t>評価結果・官能コメント</w:t>
        <w:br/>
      </w:r>
      <w:r>
        <w:rPr>
          <w:rFonts w:ascii="Noto Sans Mono CJK JP" w:hAnsi="Noto Sans Mono CJK JP" w:eastAsia="Noto Sans Mono CJK JP"/>
          <w:sz w:val="16"/>
        </w:rPr>
        <w:t>↓</w:t>
        <w:br/>
      </w:r>
      <w:r>
        <w:rPr>
          <w:rFonts w:ascii="Noto Sans Mono CJK JP" w:hAnsi="Noto Sans Mono CJK JP" w:eastAsia="Noto Sans Mono CJK JP"/>
          <w:sz w:val="16"/>
        </w:rPr>
        <w:t>商品性未達リスク判定</w:t>
        <w:br/>
      </w:r>
      <w:r>
        <w:rPr>
          <w:rFonts w:ascii="Noto Sans Mono CJK JP" w:hAnsi="Noto Sans Mono CJK JP" w:eastAsia="Noto Sans Mono CJK JP"/>
          <w:sz w:val="16"/>
        </w:rPr>
        <w:t>↓</w:t>
        <w:br/>
      </w:r>
      <w:r>
        <w:rPr>
          <w:rFonts w:ascii="Noto Sans Mono CJK JP" w:hAnsi="Noto Sans Mono CJK JP" w:eastAsia="Noto Sans Mono CJK JP"/>
          <w:sz w:val="16"/>
        </w:rPr>
        <w:t>原因仮説・追加検証</w:t>
        <w:br/>
      </w:r>
      <w:r>
        <w:rPr>
          <w:rFonts w:ascii="Noto Sans Mono CJK JP" w:hAnsi="Noto Sans Mono CJK JP" w:eastAsia="Noto Sans Mono CJK JP"/>
          <w:sz w:val="16"/>
        </w:rPr>
        <w:t>↓</w:t>
        <w:br/>
      </w:r>
      <w:r>
        <w:rPr>
          <w:rFonts w:ascii="Noto Sans Mono CJK JP" w:hAnsi="Noto Sans Mono CJK JP" w:eastAsia="Noto Sans Mono CJK JP"/>
          <w:sz w:val="16"/>
        </w:rPr>
        <w:t>DRBFM・判断メモ・知見化</w:t>
        <w:br/>
      </w:r>
      <w:r>
        <w:rPr>
          <w:rFonts w:ascii="Noto Sans Mono CJK JP" w:hAnsi="Noto Sans Mono CJK JP" w:eastAsia="Noto Sans Mono CJK JP"/>
          <w:sz w:val="16"/>
        </w:rPr>
        <w:t>↓</w:t>
        <w:br/>
      </w:r>
      <w:r>
        <w:rPr>
          <w:rFonts w:ascii="Noto Sans Mono CJK JP" w:hAnsi="Noto Sans Mono CJK JP" w:eastAsia="Noto Sans Mono CJK JP"/>
          <w:sz w:val="16"/>
        </w:rPr>
        <w:t>判断トレース・Evidence Mapとして根拠を残す</w:t>
        <w:br/>
      </w:r>
    </w:p>
    <w:p>
      <w:pPr>
        <w:pStyle w:val="Heading1"/>
      </w:pPr>
      <w:r>
        <w:rPr>
          <w:rFonts w:ascii="Noto Sans CJK JP" w:hAnsi="Noto Sans CJK JP" w:eastAsia="Noto Sans CJK JP"/>
          <w:color w:val="1F4E79"/>
          <w:sz w:val="32"/>
        </w:rPr>
        <w:t>4. 作成する全体構成</w:t>
      </w:r>
    </w:p>
    <w:p>
      <w:pPr>
        <w:pStyle w:val="BodyTextJP"/>
      </w:pPr>
      <w:r>
        <w:rPr>
          <w:rFonts w:ascii="Noto Sans CJK JP" w:hAnsi="Noto Sans CJK JP" w:eastAsia="Noto Sans CJK JP"/>
          <w:b w:val="0"/>
        </w:rPr>
        <w:t>最初からWebアプリや本格DBにしない。まずは、共通データ構造・シナリオパック・AI実行手順・判断トレース出力を備えたファイルベースのワークベンチを作る。</w:t>
      </w:r>
    </w:p>
    <w:p>
      <w:pPr>
        <w:pStyle w:val="CodeBlock"/>
        <w:spacing w:before="40" w:after="120"/>
        <w:ind w:left="113" w:right="113"/>
        <w:shd w:fill="F3F6FA"/>
      </w:pPr>
      <w:r>
        <w:rPr>
          <w:rFonts w:ascii="Noto Sans Mono CJK JP" w:hAnsi="Noto Sans Mono CJK JP" w:eastAsia="Noto Sans Mono CJK JP"/>
          <w:sz w:val="16"/>
        </w:rPr>
        <w:t>nv_ai_workbench/</w:t>
        <w:br/>
      </w:r>
      <w:r>
        <w:rPr>
          <w:rFonts w:ascii="Noto Sans Mono CJK JP" w:hAnsi="Noto Sans Mono CJK JP" w:eastAsia="Noto Sans Mono CJK JP"/>
          <w:sz w:val="16"/>
        </w:rPr>
        <w:t xml:space="preserve">  README.md</w:t>
        <w:br/>
      </w:r>
      <w:r>
        <w:rPr>
          <w:rFonts w:ascii="Noto Sans Mono CJK JP" w:hAnsi="Noto Sans Mono CJK JP" w:eastAsia="Noto Sans Mono CJK JP"/>
          <w:sz w:val="16"/>
        </w:rPr>
        <w:t xml:space="preserve">  AGENT.md</w:t>
        <w:br/>
      </w:r>
      <w:r>
        <w:rPr>
          <w:rFonts w:ascii="Noto Sans Mono CJK JP" w:hAnsi="Noto Sans Mono CJK JP" w:eastAsia="Noto Sans Mono CJK JP"/>
          <w:sz w:val="16"/>
        </w:rPr>
        <w:t xml:space="preserve">  ROOTMAP.md</w:t>
        <w:br/>
      </w:r>
      <w:r>
        <w:rPr>
          <w:rFonts w:ascii="Noto Sans Mono CJK JP" w:hAnsi="Noto Sans Mono CJK JP" w:eastAsia="Noto Sans Mono CJK JP"/>
          <w:sz w:val="16"/>
        </w:rPr>
        <w:br/>
      </w:r>
      <w:r>
        <w:rPr>
          <w:rFonts w:ascii="Noto Sans Mono CJK JP" w:hAnsi="Noto Sans Mono CJK JP" w:eastAsia="Noto Sans Mono CJK JP"/>
          <w:sz w:val="16"/>
        </w:rPr>
        <w:t xml:space="preserve">  common/</w:t>
        <w:br/>
      </w:r>
      <w:r>
        <w:rPr>
          <w:rFonts w:ascii="Noto Sans Mono CJK JP" w:hAnsi="Noto Sans Mono CJK JP" w:eastAsia="Noto Sans Mono CJK JP"/>
          <w:sz w:val="16"/>
        </w:rPr>
        <w:t xml:space="preserve">    data_schema.md</w:t>
        <w:br/>
      </w:r>
      <w:r>
        <w:rPr>
          <w:rFonts w:ascii="Noto Sans Mono CJK JP" w:hAnsi="Noto Sans Mono CJK JP" w:eastAsia="Noto Sans Mono CJK JP"/>
          <w:sz w:val="16"/>
        </w:rPr>
        <w:t xml:space="preserve">    judgment_rule.yaml</w:t>
        <w:br/>
      </w:r>
      <w:r>
        <w:rPr>
          <w:rFonts w:ascii="Noto Sans Mono CJK JP" w:hAnsi="Noto Sans Mono CJK JP" w:eastAsia="Noto Sans Mono CJK JP"/>
          <w:sz w:val="16"/>
        </w:rPr>
        <w:t xml:space="preserve">    nv_phenomenon_catalog.csv</w:t>
        <w:br/>
      </w:r>
      <w:r>
        <w:rPr>
          <w:rFonts w:ascii="Noto Sans Mono CJK JP" w:hAnsi="Noto Sans Mono CJK JP" w:eastAsia="Noto Sans Mono CJK JP"/>
          <w:sz w:val="16"/>
        </w:rPr>
        <w:t xml:space="preserve">    vehicle_system_catalog.csv</w:t>
        <w:br/>
      </w:r>
      <w:r>
        <w:rPr>
          <w:rFonts w:ascii="Noto Sans Mono CJK JP" w:hAnsi="Noto Sans Mono CJK JP" w:eastAsia="Noto Sans Mono CJK JP"/>
          <w:sz w:val="16"/>
        </w:rPr>
        <w:t xml:space="preserve">    analysis_method_catalog.csv</w:t>
        <w:br/>
      </w:r>
      <w:r>
        <w:rPr>
          <w:rFonts w:ascii="Noto Sans Mono CJK JP" w:hAnsi="Noto Sans Mono CJK JP" w:eastAsia="Noto Sans Mono CJK JP"/>
          <w:sz w:val="16"/>
        </w:rPr>
        <w:t xml:space="preserve">    output_template/</w:t>
        <w:br/>
      </w:r>
      <w:r>
        <w:rPr>
          <w:rFonts w:ascii="Noto Sans Mono CJK JP" w:hAnsi="Noto Sans Mono CJK JP" w:eastAsia="Noto Sans Mono CJK JP"/>
          <w:sz w:val="16"/>
        </w:rPr>
        <w:br/>
      </w:r>
      <w:r>
        <w:rPr>
          <w:rFonts w:ascii="Noto Sans Mono CJK JP" w:hAnsi="Noto Sans Mono CJK JP" w:eastAsia="Noto Sans Mono CJK JP"/>
          <w:sz w:val="16"/>
        </w:rPr>
        <w:t xml:space="preserve">  scenarios/</w:t>
        <w:br/>
      </w:r>
      <w:r>
        <w:rPr>
          <w:rFonts w:ascii="Noto Sans Mono CJK JP" w:hAnsi="Noto Sans Mono CJK JP" w:eastAsia="Noto Sans Mono CJK JP"/>
          <w:sz w:val="16"/>
        </w:rPr>
        <w:t xml:space="preserve">    scenario_001_premium_ev_crossover/</w:t>
        <w:br/>
      </w:r>
      <w:r>
        <w:rPr>
          <w:rFonts w:ascii="Noto Sans Mono CJK JP" w:hAnsi="Noto Sans Mono CJK JP" w:eastAsia="Noto Sans Mono CJK JP"/>
          <w:sz w:val="16"/>
        </w:rPr>
        <w:t xml:space="preserve">      scenario.yaml</w:t>
        <w:br/>
      </w:r>
      <w:r>
        <w:rPr>
          <w:rFonts w:ascii="Noto Sans Mono CJK JP" w:hAnsi="Noto Sans Mono CJK JP" w:eastAsia="Noto Sans Mono CJK JP"/>
          <w:sz w:val="16"/>
        </w:rPr>
        <w:t xml:space="preserve">      01_strategy/</w:t>
        <w:br/>
      </w:r>
      <w:r>
        <w:rPr>
          <w:rFonts w:ascii="Noto Sans Mono CJK JP" w:hAnsi="Noto Sans Mono CJK JP" w:eastAsia="Noto Sans Mono CJK JP"/>
          <w:sz w:val="16"/>
        </w:rPr>
        <w:t xml:space="preserve">      02_requirement/</w:t>
        <w:br/>
      </w:r>
      <w:r>
        <w:rPr>
          <w:rFonts w:ascii="Noto Sans Mono CJK JP" w:hAnsi="Noto Sans Mono CJK JP" w:eastAsia="Noto Sans Mono CJK JP"/>
          <w:sz w:val="16"/>
        </w:rPr>
        <w:t xml:space="preserve">      03_system/</w:t>
        <w:br/>
      </w:r>
      <w:r>
        <w:rPr>
          <w:rFonts w:ascii="Noto Sans Mono CJK JP" w:hAnsi="Noto Sans Mono CJK JP" w:eastAsia="Noto Sans Mono CJK JP"/>
          <w:sz w:val="16"/>
        </w:rPr>
        <w:t xml:space="preserve">      04_evaluation/</w:t>
        <w:br/>
      </w:r>
      <w:r>
        <w:rPr>
          <w:rFonts w:ascii="Noto Sans Mono CJK JP" w:hAnsi="Noto Sans Mono CJK JP" w:eastAsia="Noto Sans Mono CJK JP"/>
          <w:sz w:val="16"/>
        </w:rPr>
        <w:t xml:space="preserve">      05_output/</w:t>
        <w:br/>
      </w:r>
      <w:r>
        <w:rPr>
          <w:rFonts w:ascii="Noto Sans Mono CJK JP" w:hAnsi="Noto Sans Mono CJK JP" w:eastAsia="Noto Sans Mono CJK JP"/>
          <w:sz w:val="16"/>
        </w:rPr>
        <w:br/>
      </w:r>
      <w:r>
        <w:rPr>
          <w:rFonts w:ascii="Noto Sans Mono CJK JP" w:hAnsi="Noto Sans Mono CJK JP" w:eastAsia="Noto Sans Mono CJK JP"/>
          <w:sz w:val="16"/>
        </w:rPr>
        <w:t xml:space="preserve">  workbench/</w:t>
        <w:br/>
      </w:r>
      <w:r>
        <w:rPr>
          <w:rFonts w:ascii="Noto Sans Mono CJK JP" w:hAnsi="Noto Sans Mono CJK JP" w:eastAsia="Noto Sans Mono CJK JP"/>
          <w:sz w:val="16"/>
        </w:rPr>
        <w:t xml:space="preserve">    run_workflow.md</w:t>
        <w:br/>
      </w:r>
      <w:r>
        <w:rPr>
          <w:rFonts w:ascii="Noto Sans Mono CJK JP" w:hAnsi="Noto Sans Mono CJK JP" w:eastAsia="Noto Sans Mono CJK JP"/>
          <w:sz w:val="16"/>
        </w:rPr>
        <w:t xml:space="preserve">    execution_log.md</w:t>
        <w:br/>
      </w:r>
      <w:r>
        <w:rPr>
          <w:rFonts w:ascii="Noto Sans Mono CJK JP" w:hAnsi="Noto Sans Mono CJK JP" w:eastAsia="Noto Sans Mono CJK JP"/>
          <w:sz w:val="16"/>
        </w:rPr>
        <w:t xml:space="preserve">    prompt_templates/</w:t>
        <w:br/>
      </w:r>
    </w:p>
    <w:tbl>
      <w:tblPr>
        <w:tblStyle w:val="TableGrid"/>
        <w:tblW w:type="auto" w:w="0"/>
        <w:jc w:val="center"/>
        <w:tblLook w:firstColumn="1" w:firstRow="1" w:lastColumn="0" w:lastRow="0" w:noHBand="0" w:noVBand="1" w:val="04A0"/>
      </w:tblPr>
      <w:tblGrid>
        <w:gridCol w:w="3326"/>
        <w:gridCol w:w="3326"/>
        <w:gridCol w:w="3326"/>
      </w:tblGrid>
      <w:tr>
        <w:tc>
          <w:tcPr>
            <w:tcW w:type="dxa" w:w="1587"/>
            <w:vAlign w:val="center"/>
            <w:shd w:fill="1F4E79"/>
          </w:tcPr>
          <w:p>
            <w:pPr>
              <w:spacing w:after="0"/>
            </w:pPr>
            <w:r/>
            <w:r>
              <w:rPr>
                <w:rFonts w:ascii="Noto Sans CJK JP" w:hAnsi="Noto Sans CJK JP" w:eastAsia="Noto Sans CJK JP"/>
                <w:b/>
                <w:color w:val="FFFFFF"/>
                <w:sz w:val="16"/>
              </w:rPr>
              <w:t>領域</w:t>
            </w:r>
          </w:p>
        </w:tc>
        <w:tc>
          <w:tcPr>
            <w:tcW w:type="dxa" w:w="5669"/>
            <w:vAlign w:val="center"/>
            <w:shd w:fill="1F4E79"/>
          </w:tcPr>
          <w:p>
            <w:pPr>
              <w:spacing w:after="0"/>
            </w:pPr>
            <w:r/>
            <w:r>
              <w:rPr>
                <w:rFonts w:ascii="Noto Sans CJK JP" w:hAnsi="Noto Sans CJK JP" w:eastAsia="Noto Sans CJK JP"/>
                <w:b/>
                <w:color w:val="FFFFFF"/>
                <w:sz w:val="16"/>
              </w:rPr>
              <w:t>役割</w:t>
            </w:r>
          </w:p>
        </w:tc>
        <w:tc>
          <w:tcPr>
            <w:tcW w:type="dxa" w:w="1984"/>
            <w:vAlign w:val="center"/>
            <w:shd w:fill="1F4E79"/>
          </w:tcPr>
          <w:p>
            <w:pPr>
              <w:spacing w:after="0"/>
            </w:pPr>
            <w:r/>
            <w:r>
              <w:rPr>
                <w:rFonts w:ascii="Noto Sans CJK JP" w:hAnsi="Noto Sans CJK JP" w:eastAsia="Noto Sans CJK JP"/>
                <w:b/>
                <w:color w:val="FFFFFF"/>
                <w:sz w:val="16"/>
              </w:rPr>
              <w:t>シナリオ差し替え時の扱い</w:t>
            </w:r>
          </w:p>
        </w:tc>
      </w:tr>
      <w:tr>
        <w:tc>
          <w:tcPr>
            <w:tcW w:type="dxa" w:w="1587"/>
            <w:vAlign w:val="center"/>
          </w:tcPr>
          <w:p>
            <w:pPr>
              <w:spacing w:after="0"/>
            </w:pPr>
            <w:r/>
            <w:r>
              <w:rPr>
                <w:rFonts w:ascii="Noto Sans CJK JP" w:hAnsi="Noto Sans CJK JP" w:eastAsia="Noto Sans CJK JP"/>
                <w:b w:val="0"/>
                <w:sz w:val="16"/>
              </w:rPr>
              <w:t>common</w:t>
            </w:r>
          </w:p>
        </w:tc>
        <w:tc>
          <w:tcPr>
            <w:tcW w:type="dxa" w:w="5669"/>
            <w:vAlign w:val="center"/>
          </w:tcPr>
          <w:p>
            <w:pPr>
              <w:spacing w:after="0"/>
            </w:pPr>
            <w:r/>
            <w:r>
              <w:rPr>
                <w:rFonts w:ascii="Noto Sans CJK JP" w:hAnsi="Noto Sans CJK JP" w:eastAsia="Noto Sans CJK JP"/>
                <w:b w:val="0"/>
                <w:sz w:val="16"/>
              </w:rPr>
              <w:t>NV現象、車両システム、解析手法、判断ルール、出力テンプレートを格納する</w:t>
            </w:r>
          </w:p>
        </w:tc>
        <w:tc>
          <w:tcPr>
            <w:tcW w:type="dxa" w:w="1984"/>
            <w:vAlign w:val="center"/>
          </w:tcPr>
          <w:p>
            <w:pPr>
              <w:spacing w:after="0"/>
            </w:pPr>
            <w:r/>
            <w:r>
              <w:rPr>
                <w:rFonts w:ascii="Noto Sans CJK JP" w:hAnsi="Noto Sans CJK JP" w:eastAsia="Noto Sans CJK JP"/>
                <w:b w:val="0"/>
                <w:sz w:val="16"/>
              </w:rPr>
              <w:t>使い回す</w:t>
            </w:r>
          </w:p>
        </w:tc>
      </w:tr>
      <w:tr>
        <w:tc>
          <w:tcPr>
            <w:tcW w:type="dxa" w:w="1587"/>
            <w:vAlign w:val="center"/>
          </w:tcPr>
          <w:p>
            <w:pPr>
              <w:spacing w:after="0"/>
            </w:pPr>
            <w:r/>
            <w:r>
              <w:rPr>
                <w:rFonts w:ascii="Noto Sans CJK JP" w:hAnsi="Noto Sans CJK JP" w:eastAsia="Noto Sans CJK JP"/>
                <w:b w:val="0"/>
                <w:sz w:val="16"/>
              </w:rPr>
              <w:t>scenarios</w:t>
            </w:r>
          </w:p>
        </w:tc>
        <w:tc>
          <w:tcPr>
            <w:tcW w:type="dxa" w:w="5669"/>
            <w:vAlign w:val="center"/>
          </w:tcPr>
          <w:p>
            <w:pPr>
              <w:spacing w:after="0"/>
            </w:pPr>
            <w:r/>
            <w:r>
              <w:rPr>
                <w:rFonts w:ascii="Noto Sans CJK JP" w:hAnsi="Noto Sans CJK JP" w:eastAsia="Noto Sans CJK JP"/>
                <w:b w:val="0"/>
                <w:sz w:val="16"/>
              </w:rPr>
              <w:t>個別車両、商品性、評価条件、仮データを格納する</w:t>
            </w:r>
          </w:p>
        </w:tc>
        <w:tc>
          <w:tcPr>
            <w:tcW w:type="dxa" w:w="1984"/>
            <w:vAlign w:val="center"/>
          </w:tcPr>
          <w:p>
            <w:pPr>
              <w:spacing w:after="0"/>
            </w:pPr>
            <w:r/>
            <w:r>
              <w:rPr>
                <w:rFonts w:ascii="Noto Sans CJK JP" w:hAnsi="Noto Sans CJK JP" w:eastAsia="Noto Sans CJK JP"/>
                <w:b w:val="0"/>
                <w:sz w:val="16"/>
              </w:rPr>
              <w:t>差し替える</w:t>
            </w:r>
          </w:p>
        </w:tc>
      </w:tr>
      <w:tr>
        <w:tc>
          <w:tcPr>
            <w:tcW w:type="dxa" w:w="1587"/>
            <w:vAlign w:val="center"/>
          </w:tcPr>
          <w:p>
            <w:pPr>
              <w:spacing w:after="0"/>
            </w:pPr>
            <w:r/>
            <w:r>
              <w:rPr>
                <w:rFonts w:ascii="Noto Sans CJK JP" w:hAnsi="Noto Sans CJK JP" w:eastAsia="Noto Sans CJK JP"/>
                <w:b w:val="0"/>
                <w:sz w:val="16"/>
              </w:rPr>
              <w:t>workbench</w:t>
            </w:r>
          </w:p>
        </w:tc>
        <w:tc>
          <w:tcPr>
            <w:tcW w:type="dxa" w:w="5669"/>
            <w:vAlign w:val="center"/>
          </w:tcPr>
          <w:p>
            <w:pPr>
              <w:spacing w:after="0"/>
            </w:pPr>
            <w:r/>
            <w:r>
              <w:rPr>
                <w:rFonts w:ascii="Noto Sans CJK JP" w:hAnsi="Noto Sans CJK JP" w:eastAsia="Noto Sans CJK JP"/>
                <w:b w:val="0"/>
                <w:sz w:val="16"/>
              </w:rPr>
              <w:t>AIの実行手順、プロンプト、実行ログを格納する</w:t>
            </w:r>
          </w:p>
        </w:tc>
        <w:tc>
          <w:tcPr>
            <w:tcW w:type="dxa" w:w="1984"/>
            <w:vAlign w:val="center"/>
          </w:tcPr>
          <w:p>
            <w:pPr>
              <w:spacing w:after="0"/>
            </w:pPr>
            <w:r/>
            <w:r>
              <w:rPr>
                <w:rFonts w:ascii="Noto Sans CJK JP" w:hAnsi="Noto Sans CJK JP" w:eastAsia="Noto Sans CJK JP"/>
                <w:b w:val="0"/>
                <w:sz w:val="16"/>
              </w:rPr>
              <w:t>使い回す</w:t>
            </w:r>
          </w:p>
        </w:tc>
      </w:tr>
      <w:tr>
        <w:tc>
          <w:tcPr>
            <w:tcW w:type="dxa" w:w="1587"/>
            <w:vAlign w:val="center"/>
          </w:tcPr>
          <w:p>
            <w:pPr>
              <w:spacing w:after="0"/>
            </w:pPr>
            <w:r/>
            <w:r>
              <w:rPr>
                <w:rFonts w:ascii="Noto Sans CJK JP" w:hAnsi="Noto Sans CJK JP" w:eastAsia="Noto Sans CJK JP"/>
                <w:b w:val="0"/>
                <w:sz w:val="16"/>
              </w:rPr>
              <w:t>05_output</w:t>
            </w:r>
          </w:p>
        </w:tc>
        <w:tc>
          <w:tcPr>
            <w:tcW w:type="dxa" w:w="5669"/>
            <w:vAlign w:val="center"/>
          </w:tcPr>
          <w:p>
            <w:pPr>
              <w:spacing w:after="0"/>
            </w:pPr>
            <w:r/>
            <w:r>
              <w:rPr>
                <w:rFonts w:ascii="Noto Sans CJK JP" w:hAnsi="Noto Sans CJK JP" w:eastAsia="Noto Sans CJK JP"/>
                <w:b w:val="0"/>
                <w:sz w:val="16"/>
              </w:rPr>
              <w:t>各シナリオの成果物と判断トレースを格納する</w:t>
            </w:r>
          </w:p>
        </w:tc>
        <w:tc>
          <w:tcPr>
            <w:tcW w:type="dxa" w:w="1984"/>
            <w:vAlign w:val="center"/>
          </w:tcPr>
          <w:p>
            <w:pPr>
              <w:spacing w:after="0"/>
            </w:pPr>
            <w:r/>
            <w:r>
              <w:rPr>
                <w:rFonts w:ascii="Noto Sans CJK JP" w:hAnsi="Noto Sans CJK JP" w:eastAsia="Noto Sans CJK JP"/>
                <w:b w:val="0"/>
                <w:sz w:val="16"/>
              </w:rPr>
              <w:t>毎回生成する</w:t>
            </w:r>
          </w:p>
        </w:tc>
      </w:tr>
    </w:tbl>
    <w:p>
      <w:pPr>
        <w:pStyle w:val="Heading1"/>
      </w:pPr>
      <w:r>
        <w:rPr>
          <w:rFonts w:ascii="Noto Sans CJK JP" w:hAnsi="Noto Sans CJK JP" w:eastAsia="Noto Sans CJK JP"/>
          <w:color w:val="1F4E79"/>
          <w:sz w:val="32"/>
        </w:rPr>
        <w:t>5. ルートファイルの作成</w:t>
      </w:r>
    </w:p>
    <w:p>
      <w:pPr>
        <w:pStyle w:val="Heading2"/>
      </w:pPr>
      <w:r>
        <w:rPr>
          <w:rFonts w:ascii="Noto Sans CJK JP" w:hAnsi="Noto Sans CJK JP" w:eastAsia="Noto Sans CJK JP"/>
          <w:color w:val="2F5496"/>
          <w:sz w:val="26"/>
        </w:rPr>
        <w:t>5.1 README.md</w:t>
      </w:r>
    </w:p>
    <w:p>
      <w:pPr>
        <w:pStyle w:val="BodyTextJP"/>
      </w:pPr>
      <w:r>
        <w:rPr>
          <w:rFonts w:ascii="Noto Sans CJK JP" w:hAnsi="Noto Sans CJK JP" w:eastAsia="Noto Sans CJK JP"/>
          <w:b w:val="0"/>
        </w:rPr>
        <w:t>ワークベンチの目的・基本導線・シナリオの考え方を明記する。</w:t>
      </w:r>
    </w:p>
    <w:p>
      <w:pPr>
        <w:pStyle w:val="CodeBlock"/>
        <w:spacing w:before="40" w:after="120"/>
        <w:ind w:left="113" w:right="113"/>
        <w:shd w:fill="F3F6FA"/>
      </w:pPr>
      <w:r>
        <w:rPr>
          <w:rFonts w:ascii="Noto Sans Mono CJK JP" w:hAnsi="Noto Sans Mono CJK JP" w:eastAsia="Noto Sans Mono CJK JP"/>
          <w:sz w:val="16"/>
        </w:rPr>
        <w:t># NV AI Workbench</w:t>
        <w:br/>
      </w:r>
      <w:r>
        <w:rPr>
          <w:rFonts w:ascii="Noto Sans Mono CJK JP" w:hAnsi="Noto Sans Mono CJK JP" w:eastAsia="Noto Sans Mono CJK JP"/>
          <w:sz w:val="16"/>
        </w:rPr>
        <w:br/>
      </w:r>
      <w:r>
        <w:rPr>
          <w:rFonts w:ascii="Noto Sans Mono CJK JP" w:hAnsi="Noto Sans Mono CJK JP" w:eastAsia="Noto Sans Mono CJK JP"/>
          <w:sz w:val="16"/>
        </w:rPr>
        <w:t>## 目的</w:t>
        <w:br/>
      </w:r>
      <w:r>
        <w:rPr>
          <w:rFonts w:ascii="Noto Sans Mono CJK JP" w:hAnsi="Noto Sans Mono CJK JP" w:eastAsia="Noto Sans Mono CJK JP"/>
          <w:sz w:val="16"/>
        </w:rPr>
        <w:t>このワークベンチは、NV開発における市場・商品性・顧客体験・NV要求・設計部位・評価結果・判断・知見化を、AIで一気通貫につなぐためのモック環境である。</w:t>
        <w:br/>
      </w:r>
      <w:r>
        <w:rPr>
          <w:rFonts w:ascii="Noto Sans Mono CJK JP" w:hAnsi="Noto Sans Mono CJK JP" w:eastAsia="Noto Sans Mono CJK JP"/>
          <w:sz w:val="16"/>
        </w:rPr>
        <w:br/>
      </w:r>
      <w:r>
        <w:rPr>
          <w:rFonts w:ascii="Noto Sans Mono CJK JP" w:hAnsi="Noto Sans Mono CJK JP" w:eastAsia="Noto Sans Mono CJK JP"/>
          <w:sz w:val="16"/>
        </w:rPr>
        <w:t>現行業務プロセスをそのまま再現することが目的ではない。</w:t>
        <w:br/>
      </w:r>
      <w:r>
        <w:rPr>
          <w:rFonts w:ascii="Noto Sans Mono CJK JP" w:hAnsi="Noto Sans Mono CJK JP" w:eastAsia="Noto Sans Mono CJK JP"/>
          <w:sz w:val="16"/>
        </w:rPr>
        <w:t>NV開発に必要な判断要素を抽出し、AIがそれらをつなぐとどのような開発支援が可能になるかを実演する。</w:t>
        <w:br/>
      </w:r>
      <w:r>
        <w:rPr>
          <w:rFonts w:ascii="Noto Sans Mono CJK JP" w:hAnsi="Noto Sans Mono CJK JP" w:eastAsia="Noto Sans Mono CJK JP"/>
          <w:sz w:val="16"/>
        </w:rPr>
        <w:br/>
      </w:r>
      <w:r>
        <w:rPr>
          <w:rFonts w:ascii="Noto Sans Mono CJK JP" w:hAnsi="Noto Sans Mono CJK JP" w:eastAsia="Noto Sans Mono CJK JP"/>
          <w:sz w:val="16"/>
        </w:rPr>
        <w:t>## 重要思想</w:t>
        <w:br/>
      </w:r>
      <w:r>
        <w:rPr>
          <w:rFonts w:ascii="Noto Sans Mono CJK JP" w:hAnsi="Noto Sans Mono CJK JP" w:eastAsia="Noto Sans Mono CJK JP"/>
          <w:sz w:val="16"/>
        </w:rPr>
        <w:t>AIが判断を出すだけではなく、判断に使った入力情報・判断軸・根拠をトレースとして残す。</w:t>
        <w:br/>
      </w:r>
      <w:r>
        <w:rPr>
          <w:rFonts w:ascii="Noto Sans Mono CJK JP" w:hAnsi="Noto Sans Mono CJK JP" w:eastAsia="Noto Sans Mono CJK JP"/>
          <w:sz w:val="16"/>
        </w:rPr>
        <w:br/>
      </w:r>
      <w:r>
        <w:rPr>
          <w:rFonts w:ascii="Noto Sans Mono CJK JP" w:hAnsi="Noto Sans Mono CJK JP" w:eastAsia="Noto Sans Mono CJK JP"/>
          <w:sz w:val="16"/>
        </w:rPr>
        <w:t>## 基本導線</w:t>
        <w:br/>
      </w:r>
      <w:r>
        <w:rPr>
          <w:rFonts w:ascii="Noto Sans Mono CJK JP" w:hAnsi="Noto Sans Mono CJK JP" w:eastAsia="Noto Sans Mono CJK JP"/>
          <w:sz w:val="16"/>
        </w:rPr>
        <w:t>市場・ユーザートレンド → 商品性 → 顧客体験シーン → NV要求 → NV現象・音振特性 → 車両システム・設計部位 → 評価計画 → 評価結果・官能コメント → 商品性未達リスク判定 → 原因仮説・追加検証 → DRBFM・判断メモ・知見化</w:t>
        <w:br/>
      </w:r>
    </w:p>
    <w:p>
      <w:pPr>
        <w:pStyle w:val="Heading2"/>
      </w:pPr>
      <w:r>
        <w:rPr>
          <w:rFonts w:ascii="Noto Sans CJK JP" w:hAnsi="Noto Sans CJK JP" w:eastAsia="Noto Sans CJK JP"/>
          <w:color w:val="2F5496"/>
          <w:sz w:val="26"/>
        </w:rPr>
        <w:t>5.2 AGENT.md</w:t>
      </w:r>
    </w:p>
    <w:p>
      <w:pPr>
        <w:pStyle w:val="BodyTextJP"/>
      </w:pPr>
      <w:r>
        <w:rPr>
          <w:rFonts w:ascii="Noto Sans CJK JP" w:hAnsi="Noto Sans CJK JP" w:eastAsia="Noto Sans CJK JP"/>
          <w:b w:val="0"/>
        </w:rPr>
        <w:t>AIの行動規約。判断線を外さないためのルールを明記する。</w:t>
      </w:r>
    </w:p>
    <w:p>
      <w:pPr>
        <w:pStyle w:val="CodeBlock"/>
        <w:spacing w:before="40" w:after="120"/>
        <w:ind w:left="113" w:right="113"/>
        <w:shd w:fill="F3F6FA"/>
      </w:pPr>
      <w:r>
        <w:rPr>
          <w:rFonts w:ascii="Noto Sans Mono CJK JP" w:hAnsi="Noto Sans Mono CJK JP" w:eastAsia="Noto Sans Mono CJK JP"/>
          <w:sz w:val="16"/>
        </w:rPr>
        <w:t># AGENT.md</w:t>
        <w:br/>
      </w:r>
      <w:r>
        <w:rPr>
          <w:rFonts w:ascii="Noto Sans Mono CJK JP" w:hAnsi="Noto Sans Mono CJK JP" w:eastAsia="Noto Sans Mono CJK JP"/>
          <w:sz w:val="16"/>
        </w:rPr>
        <w:br/>
      </w:r>
      <w:r>
        <w:rPr>
          <w:rFonts w:ascii="Noto Sans Mono CJK JP" w:hAnsi="Noto Sans Mono CJK JP" w:eastAsia="Noto Sans Mono CJK JP"/>
          <w:sz w:val="16"/>
        </w:rPr>
        <w:t>## 役割</w:t>
        <w:br/>
      </w:r>
      <w:r>
        <w:rPr>
          <w:rFonts w:ascii="Noto Sans Mono CJK JP" w:hAnsi="Noto Sans Mono CJK JP" w:eastAsia="Noto Sans Mono CJK JP"/>
          <w:sz w:val="16"/>
        </w:rPr>
        <w:t>あなたはNV開発AIワークベンチの実行エージェントである。</w:t>
        <w:br/>
      </w:r>
      <w:r>
        <w:rPr>
          <w:rFonts w:ascii="Noto Sans Mono CJK JP" w:hAnsi="Noto Sans Mono CJK JP" w:eastAsia="Noto Sans Mono CJK JP"/>
          <w:sz w:val="16"/>
        </w:rPr>
        <w:t>目的は、入力データを単に要約することではなく、市場・商品性・NV要求・評価結果・設計要素をつなぎ、開発判断に使える情報へ変換することである。</w:t>
        <w:br/>
      </w:r>
      <w:r>
        <w:rPr>
          <w:rFonts w:ascii="Noto Sans Mono CJK JP" w:hAnsi="Noto Sans Mono CJK JP" w:eastAsia="Noto Sans Mono CJK JP"/>
          <w:sz w:val="16"/>
        </w:rPr>
        <w:br/>
      </w:r>
      <w:r>
        <w:rPr>
          <w:rFonts w:ascii="Noto Sans Mono CJK JP" w:hAnsi="Noto Sans Mono CJK JP" w:eastAsia="Noto Sans Mono CJK JP"/>
          <w:sz w:val="16"/>
        </w:rPr>
        <w:t>## 基本原則</w:t>
        <w:br/>
      </w:r>
      <w:r>
        <w:rPr>
          <w:rFonts w:ascii="Noto Sans Mono CJK JP" w:hAnsi="Noto Sans Mono CJK JP" w:eastAsia="Noto Sans Mono CJK JP"/>
          <w:sz w:val="16"/>
        </w:rPr>
        <w:t>1. NV現象からいきなり判断しない。</w:t>
        <w:br/>
      </w:r>
      <w:r>
        <w:rPr>
          <w:rFonts w:ascii="Noto Sans Mono CJK JP" w:hAnsi="Noto Sans Mono CJK JP" w:eastAsia="Noto Sans Mono CJK JP"/>
          <w:sz w:val="16"/>
        </w:rPr>
        <w:t>2. 必ず商品性・顧客体験シーンに戻して意味づける。</w:t>
        <w:br/>
      </w:r>
      <w:r>
        <w:rPr>
          <w:rFonts w:ascii="Noto Sans Mono CJK JP" w:hAnsi="Noto Sans Mono CJK JP" w:eastAsia="Noto Sans Mono CJK JP"/>
          <w:sz w:val="16"/>
        </w:rPr>
        <w:t>3. 数値結果と官能コメントを突き合わせる。</w:t>
        <w:br/>
      </w:r>
      <w:r>
        <w:rPr>
          <w:rFonts w:ascii="Noto Sans Mono CJK JP" w:hAnsi="Noto Sans Mono CJK JP" w:eastAsia="Noto Sans Mono CJK JP"/>
          <w:sz w:val="16"/>
        </w:rPr>
        <w:t>4. 原因を断定せず、仮説と追加検証として整理する。</w:t>
        <w:br/>
      </w:r>
      <w:r>
        <w:rPr>
          <w:rFonts w:ascii="Noto Sans Mono CJK JP" w:hAnsi="Noto Sans Mono CJK JP" w:eastAsia="Noto Sans Mono CJK JP"/>
          <w:sz w:val="16"/>
        </w:rPr>
        <w:t>5. 遮音材追加だけに寄せず、源流・経路・応答・制御の観点で考える。</w:t>
        <w:br/>
      </w:r>
      <w:r>
        <w:rPr>
          <w:rFonts w:ascii="Noto Sans Mono CJK JP" w:hAnsi="Noto Sans Mono CJK JP" w:eastAsia="Noto Sans Mono CJK JP"/>
          <w:sz w:val="16"/>
        </w:rPr>
        <w:t>6. 各判断に対して、使用した入力ファイル・データID・判断軸・根拠・確からしさを記録する。</w:t>
        <w:br/>
      </w:r>
      <w:r>
        <w:rPr>
          <w:rFonts w:ascii="Noto Sans Mono CJK JP" w:hAnsi="Noto Sans Mono CJK JP" w:eastAsia="Noto Sans Mono CJK JP"/>
          <w:sz w:val="16"/>
        </w:rPr>
        <w:t>7. シナリオ固有情報と共通ルールを混同しない。</w:t>
        <w:br/>
      </w:r>
    </w:p>
    <w:p>
      <w:pPr>
        <w:pStyle w:val="Heading2"/>
      </w:pPr>
      <w:r>
        <w:rPr>
          <w:rFonts w:ascii="Noto Sans CJK JP" w:hAnsi="Noto Sans CJK JP" w:eastAsia="Noto Sans CJK JP"/>
          <w:color w:val="2F5496"/>
          <w:sz w:val="26"/>
        </w:rPr>
        <w:t>5.3 ROOTMAP.md</w:t>
      </w:r>
    </w:p>
    <w:p>
      <w:pPr>
        <w:pStyle w:val="BodyTextJP"/>
      </w:pPr>
      <w:r>
        <w:rPr>
          <w:rFonts w:ascii="Noto Sans CJK JP" w:hAnsi="Noto Sans CJK JP" w:eastAsia="Noto Sans CJK JP"/>
          <w:b w:val="0"/>
        </w:rPr>
        <w:t>AIが迷わないよう、読み順と各フォルダの意味を定義する。</w:t>
      </w:r>
    </w:p>
    <w:p>
      <w:pPr>
        <w:pStyle w:val="CodeBlock"/>
        <w:spacing w:before="40" w:after="120"/>
        <w:ind w:left="113" w:right="113"/>
        <w:shd w:fill="F3F6FA"/>
      </w:pPr>
      <w:r>
        <w:rPr>
          <w:rFonts w:ascii="Noto Sans Mono CJK JP" w:hAnsi="Noto Sans Mono CJK JP" w:eastAsia="Noto Sans Mono CJK JP"/>
          <w:sz w:val="16"/>
        </w:rPr>
        <w:t># ROOTMAP.md</w:t>
        <w:br/>
      </w:r>
      <w:r>
        <w:rPr>
          <w:rFonts w:ascii="Noto Sans Mono CJK JP" w:hAnsi="Noto Sans Mono CJK JP" w:eastAsia="Noto Sans Mono CJK JP"/>
          <w:sz w:val="16"/>
        </w:rPr>
        <w:br/>
      </w:r>
      <w:r>
        <w:rPr>
          <w:rFonts w:ascii="Noto Sans Mono CJK JP" w:hAnsi="Noto Sans Mono CJK JP" w:eastAsia="Noto Sans Mono CJK JP"/>
          <w:sz w:val="16"/>
        </w:rPr>
        <w:t>## 実行時の読み順</w:t>
        <w:br/>
      </w:r>
      <w:r>
        <w:rPr>
          <w:rFonts w:ascii="Noto Sans Mono CJK JP" w:hAnsi="Noto Sans Mono CJK JP" w:eastAsia="Noto Sans Mono CJK JP"/>
          <w:sz w:val="16"/>
        </w:rPr>
        <w:t>1. README.md</w:t>
        <w:br/>
      </w:r>
      <w:r>
        <w:rPr>
          <w:rFonts w:ascii="Noto Sans Mono CJK JP" w:hAnsi="Noto Sans Mono CJK JP" w:eastAsia="Noto Sans Mono CJK JP"/>
          <w:sz w:val="16"/>
        </w:rPr>
        <w:t>2. AGENT.md</w:t>
        <w:br/>
      </w:r>
      <w:r>
        <w:rPr>
          <w:rFonts w:ascii="Noto Sans Mono CJK JP" w:hAnsi="Noto Sans Mono CJK JP" w:eastAsia="Noto Sans Mono CJK JP"/>
          <w:sz w:val="16"/>
        </w:rPr>
        <w:t>3. ROOTMAP.md</w:t>
        <w:br/>
      </w:r>
      <w:r>
        <w:rPr>
          <w:rFonts w:ascii="Noto Sans Mono CJK JP" w:hAnsi="Noto Sans Mono CJK JP" w:eastAsia="Noto Sans Mono CJK JP"/>
          <w:sz w:val="16"/>
        </w:rPr>
        <w:t>4. common/data_schema.md</w:t>
        <w:br/>
      </w:r>
      <w:r>
        <w:rPr>
          <w:rFonts w:ascii="Noto Sans Mono CJK JP" w:hAnsi="Noto Sans Mono CJK JP" w:eastAsia="Noto Sans Mono CJK JP"/>
          <w:sz w:val="16"/>
        </w:rPr>
        <w:t>5. common/judgment_rule.yaml</w:t>
        <w:br/>
      </w:r>
      <w:r>
        <w:rPr>
          <w:rFonts w:ascii="Noto Sans Mono CJK JP" w:hAnsi="Noto Sans Mono CJK JP" w:eastAsia="Noto Sans Mono CJK JP"/>
          <w:sz w:val="16"/>
        </w:rPr>
        <w:t>6. common/*_catalog.csv</w:t>
        <w:br/>
      </w:r>
      <w:r>
        <w:rPr>
          <w:rFonts w:ascii="Noto Sans Mono CJK JP" w:hAnsi="Noto Sans Mono CJK JP" w:eastAsia="Noto Sans Mono CJK JP"/>
          <w:sz w:val="16"/>
        </w:rPr>
        <w:t>7. scenarios/{target_scenario}/scenario.yaml</w:t>
        <w:br/>
      </w:r>
      <w:r>
        <w:rPr>
          <w:rFonts w:ascii="Noto Sans Mono CJK JP" w:hAnsi="Noto Sans Mono CJK JP" w:eastAsia="Noto Sans Mono CJK JP"/>
          <w:sz w:val="16"/>
        </w:rPr>
        <w:t>8. scenarios/{target_scenario}/配下の入力データ</w:t>
        <w:br/>
      </w:r>
      <w:r>
        <w:rPr>
          <w:rFonts w:ascii="Noto Sans Mono CJK JP" w:hAnsi="Noto Sans Mono CJK JP" w:eastAsia="Noto Sans Mono CJK JP"/>
          <w:sz w:val="16"/>
        </w:rPr>
        <w:t>9. workbench/run_workflow.md</w:t>
        <w:br/>
      </w:r>
      <w:r>
        <w:rPr>
          <w:rFonts w:ascii="Noto Sans Mono CJK JP" w:hAnsi="Noto Sans Mono CJK JP" w:eastAsia="Noto Sans Mono CJK JP"/>
          <w:sz w:val="16"/>
        </w:rPr>
        <w:br/>
      </w:r>
      <w:r>
        <w:rPr>
          <w:rFonts w:ascii="Noto Sans Mono CJK JP" w:hAnsi="Noto Sans Mono CJK JP" w:eastAsia="Noto Sans Mono CJK JP"/>
          <w:sz w:val="16"/>
        </w:rPr>
        <w:t>## 重要</w:t>
        <w:br/>
      </w:r>
      <w:r>
        <w:rPr>
          <w:rFonts w:ascii="Noto Sans Mono CJK JP" w:hAnsi="Noto Sans Mono CJK JP" w:eastAsia="Noto Sans Mono CJK JP"/>
          <w:sz w:val="16"/>
        </w:rPr>
        <w:t>出力時は、通常成果物に加えて decision_trace.csv / evidence_map.md / input_usage_log.md を必ず作成する。</w:t>
        <w:br/>
      </w:r>
    </w:p>
    <w:p>
      <w:pPr>
        <w:pStyle w:val="Heading1"/>
      </w:pPr>
      <w:r>
        <w:rPr>
          <w:rFonts w:ascii="Noto Sans CJK JP" w:hAnsi="Noto Sans CJK JP" w:eastAsia="Noto Sans CJK JP"/>
          <w:color w:val="1F4E79"/>
          <w:sz w:val="32"/>
        </w:rPr>
        <w:t>6. 共通データ構造の作成</w:t>
      </w:r>
    </w:p>
    <w:p>
      <w:pPr>
        <w:pStyle w:val="BodyTextJP"/>
      </w:pPr>
      <w:r>
        <w:rPr>
          <w:rFonts w:ascii="Noto Sans CJK JP" w:hAnsi="Noto Sans CJK JP" w:eastAsia="Noto Sans CJK JP"/>
          <w:b w:val="0"/>
        </w:rPr>
        <w:t>シナリオによらず使い回すデータ構造を定義する。ポイントは、NV要求を商品性・顧客シーンに必ず紐づけること。</w:t>
      </w:r>
    </w:p>
    <w:tbl>
      <w:tblPr>
        <w:tblStyle w:val="TableGrid"/>
        <w:tblW w:type="auto" w:w="0"/>
        <w:jc w:val="center"/>
        <w:tblLook w:firstColumn="1" w:firstRow="1" w:lastColumn="0" w:lastRow="0" w:noHBand="0" w:noVBand="1" w:val="04A0"/>
      </w:tblPr>
      <w:tblGrid>
        <w:gridCol w:w="3326"/>
        <w:gridCol w:w="3326"/>
        <w:gridCol w:w="3326"/>
      </w:tblGrid>
      <w:tr>
        <w:tc>
          <w:tcPr>
            <w:tcW w:type="dxa" w:w="1701"/>
            <w:vAlign w:val="center"/>
            <w:shd w:fill="1F4E79"/>
          </w:tcPr>
          <w:p>
            <w:pPr>
              <w:spacing w:after="0"/>
            </w:pPr>
            <w:r/>
            <w:r>
              <w:rPr>
                <w:rFonts w:ascii="Noto Sans CJK JP" w:hAnsi="Noto Sans CJK JP" w:eastAsia="Noto Sans CJK JP"/>
                <w:b/>
                <w:color w:val="FFFFFF"/>
                <w:sz w:val="16"/>
              </w:rPr>
              <w:t>ID</w:t>
            </w:r>
          </w:p>
        </w:tc>
        <w:tc>
          <w:tcPr>
            <w:tcW w:type="dxa" w:w="3402"/>
            <w:vAlign w:val="center"/>
            <w:shd w:fill="1F4E79"/>
          </w:tcPr>
          <w:p>
            <w:pPr>
              <w:spacing w:after="0"/>
            </w:pPr>
            <w:r/>
            <w:r>
              <w:rPr>
                <w:rFonts w:ascii="Noto Sans CJK JP" w:hAnsi="Noto Sans CJK JP" w:eastAsia="Noto Sans CJK JP"/>
                <w:b/>
                <w:color w:val="FFFFFF"/>
                <w:sz w:val="16"/>
              </w:rPr>
              <w:t>意味</w:t>
            </w:r>
          </w:p>
        </w:tc>
        <w:tc>
          <w:tcPr>
            <w:tcW w:type="dxa" w:w="3969"/>
            <w:vAlign w:val="center"/>
            <w:shd w:fill="1F4E79"/>
          </w:tcPr>
          <w:p>
            <w:pPr>
              <w:spacing w:after="0"/>
            </w:pPr>
            <w:r/>
            <w:r>
              <w:rPr>
                <w:rFonts w:ascii="Noto Sans CJK JP" w:hAnsi="Noto Sans CJK JP" w:eastAsia="Noto Sans CJK JP"/>
                <w:b/>
                <w:color w:val="FFFFFF"/>
                <w:sz w:val="16"/>
              </w:rPr>
              <w:t>接続先</w:t>
            </w:r>
          </w:p>
        </w:tc>
      </w:tr>
      <w:tr>
        <w:tc>
          <w:tcPr>
            <w:tcW w:type="dxa" w:w="1701"/>
            <w:vAlign w:val="center"/>
          </w:tcPr>
          <w:p>
            <w:pPr>
              <w:spacing w:after="0"/>
            </w:pPr>
            <w:r/>
            <w:r>
              <w:rPr>
                <w:rFonts w:ascii="Noto Sans CJK JP" w:hAnsi="Noto Sans CJK JP" w:eastAsia="Noto Sans CJK JP"/>
                <w:b w:val="0"/>
                <w:sz w:val="16"/>
              </w:rPr>
              <w:t>trend_id</w:t>
            </w:r>
          </w:p>
        </w:tc>
        <w:tc>
          <w:tcPr>
            <w:tcW w:type="dxa" w:w="3402"/>
            <w:vAlign w:val="center"/>
          </w:tcPr>
          <w:p>
            <w:pPr>
              <w:spacing w:after="0"/>
            </w:pPr>
            <w:r/>
            <w:r>
              <w:rPr>
                <w:rFonts w:ascii="Noto Sans CJK JP" w:hAnsi="Noto Sans CJK JP" w:eastAsia="Noto Sans CJK JP"/>
                <w:b w:val="0"/>
                <w:sz w:val="16"/>
              </w:rPr>
              <w:t>市場・技術トレンド</w:t>
            </w:r>
          </w:p>
        </w:tc>
        <w:tc>
          <w:tcPr>
            <w:tcW w:type="dxa" w:w="3969"/>
            <w:vAlign w:val="center"/>
          </w:tcPr>
          <w:p>
            <w:pPr>
              <w:spacing w:after="0"/>
            </w:pPr>
            <w:r/>
            <w:r>
              <w:rPr>
                <w:rFonts w:ascii="Noto Sans CJK JP" w:hAnsi="Noto Sans CJK JP" w:eastAsia="Noto Sans CJK JP"/>
                <w:b w:val="0"/>
                <w:sz w:val="16"/>
              </w:rPr>
              <w:t>product_value</w:t>
            </w:r>
          </w:p>
        </w:tc>
      </w:tr>
      <w:tr>
        <w:tc>
          <w:tcPr>
            <w:tcW w:type="dxa" w:w="1701"/>
            <w:vAlign w:val="center"/>
          </w:tcPr>
          <w:p>
            <w:pPr>
              <w:spacing w:after="0"/>
            </w:pPr>
            <w:r/>
            <w:r>
              <w:rPr>
                <w:rFonts w:ascii="Noto Sans CJK JP" w:hAnsi="Noto Sans CJK JP" w:eastAsia="Noto Sans CJK JP"/>
                <w:b w:val="0"/>
                <w:sz w:val="16"/>
              </w:rPr>
              <w:t>value_id</w:t>
            </w:r>
          </w:p>
        </w:tc>
        <w:tc>
          <w:tcPr>
            <w:tcW w:type="dxa" w:w="3402"/>
            <w:vAlign w:val="center"/>
          </w:tcPr>
          <w:p>
            <w:pPr>
              <w:spacing w:after="0"/>
            </w:pPr>
            <w:r/>
            <w:r>
              <w:rPr>
                <w:rFonts w:ascii="Noto Sans CJK JP" w:hAnsi="Noto Sans CJK JP" w:eastAsia="Noto Sans CJK JP"/>
                <w:b w:val="0"/>
                <w:sz w:val="16"/>
              </w:rPr>
              <w:t>商品性価値</w:t>
            </w:r>
          </w:p>
        </w:tc>
        <w:tc>
          <w:tcPr>
            <w:tcW w:type="dxa" w:w="3969"/>
            <w:vAlign w:val="center"/>
          </w:tcPr>
          <w:p>
            <w:pPr>
              <w:spacing w:after="0"/>
            </w:pPr>
            <w:r/>
            <w:r>
              <w:rPr>
                <w:rFonts w:ascii="Noto Sans CJK JP" w:hAnsi="Noto Sans CJK JP" w:eastAsia="Noto Sans CJK JP"/>
                <w:b w:val="0"/>
                <w:sz w:val="16"/>
              </w:rPr>
              <w:t>customer_scene / nv_requirement</w:t>
            </w:r>
          </w:p>
        </w:tc>
      </w:tr>
      <w:tr>
        <w:tc>
          <w:tcPr>
            <w:tcW w:type="dxa" w:w="1701"/>
            <w:vAlign w:val="center"/>
          </w:tcPr>
          <w:p>
            <w:pPr>
              <w:spacing w:after="0"/>
            </w:pPr>
            <w:r/>
            <w:r>
              <w:rPr>
                <w:rFonts w:ascii="Noto Sans CJK JP" w:hAnsi="Noto Sans CJK JP" w:eastAsia="Noto Sans CJK JP"/>
                <w:b w:val="0"/>
                <w:sz w:val="16"/>
              </w:rPr>
              <w:t>scene_id</w:t>
            </w:r>
          </w:p>
        </w:tc>
        <w:tc>
          <w:tcPr>
            <w:tcW w:type="dxa" w:w="3402"/>
            <w:vAlign w:val="center"/>
          </w:tcPr>
          <w:p>
            <w:pPr>
              <w:spacing w:after="0"/>
            </w:pPr>
            <w:r/>
            <w:r>
              <w:rPr>
                <w:rFonts w:ascii="Noto Sans CJK JP" w:hAnsi="Noto Sans CJK JP" w:eastAsia="Noto Sans CJK JP"/>
                <w:b w:val="0"/>
                <w:sz w:val="16"/>
              </w:rPr>
              <w:t>顧客体験シーン</w:t>
            </w:r>
          </w:p>
        </w:tc>
        <w:tc>
          <w:tcPr>
            <w:tcW w:type="dxa" w:w="3969"/>
            <w:vAlign w:val="center"/>
          </w:tcPr>
          <w:p>
            <w:pPr>
              <w:spacing w:after="0"/>
            </w:pPr>
            <w:r/>
            <w:r>
              <w:rPr>
                <w:rFonts w:ascii="Noto Sans CJK JP" w:hAnsi="Noto Sans CJK JP" w:eastAsia="Noto Sans CJK JP"/>
                <w:b w:val="0"/>
                <w:sz w:val="16"/>
              </w:rPr>
              <w:t>nv_requirement / test_plan</w:t>
            </w:r>
          </w:p>
        </w:tc>
      </w:tr>
      <w:tr>
        <w:tc>
          <w:tcPr>
            <w:tcW w:type="dxa" w:w="1701"/>
            <w:vAlign w:val="center"/>
          </w:tcPr>
          <w:p>
            <w:pPr>
              <w:spacing w:after="0"/>
            </w:pPr>
            <w:r/>
            <w:r>
              <w:rPr>
                <w:rFonts w:ascii="Noto Sans CJK JP" w:hAnsi="Noto Sans CJK JP" w:eastAsia="Noto Sans CJK JP"/>
                <w:b w:val="0"/>
                <w:sz w:val="16"/>
              </w:rPr>
              <w:t>req_id</w:t>
            </w:r>
          </w:p>
        </w:tc>
        <w:tc>
          <w:tcPr>
            <w:tcW w:type="dxa" w:w="3402"/>
            <w:vAlign w:val="center"/>
          </w:tcPr>
          <w:p>
            <w:pPr>
              <w:spacing w:after="0"/>
            </w:pPr>
            <w:r/>
            <w:r>
              <w:rPr>
                <w:rFonts w:ascii="Noto Sans CJK JP" w:hAnsi="Noto Sans CJK JP" w:eastAsia="Noto Sans CJK JP"/>
                <w:b w:val="0"/>
                <w:sz w:val="16"/>
              </w:rPr>
              <w:t>NV要求</w:t>
            </w:r>
          </w:p>
        </w:tc>
        <w:tc>
          <w:tcPr>
            <w:tcW w:type="dxa" w:w="3969"/>
            <w:vAlign w:val="center"/>
          </w:tcPr>
          <w:p>
            <w:pPr>
              <w:spacing w:after="0"/>
            </w:pPr>
            <w:r/>
            <w:r>
              <w:rPr>
                <w:rFonts w:ascii="Noto Sans CJK JP" w:hAnsi="Noto Sans CJK JP" w:eastAsia="Noto Sans CJK JP"/>
                <w:b w:val="0"/>
                <w:sz w:val="16"/>
              </w:rPr>
              <w:t>nv_phenomenon / vehicle_system</w:t>
            </w:r>
          </w:p>
        </w:tc>
      </w:tr>
      <w:tr>
        <w:tc>
          <w:tcPr>
            <w:tcW w:type="dxa" w:w="1701"/>
            <w:vAlign w:val="center"/>
          </w:tcPr>
          <w:p>
            <w:pPr>
              <w:spacing w:after="0"/>
            </w:pPr>
            <w:r/>
            <w:r>
              <w:rPr>
                <w:rFonts w:ascii="Noto Sans CJK JP" w:hAnsi="Noto Sans CJK JP" w:eastAsia="Noto Sans CJK JP"/>
                <w:b w:val="0"/>
                <w:sz w:val="16"/>
              </w:rPr>
              <w:t>phenomenon_id</w:t>
            </w:r>
          </w:p>
        </w:tc>
        <w:tc>
          <w:tcPr>
            <w:tcW w:type="dxa" w:w="3402"/>
            <w:vAlign w:val="center"/>
          </w:tcPr>
          <w:p>
            <w:pPr>
              <w:spacing w:after="0"/>
            </w:pPr>
            <w:r/>
            <w:r>
              <w:rPr>
                <w:rFonts w:ascii="Noto Sans CJK JP" w:hAnsi="Noto Sans CJK JP" w:eastAsia="Noto Sans CJK JP"/>
                <w:b w:val="0"/>
                <w:sz w:val="16"/>
              </w:rPr>
              <w:t>NV現象</w:t>
            </w:r>
          </w:p>
        </w:tc>
        <w:tc>
          <w:tcPr>
            <w:tcW w:type="dxa" w:w="3969"/>
            <w:vAlign w:val="center"/>
          </w:tcPr>
          <w:p>
            <w:pPr>
              <w:spacing w:after="0"/>
            </w:pPr>
            <w:r/>
            <w:r>
              <w:rPr>
                <w:rFonts w:ascii="Noto Sans CJK JP" w:hAnsi="Noto Sans CJK JP" w:eastAsia="Noto Sans CJK JP"/>
                <w:b w:val="0"/>
                <w:sz w:val="16"/>
              </w:rPr>
              <w:t>vehicle_system / test_plan</w:t>
            </w:r>
          </w:p>
        </w:tc>
      </w:tr>
      <w:tr>
        <w:tc>
          <w:tcPr>
            <w:tcW w:type="dxa" w:w="1701"/>
            <w:vAlign w:val="center"/>
          </w:tcPr>
          <w:p>
            <w:pPr>
              <w:spacing w:after="0"/>
            </w:pPr>
            <w:r/>
            <w:r>
              <w:rPr>
                <w:rFonts w:ascii="Noto Sans CJK JP" w:hAnsi="Noto Sans CJK JP" w:eastAsia="Noto Sans CJK JP"/>
                <w:b w:val="0"/>
                <w:sz w:val="16"/>
              </w:rPr>
              <w:t>system_id</w:t>
            </w:r>
          </w:p>
        </w:tc>
        <w:tc>
          <w:tcPr>
            <w:tcW w:type="dxa" w:w="3402"/>
            <w:vAlign w:val="center"/>
          </w:tcPr>
          <w:p>
            <w:pPr>
              <w:spacing w:after="0"/>
            </w:pPr>
            <w:r/>
            <w:r>
              <w:rPr>
                <w:rFonts w:ascii="Noto Sans CJK JP" w:hAnsi="Noto Sans CJK JP" w:eastAsia="Noto Sans CJK JP"/>
                <w:b w:val="0"/>
                <w:sz w:val="16"/>
              </w:rPr>
              <w:t>車両システム・設計部位</w:t>
            </w:r>
          </w:p>
        </w:tc>
        <w:tc>
          <w:tcPr>
            <w:tcW w:type="dxa" w:w="3969"/>
            <w:vAlign w:val="center"/>
          </w:tcPr>
          <w:p>
            <w:pPr>
              <w:spacing w:after="0"/>
            </w:pPr>
            <w:r/>
            <w:r>
              <w:rPr>
                <w:rFonts w:ascii="Noto Sans CJK JP" w:hAnsi="Noto Sans CJK JP" w:eastAsia="Noto Sans CJK JP"/>
                <w:b w:val="0"/>
                <w:sz w:val="16"/>
              </w:rPr>
              <w:t>cause_hypothesis</w:t>
            </w:r>
          </w:p>
        </w:tc>
      </w:tr>
      <w:tr>
        <w:tc>
          <w:tcPr>
            <w:tcW w:type="dxa" w:w="1701"/>
            <w:vAlign w:val="center"/>
          </w:tcPr>
          <w:p>
            <w:pPr>
              <w:spacing w:after="0"/>
            </w:pPr>
            <w:r/>
            <w:r>
              <w:rPr>
                <w:rFonts w:ascii="Noto Sans CJK JP" w:hAnsi="Noto Sans CJK JP" w:eastAsia="Noto Sans CJK JP"/>
                <w:b w:val="0"/>
                <w:sz w:val="16"/>
              </w:rPr>
              <w:t>test_id</w:t>
            </w:r>
          </w:p>
        </w:tc>
        <w:tc>
          <w:tcPr>
            <w:tcW w:type="dxa" w:w="3402"/>
            <w:vAlign w:val="center"/>
          </w:tcPr>
          <w:p>
            <w:pPr>
              <w:spacing w:after="0"/>
            </w:pPr>
            <w:r/>
            <w:r>
              <w:rPr>
                <w:rFonts w:ascii="Noto Sans CJK JP" w:hAnsi="Noto Sans CJK JP" w:eastAsia="Noto Sans CJK JP"/>
                <w:b w:val="0"/>
                <w:sz w:val="16"/>
              </w:rPr>
              <w:t>評価条件</w:t>
            </w:r>
          </w:p>
        </w:tc>
        <w:tc>
          <w:tcPr>
            <w:tcW w:type="dxa" w:w="3969"/>
            <w:vAlign w:val="center"/>
          </w:tcPr>
          <w:p>
            <w:pPr>
              <w:spacing w:after="0"/>
            </w:pPr>
            <w:r/>
            <w:r>
              <w:rPr>
                <w:rFonts w:ascii="Noto Sans CJK JP" w:hAnsi="Noto Sans CJK JP" w:eastAsia="Noto Sans CJK JP"/>
                <w:b w:val="0"/>
                <w:sz w:val="16"/>
              </w:rPr>
              <w:t>measurement_result</w:t>
            </w:r>
          </w:p>
        </w:tc>
      </w:tr>
      <w:tr>
        <w:tc>
          <w:tcPr>
            <w:tcW w:type="dxa" w:w="1701"/>
            <w:vAlign w:val="center"/>
          </w:tcPr>
          <w:p>
            <w:pPr>
              <w:spacing w:after="0"/>
            </w:pPr>
            <w:r/>
            <w:r>
              <w:rPr>
                <w:rFonts w:ascii="Noto Sans CJK JP" w:hAnsi="Noto Sans CJK JP" w:eastAsia="Noto Sans CJK JP"/>
                <w:b w:val="0"/>
                <w:sz w:val="16"/>
              </w:rPr>
              <w:t>result_id</w:t>
            </w:r>
          </w:p>
        </w:tc>
        <w:tc>
          <w:tcPr>
            <w:tcW w:type="dxa" w:w="3402"/>
            <w:vAlign w:val="center"/>
          </w:tcPr>
          <w:p>
            <w:pPr>
              <w:spacing w:after="0"/>
            </w:pPr>
            <w:r/>
            <w:r>
              <w:rPr>
                <w:rFonts w:ascii="Noto Sans CJK JP" w:hAnsi="Noto Sans CJK JP" w:eastAsia="Noto Sans CJK JP"/>
                <w:b w:val="0"/>
                <w:sz w:val="16"/>
              </w:rPr>
              <w:t>評価結果</w:t>
            </w:r>
          </w:p>
        </w:tc>
        <w:tc>
          <w:tcPr>
            <w:tcW w:type="dxa" w:w="3969"/>
            <w:vAlign w:val="center"/>
          </w:tcPr>
          <w:p>
            <w:pPr>
              <w:spacing w:after="0"/>
            </w:pPr>
            <w:r/>
            <w:r>
              <w:rPr>
                <w:rFonts w:ascii="Noto Sans CJK JP" w:hAnsi="Noto Sans CJK JP" w:eastAsia="Noto Sans CJK JP"/>
                <w:b w:val="0"/>
                <w:sz w:val="16"/>
              </w:rPr>
              <w:t>issue / decision_trace</w:t>
            </w:r>
          </w:p>
        </w:tc>
      </w:tr>
      <w:tr>
        <w:tc>
          <w:tcPr>
            <w:tcW w:type="dxa" w:w="1701"/>
            <w:vAlign w:val="center"/>
          </w:tcPr>
          <w:p>
            <w:pPr>
              <w:spacing w:after="0"/>
            </w:pPr>
            <w:r/>
            <w:r>
              <w:rPr>
                <w:rFonts w:ascii="Noto Sans CJK JP" w:hAnsi="Noto Sans CJK JP" w:eastAsia="Noto Sans CJK JP"/>
                <w:b w:val="0"/>
                <w:sz w:val="16"/>
              </w:rPr>
              <w:t>issue_id</w:t>
            </w:r>
          </w:p>
        </w:tc>
        <w:tc>
          <w:tcPr>
            <w:tcW w:type="dxa" w:w="3402"/>
            <w:vAlign w:val="center"/>
          </w:tcPr>
          <w:p>
            <w:pPr>
              <w:spacing w:after="0"/>
            </w:pPr>
            <w:r/>
            <w:r>
              <w:rPr>
                <w:rFonts w:ascii="Noto Sans CJK JP" w:hAnsi="Noto Sans CJK JP" w:eastAsia="Noto Sans CJK JP"/>
                <w:b w:val="0"/>
                <w:sz w:val="16"/>
              </w:rPr>
              <w:t>課題</w:t>
            </w:r>
          </w:p>
        </w:tc>
        <w:tc>
          <w:tcPr>
            <w:tcW w:type="dxa" w:w="3969"/>
            <w:vAlign w:val="center"/>
          </w:tcPr>
          <w:p>
            <w:pPr>
              <w:spacing w:after="0"/>
            </w:pPr>
            <w:r/>
            <w:r>
              <w:rPr>
                <w:rFonts w:ascii="Noto Sans CJK JP" w:hAnsi="Noto Sans CJK JP" w:eastAsia="Noto Sans CJK JP"/>
                <w:b w:val="0"/>
                <w:sz w:val="16"/>
              </w:rPr>
              <w:t>cause_hypothesis / action</w:t>
            </w:r>
          </w:p>
        </w:tc>
      </w:tr>
      <w:tr>
        <w:tc>
          <w:tcPr>
            <w:tcW w:type="dxa" w:w="1701"/>
            <w:vAlign w:val="center"/>
          </w:tcPr>
          <w:p>
            <w:pPr>
              <w:spacing w:after="0"/>
            </w:pPr>
            <w:r/>
            <w:r>
              <w:rPr>
                <w:rFonts w:ascii="Noto Sans CJK JP" w:hAnsi="Noto Sans CJK JP" w:eastAsia="Noto Sans CJK JP"/>
                <w:b w:val="0"/>
                <w:sz w:val="16"/>
              </w:rPr>
              <w:t>decision_id</w:t>
            </w:r>
          </w:p>
        </w:tc>
        <w:tc>
          <w:tcPr>
            <w:tcW w:type="dxa" w:w="3402"/>
            <w:vAlign w:val="center"/>
          </w:tcPr>
          <w:p>
            <w:pPr>
              <w:spacing w:after="0"/>
            </w:pPr>
            <w:r/>
            <w:r>
              <w:rPr>
                <w:rFonts w:ascii="Noto Sans CJK JP" w:hAnsi="Noto Sans CJK JP" w:eastAsia="Noto Sans CJK JP"/>
                <w:b w:val="0"/>
                <w:sz w:val="16"/>
              </w:rPr>
              <w:t>判断</w:t>
            </w:r>
          </w:p>
        </w:tc>
        <w:tc>
          <w:tcPr>
            <w:tcW w:type="dxa" w:w="3969"/>
            <w:vAlign w:val="center"/>
          </w:tcPr>
          <w:p>
            <w:pPr>
              <w:spacing w:after="0"/>
            </w:pPr>
            <w:r/>
            <w:r>
              <w:rPr>
                <w:rFonts w:ascii="Noto Sans CJK JP" w:hAnsi="Noto Sans CJK JP" w:eastAsia="Noto Sans CJK JP"/>
                <w:b w:val="0"/>
                <w:sz w:val="16"/>
              </w:rPr>
              <w:t>decision_trace / evidence_map</w:t>
            </w:r>
          </w:p>
        </w:tc>
      </w:tr>
    </w:tbl>
    <w:p>
      <w:pPr>
        <w:pStyle w:val="Heading2"/>
      </w:pPr>
      <w:r>
        <w:rPr>
          <w:rFonts w:ascii="Noto Sans CJK JP" w:hAnsi="Noto Sans CJK JP" w:eastAsia="Noto Sans CJK JP"/>
          <w:color w:val="2F5496"/>
          <w:sz w:val="26"/>
        </w:rPr>
        <w:t>6.1 data_schema.md に書く接続ルール</w:t>
      </w:r>
    </w:p>
    <w:p>
      <w:pPr>
        <w:pStyle w:val="CodeBlock"/>
        <w:spacing w:before="40" w:after="120"/>
        <w:ind w:left="113" w:right="113"/>
        <w:shd w:fill="F3F6FA"/>
      </w:pPr>
      <w:r>
        <w:rPr>
          <w:rFonts w:ascii="Noto Sans Mono CJK JP" w:hAnsi="Noto Sans Mono CJK JP" w:eastAsia="Noto Sans Mono CJK JP"/>
          <w:sz w:val="16"/>
        </w:rPr>
        <w:t># Data Schema</w:t>
        <w:br/>
      </w:r>
      <w:r>
        <w:rPr>
          <w:rFonts w:ascii="Noto Sans Mono CJK JP" w:hAnsi="Noto Sans Mono CJK JP" w:eastAsia="Noto Sans Mono CJK JP"/>
          <w:sz w:val="16"/>
        </w:rPr>
        <w:br/>
      </w:r>
      <w:r>
        <w:rPr>
          <w:rFonts w:ascii="Noto Sans Mono CJK JP" w:hAnsi="Noto Sans Mono CJK JP" w:eastAsia="Noto Sans Mono CJK JP"/>
          <w:sz w:val="16"/>
        </w:rPr>
        <w:t>## 基本階層</w:t>
        <w:br/>
      </w:r>
      <w:r>
        <w:rPr>
          <w:rFonts w:ascii="Noto Sans Mono CJK JP" w:hAnsi="Noto Sans Mono CJK JP" w:eastAsia="Noto Sans Mono CJK JP"/>
          <w:sz w:val="16"/>
        </w:rPr>
        <w:t>market_trend → product_value → customer_scene → nv_requirement → nv_phenomenon → vehicle_system → test_plan → measurement_result → issue → cause_hypothesis → action → decision_output</w:t>
        <w:br/>
      </w:r>
      <w:r>
        <w:rPr>
          <w:rFonts w:ascii="Noto Sans Mono CJK JP" w:hAnsi="Noto Sans Mono CJK JP" w:eastAsia="Noto Sans Mono CJK JP"/>
          <w:sz w:val="16"/>
        </w:rPr>
        <w:br/>
      </w:r>
      <w:r>
        <w:rPr>
          <w:rFonts w:ascii="Noto Sans Mono CJK JP" w:hAnsi="Noto Sans Mono CJK JP" w:eastAsia="Noto Sans Mono CJK JP"/>
          <w:sz w:val="16"/>
        </w:rPr>
        <w:t>## 接続ルール</w:t>
        <w:br/>
      </w:r>
      <w:r>
        <w:rPr>
          <w:rFonts w:ascii="Noto Sans Mono CJK JP" w:hAnsi="Noto Sans Mono CJK JP" w:eastAsia="Noto Sans Mono CJK JP"/>
          <w:sz w:val="16"/>
        </w:rPr>
        <w:t>1. NV要求は必ず product_value と customer_scene に紐づける。</w:t>
        <w:br/>
      </w:r>
      <w:r>
        <w:rPr>
          <w:rFonts w:ascii="Noto Sans Mono CJK JP" w:hAnsi="Noto Sans Mono CJK JP" w:eastAsia="Noto Sans Mono CJK JP"/>
          <w:sz w:val="16"/>
        </w:rPr>
        <w:t>2. 評価結果は必ず test_id に紐づける。</w:t>
        <w:br/>
      </w:r>
      <w:r>
        <w:rPr>
          <w:rFonts w:ascii="Noto Sans Mono CJK JP" w:hAnsi="Noto Sans Mono CJK JP" w:eastAsia="Noto Sans Mono CJK JP"/>
          <w:sz w:val="16"/>
        </w:rPr>
        <w:t>3. 課題は必ず product_value に戻して評価する。</w:t>
        <w:br/>
      </w:r>
      <w:r>
        <w:rPr>
          <w:rFonts w:ascii="Noto Sans Mono CJK JP" w:hAnsi="Noto Sans Mono CJK JP" w:eastAsia="Noto Sans Mono CJK JP"/>
          <w:sz w:val="16"/>
        </w:rPr>
        <w:t>4. 原因仮説は vehicle_system と analysis_method に紐づける。</w:t>
        <w:br/>
      </w:r>
      <w:r>
        <w:rPr>
          <w:rFonts w:ascii="Noto Sans Mono CJK JP" w:hAnsi="Noto Sans Mono CJK JP" w:eastAsia="Noto Sans Mono CJK JP"/>
          <w:sz w:val="16"/>
        </w:rPr>
        <w:t>5. DRBFM項目は design_change を起点に作成する。</w:t>
        <w:br/>
      </w:r>
      <w:r>
        <w:rPr>
          <w:rFonts w:ascii="Noto Sans Mono CJK JP" w:hAnsi="Noto Sans Mono CJK JP" w:eastAsia="Noto Sans Mono CJK JP"/>
          <w:sz w:val="16"/>
        </w:rPr>
        <w:t>6. 判断は必ず decision_trace.csv に記録する。</w:t>
        <w:br/>
      </w:r>
    </w:p>
    <w:p>
      <w:pPr>
        <w:pStyle w:val="Heading1"/>
      </w:pPr>
      <w:r>
        <w:rPr>
          <w:rFonts w:ascii="Noto Sans CJK JP" w:hAnsi="Noto Sans CJK JP" w:eastAsia="Noto Sans CJK JP"/>
          <w:color w:val="1F4E79"/>
          <w:sz w:val="32"/>
        </w:rPr>
        <w:t>7. 共通カタログの作成</w:t>
      </w:r>
    </w:p>
    <w:p>
      <w:pPr>
        <w:pStyle w:val="BodyTextJP"/>
      </w:pPr>
      <w:r>
        <w:rPr>
          <w:rFonts w:ascii="Noto Sans CJK JP" w:hAnsi="Noto Sans CJK JP" w:eastAsia="Noto Sans CJK JP"/>
          <w:b w:val="0"/>
        </w:rPr>
        <w:t>共通カタログは、AIが自由作文に逃げないための参照辞書。最初は粗くてよいが、IDで参照できる状態にする。</w:t>
      </w:r>
    </w:p>
    <w:p>
      <w:pPr>
        <w:pStyle w:val="Heading2"/>
      </w:pPr>
      <w:r>
        <w:rPr>
          <w:rFonts w:ascii="Noto Sans CJK JP" w:hAnsi="Noto Sans CJK JP" w:eastAsia="Noto Sans CJK JP"/>
          <w:color w:val="2F5496"/>
          <w:sz w:val="26"/>
        </w:rPr>
        <w:t>7.1 nv_phenomenon_catalog.csv</w:t>
      </w:r>
    </w:p>
    <w:p>
      <w:pPr>
        <w:pStyle w:val="CodeBlock"/>
        <w:spacing w:before="40" w:after="120"/>
        <w:ind w:left="113" w:right="113"/>
        <w:shd w:fill="F3F6FA"/>
      </w:pPr>
      <w:r>
        <w:rPr>
          <w:rFonts w:ascii="Noto Sans Mono CJK JP" w:hAnsi="Noto Sans Mono CJK JP" w:eastAsia="Noto Sans Mono CJK JP"/>
          <w:sz w:val="16"/>
        </w:rPr>
        <w:t>phenomenon_id,phenomenon,description,typical_frequency,related_scene</w:t>
        <w:br/>
      </w:r>
      <w:r>
        <w:rPr>
          <w:rFonts w:ascii="Noto Sans Mono CJK JP" w:hAnsi="Noto Sans Mono CJK JP" w:eastAsia="Noto Sans Mono CJK JP"/>
          <w:sz w:val="16"/>
        </w:rPr>
        <w:t>NV01,ロードノイズ,路面入力に起因する連続的な車内騒音,100-1000Hz,粗粒路/高速巡航</w:t>
        <w:br/>
      </w:r>
      <w:r>
        <w:rPr>
          <w:rFonts w:ascii="Noto Sans Mono CJK JP" w:hAnsi="Noto Sans Mono CJK JP" w:eastAsia="Noto Sans Mono CJK JP"/>
          <w:sz w:val="16"/>
        </w:rPr>
        <w:t>NV02,低周波こもり,車室内に圧迫感を与える低周波音,20-250Hz,荒れ路/加速/後席</w:t>
        <w:br/>
      </w:r>
      <w:r>
        <w:rPr>
          <w:rFonts w:ascii="Noto Sans Mono CJK JP" w:hAnsi="Noto Sans Mono CJK JP" w:eastAsia="Noto Sans Mono CJK JP"/>
          <w:sz w:val="16"/>
        </w:rPr>
        <w:t>NV03,ハーシュネス,段差や突起入力時の突き上げ・衝撃感,時間応答/低中周波,段差通過</w:t>
        <w:br/>
      </w:r>
      <w:r>
        <w:rPr>
          <w:rFonts w:ascii="Noto Sans Mono CJK JP" w:hAnsi="Noto Sans Mono CJK JP" w:eastAsia="Noto Sans Mono CJK JP"/>
          <w:sz w:val="16"/>
        </w:rPr>
        <w:t>NV04,風切り音,空力・シール・外装形状に起因する騒音,中高周波,高速巡航</w:t>
        <w:br/>
      </w:r>
      <w:r>
        <w:rPr>
          <w:rFonts w:ascii="Noto Sans Mono CJK JP" w:hAnsi="Noto Sans Mono CJK JP" w:eastAsia="Noto Sans Mono CJK JP"/>
          <w:sz w:val="16"/>
        </w:rPr>
        <w:t>NV05,モーター/ギヤ音,電動系の高周波・次数成分,高周波/次数,加速/定常</w:t>
        <w:br/>
      </w:r>
      <w:r>
        <w:rPr>
          <w:rFonts w:ascii="Noto Sans Mono CJK JP" w:hAnsi="Noto Sans Mono CJK JP" w:eastAsia="Noto Sans Mono CJK JP"/>
          <w:sz w:val="16"/>
        </w:rPr>
        <w:t>NV06,異音,きしみ・びびり・局所的な不快音,広帯域,低速/荒れ路/温度変化</w:t>
        <w:br/>
      </w:r>
    </w:p>
    <w:p>
      <w:pPr>
        <w:pStyle w:val="Heading2"/>
      </w:pPr>
      <w:r>
        <w:rPr>
          <w:rFonts w:ascii="Noto Sans CJK JP" w:hAnsi="Noto Sans CJK JP" w:eastAsia="Noto Sans CJK JP"/>
          <w:color w:val="2F5496"/>
          <w:sz w:val="26"/>
        </w:rPr>
        <w:t>7.2 vehicle_system_catalog.csv</w:t>
      </w:r>
    </w:p>
    <w:p>
      <w:pPr>
        <w:pStyle w:val="CodeBlock"/>
        <w:spacing w:before="40" w:after="120"/>
        <w:ind w:left="113" w:right="113"/>
        <w:shd w:fill="F3F6FA"/>
      </w:pPr>
      <w:r>
        <w:rPr>
          <w:rFonts w:ascii="Noto Sans Mono CJK JP" w:hAnsi="Noto Sans Mono CJK JP" w:eastAsia="Noto Sans Mono CJK JP"/>
          <w:sz w:val="16"/>
        </w:rPr>
        <w:t>system_id,system,subsystem,nv_role,tradeoff</w:t>
        <w:br/>
      </w:r>
      <w:r>
        <w:rPr>
          <w:rFonts w:ascii="Noto Sans Mono CJK JP" w:hAnsi="Noto Sans Mono CJK JP" w:eastAsia="Noto Sans Mono CJK JP"/>
          <w:sz w:val="16"/>
        </w:rPr>
        <w:t>SYS01,タイヤ,トレッド/空洞/剛性,路面入力源,操安/転がり抵抗/摩耗</w:t>
        <w:br/>
      </w:r>
      <w:r>
        <w:rPr>
          <w:rFonts w:ascii="Noto Sans Mono CJK JP" w:hAnsi="Noto Sans Mono CJK JP" w:eastAsia="Noto Sans Mono CJK JP"/>
          <w:sz w:val="16"/>
        </w:rPr>
        <w:t>SYS02,サスペンション,ブッシュ/リンク/ダンパー,入力伝達経路,操安/乗心地</w:t>
        <w:br/>
      </w:r>
      <w:r>
        <w:rPr>
          <w:rFonts w:ascii="Noto Sans Mono CJK JP" w:hAnsi="Noto Sans Mono CJK JP" w:eastAsia="Noto Sans Mono CJK JP"/>
          <w:sz w:val="16"/>
        </w:rPr>
        <w:t>SYS03,サブフレーム,締結/剛性/マウント,振動伝達経路,重量/剛性/コスト</w:t>
        <w:br/>
      </w:r>
      <w:r>
        <w:rPr>
          <w:rFonts w:ascii="Noto Sans Mono CJK JP" w:hAnsi="Noto Sans Mono CJK JP" w:eastAsia="Noto Sans Mono CJK JP"/>
          <w:sz w:val="16"/>
        </w:rPr>
        <w:t>SYS04,ボディ,入力点/フロア/パネル,車室内応答,重量/剛性/衝突性能</w:t>
        <w:br/>
      </w:r>
      <w:r>
        <w:rPr>
          <w:rFonts w:ascii="Noto Sans Mono CJK JP" w:hAnsi="Noto Sans Mono CJK JP" w:eastAsia="Noto Sans Mono CJK JP"/>
          <w:sz w:val="16"/>
        </w:rPr>
        <w:t>SYS05,遮音吸音,フロア/ホイールハウス/ダッシュ,空気伝搬・構造伝搬低減,重量/コスト/スペース</w:t>
        <w:br/>
      </w:r>
      <w:r>
        <w:rPr>
          <w:rFonts w:ascii="Noto Sans Mono CJK JP" w:hAnsi="Noto Sans Mono CJK JP" w:eastAsia="Noto Sans Mono CJK JP"/>
          <w:sz w:val="16"/>
        </w:rPr>
        <w:t>SYS06,空力外装,ミラー/ピラー/シール/ガラス,風切り音源,空力/視界/デザイン</w:t>
        <w:br/>
      </w:r>
      <w:r>
        <w:rPr>
          <w:rFonts w:ascii="Noto Sans Mono CJK JP" w:hAnsi="Noto Sans Mono CJK JP" w:eastAsia="Noto Sans Mono CJK JP"/>
          <w:sz w:val="16"/>
        </w:rPr>
        <w:t>SYS07,制御音響,ANC/ASD/AVAS,能動的な音制御,違和感/制御ロバスト性</w:t>
        <w:br/>
      </w:r>
    </w:p>
    <w:p>
      <w:pPr>
        <w:pStyle w:val="Heading2"/>
      </w:pPr>
      <w:r>
        <w:rPr>
          <w:rFonts w:ascii="Noto Sans CJK JP" w:hAnsi="Noto Sans CJK JP" w:eastAsia="Noto Sans CJK JP"/>
          <w:color w:val="2F5496"/>
          <w:sz w:val="26"/>
        </w:rPr>
        <w:t>7.3 analysis_method_catalog.csv</w:t>
      </w:r>
    </w:p>
    <w:p>
      <w:pPr>
        <w:pStyle w:val="CodeBlock"/>
        <w:spacing w:before="40" w:after="120"/>
        <w:ind w:left="113" w:right="113"/>
        <w:shd w:fill="F3F6FA"/>
      </w:pPr>
      <w:r>
        <w:rPr>
          <w:rFonts w:ascii="Noto Sans Mono CJK JP" w:hAnsi="Noto Sans Mono CJK JP" w:eastAsia="Noto Sans Mono CJK JP"/>
          <w:sz w:val="16"/>
        </w:rPr>
        <w:t>method_id,method,purpose,used_for</w:t>
        <w:br/>
      </w:r>
      <w:r>
        <w:rPr>
          <w:rFonts w:ascii="Noto Sans Mono CJK JP" w:hAnsi="Noto Sans Mono CJK JP" w:eastAsia="Noto Sans Mono CJK JP"/>
          <w:sz w:val="16"/>
        </w:rPr>
        <w:t>M01,周波数分析,問題帯域の特定,ロードノイズ/こもり音/モーター音</w:t>
        <w:br/>
      </w:r>
      <w:r>
        <w:rPr>
          <w:rFonts w:ascii="Noto Sans Mono CJK JP" w:hAnsi="Noto Sans Mono CJK JP" w:eastAsia="Noto Sans Mono CJK JP"/>
          <w:sz w:val="16"/>
        </w:rPr>
        <w:t>M02,次数分析,回転系・駆動系起因の確認,モーター/ギヤ音/エンジン音</w:t>
        <w:br/>
      </w:r>
      <w:r>
        <w:rPr>
          <w:rFonts w:ascii="Noto Sans Mono CJK JP" w:hAnsi="Noto Sans Mono CJK JP" w:eastAsia="Noto Sans Mono CJK JP"/>
          <w:sz w:val="16"/>
        </w:rPr>
        <w:t>M03,TPA,伝達経路寄与の把握,ロードノイズ/こもり音</w:t>
        <w:br/>
      </w:r>
      <w:r>
        <w:rPr>
          <w:rFonts w:ascii="Noto Sans Mono CJK JP" w:hAnsi="Noto Sans Mono CJK JP" w:eastAsia="Noto Sans Mono CJK JP"/>
          <w:sz w:val="16"/>
        </w:rPr>
        <w:t>M04,モーダル解析,構造共振の確認,ボディ/フロア/サブフレーム</w:t>
        <w:br/>
      </w:r>
      <w:r>
        <w:rPr>
          <w:rFonts w:ascii="Noto Sans Mono CJK JP" w:hAnsi="Noto Sans Mono CJK JP" w:eastAsia="Noto Sans Mono CJK JP"/>
          <w:sz w:val="16"/>
        </w:rPr>
        <w:t>M05,仕様違い比較,設計変更影響の切り分け,タイヤ/ブッシュ/遮音材</w:t>
        <w:br/>
      </w:r>
      <w:r>
        <w:rPr>
          <w:rFonts w:ascii="Noto Sans Mono CJK JP" w:hAnsi="Noto Sans Mono CJK JP" w:eastAsia="Noto Sans Mono CJK JP"/>
          <w:sz w:val="16"/>
        </w:rPr>
        <w:t>M06,官能評価,顧客体験との対応確認,会話性/疲労感/上質感</w:t>
        <w:br/>
      </w:r>
    </w:p>
    <w:p>
      <w:pPr>
        <w:pStyle w:val="Heading1"/>
      </w:pPr>
      <w:r>
        <w:rPr>
          <w:rFonts w:ascii="Noto Sans CJK JP" w:hAnsi="Noto Sans CJK JP" w:eastAsia="Noto Sans CJK JP"/>
          <w:color w:val="1F4E79"/>
          <w:sz w:val="32"/>
        </w:rPr>
        <w:t>8. 判断ルールの作成</w:t>
      </w:r>
    </w:p>
    <w:p>
      <w:pPr>
        <w:pStyle w:val="BodyTextJP"/>
      </w:pPr>
      <w:r>
        <w:rPr>
          <w:rFonts w:ascii="Noto Sans CJK JP" w:hAnsi="Noto Sans CJK JP" w:eastAsia="Noto Sans CJK JP"/>
          <w:b w:val="0"/>
        </w:rPr>
        <w:t>AIに「何となく重要」と言わせないため、判断軸と重みを明示する。重みは第一版では仮でよい。重要なのは、判断ごとにどの軸を使ったかが残ること。</w:t>
      </w:r>
    </w:p>
    <w:p>
      <w:pPr>
        <w:pStyle w:val="CodeBlock"/>
        <w:spacing w:before="40" w:after="120"/>
        <w:ind w:left="113" w:right="113"/>
        <w:shd w:fill="F3F6FA"/>
      </w:pPr>
      <w:r>
        <w:rPr>
          <w:rFonts w:ascii="Noto Sans Mono CJK JP" w:hAnsi="Noto Sans Mono CJK JP" w:eastAsia="Noto Sans Mono CJK JP"/>
          <w:sz w:val="16"/>
        </w:rPr>
        <w:t>judgment_axes:</w:t>
        <w:br/>
      </w:r>
      <w:r>
        <w:rPr>
          <w:rFonts w:ascii="Noto Sans Mono CJK JP" w:hAnsi="Noto Sans Mono CJK JP" w:eastAsia="Noto Sans Mono CJK JP"/>
          <w:sz w:val="16"/>
        </w:rPr>
        <w:t xml:space="preserve">  product_value_impact:</w:t>
        <w:br/>
      </w:r>
      <w:r>
        <w:rPr>
          <w:rFonts w:ascii="Noto Sans Mono CJK JP" w:hAnsi="Noto Sans Mono CJK JP" w:eastAsia="Noto Sans Mono CJK JP"/>
          <w:sz w:val="16"/>
        </w:rPr>
        <w:t xml:space="preserve">    description: "上位商品性への影響度"</w:t>
        <w:br/>
      </w:r>
      <w:r>
        <w:rPr>
          <w:rFonts w:ascii="Noto Sans Mono CJK JP" w:hAnsi="Noto Sans Mono CJK JP" w:eastAsia="Noto Sans Mono CJK JP"/>
          <w:sz w:val="16"/>
        </w:rPr>
        <w:t xml:space="preserve">    weight: 5</w:t>
        <w:br/>
      </w:r>
      <w:r>
        <w:rPr>
          <w:rFonts w:ascii="Noto Sans Mono CJK JP" w:hAnsi="Noto Sans Mono CJK JP" w:eastAsia="Noto Sans Mono CJK JP"/>
          <w:sz w:val="16"/>
        </w:rPr>
        <w:t xml:space="preserve">  target_gap:</w:t>
        <w:br/>
      </w:r>
      <w:r>
        <w:rPr>
          <w:rFonts w:ascii="Noto Sans Mono CJK JP" w:hAnsi="Noto Sans Mono CJK JP" w:eastAsia="Noto Sans Mono CJK JP"/>
          <w:sz w:val="16"/>
        </w:rPr>
        <w:t xml:space="preserve">    description: "目標値や狙いに対する未達度"</w:t>
        <w:br/>
      </w:r>
      <w:r>
        <w:rPr>
          <w:rFonts w:ascii="Noto Sans Mono CJK JP" w:hAnsi="Noto Sans Mono CJK JP" w:eastAsia="Noto Sans Mono CJK JP"/>
          <w:sz w:val="16"/>
        </w:rPr>
        <w:t xml:space="preserve">    weight: 4</w:t>
        <w:br/>
      </w:r>
      <w:r>
        <w:rPr>
          <w:rFonts w:ascii="Noto Sans Mono CJK JP" w:hAnsi="Noto Sans Mono CJK JP" w:eastAsia="Noto Sans Mono CJK JP"/>
          <w:sz w:val="16"/>
        </w:rPr>
        <w:t xml:space="preserve">  subjective_consistency:</w:t>
        <w:br/>
      </w:r>
      <w:r>
        <w:rPr>
          <w:rFonts w:ascii="Noto Sans Mono CJK JP" w:hAnsi="Noto Sans Mono CJK JP" w:eastAsia="Noto Sans Mono CJK JP"/>
          <w:sz w:val="16"/>
        </w:rPr>
        <w:t xml:space="preserve">    description: "測定結果と官能コメントの一致度"</w:t>
        <w:br/>
      </w:r>
      <w:r>
        <w:rPr>
          <w:rFonts w:ascii="Noto Sans Mono CJK JP" w:hAnsi="Noto Sans Mono CJK JP" w:eastAsia="Noto Sans Mono CJK JP"/>
          <w:sz w:val="16"/>
        </w:rPr>
        <w:t xml:space="preserve">    weight: 4</w:t>
        <w:br/>
      </w:r>
      <w:r>
        <w:rPr>
          <w:rFonts w:ascii="Noto Sans Mono CJK JP" w:hAnsi="Noto Sans Mono CJK JP" w:eastAsia="Noto Sans Mono CJK JP"/>
          <w:sz w:val="16"/>
        </w:rPr>
        <w:t xml:space="preserve">  recurrence_risk:</w:t>
        <w:br/>
      </w:r>
      <w:r>
        <w:rPr>
          <w:rFonts w:ascii="Noto Sans Mono CJK JP" w:hAnsi="Noto Sans Mono CJK JP" w:eastAsia="Noto Sans Mono CJK JP"/>
          <w:sz w:val="16"/>
        </w:rPr>
        <w:t xml:space="preserve">    description: "過去事例や類似構造から見た再発リスク"</w:t>
        <w:br/>
      </w:r>
      <w:r>
        <w:rPr>
          <w:rFonts w:ascii="Noto Sans Mono CJK JP" w:hAnsi="Noto Sans Mono CJK JP" w:eastAsia="Noto Sans Mono CJK JP"/>
          <w:sz w:val="16"/>
        </w:rPr>
        <w:t xml:space="preserve">    weight: 3</w:t>
        <w:br/>
      </w:r>
      <w:r>
        <w:rPr>
          <w:rFonts w:ascii="Noto Sans Mono CJK JP" w:hAnsi="Noto Sans Mono CJK JP" w:eastAsia="Noto Sans Mono CJK JP"/>
          <w:sz w:val="16"/>
        </w:rPr>
        <w:t xml:space="preserve">  uncertainty:</w:t>
        <w:br/>
      </w:r>
      <w:r>
        <w:rPr>
          <w:rFonts w:ascii="Noto Sans Mono CJK JP" w:hAnsi="Noto Sans Mono CJK JP" w:eastAsia="Noto Sans Mono CJK JP"/>
          <w:sz w:val="16"/>
        </w:rPr>
        <w:t xml:space="preserve">    description: "原因の不確実性"</w:t>
        <w:br/>
      </w:r>
      <w:r>
        <w:rPr>
          <w:rFonts w:ascii="Noto Sans Mono CJK JP" w:hAnsi="Noto Sans Mono CJK JP" w:eastAsia="Noto Sans Mono CJK JP"/>
          <w:sz w:val="16"/>
        </w:rPr>
        <w:t xml:space="preserve">    weight: 3</w:t>
        <w:br/>
      </w:r>
      <w:r>
        <w:rPr>
          <w:rFonts w:ascii="Noto Sans Mono CJK JP" w:hAnsi="Noto Sans Mono CJK JP" w:eastAsia="Noto Sans Mono CJK JP"/>
          <w:sz w:val="16"/>
        </w:rPr>
        <w:t xml:space="preserve">  schedule_impact:</w:t>
        <w:br/>
      </w:r>
      <w:r>
        <w:rPr>
          <w:rFonts w:ascii="Noto Sans Mono CJK JP" w:hAnsi="Noto Sans Mono CJK JP" w:eastAsia="Noto Sans Mono CJK JP"/>
          <w:sz w:val="16"/>
        </w:rPr>
        <w:t xml:space="preserve">    description: "追加検証・対策による日程影響"</w:t>
        <w:br/>
      </w:r>
      <w:r>
        <w:rPr>
          <w:rFonts w:ascii="Noto Sans Mono CJK JP" w:hAnsi="Noto Sans Mono CJK JP" w:eastAsia="Noto Sans Mono CJK JP"/>
          <w:sz w:val="16"/>
        </w:rPr>
        <w:t xml:space="preserve">    weight: 2</w:t>
        <w:br/>
      </w:r>
      <w:r>
        <w:rPr>
          <w:rFonts w:ascii="Noto Sans Mono CJK JP" w:hAnsi="Noto Sans Mono CJK JP" w:eastAsia="Noto Sans Mono CJK JP"/>
          <w:sz w:val="16"/>
        </w:rPr>
        <w:br/>
      </w:r>
      <w:r>
        <w:rPr>
          <w:rFonts w:ascii="Noto Sans Mono CJK JP" w:hAnsi="Noto Sans Mono CJK JP" w:eastAsia="Noto Sans Mono CJK JP"/>
          <w:sz w:val="16"/>
        </w:rPr>
        <w:t>ranking:</w:t>
        <w:br/>
      </w:r>
      <w:r>
        <w:rPr>
          <w:rFonts w:ascii="Noto Sans Mono CJK JP" w:hAnsi="Noto Sans Mono CJK JP" w:eastAsia="Noto Sans Mono CJK JP"/>
          <w:sz w:val="16"/>
        </w:rPr>
        <w:t xml:space="preserve">  critical: "総合点20以上、または商品性影響5かつ官能一致あり"</w:t>
        <w:br/>
      </w:r>
      <w:r>
        <w:rPr>
          <w:rFonts w:ascii="Noto Sans Mono CJK JP" w:hAnsi="Noto Sans Mono CJK JP" w:eastAsia="Noto Sans Mono CJK JP"/>
          <w:sz w:val="16"/>
        </w:rPr>
        <w:t xml:space="preserve">  high: "総合点15以上"</w:t>
        <w:br/>
      </w:r>
      <w:r>
        <w:rPr>
          <w:rFonts w:ascii="Noto Sans Mono CJK JP" w:hAnsi="Noto Sans Mono CJK JP" w:eastAsia="Noto Sans Mono CJK JP"/>
          <w:sz w:val="16"/>
        </w:rPr>
        <w:t xml:space="preserve">  medium: "総合点10以上"</w:t>
        <w:br/>
      </w:r>
      <w:r>
        <w:rPr>
          <w:rFonts w:ascii="Noto Sans Mono CJK JP" w:hAnsi="Noto Sans Mono CJK JP" w:eastAsia="Noto Sans Mono CJK JP"/>
          <w:sz w:val="16"/>
        </w:rPr>
        <w:t xml:space="preserve">  low: "総合点10未満"</w:t>
        <w:br/>
      </w:r>
    </w:p>
    <w:p>
      <w:pPr>
        <w:pStyle w:val="Heading1"/>
      </w:pPr>
      <w:r>
        <w:rPr>
          <w:rFonts w:ascii="Noto Sans CJK JP" w:hAnsi="Noto Sans CJK JP" w:eastAsia="Noto Sans CJK JP"/>
          <w:color w:val="1F4E79"/>
          <w:sz w:val="32"/>
        </w:rPr>
        <w:t>9. サンプルシナリオの作成</w:t>
      </w:r>
    </w:p>
    <w:p>
      <w:pPr>
        <w:pStyle w:val="BodyTextJP"/>
      </w:pPr>
      <w:r>
        <w:rPr>
          <w:rFonts w:ascii="Noto Sans CJK JP" w:hAnsi="Noto Sans CJK JP" w:eastAsia="Noto Sans CJK JP"/>
          <w:b w:val="0"/>
        </w:rPr>
        <w:t>第一版は、次世代上級EV/HEVクロスオーバーのNV開発シナリオで作る。ただし、ワークベンチ本体はシナリオ依存にしない。</w:t>
      </w:r>
    </w:p>
    <w:p>
      <w:pPr>
        <w:pStyle w:val="CodeBlock"/>
        <w:spacing w:before="40" w:after="120"/>
        <w:ind w:left="113" w:right="113"/>
        <w:shd w:fill="F3F6FA"/>
      </w:pPr>
      <w:r>
        <w:rPr>
          <w:rFonts w:ascii="Noto Sans Mono CJK JP" w:hAnsi="Noto Sans Mono CJK JP" w:eastAsia="Noto Sans Mono CJK JP"/>
          <w:sz w:val="16"/>
        </w:rPr>
        <w:t>scenario_id: "scenario_001"</w:t>
        <w:br/>
      </w:r>
      <w:r>
        <w:rPr>
          <w:rFonts w:ascii="Noto Sans Mono CJK JP" w:hAnsi="Noto Sans Mono CJK JP" w:eastAsia="Noto Sans Mono CJK JP"/>
          <w:sz w:val="16"/>
        </w:rPr>
        <w:t>scenario_name: "Premium EV/HEV Crossover NV Development"</w:t>
        <w:br/>
      </w:r>
      <w:r>
        <w:rPr>
          <w:rFonts w:ascii="Noto Sans Mono CJK JP" w:hAnsi="Noto Sans Mono CJK JP" w:eastAsia="Noto Sans Mono CJK JP"/>
          <w:sz w:val="16"/>
        </w:rPr>
        <w:t>description: "次世代上級EV/HEVクロスオーバーにおける、静かで上質かつ軽快な走りを実現するNV開発シナリオ"</w:t>
        <w:br/>
      </w:r>
      <w:r>
        <w:rPr>
          <w:rFonts w:ascii="Noto Sans Mono CJK JP" w:hAnsi="Noto Sans Mono CJK JP" w:eastAsia="Noto Sans Mono CJK JP"/>
          <w:sz w:val="16"/>
        </w:rPr>
        <w:t>focus_area:</w:t>
        <w:br/>
      </w:r>
      <w:r>
        <w:rPr>
          <w:rFonts w:ascii="Noto Sans Mono CJK JP" w:hAnsi="Noto Sans Mono CJK JP" w:eastAsia="Noto Sans Mono CJK JP"/>
          <w:sz w:val="16"/>
        </w:rPr>
        <w:t xml:space="preserve">  - "シャシー起因NV"</w:t>
        <w:br/>
      </w:r>
      <w:r>
        <w:rPr>
          <w:rFonts w:ascii="Noto Sans Mono CJK JP" w:hAnsi="Noto Sans Mono CJK JP" w:eastAsia="Noto Sans Mono CJK JP"/>
          <w:sz w:val="16"/>
        </w:rPr>
        <w:t xml:space="preserve">  - "ロードノイズ"</w:t>
        <w:br/>
      </w:r>
      <w:r>
        <w:rPr>
          <w:rFonts w:ascii="Noto Sans Mono CJK JP" w:hAnsi="Noto Sans Mono CJK JP" w:eastAsia="Noto Sans Mono CJK JP"/>
          <w:sz w:val="16"/>
        </w:rPr>
        <w:t xml:space="preserve">  - "低周波こもり"</w:t>
        <w:br/>
      </w:r>
      <w:r>
        <w:rPr>
          <w:rFonts w:ascii="Noto Sans Mono CJK JP" w:hAnsi="Noto Sans Mono CJK JP" w:eastAsia="Noto Sans Mono CJK JP"/>
          <w:sz w:val="16"/>
        </w:rPr>
        <w:t xml:space="preserve">  - "ハーシュネス"</w:t>
        <w:br/>
      </w:r>
      <w:r>
        <w:rPr>
          <w:rFonts w:ascii="Noto Sans Mono CJK JP" w:hAnsi="Noto Sans Mono CJK JP" w:eastAsia="Noto Sans Mono CJK JP"/>
          <w:sz w:val="16"/>
        </w:rPr>
        <w:t xml:space="preserve">  - "風切り音とのバランス"</w:t>
        <w:br/>
      </w:r>
      <w:r>
        <w:rPr>
          <w:rFonts w:ascii="Noto Sans Mono CJK JP" w:hAnsi="Noto Sans Mono CJK JP" w:eastAsia="Noto Sans Mono CJK JP"/>
          <w:sz w:val="16"/>
        </w:rPr>
        <w:t xml:space="preserve">  - "モーター/ギヤ音"</w:t>
        <w:br/>
      </w:r>
      <w:r>
        <w:rPr>
          <w:rFonts w:ascii="Noto Sans Mono CJK JP" w:hAnsi="Noto Sans Mono CJK JP" w:eastAsia="Noto Sans Mono CJK JP"/>
          <w:sz w:val="16"/>
        </w:rPr>
        <w:t>main_product_values:</w:t>
        <w:br/>
      </w:r>
      <w:r>
        <w:rPr>
          <w:rFonts w:ascii="Noto Sans Mono CJK JP" w:hAnsi="Noto Sans Mono CJK JP" w:eastAsia="Noto Sans Mono CJK JP"/>
          <w:sz w:val="16"/>
        </w:rPr>
        <w:t xml:space="preserve">  - "後席でも会話しやすい"</w:t>
        <w:br/>
      </w:r>
      <w:r>
        <w:rPr>
          <w:rFonts w:ascii="Noto Sans Mono CJK JP" w:hAnsi="Noto Sans Mono CJK JP" w:eastAsia="Noto Sans Mono CJK JP"/>
          <w:sz w:val="16"/>
        </w:rPr>
        <w:t xml:space="preserve">  - "長距離でも疲れにくい"</w:t>
        <w:br/>
      </w:r>
      <w:r>
        <w:rPr>
          <w:rFonts w:ascii="Noto Sans Mono CJK JP" w:hAnsi="Noto Sans Mono CJK JP" w:eastAsia="Noto Sans Mono CJK JP"/>
          <w:sz w:val="16"/>
        </w:rPr>
        <w:t xml:space="preserve">  - "荒れた路面でも上質に感じる"</w:t>
        <w:br/>
      </w:r>
      <w:r>
        <w:rPr>
          <w:rFonts w:ascii="Noto Sans Mono CJK JP" w:hAnsi="Noto Sans Mono CJK JP" w:eastAsia="Noto Sans Mono CJK JP"/>
          <w:sz w:val="16"/>
        </w:rPr>
        <w:t xml:space="preserve">  - "EVらしく静かだが特定音が浮かない"</w:t>
        <w:br/>
      </w:r>
      <w:r>
        <w:rPr>
          <w:rFonts w:ascii="Noto Sans Mono CJK JP" w:hAnsi="Noto Sans Mono CJK JP" w:eastAsia="Noto Sans Mono CJK JP"/>
          <w:sz w:val="16"/>
        </w:rPr>
        <w:t xml:space="preserve">  - "軽快な走りと静粛性を両立する"</w:t>
        <w:br/>
      </w:r>
    </w:p>
    <w:p>
      <w:pPr>
        <w:pStyle w:val="Heading1"/>
      </w:pPr>
      <w:r>
        <w:rPr>
          <w:rFonts w:ascii="Noto Sans CJK JP" w:hAnsi="Noto Sans CJK JP" w:eastAsia="Noto Sans CJK JP"/>
          <w:color w:val="1F4E79"/>
          <w:sz w:val="32"/>
        </w:rPr>
        <w:t>10. シナリオ入力データの作成</w:t>
      </w:r>
    </w:p>
    <w:p>
      <w:pPr>
        <w:pStyle w:val="BodyTextJP"/>
      </w:pPr>
      <w:r>
        <w:rPr>
          <w:rFonts w:ascii="Noto Sans CJK JP" w:hAnsi="Noto Sans CJK JP" w:eastAsia="Noto Sans CJK JP"/>
          <w:b w:val="0"/>
        </w:rPr>
        <w:t>最初に作る入力は以下。細かい精度より、IDで接続できることを優先する。</w:t>
      </w:r>
    </w:p>
    <w:tbl>
      <w:tblPr>
        <w:tblStyle w:val="TableGrid"/>
        <w:tblW w:type="auto" w:w="0"/>
        <w:jc w:val="center"/>
        <w:tblLook w:firstColumn="1" w:firstRow="1" w:lastColumn="0" w:lastRow="0" w:noHBand="0" w:noVBand="1" w:val="04A0"/>
      </w:tblPr>
      <w:tblGrid>
        <w:gridCol w:w="3326"/>
        <w:gridCol w:w="3326"/>
        <w:gridCol w:w="3326"/>
      </w:tblGrid>
      <w:tr>
        <w:tc>
          <w:tcPr>
            <w:tcW w:type="dxa" w:w="1814"/>
            <w:vAlign w:val="center"/>
            <w:shd w:fill="1F4E79"/>
          </w:tcPr>
          <w:p>
            <w:pPr>
              <w:spacing w:after="0"/>
            </w:pPr>
            <w:r/>
            <w:r>
              <w:rPr>
                <w:rFonts w:ascii="Noto Sans CJK JP" w:hAnsi="Noto Sans CJK JP" w:eastAsia="Noto Sans CJK JP"/>
                <w:b/>
                <w:color w:val="FFFFFF"/>
                <w:sz w:val="16"/>
              </w:rPr>
              <w:t>フォルダ</w:t>
            </w:r>
          </w:p>
        </w:tc>
        <w:tc>
          <w:tcPr>
            <w:tcW w:type="dxa" w:w="2835"/>
            <w:vAlign w:val="center"/>
            <w:shd w:fill="1F4E79"/>
          </w:tcPr>
          <w:p>
            <w:pPr>
              <w:spacing w:after="0"/>
            </w:pPr>
            <w:r/>
            <w:r>
              <w:rPr>
                <w:rFonts w:ascii="Noto Sans CJK JP" w:hAnsi="Noto Sans CJK JP" w:eastAsia="Noto Sans CJK JP"/>
                <w:b/>
                <w:color w:val="FFFFFF"/>
                <w:sz w:val="16"/>
              </w:rPr>
              <w:t>ファイル</w:t>
            </w:r>
          </w:p>
        </w:tc>
        <w:tc>
          <w:tcPr>
            <w:tcW w:type="dxa" w:w="4535"/>
            <w:vAlign w:val="center"/>
            <w:shd w:fill="1F4E79"/>
          </w:tcPr>
          <w:p>
            <w:pPr>
              <w:spacing w:after="0"/>
            </w:pPr>
            <w:r/>
            <w:r>
              <w:rPr>
                <w:rFonts w:ascii="Noto Sans CJK JP" w:hAnsi="Noto Sans CJK JP" w:eastAsia="Noto Sans CJK JP"/>
                <w:b/>
                <w:color w:val="FFFFFF"/>
                <w:sz w:val="16"/>
              </w:rPr>
              <w:t>目的</w:t>
            </w:r>
          </w:p>
        </w:tc>
      </w:tr>
      <w:tr>
        <w:tc>
          <w:tcPr>
            <w:tcW w:type="dxa" w:w="1814"/>
            <w:vAlign w:val="center"/>
          </w:tcPr>
          <w:p>
            <w:pPr>
              <w:spacing w:after="0"/>
            </w:pPr>
            <w:r/>
            <w:r>
              <w:rPr>
                <w:rFonts w:ascii="Noto Sans CJK JP" w:hAnsi="Noto Sans CJK JP" w:eastAsia="Noto Sans CJK JP"/>
                <w:b w:val="0"/>
                <w:sz w:val="16"/>
              </w:rPr>
              <w:t>01_strategy</w:t>
            </w:r>
          </w:p>
        </w:tc>
        <w:tc>
          <w:tcPr>
            <w:tcW w:type="dxa" w:w="2835"/>
            <w:vAlign w:val="center"/>
          </w:tcPr>
          <w:p>
            <w:pPr>
              <w:spacing w:after="0"/>
            </w:pPr>
            <w:r/>
            <w:r>
              <w:rPr>
                <w:rFonts w:ascii="Noto Sans CJK JP" w:hAnsi="Noto Sans CJK JP" w:eastAsia="Noto Sans CJK JP"/>
                <w:b w:val="0"/>
                <w:sz w:val="16"/>
              </w:rPr>
              <w:t>market_trend.yaml</w:t>
            </w:r>
          </w:p>
        </w:tc>
        <w:tc>
          <w:tcPr>
            <w:tcW w:type="dxa" w:w="4535"/>
            <w:vAlign w:val="center"/>
          </w:tcPr>
          <w:p>
            <w:pPr>
              <w:spacing w:after="0"/>
            </w:pPr>
            <w:r/>
            <w:r>
              <w:rPr>
                <w:rFonts w:ascii="Noto Sans CJK JP" w:hAnsi="Noto Sans CJK JP" w:eastAsia="Noto Sans CJK JP"/>
                <w:b w:val="0"/>
                <w:sz w:val="16"/>
              </w:rPr>
              <w:t>市場・技術トレンドを定義する</w:t>
            </w:r>
          </w:p>
        </w:tc>
      </w:tr>
      <w:tr>
        <w:tc>
          <w:tcPr>
            <w:tcW w:type="dxa" w:w="1814"/>
            <w:vAlign w:val="center"/>
          </w:tcPr>
          <w:p>
            <w:pPr>
              <w:spacing w:after="0"/>
            </w:pPr>
            <w:r/>
            <w:r>
              <w:rPr>
                <w:rFonts w:ascii="Noto Sans CJK JP" w:hAnsi="Noto Sans CJK JP" w:eastAsia="Noto Sans CJK JP"/>
                <w:b w:val="0"/>
                <w:sz w:val="16"/>
              </w:rPr>
              <w:t>01_strategy</w:t>
            </w:r>
          </w:p>
        </w:tc>
        <w:tc>
          <w:tcPr>
            <w:tcW w:type="dxa" w:w="2835"/>
            <w:vAlign w:val="center"/>
          </w:tcPr>
          <w:p>
            <w:pPr>
              <w:spacing w:after="0"/>
            </w:pPr>
            <w:r/>
            <w:r>
              <w:rPr>
                <w:rFonts w:ascii="Noto Sans CJK JP" w:hAnsi="Noto Sans CJK JP" w:eastAsia="Noto Sans CJK JP"/>
                <w:b w:val="0"/>
                <w:sz w:val="16"/>
              </w:rPr>
              <w:t>product_concept.yaml</w:t>
            </w:r>
          </w:p>
        </w:tc>
        <w:tc>
          <w:tcPr>
            <w:tcW w:type="dxa" w:w="4535"/>
            <w:vAlign w:val="center"/>
          </w:tcPr>
          <w:p>
            <w:pPr>
              <w:spacing w:after="0"/>
            </w:pPr>
            <w:r/>
            <w:r>
              <w:rPr>
                <w:rFonts w:ascii="Noto Sans CJK JP" w:hAnsi="Noto Sans CJK JP" w:eastAsia="Noto Sans CJK JP"/>
                <w:b w:val="0"/>
                <w:sz w:val="16"/>
              </w:rPr>
              <w:t>対象車両の商品性価値を定義する</w:t>
            </w:r>
          </w:p>
        </w:tc>
      </w:tr>
      <w:tr>
        <w:tc>
          <w:tcPr>
            <w:tcW w:type="dxa" w:w="1814"/>
            <w:vAlign w:val="center"/>
          </w:tcPr>
          <w:p>
            <w:pPr>
              <w:spacing w:after="0"/>
            </w:pPr>
            <w:r/>
            <w:r>
              <w:rPr>
                <w:rFonts w:ascii="Noto Sans CJK JP" w:hAnsi="Noto Sans CJK JP" w:eastAsia="Noto Sans CJK JP"/>
                <w:b w:val="0"/>
                <w:sz w:val="16"/>
              </w:rPr>
              <w:t>02_requirement</w:t>
            </w:r>
          </w:p>
        </w:tc>
        <w:tc>
          <w:tcPr>
            <w:tcW w:type="dxa" w:w="2835"/>
            <w:vAlign w:val="center"/>
          </w:tcPr>
          <w:p>
            <w:pPr>
              <w:spacing w:after="0"/>
            </w:pPr>
            <w:r/>
            <w:r>
              <w:rPr>
                <w:rFonts w:ascii="Noto Sans CJK JP" w:hAnsi="Noto Sans CJK JP" w:eastAsia="Noto Sans CJK JP"/>
                <w:b w:val="0"/>
                <w:sz w:val="16"/>
              </w:rPr>
              <w:t>customer_scene.csv</w:t>
            </w:r>
          </w:p>
        </w:tc>
        <w:tc>
          <w:tcPr>
            <w:tcW w:type="dxa" w:w="4535"/>
            <w:vAlign w:val="center"/>
          </w:tcPr>
          <w:p>
            <w:pPr>
              <w:spacing w:after="0"/>
            </w:pPr>
            <w:r/>
            <w:r>
              <w:rPr>
                <w:rFonts w:ascii="Noto Sans CJK JP" w:hAnsi="Noto Sans CJK JP" w:eastAsia="Noto Sans CJK JP"/>
                <w:b w:val="0"/>
                <w:sz w:val="16"/>
              </w:rPr>
              <w:t>顧客体験を走行シーンに分解する</w:t>
            </w:r>
          </w:p>
        </w:tc>
      </w:tr>
      <w:tr>
        <w:tc>
          <w:tcPr>
            <w:tcW w:type="dxa" w:w="1814"/>
            <w:vAlign w:val="center"/>
          </w:tcPr>
          <w:p>
            <w:pPr>
              <w:spacing w:after="0"/>
            </w:pPr>
            <w:r/>
            <w:r>
              <w:rPr>
                <w:rFonts w:ascii="Noto Sans CJK JP" w:hAnsi="Noto Sans CJK JP" w:eastAsia="Noto Sans CJK JP"/>
                <w:b w:val="0"/>
                <w:sz w:val="16"/>
              </w:rPr>
              <w:t>02_requirement</w:t>
            </w:r>
          </w:p>
        </w:tc>
        <w:tc>
          <w:tcPr>
            <w:tcW w:type="dxa" w:w="2835"/>
            <w:vAlign w:val="center"/>
          </w:tcPr>
          <w:p>
            <w:pPr>
              <w:spacing w:after="0"/>
            </w:pPr>
            <w:r/>
            <w:r>
              <w:rPr>
                <w:rFonts w:ascii="Noto Sans CJK JP" w:hAnsi="Noto Sans CJK JP" w:eastAsia="Noto Sans CJK JP"/>
                <w:b w:val="0"/>
                <w:sz w:val="16"/>
              </w:rPr>
              <w:t>nv_requirement_map.csv</w:t>
            </w:r>
          </w:p>
        </w:tc>
        <w:tc>
          <w:tcPr>
            <w:tcW w:type="dxa" w:w="4535"/>
            <w:vAlign w:val="center"/>
          </w:tcPr>
          <w:p>
            <w:pPr>
              <w:spacing w:after="0"/>
            </w:pPr>
            <w:r/>
            <w:r>
              <w:rPr>
                <w:rFonts w:ascii="Noto Sans CJK JP" w:hAnsi="Noto Sans CJK JP" w:eastAsia="Noto Sans CJK JP"/>
                <w:b w:val="0"/>
                <w:sz w:val="16"/>
              </w:rPr>
              <w:t>商品性、シーン、NV要求、NV現象、関係部位をつなぐ</w:t>
            </w:r>
          </w:p>
        </w:tc>
      </w:tr>
      <w:tr>
        <w:tc>
          <w:tcPr>
            <w:tcW w:type="dxa" w:w="1814"/>
            <w:vAlign w:val="center"/>
          </w:tcPr>
          <w:p>
            <w:pPr>
              <w:spacing w:after="0"/>
            </w:pPr>
            <w:r/>
            <w:r>
              <w:rPr>
                <w:rFonts w:ascii="Noto Sans CJK JP" w:hAnsi="Noto Sans CJK JP" w:eastAsia="Noto Sans CJK JP"/>
                <w:b w:val="0"/>
                <w:sz w:val="16"/>
              </w:rPr>
              <w:t>03_system</w:t>
            </w:r>
          </w:p>
        </w:tc>
        <w:tc>
          <w:tcPr>
            <w:tcW w:type="dxa" w:w="2835"/>
            <w:vAlign w:val="center"/>
          </w:tcPr>
          <w:p>
            <w:pPr>
              <w:spacing w:after="0"/>
            </w:pPr>
            <w:r/>
            <w:r>
              <w:rPr>
                <w:rFonts w:ascii="Noto Sans CJK JP" w:hAnsi="Noto Sans CJK JP" w:eastAsia="Noto Sans CJK JP"/>
                <w:b w:val="0"/>
                <w:sz w:val="16"/>
              </w:rPr>
              <w:t>vehicle_system_map.csv</w:t>
            </w:r>
          </w:p>
        </w:tc>
        <w:tc>
          <w:tcPr>
            <w:tcW w:type="dxa" w:w="4535"/>
            <w:vAlign w:val="center"/>
          </w:tcPr>
          <w:p>
            <w:pPr>
              <w:spacing w:after="0"/>
            </w:pPr>
            <w:r/>
            <w:r>
              <w:rPr>
                <w:rFonts w:ascii="Noto Sans CJK JP" w:hAnsi="Noto Sans CJK JP" w:eastAsia="Noto Sans CJK JP"/>
                <w:b w:val="0"/>
                <w:sz w:val="16"/>
              </w:rPr>
              <w:t>シナリオ固有の車両システム関係を定義する</w:t>
            </w:r>
          </w:p>
        </w:tc>
      </w:tr>
      <w:tr>
        <w:tc>
          <w:tcPr>
            <w:tcW w:type="dxa" w:w="1814"/>
            <w:vAlign w:val="center"/>
          </w:tcPr>
          <w:p>
            <w:pPr>
              <w:spacing w:after="0"/>
            </w:pPr>
            <w:r/>
            <w:r>
              <w:rPr>
                <w:rFonts w:ascii="Noto Sans CJK JP" w:hAnsi="Noto Sans CJK JP" w:eastAsia="Noto Sans CJK JP"/>
                <w:b w:val="0"/>
                <w:sz w:val="16"/>
              </w:rPr>
              <w:t>03_system</w:t>
            </w:r>
          </w:p>
        </w:tc>
        <w:tc>
          <w:tcPr>
            <w:tcW w:type="dxa" w:w="2835"/>
            <w:vAlign w:val="center"/>
          </w:tcPr>
          <w:p>
            <w:pPr>
              <w:spacing w:after="0"/>
            </w:pPr>
            <w:r/>
            <w:r>
              <w:rPr>
                <w:rFonts w:ascii="Noto Sans CJK JP" w:hAnsi="Noto Sans CJK JP" w:eastAsia="Noto Sans CJK JP"/>
                <w:b w:val="0"/>
                <w:sz w:val="16"/>
              </w:rPr>
              <w:t>design_change.csv</w:t>
            </w:r>
          </w:p>
        </w:tc>
        <w:tc>
          <w:tcPr>
            <w:tcW w:type="dxa" w:w="4535"/>
            <w:vAlign w:val="center"/>
          </w:tcPr>
          <w:p>
            <w:pPr>
              <w:spacing w:after="0"/>
            </w:pPr>
            <w:r/>
            <w:r>
              <w:rPr>
                <w:rFonts w:ascii="Noto Sans CJK JP" w:hAnsi="Noto Sans CJK JP" w:eastAsia="Noto Sans CJK JP"/>
                <w:b w:val="0"/>
                <w:sz w:val="16"/>
              </w:rPr>
              <w:t>今回の設計変更点を定義する</w:t>
            </w:r>
          </w:p>
        </w:tc>
      </w:tr>
      <w:tr>
        <w:tc>
          <w:tcPr>
            <w:tcW w:type="dxa" w:w="1814"/>
            <w:vAlign w:val="center"/>
          </w:tcPr>
          <w:p>
            <w:pPr>
              <w:spacing w:after="0"/>
            </w:pPr>
            <w:r/>
            <w:r>
              <w:rPr>
                <w:rFonts w:ascii="Noto Sans CJK JP" w:hAnsi="Noto Sans CJK JP" w:eastAsia="Noto Sans CJK JP"/>
                <w:b w:val="0"/>
                <w:sz w:val="16"/>
              </w:rPr>
              <w:t>04_evaluation</w:t>
            </w:r>
          </w:p>
        </w:tc>
        <w:tc>
          <w:tcPr>
            <w:tcW w:type="dxa" w:w="2835"/>
            <w:vAlign w:val="center"/>
          </w:tcPr>
          <w:p>
            <w:pPr>
              <w:spacing w:after="0"/>
            </w:pPr>
            <w:r/>
            <w:r>
              <w:rPr>
                <w:rFonts w:ascii="Noto Sans CJK JP" w:hAnsi="Noto Sans CJK JP" w:eastAsia="Noto Sans CJK JP"/>
                <w:b w:val="0"/>
                <w:sz w:val="16"/>
              </w:rPr>
              <w:t>test_plan.csv</w:t>
            </w:r>
          </w:p>
        </w:tc>
        <w:tc>
          <w:tcPr>
            <w:tcW w:type="dxa" w:w="4535"/>
            <w:vAlign w:val="center"/>
          </w:tcPr>
          <w:p>
            <w:pPr>
              <w:spacing w:after="0"/>
            </w:pPr>
            <w:r/>
            <w:r>
              <w:rPr>
                <w:rFonts w:ascii="Noto Sans CJK JP" w:hAnsi="Noto Sans CJK JP" w:eastAsia="Noto Sans CJK JP"/>
                <w:b w:val="0"/>
                <w:sz w:val="16"/>
              </w:rPr>
              <w:t>評価条件・測定・官能観点・解析方法を定義する</w:t>
            </w:r>
          </w:p>
        </w:tc>
      </w:tr>
      <w:tr>
        <w:tc>
          <w:tcPr>
            <w:tcW w:type="dxa" w:w="1814"/>
            <w:vAlign w:val="center"/>
          </w:tcPr>
          <w:p>
            <w:pPr>
              <w:spacing w:after="0"/>
            </w:pPr>
            <w:r/>
            <w:r>
              <w:rPr>
                <w:rFonts w:ascii="Noto Sans CJK JP" w:hAnsi="Noto Sans CJK JP" w:eastAsia="Noto Sans CJK JP"/>
                <w:b w:val="0"/>
                <w:sz w:val="16"/>
              </w:rPr>
              <w:t>04_evaluation</w:t>
            </w:r>
          </w:p>
        </w:tc>
        <w:tc>
          <w:tcPr>
            <w:tcW w:type="dxa" w:w="2835"/>
            <w:vAlign w:val="center"/>
          </w:tcPr>
          <w:p>
            <w:pPr>
              <w:spacing w:after="0"/>
            </w:pPr>
            <w:r/>
            <w:r>
              <w:rPr>
                <w:rFonts w:ascii="Noto Sans CJK JP" w:hAnsi="Noto Sans CJK JP" w:eastAsia="Noto Sans CJK JP"/>
                <w:b w:val="0"/>
                <w:sz w:val="16"/>
              </w:rPr>
              <w:t>measurement_result.csv</w:t>
            </w:r>
          </w:p>
        </w:tc>
        <w:tc>
          <w:tcPr>
            <w:tcW w:type="dxa" w:w="4535"/>
            <w:vAlign w:val="center"/>
          </w:tcPr>
          <w:p>
            <w:pPr>
              <w:spacing w:after="0"/>
            </w:pPr>
            <w:r/>
            <w:r>
              <w:rPr>
                <w:rFonts w:ascii="Noto Sans CJK JP" w:hAnsi="Noto Sans CJK JP" w:eastAsia="Noto Sans CJK JP"/>
                <w:b w:val="0"/>
                <w:sz w:val="16"/>
              </w:rPr>
              <w:t>仮の評価結果を定義する</w:t>
            </w:r>
          </w:p>
        </w:tc>
      </w:tr>
      <w:tr>
        <w:tc>
          <w:tcPr>
            <w:tcW w:type="dxa" w:w="1814"/>
            <w:vAlign w:val="center"/>
          </w:tcPr>
          <w:p>
            <w:pPr>
              <w:spacing w:after="0"/>
            </w:pPr>
            <w:r/>
            <w:r>
              <w:rPr>
                <w:rFonts w:ascii="Noto Sans CJK JP" w:hAnsi="Noto Sans CJK JP" w:eastAsia="Noto Sans CJK JP"/>
                <w:b w:val="0"/>
                <w:sz w:val="16"/>
              </w:rPr>
              <w:t>04_evaluation</w:t>
            </w:r>
          </w:p>
        </w:tc>
        <w:tc>
          <w:tcPr>
            <w:tcW w:type="dxa" w:w="2835"/>
            <w:vAlign w:val="center"/>
          </w:tcPr>
          <w:p>
            <w:pPr>
              <w:spacing w:after="0"/>
            </w:pPr>
            <w:r/>
            <w:r>
              <w:rPr>
                <w:rFonts w:ascii="Noto Sans CJK JP" w:hAnsi="Noto Sans CJK JP" w:eastAsia="Noto Sans CJK JP"/>
                <w:b w:val="0"/>
                <w:sz w:val="16"/>
              </w:rPr>
              <w:t>subjective_comment.md</w:t>
            </w:r>
          </w:p>
        </w:tc>
        <w:tc>
          <w:tcPr>
            <w:tcW w:type="dxa" w:w="4535"/>
            <w:vAlign w:val="center"/>
          </w:tcPr>
          <w:p>
            <w:pPr>
              <w:spacing w:after="0"/>
            </w:pPr>
            <w:r/>
            <w:r>
              <w:rPr>
                <w:rFonts w:ascii="Noto Sans CJK JP" w:hAnsi="Noto Sans CJK JP" w:eastAsia="Noto Sans CJK JP"/>
                <w:b w:val="0"/>
                <w:sz w:val="16"/>
              </w:rPr>
              <w:t>官能コメントを定義する</w:t>
            </w:r>
          </w:p>
        </w:tc>
      </w:tr>
    </w:tbl>
    <w:p>
      <w:pPr>
        <w:pStyle w:val="Heading1"/>
      </w:pPr>
      <w:r>
        <w:rPr>
          <w:rFonts w:ascii="Noto Sans CJK JP" w:hAnsi="Noto Sans CJK JP" w:eastAsia="Noto Sans CJK JP"/>
          <w:color w:val="1F4E79"/>
          <w:sz w:val="32"/>
        </w:rPr>
        <w:t>11. AI実行ワークフロー</w:t>
      </w:r>
    </w:p>
    <w:p>
      <w:pPr>
        <w:pStyle w:val="BodyTextJP"/>
      </w:pPr>
      <w:r>
        <w:rPr>
          <w:rFonts w:ascii="Noto Sans CJK JP" w:hAnsi="Noto Sans CJK JP" w:eastAsia="Noto Sans CJK JP"/>
          <w:b w:val="0"/>
        </w:rPr>
        <w:t>各Stepで、成果物だけでなく「使った情報」を記録する。これが今回のモックの価値。</w:t>
      </w:r>
    </w:p>
    <w:tbl>
      <w:tblPr>
        <w:tblStyle w:val="TableGrid"/>
        <w:tblW w:type="auto" w:w="0"/>
        <w:jc w:val="center"/>
        <w:tblLook w:firstColumn="1" w:firstRow="1" w:lastColumn="0" w:lastRow="0" w:noHBand="0" w:noVBand="1" w:val="04A0"/>
      </w:tblPr>
      <w:tblGrid>
        <w:gridCol w:w="1996"/>
        <w:gridCol w:w="1996"/>
        <w:gridCol w:w="1996"/>
        <w:gridCol w:w="1996"/>
        <w:gridCol w:w="1996"/>
      </w:tblGrid>
      <w:tr>
        <w:tc>
          <w:tcPr>
            <w:tcW w:type="dxa" w:w="737"/>
            <w:vAlign w:val="center"/>
            <w:shd w:fill="1F4E79"/>
          </w:tcPr>
          <w:p>
            <w:pPr>
              <w:spacing w:after="0"/>
            </w:pPr>
            <w:r/>
            <w:r>
              <w:rPr>
                <w:rFonts w:ascii="Noto Sans CJK JP" w:hAnsi="Noto Sans CJK JP" w:eastAsia="Noto Sans CJK JP"/>
                <w:b/>
                <w:color w:val="FFFFFF"/>
                <w:sz w:val="16"/>
              </w:rPr>
              <w:t>Step</w:t>
            </w:r>
          </w:p>
        </w:tc>
        <w:tc>
          <w:tcPr>
            <w:tcW w:type="dxa" w:w="2268"/>
            <w:vAlign w:val="center"/>
            <w:shd w:fill="1F4E79"/>
          </w:tcPr>
          <w:p>
            <w:pPr>
              <w:spacing w:after="0"/>
            </w:pPr>
            <w:r/>
            <w:r>
              <w:rPr>
                <w:rFonts w:ascii="Noto Sans CJK JP" w:hAnsi="Noto Sans CJK JP" w:eastAsia="Noto Sans CJK JP"/>
                <w:b/>
                <w:color w:val="FFFFFF"/>
                <w:sz w:val="16"/>
              </w:rPr>
              <w:t>処理</w:t>
            </w:r>
          </w:p>
        </w:tc>
        <w:tc>
          <w:tcPr>
            <w:tcW w:type="dxa" w:w="2268"/>
            <w:vAlign w:val="center"/>
            <w:shd w:fill="1F4E79"/>
          </w:tcPr>
          <w:p>
            <w:pPr>
              <w:spacing w:after="0"/>
            </w:pPr>
            <w:r/>
            <w:r>
              <w:rPr>
                <w:rFonts w:ascii="Noto Sans CJK JP" w:hAnsi="Noto Sans CJK JP" w:eastAsia="Noto Sans CJK JP"/>
                <w:b/>
                <w:color w:val="FFFFFF"/>
                <w:sz w:val="16"/>
              </w:rPr>
              <w:t>主な入力</w:t>
            </w:r>
          </w:p>
        </w:tc>
        <w:tc>
          <w:tcPr>
            <w:tcW w:type="dxa" w:w="2268"/>
            <w:vAlign w:val="center"/>
            <w:shd w:fill="1F4E79"/>
          </w:tcPr>
          <w:p>
            <w:pPr>
              <w:spacing w:after="0"/>
            </w:pPr>
            <w:r/>
            <w:r>
              <w:rPr>
                <w:rFonts w:ascii="Noto Sans CJK JP" w:hAnsi="Noto Sans CJK JP" w:eastAsia="Noto Sans CJK JP"/>
                <w:b/>
                <w:color w:val="FFFFFF"/>
                <w:sz w:val="16"/>
              </w:rPr>
              <w:t>主な出力</w:t>
            </w:r>
          </w:p>
        </w:tc>
        <w:tc>
          <w:tcPr>
            <w:tcW w:type="dxa" w:w="1701"/>
            <w:vAlign w:val="center"/>
            <w:shd w:fill="1F4E79"/>
          </w:tcPr>
          <w:p>
            <w:pPr>
              <w:spacing w:after="0"/>
            </w:pPr>
            <w:r/>
            <w:r>
              <w:rPr>
                <w:rFonts w:ascii="Noto Sans CJK JP" w:hAnsi="Noto Sans CJK JP" w:eastAsia="Noto Sans CJK JP"/>
                <w:b/>
                <w:color w:val="FFFFFF"/>
                <w:sz w:val="16"/>
              </w:rPr>
              <w:t>必須トレース</w:t>
            </w:r>
          </w:p>
        </w:tc>
      </w:tr>
      <w:tr>
        <w:tc>
          <w:tcPr>
            <w:tcW w:type="dxa" w:w="737"/>
            <w:vAlign w:val="center"/>
          </w:tcPr>
          <w:p>
            <w:pPr>
              <w:spacing w:after="0"/>
            </w:pPr>
            <w:r/>
            <w:r>
              <w:rPr>
                <w:rFonts w:ascii="Noto Sans CJK JP" w:hAnsi="Noto Sans CJK JP" w:eastAsia="Noto Sans CJK JP"/>
                <w:b w:val="0"/>
                <w:sz w:val="16"/>
              </w:rPr>
              <w:t>1</w:t>
            </w:r>
          </w:p>
        </w:tc>
        <w:tc>
          <w:tcPr>
            <w:tcW w:type="dxa" w:w="2268"/>
            <w:vAlign w:val="center"/>
          </w:tcPr>
          <w:p>
            <w:pPr>
              <w:spacing w:after="0"/>
            </w:pPr>
            <w:r/>
            <w:r>
              <w:rPr>
                <w:rFonts w:ascii="Noto Sans CJK JP" w:hAnsi="Noto Sans CJK JP" w:eastAsia="Noto Sans CJK JP"/>
                <w:b w:val="0"/>
                <w:sz w:val="16"/>
              </w:rPr>
              <w:t>市場・商品性の解釈</w:t>
            </w:r>
          </w:p>
        </w:tc>
        <w:tc>
          <w:tcPr>
            <w:tcW w:type="dxa" w:w="2268"/>
            <w:vAlign w:val="center"/>
          </w:tcPr>
          <w:p>
            <w:pPr>
              <w:spacing w:after="0"/>
            </w:pPr>
            <w:r/>
            <w:r>
              <w:rPr>
                <w:rFonts w:ascii="Noto Sans CJK JP" w:hAnsi="Noto Sans CJK JP" w:eastAsia="Noto Sans CJK JP"/>
                <w:b w:val="0"/>
                <w:sz w:val="16"/>
              </w:rPr>
              <w:t>market_trend / product_concept</w:t>
            </w:r>
          </w:p>
        </w:tc>
        <w:tc>
          <w:tcPr>
            <w:tcW w:type="dxa" w:w="2268"/>
            <w:vAlign w:val="center"/>
          </w:tcPr>
          <w:p>
            <w:pPr>
              <w:spacing w:after="0"/>
            </w:pPr>
            <w:r/>
            <w:r>
              <w:rPr>
                <w:rFonts w:ascii="Noto Sans CJK JP" w:hAnsi="Noto Sans CJK JP" w:eastAsia="Noto Sans CJK JP"/>
                <w:b w:val="0"/>
                <w:sz w:val="16"/>
              </w:rPr>
              <w:t>requirement_interpretation.md</w:t>
            </w:r>
          </w:p>
        </w:tc>
        <w:tc>
          <w:tcPr>
            <w:tcW w:type="dxa" w:w="1701"/>
            <w:vAlign w:val="center"/>
          </w:tcPr>
          <w:p>
            <w:pPr>
              <w:spacing w:after="0"/>
            </w:pPr>
            <w:r/>
            <w:r>
              <w:rPr>
                <w:rFonts w:ascii="Noto Sans CJK JP" w:hAnsi="Noto Sans CJK JP" w:eastAsia="Noto Sans CJK JP"/>
                <w:b w:val="0"/>
                <w:sz w:val="16"/>
              </w:rPr>
              <w:t>input_usage_log</w:t>
            </w:r>
          </w:p>
        </w:tc>
      </w:tr>
      <w:tr>
        <w:tc>
          <w:tcPr>
            <w:tcW w:type="dxa" w:w="737"/>
            <w:vAlign w:val="center"/>
          </w:tcPr>
          <w:p>
            <w:pPr>
              <w:spacing w:after="0"/>
            </w:pPr>
            <w:r/>
            <w:r>
              <w:rPr>
                <w:rFonts w:ascii="Noto Sans CJK JP" w:hAnsi="Noto Sans CJK JP" w:eastAsia="Noto Sans CJK JP"/>
                <w:b w:val="0"/>
                <w:sz w:val="16"/>
              </w:rPr>
              <w:t>2</w:t>
            </w:r>
          </w:p>
        </w:tc>
        <w:tc>
          <w:tcPr>
            <w:tcW w:type="dxa" w:w="2268"/>
            <w:vAlign w:val="center"/>
          </w:tcPr>
          <w:p>
            <w:pPr>
              <w:spacing w:after="0"/>
            </w:pPr>
            <w:r/>
            <w:r>
              <w:rPr>
                <w:rFonts w:ascii="Noto Sans CJK JP" w:hAnsi="Noto Sans CJK JP" w:eastAsia="Noto Sans CJK JP"/>
                <w:b w:val="0"/>
                <w:sz w:val="16"/>
              </w:rPr>
              <w:t>商品性からNV要求への翻訳</w:t>
            </w:r>
          </w:p>
        </w:tc>
        <w:tc>
          <w:tcPr>
            <w:tcW w:type="dxa" w:w="2268"/>
            <w:vAlign w:val="center"/>
          </w:tcPr>
          <w:p>
            <w:pPr>
              <w:spacing w:after="0"/>
            </w:pPr>
            <w:r/>
            <w:r>
              <w:rPr>
                <w:rFonts w:ascii="Noto Sans CJK JP" w:hAnsi="Noto Sans CJK JP" w:eastAsia="Noto Sans CJK JP"/>
                <w:b w:val="0"/>
                <w:sz w:val="16"/>
              </w:rPr>
              <w:t>customer_scene / nv_requirement_map</w:t>
            </w:r>
          </w:p>
        </w:tc>
        <w:tc>
          <w:tcPr>
            <w:tcW w:type="dxa" w:w="2268"/>
            <w:vAlign w:val="center"/>
          </w:tcPr>
          <w:p>
            <w:pPr>
              <w:spacing w:after="0"/>
            </w:pPr>
            <w:r/>
            <w:r>
              <w:rPr>
                <w:rFonts w:ascii="Noto Sans CJK JP" w:hAnsi="Noto Sans CJK JP" w:eastAsia="Noto Sans CJK JP"/>
                <w:b w:val="0"/>
                <w:sz w:val="16"/>
              </w:rPr>
              <w:t>更新版 requirement map</w:t>
            </w:r>
          </w:p>
        </w:tc>
        <w:tc>
          <w:tcPr>
            <w:tcW w:type="dxa" w:w="1701"/>
            <w:vAlign w:val="center"/>
          </w:tcPr>
          <w:p>
            <w:pPr>
              <w:spacing w:after="0"/>
            </w:pPr>
            <w:r/>
            <w:r>
              <w:rPr>
                <w:rFonts w:ascii="Noto Sans CJK JP" w:hAnsi="Noto Sans CJK JP" w:eastAsia="Noto Sans CJK JP"/>
                <w:b w:val="0"/>
                <w:sz w:val="16"/>
              </w:rPr>
              <w:t>decision_trace</w:t>
            </w:r>
          </w:p>
        </w:tc>
      </w:tr>
      <w:tr>
        <w:tc>
          <w:tcPr>
            <w:tcW w:type="dxa" w:w="737"/>
            <w:vAlign w:val="center"/>
          </w:tcPr>
          <w:p>
            <w:pPr>
              <w:spacing w:after="0"/>
            </w:pPr>
            <w:r/>
            <w:r>
              <w:rPr>
                <w:rFonts w:ascii="Noto Sans CJK JP" w:hAnsi="Noto Sans CJK JP" w:eastAsia="Noto Sans CJK JP"/>
                <w:b w:val="0"/>
                <w:sz w:val="16"/>
              </w:rPr>
              <w:t>3</w:t>
            </w:r>
          </w:p>
        </w:tc>
        <w:tc>
          <w:tcPr>
            <w:tcW w:type="dxa" w:w="2268"/>
            <w:vAlign w:val="center"/>
          </w:tcPr>
          <w:p>
            <w:pPr>
              <w:spacing w:after="0"/>
            </w:pPr>
            <w:r/>
            <w:r>
              <w:rPr>
                <w:rFonts w:ascii="Noto Sans CJK JP" w:hAnsi="Noto Sans CJK JP" w:eastAsia="Noto Sans CJK JP"/>
                <w:b w:val="0"/>
                <w:sz w:val="16"/>
              </w:rPr>
              <w:t>評価計画の確認</w:t>
            </w:r>
          </w:p>
        </w:tc>
        <w:tc>
          <w:tcPr>
            <w:tcW w:type="dxa" w:w="2268"/>
            <w:vAlign w:val="center"/>
          </w:tcPr>
          <w:p>
            <w:pPr>
              <w:spacing w:after="0"/>
            </w:pPr>
            <w:r/>
            <w:r>
              <w:rPr>
                <w:rFonts w:ascii="Noto Sans CJK JP" w:hAnsi="Noto Sans CJK JP" w:eastAsia="Noto Sans CJK JP"/>
                <w:b w:val="0"/>
                <w:sz w:val="16"/>
              </w:rPr>
              <w:t>nv_requirement_map / test_plan</w:t>
            </w:r>
          </w:p>
        </w:tc>
        <w:tc>
          <w:tcPr>
            <w:tcW w:type="dxa" w:w="2268"/>
            <w:vAlign w:val="center"/>
          </w:tcPr>
          <w:p>
            <w:pPr>
              <w:spacing w:after="0"/>
            </w:pPr>
            <w:r/>
            <w:r>
              <w:rPr>
                <w:rFonts w:ascii="Noto Sans CJK JP" w:hAnsi="Noto Sans CJK JP" w:eastAsia="Noto Sans CJK JP"/>
                <w:b w:val="0"/>
                <w:sz w:val="16"/>
              </w:rPr>
              <w:t>評価計画レビュー</w:t>
            </w:r>
          </w:p>
        </w:tc>
        <w:tc>
          <w:tcPr>
            <w:tcW w:type="dxa" w:w="1701"/>
            <w:vAlign w:val="center"/>
          </w:tcPr>
          <w:p>
            <w:pPr>
              <w:spacing w:after="0"/>
            </w:pPr>
            <w:r/>
            <w:r>
              <w:rPr>
                <w:rFonts w:ascii="Noto Sans CJK JP" w:hAnsi="Noto Sans CJK JP" w:eastAsia="Noto Sans CJK JP"/>
                <w:b w:val="0"/>
                <w:sz w:val="16"/>
              </w:rPr>
              <w:t>input_usage_log</w:t>
            </w:r>
          </w:p>
        </w:tc>
      </w:tr>
      <w:tr>
        <w:tc>
          <w:tcPr>
            <w:tcW w:type="dxa" w:w="737"/>
            <w:vAlign w:val="center"/>
          </w:tcPr>
          <w:p>
            <w:pPr>
              <w:spacing w:after="0"/>
            </w:pPr>
            <w:r/>
            <w:r>
              <w:rPr>
                <w:rFonts w:ascii="Noto Sans CJK JP" w:hAnsi="Noto Sans CJK JP" w:eastAsia="Noto Sans CJK JP"/>
                <w:b w:val="0"/>
                <w:sz w:val="16"/>
              </w:rPr>
              <w:t>4</w:t>
            </w:r>
          </w:p>
        </w:tc>
        <w:tc>
          <w:tcPr>
            <w:tcW w:type="dxa" w:w="2268"/>
            <w:vAlign w:val="center"/>
          </w:tcPr>
          <w:p>
            <w:pPr>
              <w:spacing w:after="0"/>
            </w:pPr>
            <w:r/>
            <w:r>
              <w:rPr>
                <w:rFonts w:ascii="Noto Sans CJK JP" w:hAnsi="Noto Sans CJK JP" w:eastAsia="Noto Sans CJK JP"/>
                <w:b w:val="0"/>
                <w:sz w:val="16"/>
              </w:rPr>
              <w:t>評価結果レビュー</w:t>
            </w:r>
          </w:p>
        </w:tc>
        <w:tc>
          <w:tcPr>
            <w:tcW w:type="dxa" w:w="2268"/>
            <w:vAlign w:val="center"/>
          </w:tcPr>
          <w:p>
            <w:pPr>
              <w:spacing w:after="0"/>
            </w:pPr>
            <w:r/>
            <w:r>
              <w:rPr>
                <w:rFonts w:ascii="Noto Sans CJK JP" w:hAnsi="Noto Sans CJK JP" w:eastAsia="Noto Sans CJK JP"/>
                <w:b w:val="0"/>
                <w:sz w:val="16"/>
              </w:rPr>
              <w:t>measurement_result / subjective_comment</w:t>
            </w:r>
          </w:p>
        </w:tc>
        <w:tc>
          <w:tcPr>
            <w:tcW w:type="dxa" w:w="2268"/>
            <w:vAlign w:val="center"/>
          </w:tcPr>
          <w:p>
            <w:pPr>
              <w:spacing w:after="0"/>
            </w:pPr>
            <w:r/>
            <w:r>
              <w:rPr>
                <w:rFonts w:ascii="Noto Sans CJK JP" w:hAnsi="Noto Sans CJK JP" w:eastAsia="Noto Sans CJK JP"/>
                <w:b w:val="0"/>
                <w:sz w:val="16"/>
              </w:rPr>
              <w:t>issue_ranking.csv</w:t>
            </w:r>
          </w:p>
        </w:tc>
        <w:tc>
          <w:tcPr>
            <w:tcW w:type="dxa" w:w="1701"/>
            <w:vAlign w:val="center"/>
          </w:tcPr>
          <w:p>
            <w:pPr>
              <w:spacing w:after="0"/>
            </w:pPr>
            <w:r/>
            <w:r>
              <w:rPr>
                <w:rFonts w:ascii="Noto Sans CJK JP" w:hAnsi="Noto Sans CJK JP" w:eastAsia="Noto Sans CJK JP"/>
                <w:b w:val="0"/>
                <w:sz w:val="16"/>
              </w:rPr>
              <w:t>decision_trace</w:t>
            </w:r>
          </w:p>
        </w:tc>
      </w:tr>
      <w:tr>
        <w:tc>
          <w:tcPr>
            <w:tcW w:type="dxa" w:w="737"/>
            <w:vAlign w:val="center"/>
          </w:tcPr>
          <w:p>
            <w:pPr>
              <w:spacing w:after="0"/>
            </w:pPr>
            <w:r/>
            <w:r>
              <w:rPr>
                <w:rFonts w:ascii="Noto Sans CJK JP" w:hAnsi="Noto Sans CJK JP" w:eastAsia="Noto Sans CJK JP"/>
                <w:b w:val="0"/>
                <w:sz w:val="16"/>
              </w:rPr>
              <w:t>5</w:t>
            </w:r>
          </w:p>
        </w:tc>
        <w:tc>
          <w:tcPr>
            <w:tcW w:type="dxa" w:w="2268"/>
            <w:vAlign w:val="center"/>
          </w:tcPr>
          <w:p>
            <w:pPr>
              <w:spacing w:after="0"/>
            </w:pPr>
            <w:r/>
            <w:r>
              <w:rPr>
                <w:rFonts w:ascii="Noto Sans CJK JP" w:hAnsi="Noto Sans CJK JP" w:eastAsia="Noto Sans CJK JP"/>
                <w:b w:val="0"/>
                <w:sz w:val="16"/>
              </w:rPr>
              <w:t>原因仮説生成</w:t>
            </w:r>
          </w:p>
        </w:tc>
        <w:tc>
          <w:tcPr>
            <w:tcW w:type="dxa" w:w="2268"/>
            <w:vAlign w:val="center"/>
          </w:tcPr>
          <w:p>
            <w:pPr>
              <w:spacing w:after="0"/>
            </w:pPr>
            <w:r/>
            <w:r>
              <w:rPr>
                <w:rFonts w:ascii="Noto Sans CJK JP" w:hAnsi="Noto Sans CJK JP" w:eastAsia="Noto Sans CJK JP"/>
                <w:b w:val="0"/>
                <w:sz w:val="16"/>
              </w:rPr>
              <w:t>issue_ranking / design_change / catalogs</w:t>
            </w:r>
          </w:p>
        </w:tc>
        <w:tc>
          <w:tcPr>
            <w:tcW w:type="dxa" w:w="2268"/>
            <w:vAlign w:val="center"/>
          </w:tcPr>
          <w:p>
            <w:pPr>
              <w:spacing w:after="0"/>
            </w:pPr>
            <w:r/>
            <w:r>
              <w:rPr>
                <w:rFonts w:ascii="Noto Sans CJK JP" w:hAnsi="Noto Sans CJK JP" w:eastAsia="Noto Sans CJK JP"/>
                <w:b w:val="0"/>
                <w:sz w:val="16"/>
              </w:rPr>
              <w:t>cause_hypothesis.md / additional_test_plan.md</w:t>
            </w:r>
          </w:p>
        </w:tc>
        <w:tc>
          <w:tcPr>
            <w:tcW w:type="dxa" w:w="1701"/>
            <w:vAlign w:val="center"/>
          </w:tcPr>
          <w:p>
            <w:pPr>
              <w:spacing w:after="0"/>
            </w:pPr>
            <w:r/>
            <w:r>
              <w:rPr>
                <w:rFonts w:ascii="Noto Sans CJK JP" w:hAnsi="Noto Sans CJK JP" w:eastAsia="Noto Sans CJK JP"/>
                <w:b w:val="0"/>
                <w:sz w:val="16"/>
              </w:rPr>
              <w:t>evidence_map</w:t>
            </w:r>
          </w:p>
        </w:tc>
      </w:tr>
      <w:tr>
        <w:tc>
          <w:tcPr>
            <w:tcW w:type="dxa" w:w="737"/>
            <w:vAlign w:val="center"/>
          </w:tcPr>
          <w:p>
            <w:pPr>
              <w:spacing w:after="0"/>
            </w:pPr>
            <w:r/>
            <w:r>
              <w:rPr>
                <w:rFonts w:ascii="Noto Sans CJK JP" w:hAnsi="Noto Sans CJK JP" w:eastAsia="Noto Sans CJK JP"/>
                <w:b w:val="0"/>
                <w:sz w:val="16"/>
              </w:rPr>
              <w:t>6</w:t>
            </w:r>
          </w:p>
        </w:tc>
        <w:tc>
          <w:tcPr>
            <w:tcW w:type="dxa" w:w="2268"/>
            <w:vAlign w:val="center"/>
          </w:tcPr>
          <w:p>
            <w:pPr>
              <w:spacing w:after="0"/>
            </w:pPr>
            <w:r/>
            <w:r>
              <w:rPr>
                <w:rFonts w:ascii="Noto Sans CJK JP" w:hAnsi="Noto Sans CJK JP" w:eastAsia="Noto Sans CJK JP"/>
                <w:b w:val="0"/>
                <w:sz w:val="16"/>
              </w:rPr>
              <w:t>判断出力生成</w:t>
            </w:r>
          </w:p>
        </w:tc>
        <w:tc>
          <w:tcPr>
            <w:tcW w:type="dxa" w:w="2268"/>
            <w:vAlign w:val="center"/>
          </w:tcPr>
          <w:p>
            <w:pPr>
              <w:spacing w:after="0"/>
            </w:pPr>
            <w:r/>
            <w:r>
              <w:rPr>
                <w:rFonts w:ascii="Noto Sans CJK JP" w:hAnsi="Noto Sans CJK JP" w:eastAsia="Noto Sans CJK JP"/>
                <w:b w:val="0"/>
                <w:sz w:val="16"/>
              </w:rPr>
              <w:t>issue / hypothesis / action</w:t>
            </w:r>
          </w:p>
        </w:tc>
        <w:tc>
          <w:tcPr>
            <w:tcW w:type="dxa" w:w="2268"/>
            <w:vAlign w:val="center"/>
          </w:tcPr>
          <w:p>
            <w:pPr>
              <w:spacing w:after="0"/>
            </w:pPr>
            <w:r/>
            <w:r>
              <w:rPr>
                <w:rFonts w:ascii="Noto Sans CJK JP" w:hAnsi="Noto Sans CJK JP" w:eastAsia="Noto Sans CJK JP"/>
                <w:b w:val="0"/>
                <w:sz w:val="16"/>
              </w:rPr>
              <w:t>decision_memo / drbfm / knowledge_card</w:t>
            </w:r>
          </w:p>
        </w:tc>
        <w:tc>
          <w:tcPr>
            <w:tcW w:type="dxa" w:w="1701"/>
            <w:vAlign w:val="center"/>
          </w:tcPr>
          <w:p>
            <w:pPr>
              <w:spacing w:after="0"/>
            </w:pPr>
            <w:r/>
            <w:r>
              <w:rPr>
                <w:rFonts w:ascii="Noto Sans CJK JP" w:hAnsi="Noto Sans CJK JP" w:eastAsia="Noto Sans CJK JP"/>
                <w:b w:val="0"/>
                <w:sz w:val="16"/>
              </w:rPr>
              <w:t>decision_trace</w:t>
            </w:r>
          </w:p>
        </w:tc>
      </w:tr>
    </w:tbl>
    <w:p>
      <w:pPr>
        <w:pStyle w:val="Heading1"/>
      </w:pPr>
      <w:r>
        <w:rPr>
          <w:rFonts w:ascii="Noto Sans CJK JP" w:hAnsi="Noto Sans CJK JP" w:eastAsia="Noto Sans CJK JP"/>
          <w:color w:val="1F4E79"/>
          <w:sz w:val="32"/>
        </w:rPr>
        <w:t>12. 判断トレース出力を標準化する</w:t>
      </w:r>
    </w:p>
    <w:p>
      <w:pPr>
        <w:pStyle w:val="BodyTextJP"/>
      </w:pPr>
      <w:r>
        <w:rPr>
          <w:rFonts w:ascii="Noto Sans CJK JP" w:hAnsi="Noto Sans CJK JP" w:eastAsia="Noto Sans CJK JP"/>
          <w:b w:val="0"/>
        </w:rPr>
        <w:t>通常成果物に加えて、以下3つを必ず出力する。これにより「何を使って判断したか」が確認できる。</w:t>
      </w:r>
    </w:p>
    <w:tbl>
      <w:tblPr>
        <w:tblStyle w:val="TableGrid"/>
        <w:tblW w:type="auto" w:w="0"/>
        <w:jc w:val="center"/>
        <w:tblLook w:firstColumn="1" w:firstRow="1" w:lastColumn="0" w:lastRow="0" w:noHBand="0" w:noVBand="1" w:val="04A0"/>
      </w:tblPr>
      <w:tblGrid>
        <w:gridCol w:w="4989"/>
        <w:gridCol w:w="4989"/>
      </w:tblGrid>
      <w:tr>
        <w:tc>
          <w:tcPr>
            <w:tcW w:type="dxa" w:w="2835"/>
            <w:vAlign w:val="center"/>
            <w:shd w:fill="1F4E79"/>
          </w:tcPr>
          <w:p>
            <w:pPr>
              <w:spacing w:after="0"/>
            </w:pPr>
            <w:r/>
            <w:r>
              <w:rPr>
                <w:rFonts w:ascii="Noto Sans CJK JP" w:hAnsi="Noto Sans CJK JP" w:eastAsia="Noto Sans CJK JP"/>
                <w:b/>
                <w:color w:val="FFFFFF"/>
                <w:sz w:val="16"/>
              </w:rPr>
              <w:t>出力ファイル</w:t>
            </w:r>
          </w:p>
        </w:tc>
        <w:tc>
          <w:tcPr>
            <w:tcW w:type="dxa" w:w="6236"/>
            <w:vAlign w:val="center"/>
            <w:shd w:fill="1F4E79"/>
          </w:tcPr>
          <w:p>
            <w:pPr>
              <w:spacing w:after="0"/>
            </w:pPr>
            <w:r/>
            <w:r>
              <w:rPr>
                <w:rFonts w:ascii="Noto Sans CJK JP" w:hAnsi="Noto Sans CJK JP" w:eastAsia="Noto Sans CJK JP"/>
                <w:b/>
                <w:color w:val="FFFFFF"/>
                <w:sz w:val="16"/>
              </w:rPr>
              <w:t>役割</w:t>
            </w:r>
          </w:p>
        </w:tc>
      </w:tr>
      <w:tr>
        <w:tc>
          <w:tcPr>
            <w:tcW w:type="dxa" w:w="2835"/>
            <w:vAlign w:val="center"/>
          </w:tcPr>
          <w:p>
            <w:pPr>
              <w:spacing w:after="0"/>
            </w:pPr>
            <w:r/>
            <w:r>
              <w:rPr>
                <w:rFonts w:ascii="Noto Sans CJK JP" w:hAnsi="Noto Sans CJK JP" w:eastAsia="Noto Sans CJK JP"/>
                <w:b w:val="0"/>
                <w:sz w:val="16"/>
              </w:rPr>
              <w:t>decision_trace.csv</w:t>
            </w:r>
          </w:p>
        </w:tc>
        <w:tc>
          <w:tcPr>
            <w:tcW w:type="dxa" w:w="6236"/>
            <w:vAlign w:val="center"/>
          </w:tcPr>
          <w:p>
            <w:pPr>
              <w:spacing w:after="0"/>
            </w:pPr>
            <w:r/>
            <w:r>
              <w:rPr>
                <w:rFonts w:ascii="Noto Sans CJK JP" w:hAnsi="Noto Sans CJK JP" w:eastAsia="Noto Sans CJK JP"/>
                <w:b w:val="0"/>
                <w:sz w:val="16"/>
              </w:rPr>
              <w:t>判断ごとに、使用入力・データID・判断軸・根拠・確からしさ・次アクションを一覧化する</w:t>
            </w:r>
          </w:p>
        </w:tc>
      </w:tr>
      <w:tr>
        <w:tc>
          <w:tcPr>
            <w:tcW w:type="dxa" w:w="2835"/>
            <w:vAlign w:val="center"/>
          </w:tcPr>
          <w:p>
            <w:pPr>
              <w:spacing w:after="0"/>
            </w:pPr>
            <w:r/>
            <w:r>
              <w:rPr>
                <w:rFonts w:ascii="Noto Sans CJK JP" w:hAnsi="Noto Sans CJK JP" w:eastAsia="Noto Sans CJK JP"/>
                <w:b w:val="0"/>
                <w:sz w:val="16"/>
              </w:rPr>
              <w:t>evidence_map.md</w:t>
            </w:r>
          </w:p>
        </w:tc>
        <w:tc>
          <w:tcPr>
            <w:tcW w:type="dxa" w:w="6236"/>
            <w:vAlign w:val="center"/>
          </w:tcPr>
          <w:p>
            <w:pPr>
              <w:spacing w:after="0"/>
            </w:pPr>
            <w:r/>
            <w:r>
              <w:rPr>
                <w:rFonts w:ascii="Noto Sans CJK JP" w:hAnsi="Noto Sans CJK JP" w:eastAsia="Noto Sans CJK JP"/>
                <w:b w:val="0"/>
                <w:sz w:val="16"/>
              </w:rPr>
              <w:t>評価結果、官能コメント、設計変更点、過去事例、原因仮説のつながりを文章で説明する</w:t>
            </w:r>
          </w:p>
        </w:tc>
      </w:tr>
      <w:tr>
        <w:tc>
          <w:tcPr>
            <w:tcW w:type="dxa" w:w="2835"/>
            <w:vAlign w:val="center"/>
          </w:tcPr>
          <w:p>
            <w:pPr>
              <w:spacing w:after="0"/>
            </w:pPr>
            <w:r/>
            <w:r>
              <w:rPr>
                <w:rFonts w:ascii="Noto Sans CJK JP" w:hAnsi="Noto Sans CJK JP" w:eastAsia="Noto Sans CJK JP"/>
                <w:b w:val="0"/>
                <w:sz w:val="16"/>
              </w:rPr>
              <w:t>input_usage_log.md</w:t>
            </w:r>
          </w:p>
        </w:tc>
        <w:tc>
          <w:tcPr>
            <w:tcW w:type="dxa" w:w="6236"/>
            <w:vAlign w:val="center"/>
          </w:tcPr>
          <w:p>
            <w:pPr>
              <w:spacing w:after="0"/>
            </w:pPr>
            <w:r/>
            <w:r>
              <w:rPr>
                <w:rFonts w:ascii="Noto Sans CJK JP" w:hAnsi="Noto Sans CJK JP" w:eastAsia="Noto Sans CJK JP"/>
                <w:b w:val="0"/>
                <w:sz w:val="16"/>
              </w:rPr>
              <w:t>各StepでAIがどのファイル・どの項目を使ったかを記録する</w:t>
            </w:r>
          </w:p>
        </w:tc>
      </w:tr>
    </w:tbl>
    <w:p>
      <w:pPr>
        <w:pStyle w:val="Heading2"/>
      </w:pPr>
      <w:r>
        <w:rPr>
          <w:rFonts w:ascii="Noto Sans CJK JP" w:hAnsi="Noto Sans CJK JP" w:eastAsia="Noto Sans CJK JP"/>
          <w:color w:val="2F5496"/>
          <w:sz w:val="26"/>
        </w:rPr>
        <w:t>12.1 decision_trace.csv の形式</w:t>
      </w:r>
    </w:p>
    <w:p>
      <w:pPr>
        <w:pStyle w:val="CodeBlock"/>
        <w:spacing w:before="40" w:after="120"/>
        <w:ind w:left="113" w:right="113"/>
        <w:shd w:fill="F3F6FA"/>
      </w:pPr>
      <w:r>
        <w:rPr>
          <w:rFonts w:ascii="Noto Sans Mono CJK JP" w:hAnsi="Noto Sans Mono CJK JP" w:eastAsia="Noto Sans Mono CJK JP"/>
          <w:sz w:val="16"/>
        </w:rPr>
        <w:t>decision_id,decision,used_input,used_rule,linked_product_value,linked_scene,linked_nv_requirement,evidence,confidence,next_action</w:t>
        <w:br/>
      </w:r>
      <w:r>
        <w:rPr>
          <w:rFonts w:ascii="Noto Sans Mono CJK JP" w:hAnsi="Noto Sans Mono CJK JP" w:eastAsia="Noto Sans Mono CJK JP"/>
          <w:sz w:val="16"/>
        </w:rPr>
        <w:t>D001,荒れ路40km/hの低周波こもりを最優先課題と判断,measurement_result.csv RSLT03 / subjective_comment.md CMT02 / nv_requirement_map.csv R03,product_value_impact + subjective_consistency,荒れた路面でも上質に感じる,S02,低周波の圧迫感を抑える,45Hzピーク+4dBと後席圧迫感コメントが一致,Medium,TPAとフロアモーダル確認</w:t>
        <w:br/>
      </w:r>
      <w:r>
        <w:rPr>
          <w:rFonts w:ascii="Noto Sans Mono CJK JP" w:hAnsi="Noto Sans Mono CJK JP" w:eastAsia="Noto Sans Mono CJK JP"/>
          <w:sz w:val="16"/>
        </w:rPr>
        <w:t>D002,粗粒路80km/hのロードノイズを高優先課題と判断,measurement_result.csv RSLT01 / subjective_comment.md CMT01 / customer_scene.csv S03,product_value_impact + target_gap,後席でも会話しやすい,S03,粗粒路でも会話を妨げない,基準車比-2dB目標に対して-0.5dBかつ会話しづらいコメントあり,High,タイヤ入力と吸音材寄与を確認</w:t>
        <w:br/>
      </w:r>
    </w:p>
    <w:p>
      <w:pPr>
        <w:pStyle w:val="Heading2"/>
      </w:pPr>
      <w:r>
        <w:rPr>
          <w:rFonts w:ascii="Noto Sans CJK JP" w:hAnsi="Noto Sans CJK JP" w:eastAsia="Noto Sans CJK JP"/>
          <w:color w:val="2F5496"/>
          <w:sz w:val="26"/>
        </w:rPr>
        <w:t>12.2 evidence_map.md の形式</w:t>
      </w:r>
    </w:p>
    <w:p>
      <w:pPr>
        <w:pStyle w:val="CodeBlock"/>
        <w:spacing w:before="40" w:after="120"/>
        <w:ind w:left="113" w:right="113"/>
        <w:shd w:fill="F3F6FA"/>
      </w:pPr>
      <w:r>
        <w:rPr>
          <w:rFonts w:ascii="Noto Sans Mono CJK JP" w:hAnsi="Noto Sans Mono CJK JP" w:eastAsia="Noto Sans Mono CJK JP"/>
          <w:sz w:val="16"/>
        </w:rPr>
        <w:t># Evidence Map</w:t>
        <w:br/>
      </w:r>
      <w:r>
        <w:rPr>
          <w:rFonts w:ascii="Noto Sans Mono CJK JP" w:hAnsi="Noto Sans Mono CJK JP" w:eastAsia="Noto Sans Mono CJK JP"/>
          <w:sz w:val="16"/>
        </w:rPr>
        <w:br/>
      </w:r>
      <w:r>
        <w:rPr>
          <w:rFonts w:ascii="Noto Sans Mono CJK JP" w:hAnsi="Noto Sans Mono CJK JP" w:eastAsia="Noto Sans Mono CJK JP"/>
          <w:sz w:val="16"/>
        </w:rPr>
        <w:t>## 課題：荒れ路40km/hの低周波こもり</w:t>
        <w:br/>
      </w:r>
      <w:r>
        <w:rPr>
          <w:rFonts w:ascii="Noto Sans Mono CJK JP" w:hAnsi="Noto Sans Mono CJK JP" w:eastAsia="Noto Sans Mono CJK JP"/>
          <w:sz w:val="16"/>
        </w:rPr>
        <w:br/>
      </w:r>
      <w:r>
        <w:rPr>
          <w:rFonts w:ascii="Noto Sans Mono CJK JP" w:hAnsi="Noto Sans Mono CJK JP" w:eastAsia="Noto Sans Mono CJK JP"/>
          <w:sz w:val="16"/>
        </w:rPr>
        <w:t>### 商品性との関係</w:t>
        <w:br/>
      </w:r>
      <w:r>
        <w:rPr>
          <w:rFonts w:ascii="Noto Sans Mono CJK JP" w:hAnsi="Noto Sans Mono CJK JP" w:eastAsia="Noto Sans Mono CJK JP"/>
          <w:sz w:val="16"/>
        </w:rPr>
        <w:t>- 荒れた路面でも上質に感じる</w:t>
        <w:br/>
      </w:r>
      <w:r>
        <w:rPr>
          <w:rFonts w:ascii="Noto Sans Mono CJK JP" w:hAnsi="Noto Sans Mono CJK JP" w:eastAsia="Noto Sans Mono CJK JP"/>
          <w:sz w:val="16"/>
        </w:rPr>
        <w:t>- 長距離でも疲れにくい</w:t>
        <w:br/>
      </w:r>
      <w:r>
        <w:rPr>
          <w:rFonts w:ascii="Noto Sans Mono CJK JP" w:hAnsi="Noto Sans Mono CJK JP" w:eastAsia="Noto Sans Mono CJK JP"/>
          <w:sz w:val="16"/>
        </w:rPr>
        <w:br/>
      </w:r>
      <w:r>
        <w:rPr>
          <w:rFonts w:ascii="Noto Sans Mono CJK JP" w:hAnsi="Noto Sans Mono CJK JP" w:eastAsia="Noto Sans Mono CJK JP"/>
          <w:sz w:val="16"/>
        </w:rPr>
        <w:t>### 使用した評価結果</w:t>
        <w:br/>
      </w:r>
      <w:r>
        <w:rPr>
          <w:rFonts w:ascii="Noto Sans Mono CJK JP" w:hAnsi="Noto Sans Mono CJK JP" w:eastAsia="Noto Sans Mono CJK JP"/>
          <w:sz w:val="16"/>
        </w:rPr>
        <w:t>- measurement_result.csv / RSLT03</w:t>
        <w:br/>
      </w:r>
      <w:r>
        <w:rPr>
          <w:rFonts w:ascii="Noto Sans Mono CJK JP" w:hAnsi="Noto Sans Mono CJK JP" w:eastAsia="Noto Sans Mono CJK JP"/>
          <w:sz w:val="16"/>
        </w:rPr>
        <w:t>- 45Hz付近で目標比+4dB</w:t>
        <w:br/>
      </w:r>
      <w:r>
        <w:rPr>
          <w:rFonts w:ascii="Noto Sans Mono CJK JP" w:hAnsi="Noto Sans Mono CJK JP" w:eastAsia="Noto Sans Mono CJK JP"/>
          <w:sz w:val="16"/>
        </w:rPr>
        <w:t>- 荒れ路40km/hで発生</w:t>
        <w:br/>
      </w:r>
      <w:r>
        <w:rPr>
          <w:rFonts w:ascii="Noto Sans Mono CJK JP" w:hAnsi="Noto Sans Mono CJK JP" w:eastAsia="Noto Sans Mono CJK JP"/>
          <w:sz w:val="16"/>
        </w:rPr>
        <w:br/>
      </w:r>
      <w:r>
        <w:rPr>
          <w:rFonts w:ascii="Noto Sans Mono CJK JP" w:hAnsi="Noto Sans Mono CJK JP" w:eastAsia="Noto Sans Mono CJK JP"/>
          <w:sz w:val="16"/>
        </w:rPr>
        <w:t>### 使用した官能コメント</w:t>
        <w:br/>
      </w:r>
      <w:r>
        <w:rPr>
          <w:rFonts w:ascii="Noto Sans Mono CJK JP" w:hAnsi="Noto Sans Mono CJK JP" w:eastAsia="Noto Sans Mono CJK JP"/>
          <w:sz w:val="16"/>
        </w:rPr>
        <w:t>- subjective_comment.md / CMT02</w:t>
        <w:br/>
      </w:r>
      <w:r>
        <w:rPr>
          <w:rFonts w:ascii="Noto Sans Mono CJK JP" w:hAnsi="Noto Sans Mono CJK JP" w:eastAsia="Noto Sans Mono CJK JP"/>
          <w:sz w:val="16"/>
        </w:rPr>
        <w:t>- 後席で圧迫感あり</w:t>
        <w:br/>
      </w:r>
      <w:r>
        <w:rPr>
          <w:rFonts w:ascii="Noto Sans Mono CJK JP" w:hAnsi="Noto Sans Mono CJK JP" w:eastAsia="Noto Sans Mono CJK JP"/>
          <w:sz w:val="16"/>
        </w:rPr>
        <w:t>- 低周波のこもり感が気になる</w:t>
        <w:br/>
      </w:r>
      <w:r>
        <w:rPr>
          <w:rFonts w:ascii="Noto Sans Mono CJK JP" w:hAnsi="Noto Sans Mono CJK JP" w:eastAsia="Noto Sans Mono CJK JP"/>
          <w:sz w:val="16"/>
        </w:rPr>
        <w:br/>
      </w:r>
      <w:r>
        <w:rPr>
          <w:rFonts w:ascii="Noto Sans Mono CJK JP" w:hAnsi="Noto Sans Mono CJK JP" w:eastAsia="Noto Sans Mono CJK JP"/>
          <w:sz w:val="16"/>
        </w:rPr>
        <w:t>### 使用した設計情報</w:t>
        <w:br/>
      </w:r>
      <w:r>
        <w:rPr>
          <w:rFonts w:ascii="Noto Sans Mono CJK JP" w:hAnsi="Noto Sans Mono CJK JP" w:eastAsia="Noto Sans Mono CJK JP"/>
          <w:sz w:val="16"/>
        </w:rPr>
        <w:t>- design_change.csv</w:t>
        <w:br/>
      </w:r>
      <w:r>
        <w:rPr>
          <w:rFonts w:ascii="Noto Sans Mono CJK JP" w:hAnsi="Noto Sans Mono CJK JP" w:eastAsia="Noto Sans Mono CJK JP"/>
          <w:sz w:val="16"/>
        </w:rPr>
        <w:t>- ブッシュ剛性変更</w:t>
        <w:br/>
      </w:r>
      <w:r>
        <w:rPr>
          <w:rFonts w:ascii="Noto Sans Mono CJK JP" w:hAnsi="Noto Sans Mono CJK JP" w:eastAsia="Noto Sans Mono CJK JP"/>
          <w:sz w:val="16"/>
        </w:rPr>
        <w:t>- 遮音材軽量化</w:t>
        <w:br/>
      </w:r>
      <w:r>
        <w:rPr>
          <w:rFonts w:ascii="Noto Sans Mono CJK JP" w:hAnsi="Noto Sans Mono CJK JP" w:eastAsia="Noto Sans Mono CJK JP"/>
          <w:sz w:val="16"/>
        </w:rPr>
        <w:t>- サブフレーム締結変更</w:t>
        <w:br/>
      </w:r>
      <w:r>
        <w:rPr>
          <w:rFonts w:ascii="Noto Sans Mono CJK JP" w:hAnsi="Noto Sans Mono CJK JP" w:eastAsia="Noto Sans Mono CJK JP"/>
          <w:sz w:val="16"/>
        </w:rPr>
        <w:br/>
      </w:r>
      <w:r>
        <w:rPr>
          <w:rFonts w:ascii="Noto Sans Mono CJK JP" w:hAnsi="Noto Sans Mono CJK JP" w:eastAsia="Noto Sans Mono CJK JP"/>
          <w:sz w:val="16"/>
        </w:rPr>
        <w:t>### 判断</w:t>
        <w:br/>
      </w:r>
      <w:r>
        <w:rPr>
          <w:rFonts w:ascii="Noto Sans Mono CJK JP" w:hAnsi="Noto Sans Mono CJK JP" w:eastAsia="Noto Sans Mono CJK JP"/>
          <w:sz w:val="16"/>
        </w:rPr>
        <w:t>測定値と官能コメントが一致しており、上位商品性への影響が大きい。</w:t>
        <w:br/>
      </w:r>
      <w:r>
        <w:rPr>
          <w:rFonts w:ascii="Noto Sans Mono CJK JP" w:hAnsi="Noto Sans Mono CJK JP" w:eastAsia="Noto Sans Mono CJK JP"/>
          <w:sz w:val="16"/>
        </w:rPr>
        <w:t>原因は断定できないが、タイヤ入力、ブッシュ、サブフレーム、フロア応答のいずれか、または複合要因の可能性がある。</w:t>
        <w:br/>
      </w:r>
      <w:r>
        <w:rPr>
          <w:rFonts w:ascii="Noto Sans Mono CJK JP" w:hAnsi="Noto Sans Mono CJK JP" w:eastAsia="Noto Sans Mono CJK JP"/>
          <w:sz w:val="16"/>
        </w:rPr>
        <w:br/>
      </w:r>
      <w:r>
        <w:rPr>
          <w:rFonts w:ascii="Noto Sans Mono CJK JP" w:hAnsi="Noto Sans Mono CJK JP" w:eastAsia="Noto Sans Mono CJK JP"/>
          <w:sz w:val="16"/>
        </w:rPr>
        <w:t>### 次に必要な検証</w:t>
        <w:br/>
      </w:r>
      <w:r>
        <w:rPr>
          <w:rFonts w:ascii="Noto Sans Mono CJK JP" w:hAnsi="Noto Sans Mono CJK JP" w:eastAsia="Noto Sans Mono CJK JP"/>
          <w:sz w:val="16"/>
        </w:rPr>
        <w:t>- TPA</w:t>
        <w:br/>
      </w:r>
      <w:r>
        <w:rPr>
          <w:rFonts w:ascii="Noto Sans Mono CJK JP" w:hAnsi="Noto Sans Mono CJK JP" w:eastAsia="Noto Sans Mono CJK JP"/>
          <w:sz w:val="16"/>
        </w:rPr>
        <w:t>- ブッシュ前後加速度比較</w:t>
        <w:br/>
      </w:r>
      <w:r>
        <w:rPr>
          <w:rFonts w:ascii="Noto Sans Mono CJK JP" w:hAnsi="Noto Sans Mono CJK JP" w:eastAsia="Noto Sans Mono CJK JP"/>
          <w:sz w:val="16"/>
        </w:rPr>
        <w:t>- フロアモーダル確認</w:t>
        <w:br/>
      </w:r>
      <w:r>
        <w:rPr>
          <w:rFonts w:ascii="Noto Sans Mono CJK JP" w:hAnsi="Noto Sans Mono CJK JP" w:eastAsia="Noto Sans Mono CJK JP"/>
          <w:sz w:val="16"/>
        </w:rPr>
        <w:t>- 仕様違い比較</w:t>
        <w:br/>
      </w:r>
    </w:p>
    <w:p>
      <w:pPr>
        <w:pStyle w:val="Heading2"/>
      </w:pPr>
      <w:r>
        <w:rPr>
          <w:rFonts w:ascii="Noto Sans CJK JP" w:hAnsi="Noto Sans CJK JP" w:eastAsia="Noto Sans CJK JP"/>
          <w:color w:val="2F5496"/>
          <w:sz w:val="26"/>
        </w:rPr>
        <w:t>12.3 input_usage_log.md の形式</w:t>
      </w:r>
    </w:p>
    <w:p>
      <w:pPr>
        <w:pStyle w:val="CodeBlock"/>
        <w:spacing w:before="40" w:after="120"/>
        <w:ind w:left="113" w:right="113"/>
        <w:shd w:fill="F3F6FA"/>
      </w:pPr>
      <w:r>
        <w:rPr>
          <w:rFonts w:ascii="Noto Sans Mono CJK JP" w:hAnsi="Noto Sans Mono CJK JP" w:eastAsia="Noto Sans Mono CJK JP"/>
          <w:sz w:val="16"/>
        </w:rPr>
        <w:t># Input Usage Log</w:t>
        <w:br/>
      </w:r>
      <w:r>
        <w:rPr>
          <w:rFonts w:ascii="Noto Sans Mono CJK JP" w:hAnsi="Noto Sans Mono CJK JP" w:eastAsia="Noto Sans Mono CJK JP"/>
          <w:sz w:val="16"/>
        </w:rPr>
        <w:br/>
      </w:r>
      <w:r>
        <w:rPr>
          <w:rFonts w:ascii="Noto Sans Mono CJK JP" w:hAnsi="Noto Sans Mono CJK JP" w:eastAsia="Noto Sans Mono CJK JP"/>
          <w:sz w:val="16"/>
        </w:rPr>
        <w:t>## Step 1: 商品性解釈</w:t>
        <w:br/>
      </w:r>
      <w:r>
        <w:rPr>
          <w:rFonts w:ascii="Noto Sans Mono CJK JP" w:hAnsi="Noto Sans Mono CJK JP" w:eastAsia="Noto Sans Mono CJK JP"/>
          <w:sz w:val="16"/>
        </w:rPr>
        <w:br/>
      </w:r>
      <w:r>
        <w:rPr>
          <w:rFonts w:ascii="Noto Sans Mono CJK JP" w:hAnsi="Noto Sans Mono CJK JP" w:eastAsia="Noto Sans Mono CJK JP"/>
          <w:sz w:val="16"/>
        </w:rPr>
        <w:t>使用ファイル：</w:t>
        <w:br/>
      </w:r>
      <w:r>
        <w:rPr>
          <w:rFonts w:ascii="Noto Sans Mono CJK JP" w:hAnsi="Noto Sans Mono CJK JP" w:eastAsia="Noto Sans Mono CJK JP"/>
          <w:sz w:val="16"/>
        </w:rPr>
        <w:t>- market_trend.yaml</w:t>
        <w:br/>
      </w:r>
      <w:r>
        <w:rPr>
          <w:rFonts w:ascii="Noto Sans Mono CJK JP" w:hAnsi="Noto Sans Mono CJK JP" w:eastAsia="Noto Sans Mono CJK JP"/>
          <w:sz w:val="16"/>
        </w:rPr>
        <w:t>- product_concept.yaml</w:t>
        <w:br/>
      </w:r>
      <w:r>
        <w:rPr>
          <w:rFonts w:ascii="Noto Sans Mono CJK JP" w:hAnsi="Noto Sans Mono CJK JP" w:eastAsia="Noto Sans Mono CJK JP"/>
          <w:sz w:val="16"/>
        </w:rPr>
        <w:br/>
      </w:r>
      <w:r>
        <w:rPr>
          <w:rFonts w:ascii="Noto Sans Mono CJK JP" w:hAnsi="Noto Sans Mono CJK JP" w:eastAsia="Noto Sans Mono CJK JP"/>
          <w:sz w:val="16"/>
        </w:rPr>
        <w:t>使用した情報：</w:t>
        <w:br/>
      </w:r>
      <w:r>
        <w:rPr>
          <w:rFonts w:ascii="Noto Sans Mono CJK JP" w:hAnsi="Noto Sans Mono CJK JP" w:eastAsia="Noto Sans Mono CJK JP"/>
          <w:sz w:val="16"/>
        </w:rPr>
        <w:t>- EV/HEV化によりパワートレーン音が低下</w:t>
        <w:br/>
      </w:r>
      <w:r>
        <w:rPr>
          <w:rFonts w:ascii="Noto Sans Mono CJK JP" w:hAnsi="Noto Sans Mono CJK JP" w:eastAsia="Noto Sans Mono CJK JP"/>
          <w:sz w:val="16"/>
        </w:rPr>
        <w:t>- 上級車では後席会話性・長距離快適性が重要</w:t>
        <w:br/>
      </w:r>
      <w:r>
        <w:rPr>
          <w:rFonts w:ascii="Noto Sans Mono CJK JP" w:hAnsi="Noto Sans Mono CJK JP" w:eastAsia="Noto Sans Mono CJK JP"/>
          <w:sz w:val="16"/>
        </w:rPr>
        <w:t>- 軽量化要求により遮音材追加だけに頼れない</w:t>
        <w:br/>
      </w:r>
      <w:r>
        <w:rPr>
          <w:rFonts w:ascii="Noto Sans Mono CJK JP" w:hAnsi="Noto Sans Mono CJK JP" w:eastAsia="Noto Sans Mono CJK JP"/>
          <w:sz w:val="16"/>
        </w:rPr>
        <w:br/>
      </w:r>
      <w:r>
        <w:rPr>
          <w:rFonts w:ascii="Noto Sans Mono CJK JP" w:hAnsi="Noto Sans Mono CJK JP" w:eastAsia="Noto Sans Mono CJK JP"/>
          <w:sz w:val="16"/>
        </w:rPr>
        <w:t>生成した判断：</w:t>
        <w:br/>
      </w:r>
      <w:r>
        <w:rPr>
          <w:rFonts w:ascii="Noto Sans Mono CJK JP" w:hAnsi="Noto Sans Mono CJK JP" w:eastAsia="Noto Sans Mono CJK JP"/>
          <w:sz w:val="16"/>
        </w:rPr>
        <w:t>- NV開発の重点は、単なる騒音低減ではなく、会話性・疲労低減・音バランス・上質感である</w:t>
        <w:br/>
      </w:r>
    </w:p>
    <w:p>
      <w:pPr>
        <w:pStyle w:val="Heading1"/>
      </w:pPr>
      <w:r>
        <w:rPr>
          <w:rFonts w:ascii="Noto Sans CJK JP" w:hAnsi="Noto Sans CJK JP" w:eastAsia="Noto Sans CJK JP"/>
          <w:color w:val="1F4E79"/>
          <w:sz w:val="32"/>
        </w:rPr>
        <w:t>13. Claude Codeに渡す一括指示</w:t>
      </w:r>
    </w:p>
    <w:p>
      <w:pPr>
        <w:pStyle w:val="BodyTextJP"/>
      </w:pPr>
      <w:r>
        <w:rPr>
          <w:rFonts w:ascii="Noto Sans CJK JP" w:hAnsi="Noto Sans CJK JP" w:eastAsia="Noto Sans CJK JP"/>
          <w:b w:val="0"/>
        </w:rPr>
        <w:t>以下をそのままClaude Codeに貼り付け、ワークベンチを実行させる。</w:t>
      </w:r>
    </w:p>
    <w:p>
      <w:pPr>
        <w:pStyle w:val="CodeBlock"/>
        <w:spacing w:before="40" w:after="120"/>
        <w:ind w:left="113" w:right="113"/>
        <w:shd w:fill="F3F6FA"/>
      </w:pPr>
      <w:r>
        <w:rPr>
          <w:rFonts w:ascii="Noto Sans Mono CJK JP" w:hAnsi="Noto Sans Mono CJK JP" w:eastAsia="Noto Sans Mono CJK JP"/>
          <w:sz w:val="16"/>
        </w:rPr>
        <w:t>このリポジトリは、NV開発AIワークベンチのモック環境です。</w:t>
        <w:br/>
      </w:r>
      <w:r>
        <w:rPr>
          <w:rFonts w:ascii="Noto Sans Mono CJK JP" w:hAnsi="Noto Sans Mono CJK JP" w:eastAsia="Noto Sans Mono CJK JP"/>
          <w:sz w:val="16"/>
        </w:rPr>
        <w:br/>
      </w:r>
      <w:r>
        <w:rPr>
          <w:rFonts w:ascii="Noto Sans Mono CJK JP" w:hAnsi="Noto Sans Mono CJK JP" w:eastAsia="Noto Sans Mono CJK JP"/>
          <w:sz w:val="16"/>
        </w:rPr>
        <w:t>目的は、現行業務プロセスをそのまま再現することではなく、市場・商品性・顧客体験・NV要求・設計部位・評価結果・判断・知見化を、AIが一気通貫でつなぐ姿を実演することです。</w:t>
        <w:br/>
      </w:r>
      <w:r>
        <w:rPr>
          <w:rFonts w:ascii="Noto Sans Mono CJK JP" w:hAnsi="Noto Sans Mono CJK JP" w:eastAsia="Noto Sans Mono CJK JP"/>
          <w:sz w:val="16"/>
        </w:rPr>
        <w:br/>
      </w:r>
      <w:r>
        <w:rPr>
          <w:rFonts w:ascii="Noto Sans Mono CJK JP" w:hAnsi="Noto Sans Mono CJK JP" w:eastAsia="Noto Sans Mono CJK JP"/>
          <w:sz w:val="16"/>
        </w:rPr>
        <w:t>特に重要なのは、成果物を生成するだけではなく、各判断について必ずトレースを残すことです。</w:t>
        <w:br/>
      </w:r>
      <w:r>
        <w:rPr>
          <w:rFonts w:ascii="Noto Sans Mono CJK JP" w:hAnsi="Noto Sans Mono CJK JP" w:eastAsia="Noto Sans Mono CJK JP"/>
          <w:sz w:val="16"/>
        </w:rPr>
        <w:br/>
      </w:r>
      <w:r>
        <w:rPr>
          <w:rFonts w:ascii="Noto Sans Mono CJK JP" w:hAnsi="Noto Sans Mono CJK JP" w:eastAsia="Noto Sans Mono CJK JP"/>
          <w:sz w:val="16"/>
        </w:rPr>
        <w:t>各判断に対して、以下を記録してください。</w:t>
        <w:br/>
      </w:r>
      <w:r>
        <w:rPr>
          <w:rFonts w:ascii="Noto Sans Mono CJK JP" w:hAnsi="Noto Sans Mono CJK JP" w:eastAsia="Noto Sans Mono CJK JP"/>
          <w:sz w:val="16"/>
        </w:rPr>
        <w:t>1. 判断内容</w:t>
        <w:br/>
      </w:r>
      <w:r>
        <w:rPr>
          <w:rFonts w:ascii="Noto Sans Mono CJK JP" w:hAnsi="Noto Sans Mono CJK JP" w:eastAsia="Noto Sans Mono CJK JP"/>
          <w:sz w:val="16"/>
        </w:rPr>
        <w:t>2. 使用した入力ファイル</w:t>
        <w:br/>
      </w:r>
      <w:r>
        <w:rPr>
          <w:rFonts w:ascii="Noto Sans Mono CJK JP" w:hAnsi="Noto Sans Mono CJK JP" w:eastAsia="Noto Sans Mono CJK JP"/>
          <w:sz w:val="16"/>
        </w:rPr>
        <w:t>3. 使用した具体データID</w:t>
        <w:br/>
      </w:r>
      <w:r>
        <w:rPr>
          <w:rFonts w:ascii="Noto Sans Mono CJK JP" w:hAnsi="Noto Sans Mono CJK JP" w:eastAsia="Noto Sans Mono CJK JP"/>
          <w:sz w:val="16"/>
        </w:rPr>
        <w:t>4. 使用した判断軸</w:t>
        <w:br/>
      </w:r>
      <w:r>
        <w:rPr>
          <w:rFonts w:ascii="Noto Sans Mono CJK JP" w:hAnsi="Noto Sans Mono CJK JP" w:eastAsia="Noto Sans Mono CJK JP"/>
          <w:sz w:val="16"/>
        </w:rPr>
        <w:t>5. 紐づく商品性</w:t>
        <w:br/>
      </w:r>
      <w:r>
        <w:rPr>
          <w:rFonts w:ascii="Noto Sans Mono CJK JP" w:hAnsi="Noto Sans Mono CJK JP" w:eastAsia="Noto Sans Mono CJK JP"/>
          <w:sz w:val="16"/>
        </w:rPr>
        <w:t>6. 紐づく走行シーン</w:t>
        <w:br/>
      </w:r>
      <w:r>
        <w:rPr>
          <w:rFonts w:ascii="Noto Sans Mono CJK JP" w:hAnsi="Noto Sans Mono CJK JP" w:eastAsia="Noto Sans Mono CJK JP"/>
          <w:sz w:val="16"/>
        </w:rPr>
        <w:t>7. 紐づくNV要求</w:t>
        <w:br/>
      </w:r>
      <w:r>
        <w:rPr>
          <w:rFonts w:ascii="Noto Sans Mono CJK JP" w:hAnsi="Noto Sans Mono CJK JP" w:eastAsia="Noto Sans Mono CJK JP"/>
          <w:sz w:val="16"/>
        </w:rPr>
        <w:t>8. 根拠</w:t>
        <w:br/>
      </w:r>
      <w:r>
        <w:rPr>
          <w:rFonts w:ascii="Noto Sans Mono CJK JP" w:hAnsi="Noto Sans Mono CJK JP" w:eastAsia="Noto Sans Mono CJK JP"/>
          <w:sz w:val="16"/>
        </w:rPr>
        <w:t>9. 確からしさ</w:t>
        <w:br/>
      </w:r>
      <w:r>
        <w:rPr>
          <w:rFonts w:ascii="Noto Sans Mono CJK JP" w:hAnsi="Noto Sans Mono CJK JP" w:eastAsia="Noto Sans Mono CJK JP"/>
          <w:sz w:val="16"/>
        </w:rPr>
        <w:t>10. 次に必要な確認</w:t>
        <w:br/>
      </w:r>
      <w:r>
        <w:rPr>
          <w:rFonts w:ascii="Noto Sans Mono CJK JP" w:hAnsi="Noto Sans Mono CJK JP" w:eastAsia="Noto Sans Mono CJK JP"/>
          <w:sz w:val="16"/>
        </w:rPr>
        <w:br/>
      </w:r>
      <w:r>
        <w:rPr>
          <w:rFonts w:ascii="Noto Sans Mono CJK JP" w:hAnsi="Noto Sans Mono CJK JP" w:eastAsia="Noto Sans Mono CJK JP"/>
          <w:sz w:val="16"/>
        </w:rPr>
        <w:t>まず以下を実施してください。</w:t>
        <w:br/>
      </w:r>
      <w:r>
        <w:rPr>
          <w:rFonts w:ascii="Noto Sans Mono CJK JP" w:hAnsi="Noto Sans Mono CJK JP" w:eastAsia="Noto Sans Mono CJK JP"/>
          <w:sz w:val="16"/>
        </w:rPr>
        <w:t>1. README.md、AGENT.md、ROOTMAP.mdを読んで、このワークベンチの目的と読み順を理解してください。</w:t>
        <w:br/>
      </w:r>
      <w:r>
        <w:rPr>
          <w:rFonts w:ascii="Noto Sans Mono CJK JP" w:hAnsi="Noto Sans Mono CJK JP" w:eastAsia="Noto Sans Mono CJK JP"/>
          <w:sz w:val="16"/>
        </w:rPr>
        <w:t>2. common/ 配下の共通データ構造、NV現象カタログ、車両システムカタログ、解析手法カタログ、判断ルールを理解してください。</w:t>
        <w:br/>
      </w:r>
      <w:r>
        <w:rPr>
          <w:rFonts w:ascii="Noto Sans Mono CJK JP" w:hAnsi="Noto Sans Mono CJK JP" w:eastAsia="Noto Sans Mono CJK JP"/>
          <w:sz w:val="16"/>
        </w:rPr>
        <w:t>3. scenarios/scenario_001_premium_ev_crossover/ を対象シナリオとして処理してください。</w:t>
        <w:br/>
      </w:r>
      <w:r>
        <w:rPr>
          <w:rFonts w:ascii="Noto Sans Mono CJK JP" w:hAnsi="Noto Sans Mono CJK JP" w:eastAsia="Noto Sans Mono CJK JP"/>
          <w:sz w:val="16"/>
        </w:rPr>
        <w:t>4. workbench/run_workflow.md に従い、成果物を生成してください。</w:t>
        <w:br/>
      </w:r>
      <w:r>
        <w:rPr>
          <w:rFonts w:ascii="Noto Sans Mono CJK JP" w:hAnsi="Noto Sans Mono CJK JP" w:eastAsia="Noto Sans Mono CJK JP"/>
          <w:sz w:val="16"/>
        </w:rPr>
        <w:br/>
      </w:r>
      <w:r>
        <w:rPr>
          <w:rFonts w:ascii="Noto Sans Mono CJK JP" w:hAnsi="Noto Sans Mono CJK JP" w:eastAsia="Noto Sans Mono CJK JP"/>
          <w:sz w:val="16"/>
        </w:rPr>
        <w:t>生成物：</w:t>
        <w:br/>
      </w:r>
      <w:r>
        <w:rPr>
          <w:rFonts w:ascii="Noto Sans Mono CJK JP" w:hAnsi="Noto Sans Mono CJK JP" w:eastAsia="Noto Sans Mono CJK JP"/>
          <w:sz w:val="16"/>
        </w:rPr>
        <w:t>- requirement_interpretation.md</w:t>
        <w:br/>
      </w:r>
      <w:r>
        <w:rPr>
          <w:rFonts w:ascii="Noto Sans Mono CJK JP" w:hAnsi="Noto Sans Mono CJK JP" w:eastAsia="Noto Sans Mono CJK JP"/>
          <w:sz w:val="16"/>
        </w:rPr>
        <w:t>- issue_ranking.csv</w:t>
        <w:br/>
      </w:r>
      <w:r>
        <w:rPr>
          <w:rFonts w:ascii="Noto Sans Mono CJK JP" w:hAnsi="Noto Sans Mono CJK JP" w:eastAsia="Noto Sans Mono CJK JP"/>
          <w:sz w:val="16"/>
        </w:rPr>
        <w:t>- cause_hypothesis.md</w:t>
        <w:br/>
      </w:r>
      <w:r>
        <w:rPr>
          <w:rFonts w:ascii="Noto Sans Mono CJK JP" w:hAnsi="Noto Sans Mono CJK JP" w:eastAsia="Noto Sans Mono CJK JP"/>
          <w:sz w:val="16"/>
        </w:rPr>
        <w:t>- additional_test_plan.md</w:t>
        <w:br/>
      </w:r>
      <w:r>
        <w:rPr>
          <w:rFonts w:ascii="Noto Sans Mono CJK JP" w:hAnsi="Noto Sans Mono CJK JP" w:eastAsia="Noto Sans Mono CJK JP"/>
          <w:sz w:val="16"/>
        </w:rPr>
        <w:t>- decision_memo.md</w:t>
        <w:br/>
      </w:r>
      <w:r>
        <w:rPr>
          <w:rFonts w:ascii="Noto Sans Mono CJK JP" w:hAnsi="Noto Sans Mono CJK JP" w:eastAsia="Noto Sans Mono CJK JP"/>
          <w:sz w:val="16"/>
        </w:rPr>
        <w:t>- drbfm_items.csv</w:t>
        <w:br/>
      </w:r>
      <w:r>
        <w:rPr>
          <w:rFonts w:ascii="Noto Sans Mono CJK JP" w:hAnsi="Noto Sans Mono CJK JP" w:eastAsia="Noto Sans Mono CJK JP"/>
          <w:sz w:val="16"/>
        </w:rPr>
        <w:t>- knowledge_card.md</w:t>
        <w:br/>
      </w:r>
      <w:r>
        <w:rPr>
          <w:rFonts w:ascii="Noto Sans Mono CJK JP" w:hAnsi="Noto Sans Mono CJK JP" w:eastAsia="Noto Sans Mono CJK JP"/>
          <w:sz w:val="16"/>
        </w:rPr>
        <w:t>- demo_report.md</w:t>
        <w:br/>
      </w:r>
      <w:r>
        <w:rPr>
          <w:rFonts w:ascii="Noto Sans Mono CJK JP" w:hAnsi="Noto Sans Mono CJK JP" w:eastAsia="Noto Sans Mono CJK JP"/>
          <w:sz w:val="16"/>
        </w:rPr>
        <w:t>- decision_trace.csv</w:t>
        <w:br/>
      </w:r>
      <w:r>
        <w:rPr>
          <w:rFonts w:ascii="Noto Sans Mono CJK JP" w:hAnsi="Noto Sans Mono CJK JP" w:eastAsia="Noto Sans Mono CJK JP"/>
          <w:sz w:val="16"/>
        </w:rPr>
        <w:t>- evidence_map.md</w:t>
        <w:br/>
      </w:r>
      <w:r>
        <w:rPr>
          <w:rFonts w:ascii="Noto Sans Mono CJK JP" w:hAnsi="Noto Sans Mono CJK JP" w:eastAsia="Noto Sans Mono CJK JP"/>
          <w:sz w:val="16"/>
        </w:rPr>
        <w:t>- input_usage_log.md</w:t>
        <w:br/>
      </w:r>
      <w:r>
        <w:rPr>
          <w:rFonts w:ascii="Noto Sans Mono CJK JP" w:hAnsi="Noto Sans Mono CJK JP" w:eastAsia="Noto Sans Mono CJK JP"/>
          <w:sz w:val="16"/>
        </w:rPr>
        <w:t>- execution_log.md</w:t>
        <w:br/>
      </w:r>
      <w:r>
        <w:rPr>
          <w:rFonts w:ascii="Noto Sans Mono CJK JP" w:hAnsi="Noto Sans Mono CJK JP" w:eastAsia="Noto Sans Mono CJK JP"/>
          <w:sz w:val="16"/>
        </w:rPr>
        <w:br/>
      </w:r>
      <w:r>
        <w:rPr>
          <w:rFonts w:ascii="Noto Sans Mono CJK JP" w:hAnsi="Noto Sans Mono CJK JP" w:eastAsia="Noto Sans Mono CJK JP"/>
          <w:sz w:val="16"/>
        </w:rPr>
        <w:t>注意事項：</w:t>
        <w:br/>
      </w:r>
      <w:r>
        <w:rPr>
          <w:rFonts w:ascii="Noto Sans Mono CJK JP" w:hAnsi="Noto Sans Mono CJK JP" w:eastAsia="Noto Sans Mono CJK JP"/>
          <w:sz w:val="16"/>
        </w:rPr>
        <w:t>- いきなりNV現象から判断しないでください。</w:t>
        <w:br/>
      </w:r>
      <w:r>
        <w:rPr>
          <w:rFonts w:ascii="Noto Sans Mono CJK JP" w:hAnsi="Noto Sans Mono CJK JP" w:eastAsia="Noto Sans Mono CJK JP"/>
          <w:sz w:val="16"/>
        </w:rPr>
        <w:t>- 必ず商品性と顧客体験シーンに戻して意味づけてください。</w:t>
        <w:br/>
      </w:r>
      <w:r>
        <w:rPr>
          <w:rFonts w:ascii="Noto Sans Mono CJK JP" w:hAnsi="Noto Sans Mono CJK JP" w:eastAsia="Noto Sans Mono CJK JP"/>
          <w:sz w:val="16"/>
        </w:rPr>
        <w:t>- 測定結果と官能コメントを突き合わせてください。</w:t>
        <w:br/>
      </w:r>
      <w:r>
        <w:rPr>
          <w:rFonts w:ascii="Noto Sans Mono CJK JP" w:hAnsi="Noto Sans Mono CJK JP" w:eastAsia="Noto Sans Mono CJK JP"/>
          <w:sz w:val="16"/>
        </w:rPr>
        <w:t>- 原因は断定せず、仮説と追加検証として整理してください。</w:t>
        <w:br/>
      </w:r>
      <w:r>
        <w:rPr>
          <w:rFonts w:ascii="Noto Sans Mono CJK JP" w:hAnsi="Noto Sans Mono CJK JP" w:eastAsia="Noto Sans Mono CJK JP"/>
          <w:sz w:val="16"/>
        </w:rPr>
        <w:t>- 出力には判断根拠を残してください。</w:t>
        <w:br/>
      </w:r>
      <w:r>
        <w:rPr>
          <w:rFonts w:ascii="Noto Sans Mono CJK JP" w:hAnsi="Noto Sans Mono CJK JP" w:eastAsia="Noto Sans Mono CJK JP"/>
          <w:sz w:val="16"/>
        </w:rPr>
        <w:t>- 最後に、このワークベンチが別シナリオにも使い回せるかを確認し、不足している共通データ構造があれば提案してください。</w:t>
        <w:br/>
      </w:r>
    </w:p>
    <w:p>
      <w:pPr>
        <w:pStyle w:val="Heading1"/>
      </w:pPr>
      <w:r>
        <w:rPr>
          <w:rFonts w:ascii="Noto Sans CJK JP" w:hAnsi="Noto Sans CJK JP" w:eastAsia="Noto Sans CJK JP"/>
          <w:color w:val="1F4E79"/>
          <w:sz w:val="32"/>
        </w:rPr>
        <w:t>14. デモ時に見せるポイント</w:t>
      </w:r>
    </w:p>
    <w:p>
      <w:pPr>
        <w:pStyle w:val="BodyTextJP"/>
      </w:pPr>
      <w:r>
        <w:rPr>
          <w:rFonts w:ascii="Noto Sans CJK JP" w:hAnsi="Noto Sans CJK JP" w:eastAsia="Noto Sans CJK JP"/>
          <w:b w:val="0"/>
        </w:rPr>
        <w:t>このモックを使ってもらう場では、ファイル構成よりも「判断が追えること」を見せる。以下の順番でデモすると伝わりやすい。</w:t>
      </w:r>
    </w:p>
    <w:p>
      <w:pPr>
        <w:pStyle w:val="ListNumber"/>
        <w:spacing w:after="30"/>
      </w:pPr>
      <w:r>
        <w:rPr>
          <w:rFonts w:ascii="Noto Sans CJK JP" w:hAnsi="Noto Sans CJK JP" w:eastAsia="Noto Sans CJK JP"/>
          <w:sz w:val="19"/>
        </w:rPr>
        <w:t>入力データを見せる：商品性、顧客シーン、評価結果、官能コメント、設計変更点があることを示す。</w:t>
      </w:r>
    </w:p>
    <w:p>
      <w:pPr>
        <w:pStyle w:val="ListNumber"/>
        <w:spacing w:after="30"/>
      </w:pPr>
      <w:r>
        <w:rPr>
          <w:rFonts w:ascii="Noto Sans CJK JP" w:hAnsi="Noto Sans CJK JP" w:eastAsia="Noto Sans CJK JP"/>
          <w:sz w:val="19"/>
        </w:rPr>
        <w:t>AIの中間判断を見せる：商品性からNV要求へ落としていることを示す。</w:t>
      </w:r>
    </w:p>
    <w:p>
      <w:pPr>
        <w:pStyle w:val="ListNumber"/>
        <w:spacing w:after="30"/>
      </w:pPr>
      <w:r>
        <w:rPr>
          <w:rFonts w:ascii="Noto Sans CJK JP" w:hAnsi="Noto Sans CJK JP" w:eastAsia="Noto Sans CJK JP"/>
          <w:sz w:val="19"/>
        </w:rPr>
        <w:t>issue_ranking.csvを見せる：どの課題がなぜ優先されたかを示す。</w:t>
      </w:r>
    </w:p>
    <w:p>
      <w:pPr>
        <w:pStyle w:val="ListNumber"/>
        <w:spacing w:after="30"/>
      </w:pPr>
      <w:r>
        <w:rPr>
          <w:rFonts w:ascii="Noto Sans CJK JP" w:hAnsi="Noto Sans CJK JP" w:eastAsia="Noto Sans CJK JP"/>
          <w:sz w:val="19"/>
        </w:rPr>
        <w:t>decision_trace.csvを見せる：判断がどの入力IDと判断軸から出たかを示す。</w:t>
      </w:r>
    </w:p>
    <w:p>
      <w:pPr>
        <w:pStyle w:val="ListNumber"/>
        <w:spacing w:after="30"/>
      </w:pPr>
      <w:r>
        <w:rPr>
          <w:rFonts w:ascii="Noto Sans CJK JP" w:hAnsi="Noto Sans CJK JP" w:eastAsia="Noto Sans CJK JP"/>
          <w:sz w:val="19"/>
        </w:rPr>
        <w:t>evidence_map.mdを見せる：測定値、官能、設計変更、原因仮説のつながりを示す。</w:t>
      </w:r>
    </w:p>
    <w:p>
      <w:pPr>
        <w:pStyle w:val="ListNumber"/>
        <w:spacing w:after="30"/>
      </w:pPr>
      <w:r>
        <w:rPr>
          <w:rFonts w:ascii="Noto Sans CJK JP" w:hAnsi="Noto Sans CJK JP" w:eastAsia="Noto Sans CJK JP"/>
          <w:sz w:val="19"/>
        </w:rPr>
        <w:t>decision_memo.mdを見せる：開発判断として使える形になっていることを示す。</w:t>
      </w:r>
    </w:p>
    <w:p>
      <w:pPr>
        <w:pStyle w:val="ListNumber"/>
        <w:spacing w:after="30"/>
      </w:pPr>
      <w:r>
        <w:rPr>
          <w:rFonts w:ascii="Noto Sans CJK JP" w:hAnsi="Noto Sans CJK JP" w:eastAsia="Noto Sans CJK JP"/>
          <w:sz w:val="19"/>
        </w:rPr>
        <w:t>DRBFMとknowledge_cardを見せる：レビューと知見化までつながることを示す。</w:t>
      </w:r>
    </w:p>
    <w:p>
      <w:pPr>
        <w:pStyle w:val="Heading1"/>
      </w:pPr>
      <w:r>
        <w:rPr>
          <w:rFonts w:ascii="Noto Sans CJK JP" w:hAnsi="Noto Sans CJK JP" w:eastAsia="Noto Sans CJK JP"/>
          <w:color w:val="1F4E79"/>
          <w:sz w:val="32"/>
        </w:rPr>
        <w:t>15. 完成判定チェックリスト</w:t>
      </w:r>
    </w:p>
    <w:tbl>
      <w:tblPr>
        <w:tblStyle w:val="TableGrid"/>
        <w:tblW w:type="auto" w:w="0"/>
        <w:jc w:val="center"/>
        <w:tblLook w:firstColumn="1" w:firstRow="1" w:lastColumn="0" w:lastRow="0" w:noHBand="0" w:noVBand="1" w:val="04A0"/>
      </w:tblPr>
      <w:tblGrid>
        <w:gridCol w:w="4989"/>
        <w:gridCol w:w="4989"/>
      </w:tblGrid>
      <w:tr>
        <w:tc>
          <w:tcPr>
            <w:tcW w:type="dxa" w:w="2835"/>
            <w:vAlign w:val="center"/>
            <w:shd w:fill="1F4E79"/>
          </w:tcPr>
          <w:p>
            <w:pPr>
              <w:spacing w:after="0"/>
            </w:pPr>
            <w:r/>
            <w:r>
              <w:rPr>
                <w:rFonts w:ascii="Noto Sans CJK JP" w:hAnsi="Noto Sans CJK JP" w:eastAsia="Noto Sans CJK JP"/>
                <w:b/>
                <w:color w:val="FFFFFF"/>
                <w:sz w:val="16"/>
              </w:rPr>
              <w:t>判定項目</w:t>
            </w:r>
          </w:p>
        </w:tc>
        <w:tc>
          <w:tcPr>
            <w:tcW w:type="dxa" w:w="6236"/>
            <w:vAlign w:val="center"/>
            <w:shd w:fill="1F4E79"/>
          </w:tcPr>
          <w:p>
            <w:pPr>
              <w:spacing w:after="0"/>
            </w:pPr>
            <w:r/>
            <w:r>
              <w:rPr>
                <w:rFonts w:ascii="Noto Sans CJK JP" w:hAnsi="Noto Sans CJK JP" w:eastAsia="Noto Sans CJK JP"/>
                <w:b/>
                <w:color w:val="FFFFFF"/>
                <w:sz w:val="16"/>
              </w:rPr>
              <w:t>OK基準</w:t>
            </w:r>
          </w:p>
        </w:tc>
      </w:tr>
      <w:tr>
        <w:tc>
          <w:tcPr>
            <w:tcW w:type="dxa" w:w="2835"/>
            <w:vAlign w:val="center"/>
          </w:tcPr>
          <w:p>
            <w:pPr>
              <w:spacing w:after="0"/>
            </w:pPr>
            <w:r/>
            <w:r>
              <w:rPr>
                <w:rFonts w:ascii="Noto Sans CJK JP" w:hAnsi="Noto Sans CJK JP" w:eastAsia="Noto Sans CJK JP"/>
                <w:b w:val="0"/>
                <w:sz w:val="16"/>
              </w:rPr>
              <w:t>商品性起点になっているか</w:t>
            </w:r>
          </w:p>
        </w:tc>
        <w:tc>
          <w:tcPr>
            <w:tcW w:type="dxa" w:w="6236"/>
            <w:vAlign w:val="center"/>
          </w:tcPr>
          <w:p>
            <w:pPr>
              <w:spacing w:after="0"/>
            </w:pPr>
            <w:r/>
            <w:r>
              <w:rPr>
                <w:rFonts w:ascii="Noto Sans CJK JP" w:hAnsi="Noto Sans CJK JP" w:eastAsia="Noto Sans CJK JP"/>
                <w:b w:val="0"/>
                <w:sz w:val="16"/>
              </w:rPr>
              <w:t>市場・商品性からNV要求に落ちている</w:t>
            </w:r>
          </w:p>
        </w:tc>
      </w:tr>
      <w:tr>
        <w:tc>
          <w:tcPr>
            <w:tcW w:type="dxa" w:w="2835"/>
            <w:vAlign w:val="center"/>
          </w:tcPr>
          <w:p>
            <w:pPr>
              <w:spacing w:after="0"/>
            </w:pPr>
            <w:r/>
            <w:r>
              <w:rPr>
                <w:rFonts w:ascii="Noto Sans CJK JP" w:hAnsi="Noto Sans CJK JP" w:eastAsia="Noto Sans CJK JP"/>
                <w:b w:val="0"/>
                <w:sz w:val="16"/>
              </w:rPr>
              <w:t>特性起点に戻っていないか</w:t>
            </w:r>
          </w:p>
        </w:tc>
        <w:tc>
          <w:tcPr>
            <w:tcW w:type="dxa" w:w="6236"/>
            <w:vAlign w:val="center"/>
          </w:tcPr>
          <w:p>
            <w:pPr>
              <w:spacing w:after="0"/>
            </w:pPr>
            <w:r/>
            <w:r>
              <w:rPr>
                <w:rFonts w:ascii="Noto Sans CJK JP" w:hAnsi="Noto Sans CJK JP" w:eastAsia="Noto Sans CJK JP"/>
                <w:b w:val="0"/>
                <w:sz w:val="16"/>
              </w:rPr>
              <w:t>ロードノイズ/こもり音が入口ではなく、商品性から分解された結果として出ている</w:t>
            </w:r>
          </w:p>
        </w:tc>
      </w:tr>
      <w:tr>
        <w:tc>
          <w:tcPr>
            <w:tcW w:type="dxa" w:w="2835"/>
            <w:vAlign w:val="center"/>
          </w:tcPr>
          <w:p>
            <w:pPr>
              <w:spacing w:after="0"/>
            </w:pPr>
            <w:r/>
            <w:r>
              <w:rPr>
                <w:rFonts w:ascii="Noto Sans CJK JP" w:hAnsi="Noto Sans CJK JP" w:eastAsia="Noto Sans CJK JP"/>
                <w:b w:val="0"/>
                <w:sz w:val="16"/>
              </w:rPr>
              <w:t>シナリオ依存になりすぎていないか</w:t>
            </w:r>
          </w:p>
        </w:tc>
        <w:tc>
          <w:tcPr>
            <w:tcW w:type="dxa" w:w="6236"/>
            <w:vAlign w:val="center"/>
          </w:tcPr>
          <w:p>
            <w:pPr>
              <w:spacing w:after="0"/>
            </w:pPr>
            <w:r/>
            <w:r>
              <w:rPr>
                <w:rFonts w:ascii="Noto Sans CJK JP" w:hAnsi="Noto Sans CJK JP" w:eastAsia="Noto Sans CJK JP"/>
                <w:b w:val="0"/>
                <w:sz w:val="16"/>
              </w:rPr>
              <w:t>common と scenarios が分離されている</w:t>
            </w:r>
          </w:p>
        </w:tc>
      </w:tr>
      <w:tr>
        <w:tc>
          <w:tcPr>
            <w:tcW w:type="dxa" w:w="2835"/>
            <w:vAlign w:val="center"/>
          </w:tcPr>
          <w:p>
            <w:pPr>
              <w:spacing w:after="0"/>
            </w:pPr>
            <w:r/>
            <w:r>
              <w:rPr>
                <w:rFonts w:ascii="Noto Sans CJK JP" w:hAnsi="Noto Sans CJK JP" w:eastAsia="Noto Sans CJK JP"/>
                <w:b w:val="0"/>
                <w:sz w:val="16"/>
              </w:rPr>
              <w:t>判断線が見えるか</w:t>
            </w:r>
          </w:p>
        </w:tc>
        <w:tc>
          <w:tcPr>
            <w:tcW w:type="dxa" w:w="6236"/>
            <w:vAlign w:val="center"/>
          </w:tcPr>
          <w:p>
            <w:pPr>
              <w:spacing w:after="0"/>
            </w:pPr>
            <w:r/>
            <w:r>
              <w:rPr>
                <w:rFonts w:ascii="Noto Sans CJK JP" w:hAnsi="Noto Sans CJK JP" w:eastAsia="Noto Sans CJK JP"/>
                <w:b w:val="0"/>
                <w:sz w:val="16"/>
              </w:rPr>
              <w:t>商品性 → シーン → NV現象 → 部位 → 評価 → 判断がつながる</w:t>
            </w:r>
          </w:p>
        </w:tc>
      </w:tr>
      <w:tr>
        <w:tc>
          <w:tcPr>
            <w:tcW w:type="dxa" w:w="2835"/>
            <w:vAlign w:val="center"/>
          </w:tcPr>
          <w:p>
            <w:pPr>
              <w:spacing w:after="0"/>
            </w:pPr>
            <w:r/>
            <w:r>
              <w:rPr>
                <w:rFonts w:ascii="Noto Sans CJK JP" w:hAnsi="Noto Sans CJK JP" w:eastAsia="Noto Sans CJK JP"/>
                <w:b w:val="0"/>
                <w:sz w:val="16"/>
              </w:rPr>
              <w:t>判断根拠が追えるか</w:t>
            </w:r>
          </w:p>
        </w:tc>
        <w:tc>
          <w:tcPr>
            <w:tcW w:type="dxa" w:w="6236"/>
            <w:vAlign w:val="center"/>
          </w:tcPr>
          <w:p>
            <w:pPr>
              <w:spacing w:after="0"/>
            </w:pPr>
            <w:r/>
            <w:r>
              <w:rPr>
                <w:rFonts w:ascii="Noto Sans CJK JP" w:hAnsi="Noto Sans CJK JP" w:eastAsia="Noto Sans CJK JP"/>
                <w:b w:val="0"/>
                <w:sz w:val="16"/>
              </w:rPr>
              <w:t>decision_trace.csv に使用入力・データID・判断軸が残っている</w:t>
            </w:r>
          </w:p>
        </w:tc>
      </w:tr>
      <w:tr>
        <w:tc>
          <w:tcPr>
            <w:tcW w:type="dxa" w:w="2835"/>
            <w:vAlign w:val="center"/>
          </w:tcPr>
          <w:p>
            <w:pPr>
              <w:spacing w:after="0"/>
            </w:pPr>
            <w:r/>
            <w:r>
              <w:rPr>
                <w:rFonts w:ascii="Noto Sans CJK JP" w:hAnsi="Noto Sans CJK JP" w:eastAsia="Noto Sans CJK JP"/>
                <w:b w:val="0"/>
                <w:sz w:val="16"/>
              </w:rPr>
              <w:t>AIが作文だけしていないか</w:t>
            </w:r>
          </w:p>
        </w:tc>
        <w:tc>
          <w:tcPr>
            <w:tcW w:type="dxa" w:w="6236"/>
            <w:vAlign w:val="center"/>
          </w:tcPr>
          <w:p>
            <w:pPr>
              <w:spacing w:after="0"/>
            </w:pPr>
            <w:r/>
            <w:r>
              <w:rPr>
                <w:rFonts w:ascii="Noto Sans CJK JP" w:hAnsi="Noto Sans CJK JP" w:eastAsia="Noto Sans CJK JP"/>
                <w:b w:val="0"/>
                <w:sz w:val="16"/>
              </w:rPr>
              <w:t>issue_ranking、DRBFM、追加検証に根拠がある</w:t>
            </w:r>
          </w:p>
        </w:tc>
      </w:tr>
      <w:tr>
        <w:tc>
          <w:tcPr>
            <w:tcW w:type="dxa" w:w="2835"/>
            <w:vAlign w:val="center"/>
          </w:tcPr>
          <w:p>
            <w:pPr>
              <w:spacing w:after="0"/>
            </w:pPr>
            <w:r/>
            <w:r>
              <w:rPr>
                <w:rFonts w:ascii="Noto Sans CJK JP" w:hAnsi="Noto Sans CJK JP" w:eastAsia="Noto Sans CJK JP"/>
                <w:b w:val="0"/>
                <w:sz w:val="16"/>
              </w:rPr>
              <w:t>別シナリオに拡張できるか</w:t>
            </w:r>
          </w:p>
        </w:tc>
        <w:tc>
          <w:tcPr>
            <w:tcW w:type="dxa" w:w="6236"/>
            <w:vAlign w:val="center"/>
          </w:tcPr>
          <w:p>
            <w:pPr>
              <w:spacing w:after="0"/>
            </w:pPr>
            <w:r/>
            <w:r>
              <w:rPr>
                <w:rFonts w:ascii="Noto Sans CJK JP" w:hAnsi="Noto Sans CJK JP" w:eastAsia="Noto Sans CJK JP"/>
                <w:b w:val="0"/>
                <w:sz w:val="16"/>
              </w:rPr>
              <w:t>scenario_002 を追加できる構造になっている</w:t>
            </w:r>
          </w:p>
        </w:tc>
      </w:tr>
      <w:tr>
        <w:tc>
          <w:tcPr>
            <w:tcW w:type="dxa" w:w="2835"/>
            <w:vAlign w:val="center"/>
          </w:tcPr>
          <w:p>
            <w:pPr>
              <w:spacing w:after="0"/>
            </w:pPr>
            <w:r/>
            <w:r>
              <w:rPr>
                <w:rFonts w:ascii="Noto Sans CJK JP" w:hAnsi="Noto Sans CJK JP" w:eastAsia="Noto Sans CJK JP"/>
                <w:b w:val="0"/>
                <w:sz w:val="16"/>
              </w:rPr>
              <w:t>実演できるか</w:t>
            </w:r>
          </w:p>
        </w:tc>
        <w:tc>
          <w:tcPr>
            <w:tcW w:type="dxa" w:w="6236"/>
            <w:vAlign w:val="center"/>
          </w:tcPr>
          <w:p>
            <w:pPr>
              <w:spacing w:after="0"/>
            </w:pPr>
            <w:r/>
            <w:r>
              <w:rPr>
                <w:rFonts w:ascii="Noto Sans CJK JP" w:hAnsi="Noto Sans CJK JP" w:eastAsia="Noto Sans CJK JP"/>
                <w:b w:val="0"/>
                <w:sz w:val="16"/>
              </w:rPr>
              <w:t>demo_report.md と evidence_map.md で一連の流れが説明できる</w:t>
            </w:r>
          </w:p>
        </w:tc>
      </w:tr>
    </w:tbl>
    <w:p>
      <w:pPr>
        <w:pStyle w:val="Heading1"/>
      </w:pPr>
      <w:r>
        <w:rPr>
          <w:rFonts w:ascii="Noto Sans CJK JP" w:hAnsi="Noto Sans CJK JP" w:eastAsia="Noto Sans CJK JP"/>
          <w:color w:val="1F4E79"/>
          <w:sz w:val="32"/>
        </w:rPr>
        <w:t>16. 第一版で作る範囲・作らない範囲</w:t>
      </w:r>
    </w:p>
    <w:tbl>
      <w:tblPr>
        <w:tblStyle w:val="TableGrid"/>
        <w:tblW w:type="auto" w:w="0"/>
        <w:jc w:val="center"/>
        <w:tblLook w:firstColumn="1" w:firstRow="1" w:lastColumn="0" w:lastRow="0" w:noHBand="0" w:noVBand="1" w:val="04A0"/>
      </w:tblPr>
      <w:tblGrid>
        <w:gridCol w:w="4989"/>
        <w:gridCol w:w="4989"/>
      </w:tblGrid>
      <w:tr>
        <w:tc>
          <w:tcPr>
            <w:tcW w:type="dxa" w:w="4535"/>
            <w:vAlign w:val="center"/>
            <w:shd w:fill="1F4E79"/>
          </w:tcPr>
          <w:p>
            <w:pPr>
              <w:spacing w:after="0"/>
            </w:pPr>
            <w:r/>
            <w:r>
              <w:rPr>
                <w:rFonts w:ascii="Noto Sans CJK JP" w:hAnsi="Noto Sans CJK JP" w:eastAsia="Noto Sans CJK JP"/>
                <w:b/>
                <w:color w:val="FFFFFF"/>
                <w:sz w:val="16"/>
              </w:rPr>
              <w:t>作る</w:t>
            </w:r>
          </w:p>
        </w:tc>
        <w:tc>
          <w:tcPr>
            <w:tcW w:type="dxa" w:w="4535"/>
            <w:vAlign w:val="center"/>
            <w:shd w:fill="1F4E79"/>
          </w:tcPr>
          <w:p>
            <w:pPr>
              <w:spacing w:after="0"/>
            </w:pPr>
            <w:r/>
            <w:r>
              <w:rPr>
                <w:rFonts w:ascii="Noto Sans CJK JP" w:hAnsi="Noto Sans CJK JP" w:eastAsia="Noto Sans CJK JP"/>
                <w:b/>
                <w:color w:val="FFFFFF"/>
                <w:sz w:val="16"/>
              </w:rPr>
              <w:t>作らない</w:t>
            </w:r>
          </w:p>
        </w:tc>
      </w:tr>
      <w:tr>
        <w:tc>
          <w:tcPr>
            <w:tcW w:type="dxa" w:w="4535"/>
            <w:vAlign w:val="center"/>
          </w:tcPr>
          <w:p>
            <w:pPr>
              <w:spacing w:after="0"/>
            </w:pPr>
            <w:r/>
            <w:r>
              <w:rPr>
                <w:rFonts w:ascii="Noto Sans CJK JP" w:hAnsi="Noto Sans CJK JP" w:eastAsia="Noto Sans CJK JP"/>
                <w:b w:val="0"/>
                <w:sz w:val="16"/>
              </w:rPr>
              <w:t>ファイル構成、共通カタログ、判断ルール</w:t>
            </w:r>
          </w:p>
        </w:tc>
        <w:tc>
          <w:tcPr>
            <w:tcW w:type="dxa" w:w="4535"/>
            <w:vAlign w:val="center"/>
          </w:tcPr>
          <w:p>
            <w:pPr>
              <w:spacing w:after="0"/>
            </w:pPr>
            <w:r/>
            <w:r>
              <w:rPr>
                <w:rFonts w:ascii="Noto Sans CJK JP" w:hAnsi="Noto Sans CJK JP" w:eastAsia="Noto Sans CJK JP"/>
                <w:b w:val="0"/>
                <w:sz w:val="16"/>
              </w:rPr>
              <w:t>Webアプリ、本格DB、UI</w:t>
            </w:r>
          </w:p>
        </w:tc>
      </w:tr>
      <w:tr>
        <w:tc>
          <w:tcPr>
            <w:tcW w:type="dxa" w:w="4535"/>
            <w:vAlign w:val="center"/>
          </w:tcPr>
          <w:p>
            <w:pPr>
              <w:spacing w:after="0"/>
            </w:pPr>
            <w:r/>
            <w:r>
              <w:rPr>
                <w:rFonts w:ascii="Noto Sans CJK JP" w:hAnsi="Noto Sans CJK JP" w:eastAsia="Noto Sans CJK JP"/>
                <w:b w:val="0"/>
                <w:sz w:val="16"/>
              </w:rPr>
              <w:t>サンプルシナリオ、仮入力データ</w:t>
            </w:r>
          </w:p>
        </w:tc>
        <w:tc>
          <w:tcPr>
            <w:tcW w:type="dxa" w:w="4535"/>
            <w:vAlign w:val="center"/>
          </w:tcPr>
          <w:p>
            <w:pPr>
              <w:spacing w:after="0"/>
            </w:pPr>
            <w:r/>
            <w:r>
              <w:rPr>
                <w:rFonts w:ascii="Noto Sans CJK JP" w:hAnsi="Noto Sans CJK JP" w:eastAsia="Noto Sans CJK JP"/>
                <w:b w:val="0"/>
                <w:sz w:val="16"/>
              </w:rPr>
              <w:t>実測データ連携</w:t>
            </w:r>
          </w:p>
        </w:tc>
      </w:tr>
      <w:tr>
        <w:tc>
          <w:tcPr>
            <w:tcW w:type="dxa" w:w="4535"/>
            <w:vAlign w:val="center"/>
          </w:tcPr>
          <w:p>
            <w:pPr>
              <w:spacing w:after="0"/>
            </w:pPr>
            <w:r/>
            <w:r>
              <w:rPr>
                <w:rFonts w:ascii="Noto Sans CJK JP" w:hAnsi="Noto Sans CJK JP" w:eastAsia="Noto Sans CJK JP"/>
                <w:b w:val="0"/>
                <w:sz w:val="16"/>
              </w:rPr>
              <w:t>AI実行手順、プロンプトテンプレート</w:t>
            </w:r>
          </w:p>
        </w:tc>
        <w:tc>
          <w:tcPr>
            <w:tcW w:type="dxa" w:w="4535"/>
            <w:vAlign w:val="center"/>
          </w:tcPr>
          <w:p>
            <w:pPr>
              <w:spacing w:after="0"/>
            </w:pPr>
            <w:r/>
            <w:r>
              <w:rPr>
                <w:rFonts w:ascii="Noto Sans CJK JP" w:hAnsi="Noto Sans CJK JP" w:eastAsia="Noto Sans CJK JP"/>
                <w:b w:val="0"/>
                <w:sz w:val="16"/>
              </w:rPr>
              <w:t>自動グラフ描画</w:t>
            </w:r>
          </w:p>
        </w:tc>
      </w:tr>
      <w:tr>
        <w:tc>
          <w:tcPr>
            <w:tcW w:type="dxa" w:w="4535"/>
            <w:vAlign w:val="center"/>
          </w:tcPr>
          <w:p>
            <w:pPr>
              <w:spacing w:after="0"/>
            </w:pPr>
            <w:r/>
            <w:r>
              <w:rPr>
                <w:rFonts w:ascii="Noto Sans CJK JP" w:hAnsi="Noto Sans CJK JP" w:eastAsia="Noto Sans CJK JP"/>
                <w:b w:val="0"/>
                <w:sz w:val="16"/>
              </w:rPr>
              <w:t>判断トレース、Evidence Map、Input Usage Log</w:t>
            </w:r>
          </w:p>
        </w:tc>
        <w:tc>
          <w:tcPr>
            <w:tcW w:type="dxa" w:w="4535"/>
            <w:vAlign w:val="center"/>
          </w:tcPr>
          <w:p>
            <w:pPr>
              <w:spacing w:after="0"/>
            </w:pPr>
            <w:r/>
            <w:r>
              <w:rPr>
                <w:rFonts w:ascii="Noto Sans CJK JP" w:hAnsi="Noto Sans CJK JP" w:eastAsia="Noto Sans CJK JP"/>
                <w:b w:val="0"/>
                <w:sz w:val="16"/>
              </w:rPr>
              <w:t>現行業務フローの完全再現</w:t>
            </w:r>
          </w:p>
        </w:tc>
      </w:tr>
      <w:tr>
        <w:tc>
          <w:tcPr>
            <w:tcW w:type="dxa" w:w="4535"/>
            <w:vAlign w:val="center"/>
          </w:tcPr>
          <w:p>
            <w:pPr>
              <w:spacing w:after="0"/>
            </w:pPr>
            <w:r/>
            <w:r>
              <w:rPr>
                <w:rFonts w:ascii="Noto Sans CJK JP" w:hAnsi="Noto Sans CJK JP" w:eastAsia="Noto Sans CJK JP"/>
                <w:b w:val="0"/>
                <w:sz w:val="16"/>
              </w:rPr>
              <w:t>demo_report、decision_memo、DRBFM、knowledge_card</w:t>
            </w:r>
          </w:p>
        </w:tc>
        <w:tc>
          <w:tcPr>
            <w:tcW w:type="dxa" w:w="4535"/>
            <w:vAlign w:val="center"/>
          </w:tcPr>
          <w:p>
            <w:pPr>
              <w:spacing w:after="0"/>
            </w:pPr>
            <w:r/>
            <w:r>
              <w:rPr>
                <w:rFonts w:ascii="Noto Sans CJK JP" w:hAnsi="Noto Sans CJK JP" w:eastAsia="Noto Sans CJK JP"/>
                <w:b w:val="0"/>
                <w:sz w:val="16"/>
              </w:rPr>
              <w:t>PowerPoint資料の作り込み</w:t>
            </w:r>
          </w:p>
        </w:tc>
      </w:tr>
    </w:tbl>
    <w:p>
      <w:pPr>
        <w:pStyle w:val="Heading1"/>
      </w:pPr>
      <w:r>
        <w:rPr>
          <w:rFonts w:ascii="Noto Sans CJK JP" w:hAnsi="Noto Sans CJK JP" w:eastAsia="Noto Sans CJK JP"/>
          <w:color w:val="1F4E79"/>
          <w:sz w:val="32"/>
        </w:rPr>
        <w:t>17. 次に追加するシナリオ候補</w:t>
      </w:r>
    </w:p>
    <w:tbl>
      <w:tblPr>
        <w:tblStyle w:val="TableGrid"/>
        <w:tblW w:type="auto" w:w="0"/>
        <w:jc w:val="center"/>
        <w:tblLook w:firstColumn="1" w:firstRow="1" w:lastColumn="0" w:lastRow="0" w:noHBand="0" w:noVBand="1" w:val="04A0"/>
      </w:tblPr>
      <w:tblGrid>
        <w:gridCol w:w="3326"/>
        <w:gridCol w:w="3326"/>
        <w:gridCol w:w="3326"/>
      </w:tblGrid>
      <w:tr>
        <w:tc>
          <w:tcPr>
            <w:tcW w:type="dxa" w:w="2551"/>
            <w:vAlign w:val="center"/>
            <w:shd w:fill="1F4E79"/>
          </w:tcPr>
          <w:p>
            <w:pPr>
              <w:spacing w:after="0"/>
            </w:pPr>
            <w:r/>
            <w:r>
              <w:rPr>
                <w:rFonts w:ascii="Noto Sans CJK JP" w:hAnsi="Noto Sans CJK JP" w:eastAsia="Noto Sans CJK JP"/>
                <w:b/>
                <w:color w:val="FFFFFF"/>
                <w:sz w:val="16"/>
              </w:rPr>
              <w:t>シナリオ</w:t>
            </w:r>
          </w:p>
        </w:tc>
        <w:tc>
          <w:tcPr>
            <w:tcW w:type="dxa" w:w="3118"/>
            <w:vAlign w:val="center"/>
            <w:shd w:fill="1F4E79"/>
          </w:tcPr>
          <w:p>
            <w:pPr>
              <w:spacing w:after="0"/>
            </w:pPr>
            <w:r/>
            <w:r>
              <w:rPr>
                <w:rFonts w:ascii="Noto Sans CJK JP" w:hAnsi="Noto Sans CJK JP" w:eastAsia="Noto Sans CJK JP"/>
                <w:b/>
                <w:color w:val="FFFFFF"/>
                <w:sz w:val="16"/>
              </w:rPr>
              <w:t>狙い</w:t>
            </w:r>
          </w:p>
        </w:tc>
        <w:tc>
          <w:tcPr>
            <w:tcW w:type="dxa" w:w="3402"/>
            <w:vAlign w:val="center"/>
            <w:shd w:fill="1F4E79"/>
          </w:tcPr>
          <w:p>
            <w:pPr>
              <w:spacing w:after="0"/>
            </w:pPr>
            <w:r/>
            <w:r>
              <w:rPr>
                <w:rFonts w:ascii="Noto Sans CJK JP" w:hAnsi="Noto Sans CJK JP" w:eastAsia="Noto Sans CJK JP"/>
                <w:b/>
                <w:color w:val="FFFFFF"/>
                <w:sz w:val="16"/>
              </w:rPr>
              <w:t>主なNVテーマ</w:t>
            </w:r>
          </w:p>
        </w:tc>
      </w:tr>
      <w:tr>
        <w:tc>
          <w:tcPr>
            <w:tcW w:type="dxa" w:w="2551"/>
            <w:vAlign w:val="center"/>
          </w:tcPr>
          <w:p>
            <w:pPr>
              <w:spacing w:after="0"/>
            </w:pPr>
            <w:r/>
            <w:r>
              <w:rPr>
                <w:rFonts w:ascii="Noto Sans CJK JP" w:hAnsi="Noto Sans CJK JP" w:eastAsia="Noto Sans CJK JP"/>
                <w:b w:val="0"/>
                <w:sz w:val="16"/>
              </w:rPr>
              <w:t>scenario_002_sporty_sedan</w:t>
            </w:r>
          </w:p>
        </w:tc>
        <w:tc>
          <w:tcPr>
            <w:tcW w:type="dxa" w:w="3118"/>
            <w:vAlign w:val="center"/>
          </w:tcPr>
          <w:p>
            <w:pPr>
              <w:spacing w:after="0"/>
            </w:pPr>
            <w:r/>
            <w:r>
              <w:rPr>
                <w:rFonts w:ascii="Noto Sans CJK JP" w:hAnsi="Noto Sans CJK JP" w:eastAsia="Noto Sans CJK JP"/>
                <w:b w:val="0"/>
                <w:sz w:val="16"/>
              </w:rPr>
              <w:t>走行性能と音質の両立を見せる</w:t>
            </w:r>
          </w:p>
        </w:tc>
        <w:tc>
          <w:tcPr>
            <w:tcW w:type="dxa" w:w="3402"/>
            <w:vAlign w:val="center"/>
          </w:tcPr>
          <w:p>
            <w:pPr>
              <w:spacing w:after="0"/>
            </w:pPr>
            <w:r/>
            <w:r>
              <w:rPr>
                <w:rFonts w:ascii="Noto Sans CJK JP" w:hAnsi="Noto Sans CJK JP" w:eastAsia="Noto Sans CJK JP"/>
                <w:b w:val="0"/>
                <w:sz w:val="16"/>
              </w:rPr>
              <w:t>加速音、ロードノイズ、ハーシュネス、操安とのトレードオフ</w:t>
            </w:r>
          </w:p>
        </w:tc>
      </w:tr>
      <w:tr>
        <w:tc>
          <w:tcPr>
            <w:tcW w:type="dxa" w:w="2551"/>
            <w:vAlign w:val="center"/>
          </w:tcPr>
          <w:p>
            <w:pPr>
              <w:spacing w:after="0"/>
            </w:pPr>
            <w:r/>
            <w:r>
              <w:rPr>
                <w:rFonts w:ascii="Noto Sans CJK JP" w:hAnsi="Noto Sans CJK JP" w:eastAsia="Noto Sans CJK JP"/>
                <w:b w:val="0"/>
                <w:sz w:val="16"/>
              </w:rPr>
              <w:t>scenario_003_family_minivan</w:t>
            </w:r>
          </w:p>
        </w:tc>
        <w:tc>
          <w:tcPr>
            <w:tcW w:type="dxa" w:w="3118"/>
            <w:vAlign w:val="center"/>
          </w:tcPr>
          <w:p>
            <w:pPr>
              <w:spacing w:after="0"/>
            </w:pPr>
            <w:r/>
            <w:r>
              <w:rPr>
                <w:rFonts w:ascii="Noto Sans CJK JP" w:hAnsi="Noto Sans CJK JP" w:eastAsia="Noto Sans CJK JP"/>
                <w:b w:val="0"/>
                <w:sz w:val="16"/>
              </w:rPr>
              <w:t>後席快適性と会話性を見せる</w:t>
            </w:r>
          </w:p>
        </w:tc>
        <w:tc>
          <w:tcPr>
            <w:tcW w:type="dxa" w:w="3402"/>
            <w:vAlign w:val="center"/>
          </w:tcPr>
          <w:p>
            <w:pPr>
              <w:spacing w:after="0"/>
            </w:pPr>
            <w:r/>
            <w:r>
              <w:rPr>
                <w:rFonts w:ascii="Noto Sans CJK JP" w:hAnsi="Noto Sans CJK JP" w:eastAsia="Noto Sans CJK JP"/>
                <w:b w:val="0"/>
                <w:sz w:val="16"/>
              </w:rPr>
              <w:t>低周波こもり、ロードノイズ、空調音、車室内会話性</w:t>
            </w:r>
          </w:p>
        </w:tc>
      </w:tr>
      <w:tr>
        <w:tc>
          <w:tcPr>
            <w:tcW w:type="dxa" w:w="2551"/>
            <w:vAlign w:val="center"/>
          </w:tcPr>
          <w:p>
            <w:pPr>
              <w:spacing w:after="0"/>
            </w:pPr>
            <w:r/>
            <w:r>
              <w:rPr>
                <w:rFonts w:ascii="Noto Sans CJK JP" w:hAnsi="Noto Sans CJK JP" w:eastAsia="Noto Sans CJK JP"/>
                <w:b w:val="0"/>
                <w:sz w:val="16"/>
              </w:rPr>
              <w:t>scenario_004_ev_premium_suv</w:t>
            </w:r>
          </w:p>
        </w:tc>
        <w:tc>
          <w:tcPr>
            <w:tcW w:type="dxa" w:w="3118"/>
            <w:vAlign w:val="center"/>
          </w:tcPr>
          <w:p>
            <w:pPr>
              <w:spacing w:after="0"/>
            </w:pPr>
            <w:r/>
            <w:r>
              <w:rPr>
                <w:rFonts w:ascii="Noto Sans CJK JP" w:hAnsi="Noto Sans CJK JP" w:eastAsia="Noto Sans CJK JP"/>
                <w:b w:val="0"/>
                <w:sz w:val="16"/>
              </w:rPr>
              <w:t>EVらしい静粛性と特定音の顕在化を見せる</w:t>
            </w:r>
          </w:p>
        </w:tc>
        <w:tc>
          <w:tcPr>
            <w:tcW w:type="dxa" w:w="3402"/>
            <w:vAlign w:val="center"/>
          </w:tcPr>
          <w:p>
            <w:pPr>
              <w:spacing w:after="0"/>
            </w:pPr>
            <w:r/>
            <w:r>
              <w:rPr>
                <w:rFonts w:ascii="Noto Sans CJK JP" w:hAnsi="Noto Sans CJK JP" w:eastAsia="Noto Sans CJK JP"/>
                <w:b w:val="0"/>
                <w:sz w:val="16"/>
              </w:rPr>
              <w:t>モーター音、ギヤ音、風切り音、ロードノイズ</w:t>
            </w:r>
          </w:p>
        </w:tc>
      </w:tr>
      <w:tr>
        <w:tc>
          <w:tcPr>
            <w:tcW w:type="dxa" w:w="2551"/>
            <w:vAlign w:val="center"/>
          </w:tcPr>
          <w:p>
            <w:pPr>
              <w:spacing w:after="0"/>
            </w:pPr>
            <w:r/>
            <w:r>
              <w:rPr>
                <w:rFonts w:ascii="Noto Sans CJK JP" w:hAnsi="Noto Sans CJK JP" w:eastAsia="Noto Sans CJK JP"/>
                <w:b w:val="0"/>
                <w:sz w:val="16"/>
              </w:rPr>
              <w:t>scenario_005_lightweight_model</w:t>
            </w:r>
          </w:p>
        </w:tc>
        <w:tc>
          <w:tcPr>
            <w:tcW w:type="dxa" w:w="3118"/>
            <w:vAlign w:val="center"/>
          </w:tcPr>
          <w:p>
            <w:pPr>
              <w:spacing w:after="0"/>
            </w:pPr>
            <w:r/>
            <w:r>
              <w:rPr>
                <w:rFonts w:ascii="Noto Sans CJK JP" w:hAnsi="Noto Sans CJK JP" w:eastAsia="Noto Sans CJK JP"/>
                <w:b w:val="0"/>
                <w:sz w:val="16"/>
              </w:rPr>
              <w:t>軽量化とNV性能の両立を見せる</w:t>
            </w:r>
          </w:p>
        </w:tc>
        <w:tc>
          <w:tcPr>
            <w:tcW w:type="dxa" w:w="3402"/>
            <w:vAlign w:val="center"/>
          </w:tcPr>
          <w:p>
            <w:pPr>
              <w:spacing w:after="0"/>
            </w:pPr>
            <w:r/>
            <w:r>
              <w:rPr>
                <w:rFonts w:ascii="Noto Sans CJK JP" w:hAnsi="Noto Sans CJK JP" w:eastAsia="Noto Sans CJK JP"/>
                <w:b w:val="0"/>
                <w:sz w:val="16"/>
              </w:rPr>
              <w:t>遮音材削減、ボディ応答、制御音響、タイヤ入力</w:t>
            </w:r>
          </w:p>
        </w:tc>
      </w:tr>
    </w:tbl>
    <w:p>
      <w:pPr>
        <w:pStyle w:val="Heading1"/>
      </w:pPr>
      <w:r>
        <w:rPr>
          <w:rFonts w:ascii="Noto Sans CJK JP" w:hAnsi="Noto Sans CJK JP" w:eastAsia="Noto Sans CJK JP"/>
          <w:color w:val="1F4E79"/>
          <w:sz w:val="32"/>
        </w:rPr>
        <w:t>18. 最終メッセージ</w:t>
      </w:r>
    </w:p>
    <w:tbl>
      <w:tblPr>
        <w:tblStyle w:val="TableGrid"/>
        <w:tblW w:type="auto" w:w="0"/>
        <w:tblLook w:firstColumn="1" w:firstRow="1" w:lastColumn="0" w:lastRow="0" w:noHBand="0" w:noVBand="1" w:val="04A0"/>
      </w:tblPr>
      <w:tblGrid>
        <w:gridCol w:w="9978"/>
      </w:tblGrid>
      <w:tr>
        <w:tc>
          <w:tcPr>
            <w:tcW w:type="dxa" w:w="9978"/>
            <w:shd w:fill="EAF2F8"/>
          </w:tcPr>
          <w:p>
            <w:pPr>
              <w:spacing w:after="0"/>
            </w:pPr>
            <w:r/>
            <w:r>
              <w:rPr>
                <w:rFonts w:ascii="Noto Sans CJK JP" w:hAnsi="Noto Sans CJK JP" w:eastAsia="Noto Sans CJK JP"/>
                <w:b/>
                <w:color w:val="1F4E79"/>
                <w:sz w:val="20"/>
              </w:rPr>
              <w:t>このワークベンチの本質</w:t>
              <w:br/>
            </w:r>
            <w:r>
              <w:rPr>
                <w:rFonts w:ascii="Noto Sans CJK JP" w:hAnsi="Noto Sans CJK JP" w:eastAsia="Noto Sans CJK JP"/>
                <w:sz w:val="18"/>
              </w:rPr>
              <w:t>AIがNV開発判断を代替するのではなく、判断に使われる情報・根拠・ロジックを見える化し、開発者が判断しやすい状態に再構成する。</w:t>
            </w:r>
          </w:p>
        </w:tc>
      </w:tr>
    </w:tbl>
    <w:p>
      <w:pPr>
        <w:pStyle w:val="BodyTextJP"/>
      </w:pPr>
      <w:r>
        <w:rPr>
          <w:rFonts w:ascii="Noto Sans CJK JP" w:hAnsi="Noto Sans CJK JP" w:eastAsia="Noto Sans CJK JP"/>
          <w:b w:val="0"/>
        </w:rPr>
        <w:t>したがって、第一版のゴールは「きれいな画面を作ること」ではない。入力データを使い、AIがどの情報を使って、どの判断軸で、どの開発判断に至ったのかを追える状態を作ることがゴールである。</w:t>
      </w:r>
    </w:p>
    <w:sectPr w:rsidR="00FC693F" w:rsidRPr="0006063C" w:rsidSect="00034616">
      <w:headerReference w:type="default" r:id="rId9"/>
      <w:footerReference w:type="default" r:id="rId10"/>
      <w:pgSz w:w="11906" w:h="16838"/>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787878"/>
        <w:sz w:val="16"/>
      </w:rPr>
      <w:t>Market-to-NV Development Workbench / Draft Procedure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46464"/>
        <w:sz w:val="16"/>
      </w:rPr>
      <w:t>NV開発AIワークベンチ 作成手順書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JP">
    <w:name w:val="BodyTextJP"/>
    <w:pPr>
      <w:spacing w:line="259" w:lineRule="auto" w:after="80"/>
    </w:pPr>
    <w:rPr>
      <w:rFonts w:ascii="Noto Sans CJK JP" w:hAnsi="Noto Sans CJK JP" w:eastAsia="Noto Sans CJK JP"/>
      <w:sz w:val="19"/>
    </w:rPr>
  </w:style>
  <w:style w:type="paragraph" w:customStyle="1" w:styleId="CodeBlock">
    <w:name w:val="CodeBlock"/>
    <w:pPr>
      <w:spacing w:line="240" w:lineRule="auto"/>
    </w:pPr>
    <w:rPr>
      <w:rFonts w:ascii="Noto Sans Mono CJK JP" w:hAnsi="Noto Sans Mono CJK JP" w:eastAsia="Noto Sans Mono CJK JP"/>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