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4B522F">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4B522F">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4B522F">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4B522F">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4B522F">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4B522F">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4B522F">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4B522F">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4B522F">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4B522F">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4B522F">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4B522F">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4B522F">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4B522F">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4B522F">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4B522F">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4B522F">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4B522F">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4B522F">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4B522F">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4B522F">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4B522F">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r w:rsidR="004B522F">
        <w:fldChar w:fldCharType="begin"/>
      </w:r>
      <w:r w:rsidR="004B522F">
        <w:instrText xml:space="preserve"> SEQ Tabela \* ARABIC </w:instrText>
      </w:r>
      <w:r w:rsidR="004B522F">
        <w:fldChar w:fldCharType="separate"/>
      </w:r>
      <w:r w:rsidR="00BF560A">
        <w:rPr>
          <w:noProof/>
        </w:rPr>
        <w:t>1</w:t>
      </w:r>
      <w:r w:rsidR="004B522F">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r w:rsidR="004B522F">
        <w:fldChar w:fldCharType="begin"/>
      </w:r>
      <w:r w:rsidR="004B522F">
        <w:instrText xml:space="preserve"> SEQ Figura \* ARABIC </w:instrText>
      </w:r>
      <w:r w:rsidR="004B522F">
        <w:fldChar w:fldCharType="separate"/>
      </w:r>
      <w:r w:rsidR="00B974CE">
        <w:rPr>
          <w:noProof/>
        </w:rPr>
        <w:t>1</w:t>
      </w:r>
      <w:r w:rsidR="004B522F">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r w:rsidR="004B522F">
        <w:fldChar w:fldCharType="begin"/>
      </w:r>
      <w:r w:rsidR="004B522F">
        <w:instrText xml:space="preserve"> SEQ Figura \* ARABIC </w:instrText>
      </w:r>
      <w:r w:rsidR="004B522F">
        <w:fldChar w:fldCharType="separate"/>
      </w:r>
      <w:r w:rsidR="00B974CE">
        <w:rPr>
          <w:noProof/>
        </w:rPr>
        <w:t>2</w:t>
      </w:r>
      <w:r w:rsidR="004B522F">
        <w:rPr>
          <w:noProof/>
        </w:rPr>
        <w:fldChar w:fldCharType="end"/>
      </w:r>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r w:rsidR="004B522F">
        <w:fldChar w:fldCharType="begin"/>
      </w:r>
      <w:r w:rsidR="004B522F">
        <w:instrText xml:space="preserve"> SEQ Tabela \* ARABIC </w:instrText>
      </w:r>
      <w:r w:rsidR="004B522F">
        <w:fldChar w:fldCharType="separate"/>
      </w:r>
      <w:r w:rsidR="00BF560A">
        <w:rPr>
          <w:noProof/>
        </w:rPr>
        <w:t>2</w:t>
      </w:r>
      <w:r w:rsidR="004B522F">
        <w:rPr>
          <w:noProof/>
        </w:rPr>
        <w:fldChar w:fldCharType="end"/>
      </w:r>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r w:rsidR="004B522F">
        <w:fldChar w:fldCharType="begin"/>
      </w:r>
      <w:r w:rsidR="004B522F">
        <w:instrText xml:space="preserve"> SEQ Figura \* ARABIC </w:instrText>
      </w:r>
      <w:r w:rsidR="004B522F">
        <w:fldChar w:fldCharType="separate"/>
      </w:r>
      <w:r>
        <w:rPr>
          <w:noProof/>
        </w:rPr>
        <w:t>3</w:t>
      </w:r>
      <w:r w:rsidR="004B522F">
        <w:rPr>
          <w:noProof/>
        </w:rPr>
        <w:fldChar w:fldCharType="end"/>
      </w:r>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39709A0B" w14:textId="77777777" w:rsidR="002D25C8" w:rsidRDefault="002D25C8" w:rsidP="002D25C8">
      <w:pPr>
        <w:pStyle w:val="Heading2"/>
      </w:pPr>
      <w:r>
        <w:t>ANGULARJS</w:t>
      </w:r>
    </w:p>
    <w:p w14:paraId="6FA4A95F" w14:textId="77777777" w:rsidR="002D25C8" w:rsidRPr="002D25C8" w:rsidRDefault="002D25C8" w:rsidP="002D25C8">
      <w:pPr>
        <w:rPr>
          <w:rFonts w:ascii="Arial" w:hAnsi="Arial" w:cs="Arial"/>
          <w:sz w:val="24"/>
          <w:szCs w:val="24"/>
        </w:rPr>
      </w:pPr>
    </w:p>
    <w:p w14:paraId="354FA6DF" w14:textId="22F9AA47" w:rsidR="006E2857" w:rsidRDefault="002D25C8"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sidR="0065245C">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sidR="0065245C">
        <w:rPr>
          <w:rFonts w:ascii="Arial" w:hAnsi="Arial" w:cs="Arial"/>
          <w:color w:val="212121"/>
          <w:sz w:val="24"/>
          <w:szCs w:val="24"/>
          <w:shd w:val="clear" w:color="auto" w:fill="FFFFFF"/>
        </w:rPr>
        <w:t>Com o angular</w:t>
      </w:r>
      <w:r w:rsidR="00B23C79">
        <w:rPr>
          <w:rFonts w:ascii="Arial" w:hAnsi="Arial" w:cs="Arial"/>
          <w:color w:val="212121"/>
          <w:sz w:val="24"/>
          <w:szCs w:val="24"/>
          <w:shd w:val="clear" w:color="auto" w:fill="FFFFFF"/>
        </w:rPr>
        <w:t xml:space="preserve"> é escrito</w:t>
      </w:r>
      <w:r w:rsidR="0065245C">
        <w:rPr>
          <w:rFonts w:ascii="Arial" w:hAnsi="Arial" w:cs="Arial"/>
          <w:color w:val="212121"/>
          <w:sz w:val="24"/>
          <w:szCs w:val="24"/>
          <w:shd w:val="clear" w:color="auto" w:fill="FFFFFF"/>
        </w:rPr>
        <w:t xml:space="preserve"> aplicativos c</w:t>
      </w:r>
      <w:r w:rsidRPr="002D25C8">
        <w:rPr>
          <w:rFonts w:ascii="Arial" w:hAnsi="Arial" w:cs="Arial"/>
          <w:color w:val="212121"/>
          <w:sz w:val="24"/>
          <w:szCs w:val="24"/>
          <w:shd w:val="clear" w:color="auto" w:fill="FFFFFF"/>
        </w:rPr>
        <w:t>ompondo modelos HTML com marca</w:t>
      </w:r>
      <w:r w:rsidR="00B23C79">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sidR="00B23C79">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sidR="00B23C79">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sidR="002D3F51">
        <w:rPr>
          <w:rFonts w:ascii="Arial" w:hAnsi="Arial" w:cs="Arial"/>
          <w:color w:val="212121"/>
          <w:sz w:val="24"/>
          <w:szCs w:val="24"/>
          <w:shd w:val="clear" w:color="auto" w:fill="FFFFFF"/>
        </w:rPr>
        <w:t>xe em módulos (ANGULAR, 2010).</w:t>
      </w:r>
    </w:p>
    <w:p w14:paraId="417119D3" w14:textId="2574D522" w:rsidR="002D3F51" w:rsidRDefault="006E2857" w:rsidP="006E2857">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w:t>
      </w:r>
      <w:bookmarkStart w:id="25" w:name="_GoBack"/>
      <w:bookmarkEnd w:id="25"/>
      <w:r>
        <w:rPr>
          <w:rFonts w:ascii="Arial" w:hAnsi="Arial" w:cs="Arial"/>
          <w:color w:val="212121"/>
          <w:sz w:val="24"/>
          <w:szCs w:val="24"/>
          <w:shd w:val="clear" w:color="auto" w:fill="FFFFFF"/>
        </w:rPr>
        <w:t>templa o front-end da aplicação, que recebe e responde os dados em formato JSON pelo Rest para a API em java.</w:t>
      </w:r>
    </w:p>
    <w:p w14:paraId="0E214DA6" w14:textId="61E55F6E" w:rsidR="008C2566" w:rsidRDefault="008C2566" w:rsidP="006E2857">
      <w:pPr>
        <w:spacing w:line="360" w:lineRule="auto"/>
        <w:ind w:firstLine="360"/>
        <w:jc w:val="both"/>
        <w:rPr>
          <w:rFonts w:ascii="Arial" w:hAnsi="Arial" w:cs="Arial"/>
          <w:color w:val="212121"/>
          <w:sz w:val="24"/>
          <w:szCs w:val="24"/>
          <w:shd w:val="clear" w:color="auto" w:fill="FFFFFF"/>
        </w:rPr>
      </w:pPr>
    </w:p>
    <w:p w14:paraId="378AF067" w14:textId="77777777" w:rsidR="008C2566" w:rsidRDefault="008C2566" w:rsidP="006E2857">
      <w:pPr>
        <w:spacing w:line="360" w:lineRule="auto"/>
        <w:ind w:firstLine="360"/>
        <w:jc w:val="both"/>
        <w:rPr>
          <w:rFonts w:ascii="Arial" w:hAnsi="Arial" w:cs="Arial"/>
          <w:color w:val="212121"/>
          <w:sz w:val="24"/>
          <w:szCs w:val="24"/>
          <w:shd w:val="clear" w:color="auto" w:fill="FFFFFF"/>
        </w:rPr>
      </w:pPr>
    </w:p>
    <w:p w14:paraId="1728D4FE" w14:textId="05A03ECF" w:rsidR="002D3F51" w:rsidRDefault="002D3F51" w:rsidP="002D3F51">
      <w:pPr>
        <w:pStyle w:val="Heading2"/>
      </w:pPr>
      <w:r>
        <w:lastRenderedPageBreak/>
        <w:t>COMPUTAÇÃO EM NUVEM</w:t>
      </w:r>
    </w:p>
    <w:p w14:paraId="6F964A36" w14:textId="77777777" w:rsidR="008C2566" w:rsidRPr="008C2566" w:rsidRDefault="008C2566" w:rsidP="008C2566">
      <w:pPr>
        <w:pStyle w:val="Index2"/>
      </w:pPr>
    </w:p>
    <w:p w14:paraId="301BAD4E" w14:textId="5948943F" w:rsidR="002D3F51" w:rsidRPr="008C2566" w:rsidRDefault="008C2566" w:rsidP="008C2566">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506C2282" w14:textId="62E9A55C" w:rsidR="008C2566" w:rsidRDefault="008C2566" w:rsidP="008C2566">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2E1C5101" w14:textId="5203EB34" w:rsidR="008C2566" w:rsidRDefault="00A641C7"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7B630081" w14:textId="438F8885" w:rsidR="00A641C7" w:rsidRDefault="00A641C7" w:rsidP="00A641C7">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004A6ACC" w:rsidRPr="004A6ACC">
        <w:rPr>
          <w:rFonts w:ascii="Arial" w:hAnsi="Arial" w:cs="Arial"/>
          <w:color w:val="000000" w:themeColor="text1"/>
          <w:sz w:val="24"/>
          <w:szCs w:val="23"/>
          <w:shd w:val="clear" w:color="auto" w:fill="FFFFFF"/>
        </w:rPr>
        <w:t xml:space="preserve"> </w:t>
      </w:r>
      <w:r w:rsidR="004A6ACC">
        <w:rPr>
          <w:rFonts w:ascii="Arial" w:hAnsi="Arial" w:cs="Arial"/>
          <w:color w:val="000000" w:themeColor="text1"/>
          <w:sz w:val="24"/>
          <w:szCs w:val="23"/>
          <w:shd w:val="clear" w:color="auto" w:fill="FFFFFF"/>
        </w:rPr>
        <w:t>(Azure, 2010).</w:t>
      </w:r>
    </w:p>
    <w:p w14:paraId="25A3743F" w14:textId="36FB9758" w:rsidR="00A641C7" w:rsidRDefault="004A6ACC"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00A641C7"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6CE9D811" w14:textId="2C4D0785" w:rsidR="00D46A3E" w:rsidRDefault="00596E29"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No</w:t>
      </w:r>
      <w:r w:rsidR="00D46A3E">
        <w:rPr>
          <w:rFonts w:ascii="Arial" w:hAnsi="Arial" w:cs="Arial"/>
          <w:color w:val="000000" w:themeColor="text1"/>
          <w:sz w:val="24"/>
          <w:szCs w:val="23"/>
          <w:shd w:val="clear" w:color="auto" w:fill="FFFFFF"/>
        </w:rPr>
        <w:t xml:space="preserve"> projeto </w:t>
      </w:r>
      <w:r>
        <w:rPr>
          <w:rFonts w:ascii="Arial" w:hAnsi="Arial" w:cs="Arial"/>
          <w:color w:val="000000" w:themeColor="text1"/>
          <w:sz w:val="24"/>
          <w:szCs w:val="23"/>
          <w:shd w:val="clear" w:color="auto" w:fill="FFFFFF"/>
        </w:rPr>
        <w:t>será utilizado</w:t>
      </w:r>
      <w:r w:rsidR="00D46A3E">
        <w:rPr>
          <w:rFonts w:ascii="Arial" w:hAnsi="Arial" w:cs="Arial"/>
          <w:color w:val="000000" w:themeColor="text1"/>
          <w:sz w:val="24"/>
          <w:szCs w:val="23"/>
          <w:shd w:val="clear" w:color="auto" w:fill="FFFFFF"/>
        </w:rPr>
        <w:t xml:space="preserve"> o serviço PaaS contratando uma plataforma para executar o sistema e disponibilizar</w:t>
      </w:r>
      <w:r>
        <w:rPr>
          <w:rFonts w:ascii="Arial" w:hAnsi="Arial" w:cs="Arial"/>
          <w:color w:val="000000" w:themeColor="text1"/>
          <w:sz w:val="24"/>
          <w:szCs w:val="23"/>
          <w:shd w:val="clear" w:color="auto" w:fill="FFFFFF"/>
        </w:rPr>
        <w:t xml:space="preserve"> o mesmo na</w:t>
      </w:r>
      <w:r w:rsidR="00D46A3E">
        <w:rPr>
          <w:rFonts w:ascii="Arial" w:hAnsi="Arial" w:cs="Arial"/>
          <w:color w:val="000000" w:themeColor="text1"/>
          <w:sz w:val="24"/>
          <w:szCs w:val="23"/>
          <w:shd w:val="clear" w:color="auto" w:fill="FFFFFF"/>
        </w:rPr>
        <w:t xml:space="preserve"> nuvem.</w:t>
      </w:r>
    </w:p>
    <w:p w14:paraId="1D051E8A" w14:textId="77947C84" w:rsidR="00A61ECE" w:rsidRDefault="00A61ECE" w:rsidP="00A61ECE">
      <w:pPr>
        <w:pStyle w:val="Heading2"/>
        <w:rPr>
          <w:shd w:val="clear" w:color="auto" w:fill="FFFFFF"/>
        </w:rPr>
      </w:pPr>
      <w:r>
        <w:rPr>
          <w:shd w:val="clear" w:color="auto" w:fill="FFFFFF"/>
        </w:rPr>
        <w:t>REST</w:t>
      </w:r>
    </w:p>
    <w:p w14:paraId="052582E2" w14:textId="783839AD" w:rsidR="00A61ECE" w:rsidRDefault="00A61ECE" w:rsidP="00A61ECE">
      <w:pPr>
        <w:pStyle w:val="Index2"/>
        <w:ind w:firstLine="0"/>
      </w:pPr>
    </w:p>
    <w:p w14:paraId="0B1AD1BA" w14:textId="77777777" w:rsidR="00A61ECE" w:rsidRDefault="00A61ECE" w:rsidP="00C06C4D">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1EEC73D6" w14:textId="77777777" w:rsidR="00A61ECE" w:rsidRDefault="00A61ECE" w:rsidP="00C06C4D">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991C88C" w14:textId="77777777" w:rsidR="00A61ECE" w:rsidRPr="00A61ECE" w:rsidRDefault="00A61ECE" w:rsidP="00A61ECE"/>
    <w:p w14:paraId="7C7E4B02" w14:textId="77777777" w:rsidR="00A641C7" w:rsidRPr="00A641C7" w:rsidRDefault="00A641C7" w:rsidP="00A641C7">
      <w:pPr>
        <w:spacing w:line="360" w:lineRule="auto"/>
        <w:ind w:firstLine="360"/>
        <w:jc w:val="both"/>
        <w:rPr>
          <w:rFonts w:ascii="Arial" w:hAnsi="Arial" w:cs="Arial"/>
          <w:color w:val="000000" w:themeColor="text1"/>
          <w:sz w:val="28"/>
        </w:rPr>
      </w:pPr>
    </w:p>
    <w:p w14:paraId="017CFDD9" w14:textId="53248DDA" w:rsidR="00840365" w:rsidRDefault="00840365" w:rsidP="00166924">
      <w:pPr>
        <w:pStyle w:val="Heading1"/>
      </w:pPr>
      <w:bookmarkStart w:id="26" w:name="_Toc490595880"/>
      <w:r>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r w:rsidR="004B522F">
        <w:fldChar w:fldCharType="begin"/>
      </w:r>
      <w:r w:rsidR="004B522F">
        <w:instrText xml:space="preserve"> SEQ Tabela \* ARABIC </w:instrText>
      </w:r>
      <w:r w:rsidR="004B522F">
        <w:fldChar w:fldCharType="separate"/>
      </w:r>
      <w:r w:rsidR="00BF560A">
        <w:rPr>
          <w:noProof/>
        </w:rPr>
        <w:t>3</w:t>
      </w:r>
      <w:r w:rsidR="004B522F">
        <w:rPr>
          <w:noProof/>
        </w:rPr>
        <w:fldChar w:fldCharType="end"/>
      </w:r>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r w:rsidR="004B522F">
        <w:fldChar w:fldCharType="begin"/>
      </w:r>
      <w:r w:rsidR="004B522F">
        <w:instrText xml:space="preserve"> SEQ Tabela \* ARABIC </w:instrText>
      </w:r>
      <w:r w:rsidR="004B522F">
        <w:fldChar w:fldCharType="separate"/>
      </w:r>
      <w:r w:rsidR="00BF560A">
        <w:rPr>
          <w:noProof/>
        </w:rPr>
        <w:t>4</w:t>
      </w:r>
      <w:r w:rsidR="004B522F">
        <w:rPr>
          <w:noProof/>
        </w:rPr>
        <w:fldChar w:fldCharType="end"/>
      </w:r>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r w:rsidR="004B522F">
        <w:fldChar w:fldCharType="begin"/>
      </w:r>
      <w:r w:rsidR="004B522F">
        <w:instrText xml:space="preserve"> SEQ Tabela \* ARABIC </w:instrText>
      </w:r>
      <w:r w:rsidR="004B522F">
        <w:fldChar w:fldCharType="separate"/>
      </w:r>
      <w:r w:rsidR="00BF560A">
        <w:rPr>
          <w:noProof/>
        </w:rPr>
        <w:t>5</w:t>
      </w:r>
      <w:r w:rsidR="004B522F">
        <w:rPr>
          <w:noProof/>
        </w:rPr>
        <w:fldChar w:fldCharType="end"/>
      </w:r>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r w:rsidR="004B522F">
        <w:fldChar w:fldCharType="begin"/>
      </w:r>
      <w:r w:rsidR="004B522F">
        <w:instrText xml:space="preserve"> SEQ Tabela \* ARABIC </w:instrText>
      </w:r>
      <w:r w:rsidR="004B522F">
        <w:fldChar w:fldCharType="separate"/>
      </w:r>
      <w:r w:rsidR="00BF560A">
        <w:rPr>
          <w:noProof/>
        </w:rPr>
        <w:t>6</w:t>
      </w:r>
      <w:r w:rsidR="004B522F">
        <w:rPr>
          <w:noProof/>
        </w:rPr>
        <w:fldChar w:fldCharType="end"/>
      </w:r>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lastRenderedPageBreak/>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r w:rsidR="004B522F">
        <w:fldChar w:fldCharType="begin"/>
      </w:r>
      <w:r w:rsidR="004B522F">
        <w:instrText xml:space="preserve"> SEQ Tabela \* ARABIC </w:instrText>
      </w:r>
      <w:r w:rsidR="004B522F">
        <w:fldChar w:fldCharType="separate"/>
      </w:r>
      <w:r w:rsidR="00BF560A">
        <w:rPr>
          <w:noProof/>
        </w:rPr>
        <w:t>7</w:t>
      </w:r>
      <w:r w:rsidR="004B522F">
        <w:rPr>
          <w:noProof/>
        </w:rPr>
        <w:fldChar w:fldCharType="end"/>
      </w:r>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r w:rsidR="004B522F">
        <w:fldChar w:fldCharType="begin"/>
      </w:r>
      <w:r w:rsidR="004B522F">
        <w:instrText xml:space="preserve"> SEQ Tabela \* ARABIC </w:instrText>
      </w:r>
      <w:r w:rsidR="004B522F">
        <w:fldChar w:fldCharType="separate"/>
      </w:r>
      <w:r w:rsidR="00BF560A">
        <w:rPr>
          <w:noProof/>
        </w:rPr>
        <w:t>8</w:t>
      </w:r>
      <w:r w:rsidR="004B522F">
        <w:rPr>
          <w:noProof/>
        </w:rPr>
        <w:fldChar w:fldCharType="end"/>
      </w:r>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r w:rsidR="004B522F">
        <w:fldChar w:fldCharType="begin"/>
      </w:r>
      <w:r w:rsidR="004B522F">
        <w:instrText xml:space="preserve"> SEQ Tabela \* ARABIC </w:instrText>
      </w:r>
      <w:r w:rsidR="004B522F">
        <w:fldChar w:fldCharType="separate"/>
      </w:r>
      <w:r w:rsidR="00BF560A">
        <w:rPr>
          <w:noProof/>
        </w:rPr>
        <w:t>9</w:t>
      </w:r>
      <w:r w:rsidR="004B522F">
        <w:rPr>
          <w:noProof/>
        </w:rPr>
        <w:fldChar w:fldCharType="end"/>
      </w:r>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lastRenderedPageBreak/>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r w:rsidR="004B522F">
        <w:fldChar w:fldCharType="begin"/>
      </w:r>
      <w:r w:rsidR="004B522F">
        <w:instrText xml:space="preserve"> SEQ Tabela \* ARABIC </w:instrText>
      </w:r>
      <w:r w:rsidR="004B522F">
        <w:fldChar w:fldCharType="separate"/>
      </w:r>
      <w:r w:rsidR="00BF560A">
        <w:rPr>
          <w:noProof/>
        </w:rPr>
        <w:t>10</w:t>
      </w:r>
      <w:r w:rsidR="004B522F">
        <w:rPr>
          <w:noProof/>
        </w:rPr>
        <w:fldChar w:fldCharType="end"/>
      </w:r>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00A54C39" w:rsidR="008C30EE" w:rsidRPr="008C2566" w:rsidRDefault="008C2566" w:rsidP="00A641C7">
      <w:pPr>
        <w:pStyle w:val="Titulo"/>
        <w:spacing w:line="276" w:lineRule="auto"/>
        <w:rPr>
          <w:sz w:val="20"/>
        </w:rPr>
      </w:pPr>
      <w:r w:rsidRPr="008C2566">
        <w:rPr>
          <w:b w:val="0"/>
          <w:color w:val="333333"/>
          <w:szCs w:val="29"/>
          <w:shd w:val="clear" w:color="auto" w:fill="FFFFFF"/>
        </w:rPr>
        <w:t>AMAZON WEB SERVICES.</w:t>
      </w:r>
      <w:r w:rsidRPr="008C2566">
        <w:rPr>
          <w:color w:val="333333"/>
          <w:szCs w:val="29"/>
          <w:shd w:val="clear" w:color="auto" w:fill="FFFFFF"/>
        </w:rPr>
        <w:t> </w:t>
      </w:r>
      <w:r w:rsidRPr="008C2566">
        <w:rPr>
          <w:bCs w:val="0"/>
          <w:color w:val="333333"/>
          <w:szCs w:val="29"/>
          <w:shd w:val="clear" w:color="auto" w:fill="FFFFFF"/>
        </w:rPr>
        <w:t>O que é a computação em nuvem?</w:t>
      </w:r>
      <w:r w:rsidRPr="008C2566">
        <w:rPr>
          <w:b w:val="0"/>
          <w:color w:val="333333"/>
          <w:szCs w:val="29"/>
          <w:shd w:val="clear" w:color="auto" w:fill="FFFFFF"/>
        </w:rPr>
        <w:t>. Disponível em: &lt;https://aws.amazon.com/pt/what-is-cloud-computing/&gt;. Acesso em: 24 ago. 2017.</w:t>
      </w:r>
    </w:p>
    <w:p w14:paraId="5BBB7FD1" w14:textId="41658465" w:rsidR="002D25C8" w:rsidRPr="008C2566" w:rsidRDefault="002D25C8" w:rsidP="00A641C7">
      <w:pPr>
        <w:pStyle w:val="NormalWeb"/>
        <w:spacing w:before="0" w:beforeAutospacing="0" w:after="0" w:afterAutospacing="0" w:line="276" w:lineRule="auto"/>
        <w:jc w:val="both"/>
        <w:rPr>
          <w:rFonts w:ascii="Arial" w:hAnsi="Arial" w:cs="Arial"/>
          <w:color w:val="333333"/>
          <w:szCs w:val="29"/>
          <w:shd w:val="clear" w:color="auto" w:fill="FFFFFF"/>
        </w:rPr>
      </w:pPr>
      <w:r w:rsidRPr="008C2566">
        <w:rPr>
          <w:rFonts w:ascii="Arial" w:hAnsi="Arial" w:cs="Arial"/>
          <w:color w:val="333333"/>
          <w:szCs w:val="29"/>
          <w:shd w:val="clear" w:color="auto" w:fill="FFFFFF"/>
        </w:rPr>
        <w:t>ANGULAR. </w:t>
      </w:r>
      <w:r w:rsidRPr="008C2566">
        <w:rPr>
          <w:rFonts w:ascii="Arial" w:hAnsi="Arial" w:cs="Arial"/>
          <w:b/>
          <w:bCs/>
          <w:color w:val="333333"/>
          <w:szCs w:val="29"/>
          <w:shd w:val="clear" w:color="auto" w:fill="FFFFFF"/>
        </w:rPr>
        <w:t>Architecture overview</w:t>
      </w:r>
      <w:r w:rsidRPr="008C2566">
        <w:rPr>
          <w:rFonts w:ascii="Arial" w:hAnsi="Arial" w:cs="Arial"/>
          <w:color w:val="333333"/>
          <w:szCs w:val="29"/>
          <w:shd w:val="clear" w:color="auto" w:fill="FFFFFF"/>
        </w:rPr>
        <w:t>. Disponível em: &lt;https://angular.io/guide/architecture&gt;. Acesso em: 24 ago. 2017.</w:t>
      </w:r>
    </w:p>
    <w:p w14:paraId="6E94FEB0" w14:textId="77777777" w:rsidR="002D25C8" w:rsidRPr="008C2566" w:rsidRDefault="002D25C8" w:rsidP="00A641C7">
      <w:pPr>
        <w:pStyle w:val="NormalWeb"/>
        <w:spacing w:before="0" w:beforeAutospacing="0" w:after="0" w:afterAutospacing="0" w:line="276" w:lineRule="auto"/>
        <w:jc w:val="both"/>
        <w:rPr>
          <w:rFonts w:ascii="Arial" w:hAnsi="Arial" w:cs="Arial"/>
          <w:color w:val="000000" w:themeColor="text1"/>
          <w:sz w:val="20"/>
        </w:rPr>
      </w:pPr>
    </w:p>
    <w:p w14:paraId="34BECBB0" w14:textId="1E6E6988" w:rsidR="00A641C7"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A641C7">
      <w:pPr>
        <w:pStyle w:val="NormalWeb"/>
        <w:spacing w:before="0" w:beforeAutospacing="0" w:after="0" w:afterAutospacing="0" w:line="276" w:lineRule="auto"/>
        <w:jc w:val="both"/>
        <w:rPr>
          <w:rFonts w:ascii="Arial" w:hAnsi="Arial" w:cs="Arial"/>
        </w:rPr>
      </w:pPr>
    </w:p>
    <w:p w14:paraId="28FFC54A" w14:textId="77777777" w:rsidR="007A7741" w:rsidRPr="007F255E" w:rsidRDefault="007A7741" w:rsidP="00A641C7">
      <w:pPr>
        <w:pStyle w:val="NormalWeb"/>
        <w:spacing w:before="0" w:beforeAutospacing="0" w:after="0" w:afterAutospacing="0" w:line="276" w:lineRule="auto"/>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A641C7">
      <w:pPr>
        <w:pStyle w:val="NormalWeb"/>
        <w:spacing w:before="0" w:beforeAutospacing="0" w:after="0" w:afterAutospacing="0" w:line="276" w:lineRule="auto"/>
        <w:jc w:val="both"/>
        <w:rPr>
          <w:rFonts w:ascii="Arial" w:hAnsi="Arial" w:cs="Arial"/>
        </w:rPr>
      </w:pPr>
    </w:p>
    <w:p w14:paraId="6B4B7AFF" w14:textId="3065B053"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A641C7">
      <w:pPr>
        <w:pStyle w:val="NormalWeb"/>
        <w:spacing w:before="0" w:beforeAutospacing="0" w:after="0" w:afterAutospacing="0" w:line="276" w:lineRule="auto"/>
        <w:jc w:val="both"/>
        <w:rPr>
          <w:rFonts w:ascii="Arial" w:hAnsi="Arial" w:cs="Arial"/>
        </w:rPr>
      </w:pPr>
    </w:p>
    <w:p w14:paraId="70B810CF" w14:textId="2FE0C008" w:rsidR="007F4D03" w:rsidRPr="007F255E" w:rsidRDefault="008C30EE" w:rsidP="00A641C7">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p>
    <w:p w14:paraId="43E0185C" w14:textId="400B5646" w:rsidR="004C03C7" w:rsidRDefault="00A641C7" w:rsidP="00A641C7">
      <w:pPr>
        <w:jc w:val="both"/>
        <w:rPr>
          <w:rFonts w:ascii="Arial" w:hAnsi="Arial" w:cs="Arial"/>
          <w:sz w:val="24"/>
          <w:szCs w:val="24"/>
        </w:rPr>
      </w:pPr>
      <w:r>
        <w:rPr>
          <w:rFonts w:ascii="Arial" w:hAnsi="Arial" w:cs="Arial"/>
          <w:sz w:val="24"/>
          <w:szCs w:val="24"/>
        </w:rPr>
        <w:t>JAVA</w:t>
      </w:r>
      <w:r w:rsidR="004C03C7" w:rsidRPr="007F255E">
        <w:rPr>
          <w:rFonts w:ascii="Arial" w:hAnsi="Arial" w:cs="Arial"/>
          <w:sz w:val="24"/>
          <w:szCs w:val="24"/>
        </w:rPr>
        <w:t xml:space="preserve">, </w:t>
      </w:r>
      <w:r w:rsidR="004C03C7" w:rsidRPr="007F255E">
        <w:rPr>
          <w:rFonts w:ascii="Arial" w:hAnsi="Arial" w:cs="Arial"/>
          <w:b/>
          <w:sz w:val="24"/>
          <w:szCs w:val="24"/>
        </w:rPr>
        <w:t>Obtenha Informações sobre a Tecnologia Java</w:t>
      </w:r>
      <w:r w:rsidR="004C03C7"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004C03C7" w:rsidRPr="007F255E">
        <w:rPr>
          <w:rFonts w:ascii="Arial" w:hAnsi="Arial" w:cs="Arial"/>
          <w:sz w:val="24"/>
          <w:szCs w:val="24"/>
        </w:rPr>
        <w:t xml:space="preserve"> de 2017.</w:t>
      </w:r>
    </w:p>
    <w:p w14:paraId="6C22BA69" w14:textId="066ED153" w:rsidR="009D4A24" w:rsidRDefault="009D4A24" w:rsidP="00A641C7">
      <w:pPr>
        <w:rPr>
          <w:rFonts w:ascii="Arial" w:hAnsi="Arial" w:cs="Arial"/>
          <w:color w:val="333333"/>
          <w:sz w:val="24"/>
          <w:szCs w:val="24"/>
          <w:shd w:val="clear" w:color="auto" w:fill="FFFFFF"/>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2D7D4CD8"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computação em nuvem?</w:t>
      </w:r>
      <w:r w:rsidRPr="00A641C7">
        <w:rPr>
          <w:rStyle w:val="reference"/>
          <w:rFonts w:ascii="Arial" w:hAnsi="Arial" w:cs="Arial"/>
          <w:color w:val="333333"/>
          <w:sz w:val="24"/>
          <w:szCs w:val="29"/>
        </w:rPr>
        <w:t>. Disponível em: &lt;https://azure.microsoft.com/pt-br/overview/what-is-cloud-computing/&gt;. Acesso em: 24 ago. 2017.</w:t>
      </w:r>
    </w:p>
    <w:p w14:paraId="50A7266C"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iaas?</w:t>
      </w:r>
      <w:r w:rsidRPr="00A641C7">
        <w:rPr>
          <w:rStyle w:val="reference"/>
          <w:rFonts w:ascii="Arial" w:hAnsi="Arial" w:cs="Arial"/>
          <w:color w:val="333333"/>
          <w:sz w:val="24"/>
          <w:szCs w:val="29"/>
        </w:rPr>
        <w:t>. Disponível em: &lt;https://azure.microsoft.com/pt-br/overview/what-is-iaas/&gt;. Acesso em: 24 ago. 2017.</w:t>
      </w:r>
    </w:p>
    <w:p w14:paraId="3BEB0227"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paas?</w:t>
      </w:r>
      <w:r w:rsidRPr="00A641C7">
        <w:rPr>
          <w:rStyle w:val="reference"/>
          <w:rFonts w:ascii="Arial" w:hAnsi="Arial" w:cs="Arial"/>
          <w:color w:val="333333"/>
          <w:sz w:val="24"/>
          <w:szCs w:val="29"/>
        </w:rPr>
        <w:t>. Disponível em: &lt;https://azure.microsoft.com/pt-br/overview/what-is-paas/&gt;. Acesso em: 24 ago. 2017.</w:t>
      </w:r>
    </w:p>
    <w:p w14:paraId="646121C9" w14:textId="10843B7E" w:rsidR="00A641C7" w:rsidRPr="00A641C7" w:rsidRDefault="00A641C7" w:rsidP="00A641C7">
      <w:pPr>
        <w:rPr>
          <w:rFonts w:ascii="Arial" w:hAnsi="Arial" w:cs="Arial"/>
          <w:sz w:val="20"/>
          <w:szCs w:val="24"/>
        </w:rPr>
      </w:pPr>
      <w:r w:rsidRPr="00A641C7">
        <w:rPr>
          <w:rStyle w:val="reference"/>
          <w:rFonts w:ascii="Arial" w:hAnsi="Arial" w:cs="Arial"/>
          <w:color w:val="333333"/>
          <w:sz w:val="24"/>
          <w:szCs w:val="29"/>
        </w:rPr>
        <w:lastRenderedPageBreak/>
        <w:t>MICROSOFT AZURE. </w:t>
      </w:r>
      <w:r w:rsidRPr="00A641C7">
        <w:rPr>
          <w:rStyle w:val="reference"/>
          <w:rFonts w:ascii="Arial" w:hAnsi="Arial" w:cs="Arial"/>
          <w:b/>
          <w:bCs/>
          <w:color w:val="333333"/>
          <w:sz w:val="24"/>
          <w:szCs w:val="29"/>
        </w:rPr>
        <w:t>O que é saas?</w:t>
      </w:r>
      <w:r w:rsidRPr="00A641C7">
        <w:rPr>
          <w:rStyle w:val="reference"/>
          <w:rFonts w:ascii="Arial" w:hAnsi="Arial" w:cs="Arial"/>
          <w:color w:val="333333"/>
          <w:sz w:val="24"/>
          <w:szCs w:val="29"/>
        </w:rPr>
        <w:t>. Disponível em: &lt;https://azure.microsoft.com/pt-br/overview/what-is-saas/&gt;. Acesso em: 24 ago. 2017.</w:t>
      </w:r>
    </w:p>
    <w:p w14:paraId="1ADCFDB8" w14:textId="3784025E" w:rsidR="004C5BF1" w:rsidRDefault="004C5BF1" w:rsidP="00A641C7">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A641C7">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A641C7">
      <w:pPr>
        <w:pStyle w:val="NormalWeb"/>
        <w:spacing w:before="0" w:beforeAutospacing="0" w:after="0" w:afterAutospacing="0" w:line="276" w:lineRule="auto"/>
        <w:jc w:val="both"/>
        <w:rPr>
          <w:rFonts w:ascii="Arial" w:hAnsi="Arial" w:cs="Arial"/>
          <w:lang w:eastAsia="ar-SA"/>
        </w:rPr>
      </w:pPr>
    </w:p>
    <w:p w14:paraId="0A886EC5" w14:textId="0FBEBE7C" w:rsidR="009E158F" w:rsidRDefault="004C03C7"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A641C7">
      <w:pPr>
        <w:pStyle w:val="NormalWeb"/>
        <w:spacing w:before="0" w:beforeAutospacing="0" w:after="0" w:afterAutospacing="0" w:line="276" w:lineRule="auto"/>
        <w:jc w:val="both"/>
        <w:rPr>
          <w:rFonts w:ascii="Arial" w:hAnsi="Arial" w:cs="Arial"/>
          <w:color w:val="000000" w:themeColor="text1"/>
        </w:rPr>
      </w:pPr>
    </w:p>
    <w:p w14:paraId="0D88C2B9" w14:textId="51DA4B46" w:rsidR="00BC2922" w:rsidRDefault="00BC2922" w:rsidP="00A641C7">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A641C7">
      <w:pPr>
        <w:pStyle w:val="NormalWeb"/>
        <w:spacing w:before="0" w:beforeAutospacing="0" w:after="0" w:afterAutospacing="0" w:line="276" w:lineRule="auto"/>
        <w:jc w:val="both"/>
        <w:rPr>
          <w:rFonts w:ascii="Arial" w:hAnsi="Arial" w:cs="Arial"/>
          <w:color w:val="000000" w:themeColor="text1"/>
        </w:rPr>
      </w:pPr>
    </w:p>
    <w:p w14:paraId="3B06B456" w14:textId="004B0B4C" w:rsidR="00506762" w:rsidRDefault="00506762" w:rsidP="00A641C7">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A641C7">
      <w:pPr>
        <w:pStyle w:val="NormalWeb"/>
        <w:spacing w:before="0" w:beforeAutospacing="0" w:after="0" w:afterAutospacing="0" w:line="276" w:lineRule="auto"/>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A641C7">
      <w:pPr>
        <w:jc w:val="both"/>
        <w:rPr>
          <w:rFonts w:ascii="Arial" w:hAnsi="Arial" w:cs="Arial"/>
          <w:sz w:val="24"/>
          <w:szCs w:val="24"/>
          <w:lang w:val="en-US"/>
        </w:rPr>
      </w:pPr>
    </w:p>
    <w:p w14:paraId="76452714" w14:textId="44F38DAD" w:rsidR="004C5BF1"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B5350" w14:textId="77777777" w:rsidR="004B522F" w:rsidRDefault="004B522F" w:rsidP="007A2536">
      <w:pPr>
        <w:spacing w:after="0" w:line="240" w:lineRule="auto"/>
      </w:pPr>
      <w:r>
        <w:separator/>
      </w:r>
    </w:p>
  </w:endnote>
  <w:endnote w:type="continuationSeparator" w:id="0">
    <w:p w14:paraId="65CF197A" w14:textId="77777777" w:rsidR="004B522F" w:rsidRDefault="004B522F"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3F51" w:rsidRDefault="002D3F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96B47" w14:textId="77777777" w:rsidR="004B522F" w:rsidRDefault="004B522F" w:rsidP="007A2536">
      <w:pPr>
        <w:spacing w:after="0" w:line="240" w:lineRule="auto"/>
      </w:pPr>
      <w:r>
        <w:separator/>
      </w:r>
    </w:p>
  </w:footnote>
  <w:footnote w:type="continuationSeparator" w:id="0">
    <w:p w14:paraId="206F5AEA" w14:textId="77777777" w:rsidR="004B522F" w:rsidRDefault="004B522F"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3F51" w:rsidRDefault="002D3F51">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3F51" w:rsidRDefault="002D3F5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6EAAF4A" w:rsidR="002D3F51" w:rsidRDefault="002D3F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6C4D">
      <w:rPr>
        <w:rStyle w:val="PageNumber"/>
        <w:noProof/>
      </w:rPr>
      <w:t>11</w:t>
    </w:r>
    <w:r>
      <w:rPr>
        <w:rStyle w:val="PageNumber"/>
      </w:rPr>
      <w:fldChar w:fldCharType="end"/>
    </w:r>
  </w:p>
  <w:p w14:paraId="13BC0747" w14:textId="77777777" w:rsidR="002D3F51" w:rsidRDefault="002D3F51">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D3F51"/>
    <w:rsid w:val="002F3358"/>
    <w:rsid w:val="00304C63"/>
    <w:rsid w:val="003125FA"/>
    <w:rsid w:val="00324D11"/>
    <w:rsid w:val="00325C0A"/>
    <w:rsid w:val="003352E0"/>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A6ACC"/>
    <w:rsid w:val="004B48C4"/>
    <w:rsid w:val="004B522F"/>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96E29"/>
    <w:rsid w:val="005B0BBB"/>
    <w:rsid w:val="005B4FCE"/>
    <w:rsid w:val="005D217E"/>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2566"/>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1ECE"/>
    <w:rsid w:val="00A63640"/>
    <w:rsid w:val="00A641C7"/>
    <w:rsid w:val="00A92EB9"/>
    <w:rsid w:val="00AA24C3"/>
    <w:rsid w:val="00AA25A7"/>
    <w:rsid w:val="00AB12A2"/>
    <w:rsid w:val="00AB6C3E"/>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06C4D"/>
    <w:rsid w:val="00C13C6B"/>
    <w:rsid w:val="00C21415"/>
    <w:rsid w:val="00C3022F"/>
    <w:rsid w:val="00C44EEC"/>
    <w:rsid w:val="00C66AD1"/>
    <w:rsid w:val="00C66D70"/>
    <w:rsid w:val="00C93BFE"/>
    <w:rsid w:val="00CA2804"/>
    <w:rsid w:val="00CB1D04"/>
    <w:rsid w:val="00CC57A9"/>
    <w:rsid w:val="00CC76B0"/>
    <w:rsid w:val="00CD0FF0"/>
    <w:rsid w:val="00CD7121"/>
    <w:rsid w:val="00CE02AE"/>
    <w:rsid w:val="00CF2E68"/>
    <w:rsid w:val="00D13B39"/>
    <w:rsid w:val="00D23DDA"/>
    <w:rsid w:val="00D420BF"/>
    <w:rsid w:val="00D42941"/>
    <w:rsid w:val="00D46A3E"/>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0F45"/>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character" w:customStyle="1" w:styleId="reference">
    <w:name w:val="reference"/>
    <w:basedOn w:val="DefaultParagraphFont"/>
    <w:rsid w:val="00A64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53504985">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0F65C-163B-4D46-8280-1A5C819FA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35</Pages>
  <Words>4824</Words>
  <Characters>26052</Characters>
  <Application>Microsoft Office Word</Application>
  <DocSecurity>0</DocSecurity>
  <Lines>217</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8</cp:revision>
  <cp:lastPrinted>2017-08-16T00:41:00Z</cp:lastPrinted>
  <dcterms:created xsi:type="dcterms:W3CDTF">2017-08-24T14:50:00Z</dcterms:created>
  <dcterms:modified xsi:type="dcterms:W3CDTF">2017-08-24T15:01:00Z</dcterms:modified>
</cp:coreProperties>
</file>