
<file path=[Content_Types].xml><?xml version="1.0" encoding="utf-8"?>
<Types xmlns="http://schemas.openxmlformats.org/package/2006/content-types">
  <Override PartName="/word/media/image6.gif" ContentType="image/gif"/>
  <Override PartName="/word/media/image5.gif" ContentType="image/gif"/>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Borders/>
        <w:jc w:val="left"/>
        <w:tblInd w:type="dxa" w:w="-15"/>
      </w:tblPr>
      <w:tblGrid>
        <w:gridCol w:w="9728"/>
      </w:tblGrid>
      <w:tr>
        <w:trPr>
          <w:cantSplit w:val="off"/>
        </w:trPr>
        <w:tc>
          <w:tcPr>
            <w:tcBorders/>
            <w:shd w:fill="auto"/>
            <w:tcW w:type="dxa" w:w="9728"/>
            <w:tcMar>
              <w:top w:type="dxa" w:w="15"/>
              <w:left w:type="dxa" w:w="15"/>
              <w:bottom w:type="dxa" w:w="15"/>
              <w:right w:type="dxa" w:w="15"/>
            </w:tcMar>
          </w:tcPr>
          <w:p>
            <w:pPr>
              <w:pStyle w:val="style0"/>
              <w:spacing w:after="0" w:before="0" w:line="312" w:lineRule="atLeast"/>
            </w:pPr>
            <w:r>
              <w:rPr>
                <w:color w:val="000000"/>
                <w:sz w:val="36"/>
                <w:i/>
                <w:b/>
                <w:szCs w:val="36"/>
                <w:iCs/>
                <w:bCs/>
                <w:rFonts w:ascii="Trebuchet MS" w:cs="Times New Roman" w:eastAsia="Times New Roman" w:hAnsi="Trebuchet MS"/>
                <w:lang w:eastAsia="it-IT"/>
              </w:rPr>
              <w:t>CR510 - CRITTOSISTEMI ELLITTICI</w:t>
            </w:r>
          </w:p>
        </w:tc>
      </w:tr>
    </w:tbl>
    <w:p>
      <w:pPr>
        <w:pStyle w:val="style0"/>
        <w:shd w:fill="FFFFFF"/>
        <w:spacing w:after="0" w:before="0" w:line="270" w:lineRule="atLeast"/>
      </w:pPr>
      <w:r>
        <w:rPr>
          <w:sz w:val="19"/>
          <w:szCs w:val="19"/>
          <w:vanish/>
          <w:rFonts w:ascii="Trebuchet MS" w:cs="Times New Roman" w:eastAsia="Times New Roman" w:hAnsi="Trebuchet MS"/>
          <w:lang w:eastAsia="it-IT"/>
        </w:rPr>
      </w:r>
    </w:p>
    <w:tbl>
      <w:tblPr>
        <w:tblBorders/>
        <w:jc w:val="left"/>
      </w:tblPr>
      <w:tblGrid>
        <w:gridCol w:w="9938"/>
      </w:tblGrid>
      <w:tr>
        <w:trPr>
          <w:cantSplit w:val="off"/>
        </w:trPr>
        <w:tc>
          <w:tcPr>
            <w:tcBorders/>
            <w:shd w:fill="auto"/>
            <w:tcW w:type="dxa" w:w="9938"/>
            <w:tcMar>
              <w:top w:type="dxa" w:w="0"/>
              <w:left w:type="dxa" w:w="0"/>
              <w:bottom w:type="dxa" w:w="0"/>
              <w:right w:type="dxa" w:w="0"/>
            </w:tcMar>
          </w:tcPr>
          <w:tbl>
            <w:tblPr>
              <w:tblBorders/>
              <w:jc w:val="left"/>
            </w:tblPr>
            <w:tblGrid>
              <w:gridCol w:w="9638"/>
            </w:tblGrid>
            <w:tr>
              <w:trPr>
                <w:cantSplit w:val="off"/>
              </w:trPr>
              <w:tc>
                <w:tcPr>
                  <w:tcBorders/>
                  <w:shd w:fill="D9D9D9"/>
                  <w:tcW w:type="dxa" w:w="9638"/>
                  <w:tcMar>
                    <w:top w:type="dxa" w:w="0"/>
                    <w:left w:type="dxa" w:w="0"/>
                    <w:bottom w:type="dxa" w:w="0"/>
                    <w:right w:type="dxa" w:w="0"/>
                  </w:tcMar>
                </w:tcPr>
                <w:p>
                  <w:pPr>
                    <w:pStyle w:val="style0"/>
                    <w:spacing w:after="0" w:before="0" w:line="100" w:lineRule="atLeast"/>
                  </w:pPr>
                  <w:r>
                    <w:rPr>
                      <w:color w:val="000000"/>
                      <w:sz w:val="24"/>
                      <w:b/>
                      <w:szCs w:val="24"/>
                      <w:bCs/>
                      <w:rFonts w:ascii="Trebuchet MS" w:cs="Times New Roman" w:eastAsia="Times New Roman" w:hAnsi="Trebuchet MS"/>
                      <w:lang w:eastAsia="it-IT"/>
                    </w:rPr>
                    <w:t>Obiettivi Formativi del corso</w:t>
                  </w:r>
                </w:p>
              </w:tc>
            </w:tr>
          </w:tbl>
          <w:p>
            <w:pPr>
              <w:pStyle w:val="style0"/>
              <w:spacing w:after="0" w:before="0" w:line="100" w:lineRule="atLeast"/>
            </w:pPr>
            <w:r>
              <w:rPr>
                <w:sz w:val="24"/>
                <w:szCs w:val="24"/>
                <w:rFonts w:ascii="Trebuchet MS" w:cs="Times New Roman" w:eastAsia="Times New Roman" w:hAnsi="Trebuchet MS"/>
                <w:lang w:eastAsia="it-IT"/>
              </w:rPr>
            </w:r>
          </w:p>
        </w:tc>
      </w:tr>
      <w:tr>
        <w:trPr>
          <w:cantSplit w:val="off"/>
        </w:trPr>
        <w:tc>
          <w:tcPr>
            <w:tcBorders/>
            <w:shd w:fill="auto"/>
            <w:tcW w:type="dxa" w:w="9938"/>
            <w:tcMar>
              <w:top w:type="dxa" w:w="0"/>
              <w:left w:type="dxa" w:w="0"/>
              <w:bottom w:type="dxa" w:w="0"/>
              <w:right w:type="dxa" w:w="0"/>
            </w:tcMar>
          </w:tcPr>
          <w:tbl>
            <w:tblPr>
              <w:tblBorders/>
              <w:jc w:val="left"/>
              <w:tblInd w:type="dxa" w:w="-30"/>
            </w:tblPr>
            <w:tblGrid>
              <w:gridCol w:w="9638"/>
            </w:tblGrid>
            <w:tr>
              <w:trPr>
                <w:cantSplit w:val="off"/>
              </w:trPr>
              <w:tc>
                <w:tcPr>
                  <w:tcBorders/>
                  <w:shd w:fill="auto"/>
                  <w:tcW w:type="dxa" w:w="9638"/>
                  <w:tcMar>
                    <w:top w:type="dxa" w:w="30"/>
                    <w:left w:type="dxa" w:w="30"/>
                    <w:bottom w:type="dxa" w:w="30"/>
                    <w:right w:type="dxa" w:w="30"/>
                  </w:tcMar>
                </w:tcPr>
                <w:p>
                  <w:pPr>
                    <w:pStyle w:val="style0"/>
                    <w:spacing w:after="0" w:before="0" w:line="100" w:lineRule="atLeast"/>
                  </w:pPr>
                  <w:r>
                    <w:rPr>
                      <w:sz w:val="24"/>
                      <w:szCs w:val="24"/>
                      <w:rFonts w:ascii="Trebuchet MS" w:cs="Times New Roman" w:eastAsia="Times New Roman" w:hAnsi="Trebuchet MS"/>
                      <w:lang w:eastAsia="it-IT"/>
                    </w:rPr>
                    <w:t>ACQUISIRE UNA CONOSCENZA DI BASE DEI CONCETTI E METODI MATEMATICI RELATIVI ALLA TEORIA DELLE CURVE ELLITTICHE DEFINITE SU CAMPI FINITE E LE LORO APPLICAZIONI NEL CAMPO DELLA CRITTOGRAFIA.</w:t>
                  </w:r>
                </w:p>
              </w:tc>
            </w:tr>
          </w:tbl>
          <w:p>
            <w:pPr>
              <w:pStyle w:val="style0"/>
              <w:spacing w:after="0" w:before="0" w:line="100" w:lineRule="atLeast"/>
            </w:pPr>
            <w:r>
              <w:rPr>
                <w:sz w:val="24"/>
                <w:szCs w:val="24"/>
                <w:rFonts w:ascii="Trebuchet MS" w:cs="Times New Roman" w:eastAsia="Times New Roman" w:hAnsi="Trebuchet MS"/>
                <w:lang w:eastAsia="it-IT"/>
              </w:rPr>
            </w:r>
          </w:p>
        </w:tc>
      </w:tr>
      <w:tr>
        <w:trPr>
          <w:cantSplit w:val="off"/>
        </w:trPr>
        <w:tc>
          <w:tcPr>
            <w:tcBorders/>
            <w:shd w:fill="auto"/>
            <w:tcW w:type="dxa" w:w="9938"/>
            <w:tcMar>
              <w:top w:type="dxa" w:w="0"/>
              <w:left w:type="dxa" w:w="0"/>
              <w:bottom w:type="dxa" w:w="0"/>
              <w:right w:type="dxa" w:w="0"/>
            </w:tcMar>
          </w:tcPr>
          <w:tbl>
            <w:tblPr>
              <w:tblBorders/>
              <w:jc w:val="left"/>
            </w:tblPr>
            <w:tblGrid>
              <w:gridCol w:w="9638"/>
            </w:tblGrid>
            <w:tr>
              <w:trPr>
                <w:cantSplit w:val="off"/>
              </w:trPr>
              <w:tc>
                <w:tcPr>
                  <w:tcBorders/>
                  <w:shd w:fill="auto"/>
                  <w:tcW w:type="dxa" w:w="9638"/>
                  <w:tcMar>
                    <w:top w:type="dxa" w:w="0"/>
                    <w:left w:type="dxa" w:w="0"/>
                    <w:bottom w:type="dxa" w:w="0"/>
                    <w:right w:type="dxa" w:w="0"/>
                  </w:tcMar>
                </w:tcPr>
                <w:p>
                  <w:pPr>
                    <w:pStyle w:val="style0"/>
                    <w:spacing w:after="0" w:before="0" w:line="100" w:lineRule="atLeast"/>
                  </w:pPr>
                  <w:r>
                    <w:rPr/>
                    <w:drawing>
                      <wp:inline distB="0" distL="0" distR="0" distT="0">
                        <wp:extent cx="14605" cy="95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4605" cy="95250"/>
                                </a:xfrm>
                                <a:prstGeom prst="rect">
                                  <a:avLst/>
                                </a:prstGeom>
                                <a:noFill/>
                                <a:ln w="9525">
                                  <a:noFill/>
                                  <a:miter lim="800000"/>
                                  <a:headEnd/>
                                  <a:tailEnd/>
                                </a:ln>
                              </pic:spPr>
                            </pic:pic>
                          </a:graphicData>
                        </a:graphic>
                      </wp:inline>
                    </w:drawing>
                  </w:r>
                </w:p>
              </w:tc>
            </w:tr>
          </w:tbl>
          <w:p>
            <w:pPr>
              <w:pStyle w:val="style0"/>
              <w:spacing w:after="0" w:before="0" w:line="100" w:lineRule="atLeast"/>
            </w:pPr>
            <w:r>
              <w:rPr>
                <w:sz w:val="24"/>
                <w:szCs w:val="24"/>
                <w:rFonts w:ascii="Trebuchet MS" w:cs="Times New Roman" w:eastAsia="Times New Roman" w:hAnsi="Trebuchet MS"/>
                <w:lang w:eastAsia="it-IT"/>
              </w:rPr>
            </w:r>
          </w:p>
        </w:tc>
      </w:tr>
      <w:tr>
        <w:trPr>
          <w:cantSplit w:val="off"/>
        </w:trPr>
        <w:tc>
          <w:tcPr>
            <w:tcBorders/>
            <w:shd w:fill="auto"/>
            <w:tcW w:type="dxa" w:w="9938"/>
            <w:tcMar>
              <w:top w:type="dxa" w:w="0"/>
              <w:left w:type="dxa" w:w="0"/>
              <w:bottom w:type="dxa" w:w="0"/>
              <w:right w:type="dxa" w:w="0"/>
            </w:tcMar>
          </w:tcPr>
          <w:tbl>
            <w:tblPr>
              <w:tblBorders/>
              <w:jc w:val="left"/>
            </w:tblPr>
            <w:tblGrid>
              <w:gridCol w:w="9638"/>
            </w:tblGrid>
            <w:tr>
              <w:trPr>
                <w:cantSplit w:val="off"/>
              </w:trPr>
              <w:tc>
                <w:tcPr>
                  <w:tcBorders/>
                  <w:shd w:fill="D9D9D9"/>
                  <w:tcW w:type="dxa" w:w="9638"/>
                  <w:tcMar>
                    <w:top w:type="dxa" w:w="0"/>
                    <w:left w:type="dxa" w:w="0"/>
                    <w:bottom w:type="dxa" w:w="0"/>
                    <w:right w:type="dxa" w:w="0"/>
                  </w:tcMar>
                </w:tcPr>
                <w:p>
                  <w:pPr>
                    <w:pStyle w:val="style0"/>
                    <w:spacing w:after="0" w:before="0" w:line="100" w:lineRule="atLeast"/>
                  </w:pPr>
                  <w:r>
                    <w:rPr>
                      <w:color w:val="000000"/>
                      <w:sz w:val="24"/>
                      <w:b/>
                      <w:szCs w:val="24"/>
                      <w:bCs/>
                      <w:rFonts w:ascii="Trebuchet MS" w:cs="Times New Roman" w:eastAsia="Times New Roman" w:hAnsi="Trebuchet MS"/>
                      <w:lang w:eastAsia="it-IT"/>
                    </w:rPr>
                    <w:t>Programma del Corso</w:t>
                  </w:r>
                </w:p>
              </w:tc>
            </w:tr>
          </w:tbl>
          <w:p>
            <w:pPr>
              <w:pStyle w:val="style0"/>
              <w:spacing w:after="0" w:before="0" w:line="100" w:lineRule="atLeast"/>
            </w:pPr>
            <w:r>
              <w:rPr>
                <w:sz w:val="24"/>
                <w:szCs w:val="24"/>
                <w:rFonts w:ascii="Trebuchet MS" w:cs="Times New Roman" w:eastAsia="Times New Roman" w:hAnsi="Trebuchet MS"/>
                <w:lang w:eastAsia="it-IT"/>
              </w:rPr>
            </w:r>
          </w:p>
        </w:tc>
      </w:tr>
      <w:tr>
        <w:trPr>
          <w:cantSplit w:val="off"/>
        </w:trPr>
        <w:tc>
          <w:tcPr>
            <w:tcBorders/>
            <w:shd w:fill="auto"/>
            <w:tcW w:type="dxa" w:w="9938"/>
            <w:tcMar>
              <w:top w:type="dxa" w:w="0"/>
              <w:left w:type="dxa" w:w="0"/>
              <w:bottom w:type="dxa" w:w="0"/>
              <w:right w:type="dxa" w:w="0"/>
            </w:tcMar>
          </w:tcPr>
          <w:tbl>
            <w:tblPr>
              <w:tblBorders/>
              <w:jc w:val="left"/>
              <w:tblInd w:type="dxa" w:w="-30"/>
            </w:tblPr>
            <w:tblGrid>
              <w:gridCol w:w="9638"/>
            </w:tblGrid>
            <w:tr>
              <w:trPr>
                <w:cantSplit w:val="off"/>
              </w:trPr>
              <w:tc>
                <w:tcPr>
                  <w:tcBorders/>
                  <w:shd w:fill="auto"/>
                  <w:tcW w:type="dxa" w:w="9638"/>
                  <w:tcMar>
                    <w:top w:type="dxa" w:w="30"/>
                    <w:left w:type="dxa" w:w="30"/>
                    <w:bottom w:type="dxa" w:w="30"/>
                    <w:right w:type="dxa" w:w="30"/>
                  </w:tcMar>
                </w:tcPr>
                <w:p>
                  <w:pPr>
                    <w:pStyle w:val="style0"/>
                    <w:jc w:val="left"/>
                    <w:spacing w:after="0" w:before="0"/>
                  </w:pPr>
                  <w:r>
                    <w:rPr>
                      <w:sz w:val="23"/>
                      <w:rFonts w:ascii="sans-serif" w:hAnsi="sans-serif"/>
                    </w:rPr>
                    <w:t>L’equazione di Weierstrass, La struttura di gruppo dei punti razionali, l' invariante</w:t>
                  </w:r>
                </w:p>
                <w:p>
                  <w:pPr>
                    <w:pStyle w:val="style0"/>
                    <w:jc w:val="left"/>
                    <w:spacing w:after="0" w:before="0"/>
                  </w:pPr>
                  <w:r>
                    <w:rPr>
                      <w:sz w:val="23"/>
                      <w:rFonts w:ascii="sans-serif" w:hAnsi="sans-serif"/>
                    </w:rPr>
                    <w:t>j di una curva ellittica, curve ellittiche in caratteristica 2, Endomorfismi. Nucleo degli endomorfismi separabili. Punti di torsione, Polinomi di divisione. L’accoppiamento di Weil. L’endomorfismo di Frobenius e sue proprietà. Enunciato del Teorema di Waterhouse e di Ruck. Il Teorema di Hasse. Polinomio caratteristico dell’endomorfismo di Frobenius. Curve su sottocampi, L’algoritmo ”Baby Step, Giant</w:t>
                  </w:r>
                </w:p>
                <w:p>
                  <w:pPr>
                    <w:pStyle w:val="style0"/>
                    <w:jc w:val="left"/>
                    <w:spacing w:after="0" w:before="0"/>
                  </w:pPr>
                  <w:r>
                    <w:rPr>
                      <w:sz w:val="23"/>
                      <w:rFonts w:ascii="sans-serif" w:hAnsi="sans-serif"/>
                    </w:rPr>
                    <w:t>Step” di Shanks. L’algoritmo di Schoof. Attacco MOV. Attacco su</w:t>
                  </w:r>
                </w:p>
                <w:p>
                  <w:pPr>
                    <w:pStyle w:val="style0"/>
                    <w:jc w:val="left"/>
                    <w:spacing w:after="0" w:before="0"/>
                  </w:pPr>
                  <w:r>
                    <w:rPr>
                      <w:sz w:val="23"/>
                      <w:rFonts w:ascii="sans-serif" w:hAnsi="sans-serif"/>
                    </w:rPr>
                    <w:t xml:space="preserve">curve anomale. Crittosistemi sulle curve ellittiche basati sul problema della fattorizzazione. Fattorizzazione di numeri interi utilizzando le curve ellittiche. </w:t>
                  </w:r>
                </w:p>
              </w:tc>
            </w:tr>
          </w:tbl>
          <w:p>
            <w:pPr>
              <w:pStyle w:val="style0"/>
              <w:spacing w:after="0" w:before="0" w:line="100" w:lineRule="atLeast"/>
            </w:pPr>
            <w:r>
              <w:rPr>
                <w:sz w:val="24"/>
                <w:szCs w:val="24"/>
                <w:rFonts w:ascii="Trebuchet MS" w:cs="Times New Roman" w:eastAsia="Times New Roman" w:hAnsi="Trebuchet MS"/>
                <w:lang w:eastAsia="it-IT"/>
              </w:rPr>
            </w:r>
          </w:p>
        </w:tc>
      </w:tr>
      <w:tr>
        <w:trPr>
          <w:cantSplit w:val="off"/>
        </w:trPr>
        <w:tc>
          <w:tcPr>
            <w:tcBorders/>
            <w:shd w:fill="auto"/>
            <w:tcW w:type="dxa" w:w="9938"/>
            <w:tcMar>
              <w:top w:type="dxa" w:w="0"/>
              <w:left w:type="dxa" w:w="0"/>
              <w:bottom w:type="dxa" w:w="0"/>
              <w:right w:type="dxa" w:w="0"/>
            </w:tcMar>
          </w:tcPr>
          <w:tbl>
            <w:tblPr>
              <w:tblBorders/>
              <w:jc w:val="left"/>
            </w:tblPr>
            <w:tblGrid>
              <w:gridCol w:w="9638"/>
            </w:tblGrid>
            <w:tr>
              <w:trPr>
                <w:cantSplit w:val="off"/>
              </w:trPr>
              <w:tc>
                <w:tcPr>
                  <w:tcBorders/>
                  <w:shd w:fill="auto"/>
                  <w:tcW w:type="dxa" w:w="9638"/>
                  <w:tcMar>
                    <w:top w:type="dxa" w:w="0"/>
                    <w:left w:type="dxa" w:w="0"/>
                    <w:bottom w:type="dxa" w:w="0"/>
                    <w:right w:type="dxa" w:w="0"/>
                  </w:tcMar>
                </w:tcPr>
                <w:p>
                  <w:pPr>
                    <w:pStyle w:val="style0"/>
                    <w:spacing w:after="0" w:before="0" w:line="100" w:lineRule="atLeast"/>
                  </w:pPr>
                  <w:r>
                    <w:rPr/>
                    <w:drawing>
                      <wp:inline distB="0" distL="0" distR="0" distT="0">
                        <wp:extent cx="14605" cy="95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4605" cy="95250"/>
                                </a:xfrm>
                                <a:prstGeom prst="rect">
                                  <a:avLst/>
                                </a:prstGeom>
                                <a:noFill/>
                                <a:ln w="9525">
                                  <a:noFill/>
                                  <a:miter lim="800000"/>
                                  <a:headEnd/>
                                  <a:tailEnd/>
                                </a:ln>
                              </pic:spPr>
                            </pic:pic>
                          </a:graphicData>
                        </a:graphic>
                      </wp:inline>
                    </w:drawing>
                  </w:r>
                </w:p>
              </w:tc>
            </w:tr>
          </w:tbl>
          <w:p>
            <w:pPr>
              <w:pStyle w:val="style0"/>
              <w:spacing w:after="0" w:before="0" w:line="100" w:lineRule="atLeast"/>
            </w:pPr>
            <w:r>
              <w:rPr>
                <w:sz w:val="24"/>
                <w:szCs w:val="24"/>
                <w:rFonts w:ascii="Trebuchet MS" w:cs="Times New Roman" w:eastAsia="Times New Roman" w:hAnsi="Trebuchet MS"/>
                <w:lang w:eastAsia="it-IT"/>
              </w:rPr>
            </w:r>
          </w:p>
        </w:tc>
      </w:tr>
      <w:tr>
        <w:trPr>
          <w:cantSplit w:val="off"/>
        </w:trPr>
        <w:tc>
          <w:tcPr>
            <w:tcBorders/>
            <w:shd w:fill="auto"/>
            <w:tcW w:type="dxa" w:w="9938"/>
            <w:tcMar>
              <w:top w:type="dxa" w:w="0"/>
              <w:left w:type="dxa" w:w="0"/>
              <w:bottom w:type="dxa" w:w="0"/>
              <w:right w:type="dxa" w:w="0"/>
            </w:tcMar>
          </w:tcPr>
          <w:tbl>
            <w:tblPr>
              <w:tblBorders/>
              <w:jc w:val="left"/>
            </w:tblPr>
            <w:tblGrid>
              <w:gridCol w:w="9638"/>
            </w:tblGrid>
            <w:tr>
              <w:trPr>
                <w:cantSplit w:val="off"/>
              </w:trPr>
              <w:tc>
                <w:tcPr>
                  <w:tcBorders/>
                  <w:shd w:fill="D9D9D9"/>
                  <w:tcW w:type="dxa" w:w="9638"/>
                  <w:tcMar>
                    <w:top w:type="dxa" w:w="0"/>
                    <w:left w:type="dxa" w:w="0"/>
                    <w:bottom w:type="dxa" w:w="0"/>
                    <w:right w:type="dxa" w:w="0"/>
                  </w:tcMar>
                </w:tcPr>
                <w:p>
                  <w:pPr>
                    <w:pStyle w:val="style0"/>
                    <w:spacing w:after="0" w:before="0" w:line="100" w:lineRule="atLeast"/>
                  </w:pPr>
                  <w:r>
                    <w:rPr>
                      <w:color w:val="000000"/>
                      <w:sz w:val="24"/>
                      <w:b/>
                      <w:szCs w:val="24"/>
                      <w:bCs/>
                      <w:rFonts w:ascii="Trebuchet MS" w:cs="Times New Roman" w:eastAsia="Times New Roman" w:hAnsi="Trebuchet MS"/>
                      <w:lang w:eastAsia="it-IT"/>
                    </w:rPr>
                    <w:t>Testi di Riferimento</w:t>
                  </w:r>
                </w:p>
              </w:tc>
            </w:tr>
          </w:tbl>
          <w:p>
            <w:pPr>
              <w:pStyle w:val="style0"/>
              <w:spacing w:after="0" w:before="0" w:line="100" w:lineRule="atLeast"/>
            </w:pPr>
            <w:r>
              <w:rPr>
                <w:sz w:val="24"/>
                <w:szCs w:val="24"/>
                <w:rFonts w:ascii="Trebuchet MS" w:cs="Times New Roman" w:eastAsia="Times New Roman" w:hAnsi="Trebuchet MS"/>
                <w:lang w:eastAsia="it-IT"/>
              </w:rPr>
            </w:r>
          </w:p>
        </w:tc>
      </w:tr>
      <w:tr>
        <w:trPr>
          <w:cantSplit w:val="off"/>
        </w:trPr>
        <w:tc>
          <w:tcPr>
            <w:tcBorders/>
            <w:shd w:fill="auto"/>
            <w:tcW w:type="dxa" w:w="9938"/>
            <w:tcMar>
              <w:top w:type="dxa" w:w="0"/>
              <w:left w:type="dxa" w:w="0"/>
              <w:bottom w:type="dxa" w:w="0"/>
              <w:right w:type="dxa" w:w="0"/>
            </w:tcMar>
          </w:tcPr>
          <w:tbl>
            <w:tblPr>
              <w:tblBorders/>
              <w:jc w:val="left"/>
              <w:tblInd w:type="dxa" w:w="-30"/>
            </w:tblPr>
            <w:tblGrid>
              <w:gridCol w:w="9638"/>
            </w:tblGrid>
            <w:tr>
              <w:trPr>
                <w:cantSplit w:val="off"/>
              </w:trPr>
              <w:tc>
                <w:tcPr>
                  <w:tcBorders/>
                  <w:shd w:fill="auto"/>
                  <w:tcW w:type="dxa" w:w="9638"/>
                  <w:tcMar>
                    <w:top w:type="dxa" w:w="30"/>
                    <w:left w:type="dxa" w:w="30"/>
                    <w:bottom w:type="dxa" w:w="30"/>
                    <w:right w:type="dxa" w:w="30"/>
                  </w:tcMar>
                </w:tcPr>
                <w:p>
                  <w:pPr>
                    <w:pStyle w:val="style0"/>
                    <w:spacing w:after="0" w:before="0" w:line="100" w:lineRule="atLeast"/>
                  </w:pPr>
                  <w:r>
                    <w:rPr>
                      <w:sz w:val="24"/>
                      <w:i/>
                      <w:szCs w:val="24"/>
                      <w:iCs/>
                      <w:rFonts w:ascii="Trebuchet MS" w:cs="Times New Roman" w:eastAsia="Times New Roman" w:hAnsi="Trebuchet MS"/>
                      <w:lang w:eastAsia="it-IT"/>
                    </w:rPr>
                    <w:t xml:space="preserve">Ian F. Blake, Gadiel Seroussi, and Nigel P. Smart, </w:t>
                  </w:r>
                </w:p>
                <w:p>
                  <w:pPr>
                    <w:pStyle w:val="style0"/>
                    <w:spacing w:after="0" w:before="0" w:line="100" w:lineRule="atLeast"/>
                  </w:pPr>
                  <w:r>
                    <w:rPr>
                      <w:sz w:val="24"/>
                      <w:b/>
                      <w:szCs w:val="24"/>
                      <w:bCs/>
                      <w:rFonts w:ascii="Trebuchet MS" w:cs="Times New Roman" w:eastAsia="Times New Roman" w:hAnsi="Trebuchet MS"/>
                      <w:lang w:eastAsia="it-IT"/>
                    </w:rPr>
                    <w:t>Advances in elliptic curve cryptography</w:t>
                  </w:r>
                  <w:r>
                    <w:rPr>
                      <w:sz w:val="24"/>
                      <w:szCs w:val="24"/>
                      <w:rFonts w:ascii="Trebuchet MS" w:cs="Times New Roman" w:eastAsia="Times New Roman" w:hAnsi="Trebuchet MS"/>
                      <w:lang w:eastAsia="it-IT"/>
                    </w:rPr>
                    <w:t xml:space="preserve">, London Mathematical Society Lecture Note Series, vol. 317, Cambridge University Press, Cambridge, 2005. </w:t>
                  </w:r>
                </w:p>
                <w:p>
                  <w:pPr>
                    <w:pStyle w:val="style0"/>
                    <w:spacing w:after="0" w:before="0" w:line="100" w:lineRule="atLeast"/>
                  </w:pPr>
                  <w:r>
                    <w:rPr>
                      <w:sz w:val="24"/>
                      <w:szCs w:val="24"/>
                      <w:rFonts w:ascii="Trebuchet MS" w:cs="Times New Roman" w:eastAsia="Times New Roman" w:hAnsi="Trebuchet MS"/>
                      <w:lang w:eastAsia="it-IT"/>
                    </w:rPr>
                  </w:r>
                </w:p>
                <w:p>
                  <w:pPr>
                    <w:pStyle w:val="style0"/>
                    <w:spacing w:after="0" w:before="0" w:line="100" w:lineRule="atLeast"/>
                  </w:pPr>
                  <w:r>
                    <w:rPr>
                      <w:sz w:val="24"/>
                      <w:i/>
                      <w:szCs w:val="24"/>
                      <w:iCs/>
                      <w:rFonts w:ascii="Trebuchet MS" w:cs="Times New Roman" w:eastAsia="Times New Roman" w:hAnsi="Trebuchet MS"/>
                      <w:lang w:eastAsia="it-IT"/>
                    </w:rPr>
                    <w:t xml:space="preserve">Joseph H. Silverman and John Tate, </w:t>
                  </w:r>
                </w:p>
                <w:p>
                  <w:pPr>
                    <w:pStyle w:val="style0"/>
                    <w:spacing w:after="0" w:before="0" w:line="100" w:lineRule="atLeast"/>
                  </w:pPr>
                  <w:r>
                    <w:rPr>
                      <w:sz w:val="24"/>
                      <w:b/>
                      <w:szCs w:val="24"/>
                      <w:bCs/>
                      <w:rFonts w:ascii="Trebuchet MS" w:cs="Times New Roman" w:eastAsia="Times New Roman" w:hAnsi="Trebuchet MS"/>
                      <w:lang w:eastAsia="it-IT"/>
                    </w:rPr>
                    <w:t>Rational points on elliptic curves</w:t>
                  </w:r>
                  <w:r>
                    <w:rPr>
                      <w:sz w:val="24"/>
                      <w:szCs w:val="24"/>
                      <w:rFonts w:ascii="Trebuchet MS" w:cs="Times New Roman" w:eastAsia="Times New Roman" w:hAnsi="Trebuchet MS"/>
                      <w:lang w:eastAsia="it-IT"/>
                    </w:rPr>
                    <w:t>, Undergraduate Texts in Mathematics, Springer-Verlag, New York, 1992.</w:t>
                  </w:r>
                </w:p>
                <w:p>
                  <w:pPr>
                    <w:pStyle w:val="style0"/>
                    <w:spacing w:after="0" w:before="0" w:line="100" w:lineRule="atLeast"/>
                  </w:pPr>
                  <w:r>
                    <w:rPr>
                      <w:sz w:val="24"/>
                      <w:szCs w:val="24"/>
                      <w:rFonts w:ascii="Trebuchet MS" w:cs="Times New Roman" w:eastAsia="Times New Roman" w:hAnsi="Trebuchet MS"/>
                      <w:lang w:eastAsia="it-IT"/>
                    </w:rPr>
                  </w:r>
                </w:p>
                <w:p>
                  <w:pPr>
                    <w:pStyle w:val="style0"/>
                    <w:spacing w:after="0" w:before="0" w:line="100" w:lineRule="atLeast"/>
                  </w:pPr>
                  <w:r>
                    <w:rPr>
                      <w:sz w:val="24"/>
                      <w:i/>
                      <w:szCs w:val="24"/>
                      <w:iCs/>
                      <w:rFonts w:ascii="Trebuchet MS" w:cs="Times New Roman" w:eastAsia="Times New Roman" w:hAnsi="Trebuchet MS"/>
                      <w:lang w:eastAsia="it-IT"/>
                    </w:rPr>
                    <w:t xml:space="preserve">Lawrence C. Washington, </w:t>
                  </w:r>
                </w:p>
                <w:p>
                  <w:pPr>
                    <w:pStyle w:val="style0"/>
                    <w:spacing w:after="0" w:before="0" w:line="100" w:lineRule="atLeast"/>
                  </w:pPr>
                  <w:r>
                    <w:rPr>
                      <w:sz w:val="24"/>
                      <w:b/>
                      <w:szCs w:val="24"/>
                      <w:bCs/>
                      <w:rFonts w:ascii="Trebuchet MS" w:cs="Times New Roman" w:eastAsia="Times New Roman" w:hAnsi="Trebuchet MS"/>
                      <w:lang w:eastAsia="it-IT"/>
                    </w:rPr>
                    <w:t>Elliptic curves: Number theory and cryptography</w:t>
                  </w:r>
                  <w:r>
                    <w:rPr>
                      <w:sz w:val="24"/>
                      <w:szCs w:val="24"/>
                      <w:rFonts w:ascii="Trebuchet MS" w:cs="Times New Roman" w:eastAsia="Times New Roman" w:hAnsi="Trebuchet MS"/>
                      <w:lang w:eastAsia="it-IT"/>
                    </w:rPr>
                    <w:t>, 2nd ED. Discrete Mathematics and Its Applications, Chapman &amp; Hall/CRC, 2008.</w:t>
                  </w:r>
                </w:p>
              </w:tc>
            </w:tr>
          </w:tbl>
          <w:p>
            <w:pPr>
              <w:pStyle w:val="style0"/>
              <w:spacing w:after="0" w:before="0" w:line="100" w:lineRule="atLeast"/>
            </w:pPr>
            <w:r>
              <w:rPr>
                <w:sz w:val="24"/>
                <w:szCs w:val="24"/>
                <w:rFonts w:ascii="Trebuchet MS" w:cs="Times New Roman" w:eastAsia="Times New Roman" w:hAnsi="Trebuchet MS"/>
                <w:lang w:eastAsia="it-IT"/>
              </w:rPr>
            </w:r>
          </w:p>
        </w:tc>
      </w:tr>
    </w:tbl>
    <w:p>
      <w:pPr>
        <w:pStyle w:val="style0"/>
      </w:pPr>
      <w:r>
        <w:rPr/>
      </w:r>
    </w:p>
    <w:p>
      <w:pPr>
        <w:pStyle w:val="style0"/>
        <w:pageBreakBefore/>
      </w:pPr>
      <w:r>
        <w:rPr/>
      </w:r>
    </w:p>
    <w:tbl>
      <w:tblPr>
        <w:tblBorders/>
        <w:jc w:val="left"/>
        <w:tblInd w:type="dxa" w:w="-15"/>
      </w:tblPr>
      <w:tblGrid>
        <w:gridCol w:w="9728"/>
      </w:tblGrid>
      <w:tr>
        <w:trPr>
          <w:cantSplit w:val="off"/>
        </w:trPr>
        <w:tc>
          <w:tcPr>
            <w:tcBorders/>
            <w:shd w:fill="auto"/>
            <w:tcW w:type="dxa" w:w="9728"/>
            <w:tcMar>
              <w:top w:type="dxa" w:w="15"/>
              <w:left w:type="dxa" w:w="15"/>
              <w:bottom w:type="dxa" w:w="15"/>
              <w:right w:type="dxa" w:w="15"/>
            </w:tcMar>
          </w:tcPr>
          <w:p>
            <w:pPr>
              <w:pStyle w:val="style0"/>
              <w:spacing w:after="0" w:before="0" w:line="312" w:lineRule="atLeast"/>
            </w:pPr>
            <w:r>
              <w:rPr>
                <w:color w:val="000000"/>
                <w:sz w:val="36"/>
                <w:i/>
                <w:b/>
                <w:szCs w:val="36"/>
                <w:iCs/>
                <w:bCs/>
                <w:rFonts w:ascii="Trebuchet MS" w:cs="Times New Roman" w:eastAsia="Times New Roman" w:hAnsi="Trebuchet MS"/>
                <w:lang w:eastAsia="it-IT"/>
              </w:rPr>
              <w:t>CR510 – ELLIPTIC CRYPTOSYSTEMS</w:t>
            </w:r>
          </w:p>
        </w:tc>
      </w:tr>
    </w:tbl>
    <w:p>
      <w:pPr>
        <w:pStyle w:val="style0"/>
        <w:shd w:fill="FFFFFF"/>
        <w:spacing w:after="0" w:before="0" w:line="270" w:lineRule="atLeast"/>
      </w:pPr>
      <w:r>
        <w:rPr>
          <w:sz w:val="19"/>
          <w:szCs w:val="19"/>
          <w:vanish/>
          <w:rFonts w:ascii="Trebuchet MS" w:cs="Times New Roman" w:eastAsia="Times New Roman" w:hAnsi="Trebuchet MS"/>
          <w:lang w:eastAsia="it-IT"/>
        </w:rPr>
      </w:r>
    </w:p>
    <w:tbl>
      <w:tblPr>
        <w:tblBorders/>
        <w:jc w:val="left"/>
      </w:tblPr>
      <w:tblGrid>
        <w:gridCol w:w="9638"/>
      </w:tblGrid>
      <w:tr>
        <w:trPr>
          <w:cantSplit w:val="off"/>
        </w:trPr>
        <w:tc>
          <w:tcPr>
            <w:tcBorders/>
            <w:shd w:fill="D9D9D9"/>
            <w:tcW w:type="dxa" w:w="9638"/>
            <w:tcMar>
              <w:top w:type="dxa" w:w="0"/>
              <w:left w:type="dxa" w:w="0"/>
              <w:bottom w:type="dxa" w:w="0"/>
              <w:right w:type="dxa" w:w="0"/>
            </w:tcMar>
          </w:tcPr>
          <w:p>
            <w:pPr>
              <w:pStyle w:val="style0"/>
              <w:spacing w:after="0" w:before="0" w:line="100" w:lineRule="atLeast"/>
            </w:pPr>
            <w:r>
              <w:rPr>
                <w:color w:val="000000"/>
                <w:sz w:val="24"/>
                <w:b/>
                <w:szCs w:val="24"/>
                <w:bCs/>
                <w:rFonts w:ascii="Trebuchet MS" w:cs="Times New Roman" w:eastAsia="Times New Roman" w:hAnsi="Trebuchet MS"/>
                <w:lang w:eastAsia="it-IT" w:val="en-US"/>
              </w:rPr>
              <w:t>Training objectives of the course</w:t>
            </w:r>
          </w:p>
        </w:tc>
      </w:tr>
    </w:tbl>
    <w:p>
      <w:pPr>
        <w:pStyle w:val="style0"/>
        <w:spacing w:after="0" w:before="0" w:line="100" w:lineRule="atLeast"/>
      </w:pPr>
      <w:r>
        <w:rPr>
          <w:sz w:val="24"/>
          <w:szCs w:val="24"/>
          <w:rFonts w:ascii="Trebuchet MS" w:cs="Times New Roman" w:eastAsia="Times New Roman" w:hAnsi="Trebuchet MS"/>
          <w:lang w:eastAsia="it-IT" w:val="en-US"/>
        </w:rPr>
        <w:t>ACQUIRE GOOD KNOWLEDGE OF THE CONCEPTS AND MATHEMATICAL METHODS OF ELLIPTIC CURVES DEFINED OVER FINITE FIELDS E THEIR APPLICATION IN THE FIELDS OF CRYPTOGRAPHY.</w:t>
      </w:r>
    </w:p>
    <w:p>
      <w:pPr>
        <w:pStyle w:val="style0"/>
        <w:spacing w:after="0" w:before="0" w:line="100" w:lineRule="atLeast"/>
      </w:pPr>
      <w:r>
        <w:rPr>
          <w:sz w:val="24"/>
          <w:szCs w:val="24"/>
          <w:rFonts w:ascii="Trebuchet MS" w:cs="Times New Roman" w:eastAsia="Times New Roman" w:hAnsi="Trebuchet MS"/>
          <w:lang w:eastAsia="it-IT"/>
        </w:rPr>
      </w:r>
    </w:p>
    <w:tbl>
      <w:tblPr>
        <w:tblBorders/>
        <w:jc w:val="left"/>
      </w:tblPr>
      <w:tblGrid>
        <w:gridCol w:w="9638"/>
      </w:tblGrid>
      <w:tr>
        <w:trPr>
          <w:cantSplit w:val="off"/>
        </w:trPr>
        <w:tc>
          <w:tcPr>
            <w:tcBorders/>
            <w:shd w:fill="D9D9D9"/>
            <w:tcW w:type="dxa" w:w="9638"/>
            <w:tcMar>
              <w:top w:type="dxa" w:w="0"/>
              <w:left w:type="dxa" w:w="0"/>
              <w:bottom w:type="dxa" w:w="0"/>
              <w:right w:type="dxa" w:w="0"/>
            </w:tcMar>
          </w:tcPr>
          <w:p>
            <w:pPr>
              <w:pStyle w:val="style0"/>
              <w:spacing w:after="0" w:before="0" w:line="100" w:lineRule="atLeast"/>
            </w:pPr>
            <w:r>
              <w:rPr>
                <w:color w:val="000000"/>
                <w:sz w:val="24"/>
                <w:b/>
                <w:szCs w:val="24"/>
                <w:bCs/>
                <w:rFonts w:ascii="Trebuchet MS" w:cs="Times New Roman" w:eastAsia="Times New Roman" w:hAnsi="Trebuchet MS"/>
                <w:lang w:eastAsia="it-IT"/>
              </w:rPr>
              <w:t>Course programme</w:t>
            </w:r>
          </w:p>
        </w:tc>
      </w:tr>
    </w:tbl>
    <w:p>
      <w:pPr>
        <w:pStyle w:val="style0"/>
        <w:spacing w:after="0" w:before="0" w:line="100" w:lineRule="atLeast"/>
      </w:pPr>
      <w:bookmarkStart w:id="0" w:name="result_box"/>
      <w:bookmarkEnd w:id="0"/>
      <w:r>
        <w:rPr>
          <w:sz w:val="24"/>
          <w:szCs w:val="24"/>
          <w:rFonts w:ascii="Trebuchet MS" w:cs="Times New Roman" w:eastAsia="Times New Roman" w:hAnsi="Trebuchet MS"/>
          <w:lang w:eastAsia="it-IT" w:val="en-"/>
        </w:rPr>
        <w:t>The Weierstrass equation, the structure of the group of rational points, the j-invariant of an elliptic curve, elliptic curves in characteristic 2, endomorphisms. Kernel of a separable endomorphism. Torsion points, division polynomials. The Weil pairing. The Frobenius endomorphism and its properties. Statement of Waterhouse and Ruck Theorems. Hasse's theorem. Characteristic polynomial of Frobenius Endomorphism. Subfields curves, the "Baby Step, Giant Step " Shanks' algorithm. Schoof's algorithm. MOV attack. Cryptosystems based on elliptic curve factorization problem. Factorization of integers using elliptic curves.</w:t>
      </w:r>
    </w:p>
    <w:p>
      <w:pPr>
        <w:pStyle w:val="style0"/>
        <w:spacing w:after="0" w:before="0" w:line="100" w:lineRule="atLeast"/>
      </w:pPr>
      <w:r>
        <w:rPr>
          <w:sz w:val="24"/>
          <w:szCs w:val="24"/>
          <w:rFonts w:ascii="Trebuchet MS" w:cs="Times New Roman" w:eastAsia="Times New Roman" w:hAnsi="Trebuchet MS"/>
          <w:lang w:eastAsia="it-IT" w:val="en-"/>
        </w:rPr>
      </w:r>
    </w:p>
    <w:tbl>
      <w:tblPr>
        <w:tblBorders/>
        <w:jc w:val="left"/>
      </w:tblPr>
      <w:tblGrid>
        <w:gridCol w:w="9638"/>
      </w:tblGrid>
      <w:tr>
        <w:trPr>
          <w:cantSplit w:val="off"/>
        </w:trPr>
        <w:tc>
          <w:tcPr>
            <w:tcBorders/>
            <w:shd w:fill="D9D9D9"/>
            <w:tcW w:type="dxa" w:w="9638"/>
            <w:tcMar>
              <w:top w:type="dxa" w:w="0"/>
              <w:left w:type="dxa" w:w="0"/>
              <w:bottom w:type="dxa" w:w="0"/>
              <w:right w:type="dxa" w:w="0"/>
            </w:tcMar>
          </w:tcPr>
          <w:p>
            <w:pPr>
              <w:pStyle w:val="style0"/>
              <w:spacing w:after="0" w:before="0" w:line="100" w:lineRule="atLeast"/>
            </w:pPr>
            <w:r>
              <w:rPr>
                <w:color w:val="000000"/>
                <w:sz w:val="24"/>
                <w:b/>
                <w:szCs w:val="24"/>
                <w:bCs/>
                <w:rFonts w:ascii="Trebuchet MS" w:cs="Times New Roman" w:eastAsia="Times New Roman" w:hAnsi="Trebuchet MS"/>
                <w:lang w:eastAsia="it-IT"/>
              </w:rPr>
              <w:t>Reference Texts</w:t>
            </w:r>
          </w:p>
        </w:tc>
      </w:tr>
    </w:tbl>
    <w:p>
      <w:pPr>
        <w:pStyle w:val="style0"/>
        <w:spacing w:after="0" w:before="0" w:line="100" w:lineRule="atLeast"/>
      </w:pPr>
      <w:r>
        <w:rPr>
          <w:sz w:val="24"/>
          <w:i/>
          <w:szCs w:val="24"/>
          <w:iCs/>
          <w:rFonts w:ascii="Trebuchet MS" w:cs="Times New Roman" w:eastAsia="Times New Roman" w:hAnsi="Trebuchet MS"/>
          <w:lang w:eastAsia="it-IT"/>
        </w:rPr>
        <w:t xml:space="preserve">Ian F. Blake, Gadiel Seroussi, and Nigel P. Smart, </w:t>
      </w:r>
    </w:p>
    <w:p>
      <w:pPr>
        <w:pStyle w:val="style0"/>
        <w:spacing w:after="0" w:before="0" w:line="100" w:lineRule="atLeast"/>
      </w:pPr>
      <w:r>
        <w:rPr>
          <w:sz w:val="24"/>
          <w:b/>
          <w:szCs w:val="24"/>
          <w:bCs/>
          <w:rFonts w:ascii="Trebuchet MS" w:cs="Times New Roman" w:eastAsia="Times New Roman" w:hAnsi="Trebuchet MS"/>
          <w:lang w:eastAsia="it-IT"/>
        </w:rPr>
        <w:t>Advances in elliptic curve cryptography</w:t>
      </w:r>
      <w:r>
        <w:rPr>
          <w:sz w:val="24"/>
          <w:szCs w:val="24"/>
          <w:rFonts w:ascii="Trebuchet MS" w:cs="Times New Roman" w:eastAsia="Times New Roman" w:hAnsi="Trebuchet MS"/>
          <w:lang w:eastAsia="it-IT"/>
        </w:rPr>
        <w:t xml:space="preserve">, London Mathematical Society Lecture Note Series, vol. 317, Cambridge University Press, Cambridge, 2005. </w:t>
      </w:r>
    </w:p>
    <w:p>
      <w:pPr>
        <w:pStyle w:val="style0"/>
        <w:spacing w:after="0" w:before="0" w:line="100" w:lineRule="atLeast"/>
      </w:pPr>
      <w:r>
        <w:rPr>
          <w:sz w:val="24"/>
          <w:szCs w:val="24"/>
          <w:rFonts w:ascii="Trebuchet MS" w:cs="Times New Roman" w:eastAsia="Times New Roman" w:hAnsi="Trebuchet MS"/>
          <w:lang w:eastAsia="it-IT"/>
        </w:rPr>
      </w:r>
    </w:p>
    <w:p>
      <w:pPr>
        <w:pStyle w:val="style0"/>
        <w:spacing w:after="0" w:before="0" w:line="100" w:lineRule="atLeast"/>
      </w:pPr>
      <w:r>
        <w:rPr>
          <w:sz w:val="24"/>
          <w:i/>
          <w:szCs w:val="24"/>
          <w:iCs/>
          <w:rFonts w:ascii="Trebuchet MS" w:cs="Times New Roman" w:eastAsia="Times New Roman" w:hAnsi="Trebuchet MS"/>
          <w:lang w:eastAsia="it-IT"/>
        </w:rPr>
        <w:t xml:space="preserve">Joseph H. Silverman and John Tate, </w:t>
      </w:r>
    </w:p>
    <w:p>
      <w:pPr>
        <w:pStyle w:val="style0"/>
        <w:spacing w:after="0" w:before="0" w:line="100" w:lineRule="atLeast"/>
      </w:pPr>
      <w:r>
        <w:rPr>
          <w:sz w:val="24"/>
          <w:b/>
          <w:szCs w:val="24"/>
          <w:bCs/>
          <w:rFonts w:ascii="Trebuchet MS" w:cs="Times New Roman" w:eastAsia="Times New Roman" w:hAnsi="Trebuchet MS"/>
          <w:lang w:eastAsia="it-IT"/>
        </w:rPr>
        <w:t>Rational points on elliptic curves</w:t>
      </w:r>
      <w:r>
        <w:rPr>
          <w:sz w:val="24"/>
          <w:szCs w:val="24"/>
          <w:rFonts w:ascii="Trebuchet MS" w:cs="Times New Roman" w:eastAsia="Times New Roman" w:hAnsi="Trebuchet MS"/>
          <w:lang w:eastAsia="it-IT"/>
        </w:rPr>
        <w:t>, Undergraduate Texts in Mathematics, Springer-Verlag, New York, 1992.</w:t>
      </w:r>
    </w:p>
    <w:p>
      <w:pPr>
        <w:pStyle w:val="style0"/>
        <w:spacing w:after="0" w:before="0" w:line="100" w:lineRule="atLeast"/>
      </w:pPr>
      <w:r>
        <w:rPr>
          <w:sz w:val="24"/>
          <w:szCs w:val="24"/>
          <w:rFonts w:ascii="Trebuchet MS" w:cs="Times New Roman" w:eastAsia="Times New Roman" w:hAnsi="Trebuchet MS"/>
          <w:lang w:eastAsia="it-IT"/>
        </w:rPr>
      </w:r>
    </w:p>
    <w:p>
      <w:pPr>
        <w:pStyle w:val="style0"/>
        <w:spacing w:after="0" w:before="0" w:line="100" w:lineRule="atLeast"/>
      </w:pPr>
      <w:r>
        <w:rPr>
          <w:sz w:val="24"/>
          <w:i/>
          <w:szCs w:val="24"/>
          <w:iCs/>
          <w:rFonts w:ascii="Trebuchet MS" w:cs="Times New Roman" w:eastAsia="Times New Roman" w:hAnsi="Trebuchet MS"/>
          <w:lang w:eastAsia="it-IT"/>
        </w:rPr>
        <w:t xml:space="preserve">Lawrence C. Washington, </w:t>
      </w:r>
    </w:p>
    <w:p>
      <w:pPr>
        <w:pStyle w:val="style0"/>
        <w:spacing w:after="0" w:before="0" w:line="100" w:lineRule="atLeast"/>
      </w:pPr>
      <w:r>
        <w:rPr>
          <w:sz w:val="24"/>
          <w:b/>
          <w:szCs w:val="24"/>
          <w:bCs/>
          <w:rFonts w:ascii="Trebuchet MS" w:cs="Times New Roman" w:eastAsia="Times New Roman" w:hAnsi="Trebuchet MS"/>
          <w:lang w:eastAsia="it-IT"/>
        </w:rPr>
        <w:t>Elliptic curves: Number theory and cryptography</w:t>
      </w:r>
      <w:r>
        <w:rPr>
          <w:sz w:val="24"/>
          <w:szCs w:val="24"/>
          <w:rFonts w:ascii="Trebuchet MS" w:cs="Times New Roman" w:eastAsia="Times New Roman" w:hAnsi="Trebuchet MS"/>
          <w:lang w:eastAsia="it-IT"/>
        </w:rPr>
        <w:t>, 2nd ED. Discrete Mathematics and Its Applications, Chapman &amp; Hall/CRC, 2008.</w:t>
      </w:r>
    </w:p>
    <w:sectPr>
      <w:formProt w:val="off"/>
      <w:pgSz w:h="16838" w:w="11906"/>
      <w:textDirection w:val="lrTb"/>
      <w:pgNumType w:fmt="decimal"/>
      <w:type w:val="nextPage"/>
      <w:pgMar w:bottom="1134" w:left="1134" w:right="1134"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Predefinito"/>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it-IT"/>
    </w:rPr>
  </w:style>
  <w:style w:styleId="style15" w:type="character">
    <w:name w:val="Default Paragraph Font"/>
    <w:next w:val="style15"/>
    <w:rPr/>
  </w:style>
  <w:style w:styleId="style16" w:type="character">
    <w:name w:val="Testo fumetto Carattere"/>
    <w:basedOn w:val="style15"/>
    <w:next w:val="style16"/>
    <w:rPr/>
  </w:style>
  <w:style w:styleId="style17" w:type="paragraph">
    <w:name w:val="Intestazione"/>
    <w:basedOn w:val="style0"/>
    <w:next w:val="style18"/>
    <w:pPr>
      <w:keepNext/>
      <w:spacing w:after="120" w:before="240"/>
    </w:pPr>
    <w:rPr>
      <w:sz w:val="28"/>
      <w:szCs w:val="28"/>
      <w:rFonts w:ascii="Liberation Sans" w:cs="DejaVu Sans" w:eastAsia="DejaVu Sans" w:hAnsi="Liberation Sans"/>
    </w:rPr>
  </w:style>
  <w:style w:styleId="style18" w:type="paragraph">
    <w:name w:val="Corpo testo"/>
    <w:basedOn w:val="style0"/>
    <w:next w:val="style18"/>
    <w:pPr>
      <w:spacing w:after="120" w:before="0"/>
    </w:pPr>
    <w:rPr/>
  </w:style>
  <w:style w:styleId="style19" w:type="paragraph">
    <w:name w:val="Elenco"/>
    <w:basedOn w:val="style18"/>
    <w:next w:val="style19"/>
    <w:pPr/>
    <w:rPr/>
  </w:style>
  <w:style w:styleId="style20" w:type="paragraph">
    <w:name w:val="Didascalia"/>
    <w:basedOn w:val="style0"/>
    <w:next w:val="style20"/>
    <w:pPr>
      <w:suppressLineNumbers/>
      <w:spacing w:after="120" w:before="120"/>
    </w:pPr>
    <w:rPr>
      <w:sz w:val="24"/>
      <w:i/>
      <w:szCs w:val="24"/>
      <w:iCs/>
    </w:rPr>
  </w:style>
  <w:style w:styleId="style21" w:type="paragraph">
    <w:name w:val="Indice"/>
    <w:basedOn w:val="style0"/>
    <w:next w:val="style21"/>
    <w:pPr>
      <w:suppressLineNumbers/>
    </w:pPr>
    <w:rPr/>
  </w:style>
  <w:style w:styleId="style22" w:type="paragraph">
    <w:name w:val="Balloon Text"/>
    <w:basedOn w:val="style0"/>
    <w:next w:val="style22"/>
    <w:pPr/>
    <w:rPr/>
  </w:style>
  <w:style w:styleId="style23" w:type="paragraph">
    <w:name w:val="Contenuto tabella"/>
    <w:basedOn w:val="style0"/>
    <w:next w:val="style23"/>
    <w:pPr>
      <w:suppressLineNumbers/>
    </w:pPr>
    <w:rPr/>
  </w:style>
  <w:style w:styleId="style24" w:type="paragraph">
    <w:name w:val="Intestazione tabella"/>
    <w:basedOn w:val="style23"/>
    <w:next w:val="style24"/>
    <w:pPr>
      <w:jc w:val="center"/>
      <w:suppressLineNumbers/>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gif"/><Relationship Id="rId3" Type="http://schemas.openxmlformats.org/officeDocument/2006/relationships/image" Target="media/image6.gif"/><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2013-06-21T15:03:34.00Z</dcterms:created>
  <dc:creator>silvia pappalardi</dc:creator>
  <cp:lastModifiedBy>Presidenza02</cp:lastModifiedBy>
  <dcterms:modified xsi:type="dcterms:W3CDTF">2013-06-05T13:00:00.00Z</dcterms:modified>
  <cp:revision>3</cp:revision>
</cp:coreProperties>
</file>