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Initially we create a shapefile of the whole domain and we assign PhysID’s to the open sea boundaries. We have three open sea boundaries in our  case so we define: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4 for the south east boundary 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5 for the south west boundary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6 for the north west boundary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202565</wp:posOffset>
            </wp:positionH>
            <wp:positionV relativeFrom="paragraph">
              <wp:posOffset>152400</wp:posOffset>
            </wp:positionV>
            <wp:extent cx="4857750" cy="49828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 turn, on the whole domain shapefile we create the lagoon outline:</w:t>
      </w:r>
    </w:p>
    <w:p>
      <w:pPr>
        <w:pStyle w:val="Normal"/>
        <w:bidi w:val="0"/>
        <w:jc w:val="left"/>
        <w:rPr/>
      </w:pPr>
      <w:r>
        <w:rPr/>
        <w:t>Initially we create an outline/shapefile of the whole region including the tidal range structure. We assign the following PhysID’s (indicative numbers, can be changed) 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8 for the outer/seaward part of the turbines’ region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7 for the inner/landward part of the turbines’ region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10 for the outer/seaward part of the sluice gates’ region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9 for the inner/landward part of the sluice gates’ region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Initially we need some shapefiles. These will be used to define the resolution in the areas that these shapefiles occupy.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For example in the </w:t>
      </w:r>
      <w:r>
        <w:rPr>
          <w:i/>
          <w:iCs/>
        </w:rPr>
        <w:t>lagoon_mesh_generation.py</w:t>
      </w:r>
      <w:r>
        <w:rPr/>
        <w:t xml:space="preserve"> we have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Shapefiles that indicate resolution</w:t>
      </w:r>
    </w:p>
    <w:p>
      <w:pPr>
        <w:pStyle w:val="Normal"/>
        <w:bidi w:val="0"/>
        <w:jc w:val="left"/>
        <w:rPr/>
      </w:pPr>
      <w:r>
        <w:rPr/>
        <w:t>resolution_shapefiles = ['grad_internal_lagoon_v3.shp',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'grad_isl.shp',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'grad_med.shp',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'grad_large.shp',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'grad_extra.shp']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grad_large.shp :  </w:t>
      </w:r>
      <w:r>
        <w:rPr/>
        <w:t>contains part of the Irish and UK coastline where we want the resolution to be large.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grad_med.shp : contains </w:t>
      </w:r>
      <w:r>
        <w:rPr/>
        <w:t xml:space="preserve">the rest of the </w:t>
      </w:r>
      <w:r>
        <w:rPr/>
        <w:t>parts of the UK coastline ( including Severn and North Wales regions) for medium resolution.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grad_isl.shp : contains islands in the west UK sea to define finer resolution around them.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grad_extra.shp : contains ‘lines’ in narrow water channels and estuaries to define even finer resolution in these regions.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grad_internal_lagoon_v3.shp : internal wall of lagoon + the coastline occupied by the lagoon. We want a very fine resolution here.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 turn, we define the resolution we want to be applied over those shapefiles (for convenience we define a factor h_l):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h_l =15000</w:t>
      </w:r>
    </w:p>
    <w:p>
      <w:pPr>
        <w:pStyle w:val="Normal"/>
        <w:bidi w:val="0"/>
        <w:jc w:val="left"/>
        <w:rPr/>
      </w:pPr>
      <w:r>
        <w:rPr/>
        <w:t># Specifying the mesh resolution parameters we seek for each of the above shapefiles</w:t>
      </w:r>
    </w:p>
    <w:p>
      <w:pPr>
        <w:pStyle w:val="Normal"/>
        <w:bidi w:val="0"/>
        <w:jc w:val="left"/>
        <w:rPr/>
      </w:pPr>
      <w:r>
        <w:rPr/>
        <w:t>gradation_params = [(0.005 * h_l, h_l, 1.0, 0.005),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(0.15 * h_l, h_l, 0.2, 0.005),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(0.15 * h_l, h_l, 0.5),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(0.25 * h_l, h_l, 0.5),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(0.08 * h_l, h_l, 0.5, 0.001)]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LibreOffice/6.4.7.2$Linux_X86_64 LibreOffice_project/40$Build-2</Application>
  <Pages>3</Pages>
  <Words>331</Words>
  <Characters>1698</Characters>
  <CharactersWithSpaces>2252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2023-07-06T15:00:17Z</dcterms:created>
  <dc:creator/>
  <dc:description/>
  <dc:language>en-GB</dc:language>
  <cp:lastModifiedBy/>
  <dcterms:modified xsi:type="dcterms:W3CDTF">2023-07-10T10:57:15Z</dcterms:modified>
  <cp:revision>8</cp:revision>
  <dc:subject/>
  <dc:title/>
</cp:coreProperties>
</file>