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73294"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MODELO DE LECTURA: </w:t>
      </w:r>
    </w:p>
    <w:p w14:paraId="09BC4E3B"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Cuando a la IA se le presenta un documento en pdf con texto le es fácil descifrar su contenido, pues cada letra viene siendo un conjunto de unos y ceros que la IA reconoce; por otro lado cuando la IA interpreta un documento escaneado como lo podría ser un acuerdo de un juzgado, o fotos de un expediente, ante esta circunstancia la correcta interpretación de patrones se vuelve un factor clave, por ello se aplicarán las mismas reglas al bot especializado en interpretación de textos que la del modelo de transcripciones, la IA al leer uno o más de estos documentos con un input fotográfico, proporcionará un documento en word con la transcripción de esas imágenes para que el humano pueda analizar si hubieron errores, que como se menciona en los axiomas, serán señalados por asteriscos de antemano por la IA, pues más que un error, es falta de capacidad por la resolución de la imagen o diversos obstáculos, estos textos interpretados son gran parte del contenido de la base de datos de la IA para el workspace, datos que la IA usará para la redacción de documentos por ejemplo las demandas o incidentes, es por ello que es valioso conservar estos axiomas para que la IA tenga en su modelo interpretativo del mundo, en su rizoma de lenguaje, las palabras correctas debidamente interpretadas de documentos escaneados, para así redactar con información correcta</w:t>
      </w:r>
    </w:p>
    <w:p w14:paraId="1811E7A8"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Statement de propósitos: </w:t>
      </w:r>
    </w:p>
    <w:p w14:paraId="01F0D0AE"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Transcripciones: </w:t>
      </w:r>
    </w:p>
    <w:p w14:paraId="0E8262FA"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NO INVENTAR INFORMACIÓN. </w:t>
      </w:r>
    </w:p>
    <w:p w14:paraId="3B1BDA67"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Transcripciones: Ahorrar tiempo en cuanto a que si inventas detalles, cifras, etc. que no estaban en el documento escaneado que se está transcribiendo, tengo que buscar y corregir los errores, mientras es más rápido que directamente la información generada del análisis de transcripción (siendo esta las palabras transcritas) de la cual la IA no esté 100% segura, dada la semejanza de patrones entre lo que se escanea y la base de datos de cómo se ven las letras, siendo ese caso la IA señalará la palabra u oración de la cual no se sentía segura de su transcripción, con el texto “xxxxx”.</w:t>
      </w:r>
    </w:p>
    <w:p w14:paraId="36967A22" w14:textId="77777777" w:rsidR="00C215E6" w:rsidRPr="00C215E6" w:rsidRDefault="00C215E6" w:rsidP="00C215E6">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C215E6">
        <w:rPr>
          <w:rFonts w:ascii="Times New Roman" w:eastAsia="Times New Roman" w:hAnsi="Times New Roman" w:cs="Times New Roman"/>
          <w:b/>
          <w:bCs/>
          <w:sz w:val="36"/>
          <w:szCs w:val="36"/>
          <w:lang w:eastAsia="es-MX"/>
        </w:rPr>
        <w:t>LISTA I — AXIOMAS DE TRANSCRIPCIÓN</w:t>
      </w:r>
    </w:p>
    <w:p w14:paraId="45D84697"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Transcripción literal.</w:t>
      </w:r>
      <w:r w:rsidRPr="00C215E6">
        <w:rPr>
          <w:rFonts w:ascii="Times New Roman" w:eastAsia="Times New Roman" w:hAnsi="Times New Roman" w:cs="Times New Roman"/>
          <w:sz w:val="24"/>
          <w:szCs w:val="24"/>
          <w:lang w:eastAsia="es-MX"/>
        </w:rPr>
        <w:t xml:space="preserve"> El objetivo es reproducir exactamente el texto visible en la imagen, no interpretarlo ni reescribirlo.</w:t>
      </w:r>
    </w:p>
    <w:p w14:paraId="1518D956"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Cero paráfrasis.</w:t>
      </w:r>
      <w:r w:rsidRPr="00C215E6">
        <w:rPr>
          <w:rFonts w:ascii="Times New Roman" w:eastAsia="Times New Roman" w:hAnsi="Times New Roman" w:cs="Times New Roman"/>
          <w:sz w:val="24"/>
          <w:szCs w:val="24"/>
          <w:lang w:eastAsia="es-MX"/>
        </w:rPr>
        <w:t xml:space="preserve"> No cambiar palabras aunque una redacción alternativa parezca más correcta, clara o elegante.</w:t>
      </w:r>
    </w:p>
    <w:p w14:paraId="755680D8"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No corregir el texto original.</w:t>
      </w:r>
      <w:r w:rsidRPr="00C215E6">
        <w:rPr>
          <w:rFonts w:ascii="Times New Roman" w:eastAsia="Times New Roman" w:hAnsi="Times New Roman" w:cs="Times New Roman"/>
          <w:sz w:val="24"/>
          <w:szCs w:val="24"/>
          <w:lang w:eastAsia="es-MX"/>
        </w:rPr>
        <w:t xml:space="preserve"> Si el documento tiene errores ortográficos, gramaticales o jurídicos, se conservan tal como aparecen.</w:t>
      </w:r>
    </w:p>
    <w:p w14:paraId="1299DF0C"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Texto ilegible = asteriscos.</w:t>
      </w:r>
      <w:r w:rsidRPr="00C215E6">
        <w:rPr>
          <w:rFonts w:ascii="Times New Roman" w:eastAsia="Times New Roman" w:hAnsi="Times New Roman" w:cs="Times New Roman"/>
          <w:sz w:val="24"/>
          <w:szCs w:val="24"/>
          <w:lang w:eastAsia="es-MX"/>
        </w:rPr>
        <w:t xml:space="preserve"> Si una palabra no puede leerse con certeza, </w:t>
      </w:r>
      <w:r w:rsidRPr="00C215E6">
        <w:rPr>
          <w:rFonts w:ascii="Times New Roman" w:eastAsia="Times New Roman" w:hAnsi="Times New Roman" w:cs="Times New Roman"/>
          <w:b/>
          <w:bCs/>
          <w:sz w:val="24"/>
          <w:szCs w:val="24"/>
          <w:lang w:eastAsia="es-MX"/>
        </w:rPr>
        <w:t>no se adivina ni se completa</w:t>
      </w:r>
      <w:r w:rsidRPr="00C215E6">
        <w:rPr>
          <w:rFonts w:ascii="Times New Roman" w:eastAsia="Times New Roman" w:hAnsi="Times New Roman" w:cs="Times New Roman"/>
          <w:sz w:val="24"/>
          <w:szCs w:val="24"/>
          <w:lang w:eastAsia="es-MX"/>
        </w:rPr>
        <w:t>. Se sustituye por asteriscos (</w:t>
      </w:r>
      <w:r w:rsidRPr="00C215E6">
        <w:rPr>
          <w:rFonts w:ascii="Courier New" w:eastAsia="Times New Roman" w:hAnsi="Courier New" w:cs="Courier New"/>
          <w:sz w:val="20"/>
          <w:szCs w:val="20"/>
          <w:lang w:eastAsia="es-MX"/>
        </w:rPr>
        <w:t>*****</w:t>
      </w:r>
      <w:r w:rsidRPr="00C215E6">
        <w:rPr>
          <w:rFonts w:ascii="Times New Roman" w:eastAsia="Times New Roman" w:hAnsi="Times New Roman" w:cs="Times New Roman"/>
          <w:sz w:val="24"/>
          <w:szCs w:val="24"/>
          <w:lang w:eastAsia="es-MX"/>
        </w:rPr>
        <w:t>, conforme a la regla que veníamos utilizando).</w:t>
      </w:r>
    </w:p>
    <w:p w14:paraId="340E9D83"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lastRenderedPageBreak/>
        <w:t>No utilizar conocimiento externo para completar.</w:t>
      </w:r>
      <w:r w:rsidRPr="00C215E6">
        <w:rPr>
          <w:rFonts w:ascii="Times New Roman" w:eastAsia="Times New Roman" w:hAnsi="Times New Roman" w:cs="Times New Roman"/>
          <w:sz w:val="24"/>
          <w:szCs w:val="24"/>
          <w:lang w:eastAsia="es-MX"/>
        </w:rPr>
        <w:t xml:space="preserve"> Aunque por contexto jurídico sea evidente cuál debería ser una palabra, nombre, artículo o concepto, no se introduce si la imagen no permite leerlo.</w:t>
      </w:r>
    </w:p>
    <w:p w14:paraId="2FBD6F60"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Analizar la fotografía completa.</w:t>
      </w:r>
      <w:r w:rsidRPr="00C215E6">
        <w:rPr>
          <w:rFonts w:ascii="Times New Roman" w:eastAsia="Times New Roman" w:hAnsi="Times New Roman" w:cs="Times New Roman"/>
          <w:sz w:val="24"/>
          <w:szCs w:val="24"/>
          <w:lang w:eastAsia="es-MX"/>
        </w:rPr>
        <w:t xml:space="preserve"> Siempre revisar toda la imagen, no únicamente el fragmento que parezca relevante.</w:t>
      </w:r>
    </w:p>
    <w:p w14:paraId="116685FA"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No omitir párrafos.</w:t>
      </w:r>
      <w:r w:rsidRPr="00C215E6">
        <w:rPr>
          <w:rFonts w:ascii="Times New Roman" w:eastAsia="Times New Roman" w:hAnsi="Times New Roman" w:cs="Times New Roman"/>
          <w:sz w:val="24"/>
          <w:szCs w:val="24"/>
          <w:lang w:eastAsia="es-MX"/>
        </w:rPr>
        <w:t xml:space="preserve"> Aunque una parte parezca repetitiva, irrelevante o desconectada de lo solicitado, debe transcribirse si aparece en la imagen.</w:t>
      </w:r>
    </w:p>
    <w:p w14:paraId="252E81F7"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Respetar mayúsculas y minúsculas.</w:t>
      </w:r>
      <w:r w:rsidRPr="00C215E6">
        <w:rPr>
          <w:rFonts w:ascii="Times New Roman" w:eastAsia="Times New Roman" w:hAnsi="Times New Roman" w:cs="Times New Roman"/>
          <w:sz w:val="24"/>
          <w:szCs w:val="24"/>
          <w:lang w:eastAsia="es-MX"/>
        </w:rPr>
        <w:t xml:space="preserve"> No normalizar capitalización.</w:t>
      </w:r>
    </w:p>
    <w:p w14:paraId="043CB8C6"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Respetar puntuación.</w:t>
      </w:r>
      <w:r w:rsidRPr="00C215E6">
        <w:rPr>
          <w:rFonts w:ascii="Times New Roman" w:eastAsia="Times New Roman" w:hAnsi="Times New Roman" w:cs="Times New Roman"/>
          <w:sz w:val="24"/>
          <w:szCs w:val="24"/>
          <w:lang w:eastAsia="es-MX"/>
        </w:rPr>
        <w:t xml:space="preserve"> Conservar comas, puntos, dos puntos, punto y coma, paréntesis, comillas, guiones, signos de interrogación/exclamación, etc.</w:t>
      </w:r>
    </w:p>
    <w:p w14:paraId="288947D1"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Respetar números y referencias legales.</w:t>
      </w:r>
      <w:r w:rsidRPr="00C215E6">
        <w:rPr>
          <w:rFonts w:ascii="Times New Roman" w:eastAsia="Times New Roman" w:hAnsi="Times New Roman" w:cs="Times New Roman"/>
          <w:sz w:val="24"/>
          <w:szCs w:val="24"/>
          <w:lang w:eastAsia="es-MX"/>
        </w:rPr>
        <w:t xml:space="preserve"> Los números, fechas, cantidades, artículos, fracciones, incisos, expedientes y demás referencias deben copiarse exactamente.</w:t>
      </w:r>
    </w:p>
    <w:p w14:paraId="3594E622"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Respetar nombres propios.</w:t>
      </w:r>
      <w:r w:rsidRPr="00C215E6">
        <w:rPr>
          <w:rFonts w:ascii="Times New Roman" w:eastAsia="Times New Roman" w:hAnsi="Times New Roman" w:cs="Times New Roman"/>
          <w:sz w:val="24"/>
          <w:szCs w:val="24"/>
          <w:lang w:eastAsia="es-MX"/>
        </w:rPr>
        <w:t xml:space="preserve"> No corregir ni sustituir nombres, apellidos, instituciones, autoridades o denominaciones.</w:t>
      </w:r>
    </w:p>
    <w:p w14:paraId="2C4D6B96"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Respetar saltos de párrafo y estructura.</w:t>
      </w:r>
      <w:r w:rsidRPr="00C215E6">
        <w:rPr>
          <w:rFonts w:ascii="Times New Roman" w:eastAsia="Times New Roman" w:hAnsi="Times New Roman" w:cs="Times New Roman"/>
          <w:sz w:val="24"/>
          <w:szCs w:val="24"/>
          <w:lang w:eastAsia="es-MX"/>
        </w:rPr>
        <w:t xml:space="preserve"> Mantener la distribución del documento lo más fielmente posible.</w:t>
      </w:r>
    </w:p>
    <w:p w14:paraId="31252D0A"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Respetar el formato que realmente aparece.</w:t>
      </w:r>
      <w:r w:rsidRPr="00C215E6">
        <w:rPr>
          <w:rFonts w:ascii="Times New Roman" w:eastAsia="Times New Roman" w:hAnsi="Times New Roman" w:cs="Times New Roman"/>
          <w:sz w:val="24"/>
          <w:szCs w:val="24"/>
          <w:lang w:eastAsia="es-MX"/>
        </w:rPr>
        <w:t xml:space="preserve"> Si existe negrita, conservarla; pero </w:t>
      </w:r>
      <w:r w:rsidRPr="00C215E6">
        <w:rPr>
          <w:rFonts w:ascii="Times New Roman" w:eastAsia="Times New Roman" w:hAnsi="Times New Roman" w:cs="Times New Roman"/>
          <w:b/>
          <w:bCs/>
          <w:sz w:val="24"/>
          <w:szCs w:val="24"/>
          <w:lang w:eastAsia="es-MX"/>
        </w:rPr>
        <w:t>no inventar negritas</w:t>
      </w:r>
      <w:r w:rsidRPr="00C215E6">
        <w:rPr>
          <w:rFonts w:ascii="Times New Roman" w:eastAsia="Times New Roman" w:hAnsi="Times New Roman" w:cs="Times New Roman"/>
          <w:sz w:val="24"/>
          <w:szCs w:val="24"/>
          <w:lang w:eastAsia="es-MX"/>
        </w:rPr>
        <w:t xml:space="preserve"> porque una palabra esté en mayúsculas o porque parezca más oscura por la fotografía.</w:t>
      </w:r>
    </w:p>
    <w:p w14:paraId="7A3DA069"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Conservar encabezados y guiones.</w:t>
      </w:r>
      <w:r w:rsidRPr="00C215E6">
        <w:rPr>
          <w:rFonts w:ascii="Times New Roman" w:eastAsia="Times New Roman" w:hAnsi="Times New Roman" w:cs="Times New Roman"/>
          <w:sz w:val="24"/>
          <w:szCs w:val="24"/>
          <w:lang w:eastAsia="es-MX"/>
        </w:rPr>
        <w:t xml:space="preserve"> Por ejemplo, si el documento dice </w:t>
      </w:r>
      <w:r w:rsidRPr="00C215E6">
        <w:rPr>
          <w:rFonts w:ascii="Courier New" w:eastAsia="Times New Roman" w:hAnsi="Courier New" w:cs="Courier New"/>
          <w:sz w:val="20"/>
          <w:szCs w:val="20"/>
          <w:lang w:eastAsia="es-MX"/>
        </w:rPr>
        <w:t>- QUINTO</w:t>
      </w:r>
      <w:r w:rsidRPr="00C215E6">
        <w:rPr>
          <w:rFonts w:ascii="Times New Roman" w:eastAsia="Times New Roman" w:hAnsi="Times New Roman" w:cs="Times New Roman"/>
          <w:sz w:val="24"/>
          <w:szCs w:val="24"/>
          <w:lang w:eastAsia="es-MX"/>
        </w:rPr>
        <w:t xml:space="preserve"> o </w:t>
      </w:r>
      <w:r w:rsidRPr="00C215E6">
        <w:rPr>
          <w:rFonts w:ascii="Courier New" w:eastAsia="Times New Roman" w:hAnsi="Courier New" w:cs="Courier New"/>
          <w:sz w:val="20"/>
          <w:szCs w:val="20"/>
          <w:lang w:eastAsia="es-MX"/>
        </w:rPr>
        <w:t>- SEXTO</w:t>
      </w:r>
      <w:r w:rsidRPr="00C215E6">
        <w:rPr>
          <w:rFonts w:ascii="Times New Roman" w:eastAsia="Times New Roman" w:hAnsi="Times New Roman" w:cs="Times New Roman"/>
          <w:sz w:val="24"/>
          <w:szCs w:val="24"/>
          <w:lang w:eastAsia="es-MX"/>
        </w:rPr>
        <w:t>, ese guion forma parte de la transcripción y debe conservarse.</w:t>
      </w:r>
    </w:p>
    <w:p w14:paraId="293FDCCC" w14:textId="77777777" w:rsidR="00C215E6" w:rsidRPr="00C215E6" w:rsidRDefault="00C215E6" w:rsidP="00C215E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No agregar texto que no esté en la imagen.</w:t>
      </w:r>
      <w:r w:rsidRPr="00C215E6">
        <w:rPr>
          <w:rFonts w:ascii="Times New Roman" w:eastAsia="Times New Roman" w:hAnsi="Times New Roman" w:cs="Times New Roman"/>
          <w:sz w:val="24"/>
          <w:szCs w:val="24"/>
          <w:lang w:eastAsia="es-MX"/>
        </w:rPr>
        <w:t xml:space="preserve"> Nada de introducciones, explicaciones, conclusiones, correcciones, notas del transcriptor o texto procedente de otras partes de la conversación.</w:t>
      </w:r>
    </w:p>
    <w:p w14:paraId="1206534E"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Reglas especiales que habíamos añadido</w:t>
      </w:r>
    </w:p>
    <w:p w14:paraId="17B69EF8"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Revisar especialmente las palabras cubiertas por el sello o marca de agua </w:t>
      </w:r>
      <w:r w:rsidRPr="00C215E6">
        <w:rPr>
          <w:rFonts w:ascii="Times New Roman" w:eastAsia="Times New Roman" w:hAnsi="Times New Roman" w:cs="Times New Roman"/>
          <w:b/>
          <w:bCs/>
          <w:sz w:val="24"/>
          <w:szCs w:val="24"/>
          <w:lang w:eastAsia="es-MX"/>
        </w:rPr>
        <w:t>“Sentencia/Sentencias”</w:t>
      </w:r>
      <w:r w:rsidRPr="00C215E6">
        <w:rPr>
          <w:rFonts w:ascii="Times New Roman" w:eastAsia="Times New Roman" w:hAnsi="Times New Roman" w:cs="Times New Roman"/>
          <w:sz w:val="24"/>
          <w:szCs w:val="24"/>
          <w:lang w:eastAsia="es-MX"/>
        </w:rPr>
        <w:t>.</w:t>
      </w:r>
    </w:p>
    <w:p w14:paraId="53FD5C72"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No confundir el texto de la marca de agua con el contenido del documento.</w:t>
      </w:r>
    </w:p>
    <w:p w14:paraId="39D05EC7"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Omitir/censurar el texto grande de </w:t>
      </w:r>
      <w:r w:rsidRPr="00C215E6">
        <w:rPr>
          <w:rFonts w:ascii="Times New Roman" w:eastAsia="Times New Roman" w:hAnsi="Times New Roman" w:cs="Times New Roman"/>
          <w:b/>
          <w:bCs/>
          <w:sz w:val="24"/>
          <w:szCs w:val="24"/>
          <w:lang w:eastAsia="es-MX"/>
        </w:rPr>
        <w:t>“Sentencia/Sentencias”</w:t>
      </w:r>
      <w:r w:rsidRPr="00C215E6">
        <w:rPr>
          <w:rFonts w:ascii="Times New Roman" w:eastAsia="Times New Roman" w:hAnsi="Times New Roman" w:cs="Times New Roman"/>
          <w:sz w:val="24"/>
          <w:szCs w:val="24"/>
          <w:lang w:eastAsia="es-MX"/>
        </w:rPr>
        <w:t xml:space="preserve"> cuando sea una marca superpuesta y no parte del documento.</w:t>
      </w:r>
    </w:p>
    <w:p w14:paraId="09D0B836"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Omitir elementos que interfieran con la lectura, como escudos, firmas, sellos, subrayados o marcas del escaneo, cuando no constituyan texto que deba transcribirse.</w:t>
      </w:r>
    </w:p>
    <w:p w14:paraId="2737A0C6"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Tener especial cuidado con páginas curvas, inclinadas o deformadas: la lectura debe considerar la geometría de toda la página.</w:t>
      </w:r>
    </w:p>
    <w:p w14:paraId="1C1F8567"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No poner puntos suspensivos al final simplemente porque la imagen se corte. </w:t>
      </w:r>
      <w:r w:rsidRPr="00C215E6">
        <w:rPr>
          <w:rFonts w:ascii="Times New Roman" w:eastAsia="Times New Roman" w:hAnsi="Times New Roman" w:cs="Times New Roman"/>
          <w:b/>
          <w:bCs/>
          <w:sz w:val="24"/>
          <w:szCs w:val="24"/>
          <w:lang w:eastAsia="es-MX"/>
        </w:rPr>
        <w:t>Sólo deben aparecer si realmente están impresos.</w:t>
      </w:r>
    </w:p>
    <w:p w14:paraId="004D801C"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El resultado final debe mostrarse directamente, sin un texto introductorio tipo </w:t>
      </w:r>
      <w:r w:rsidRPr="00C215E6">
        <w:rPr>
          <w:rFonts w:ascii="Times New Roman" w:eastAsia="Times New Roman" w:hAnsi="Times New Roman" w:cs="Times New Roman"/>
          <w:b/>
          <w:bCs/>
          <w:sz w:val="24"/>
          <w:szCs w:val="24"/>
          <w:lang w:eastAsia="es-MX"/>
        </w:rPr>
        <w:t>“Aquí tienes…”</w:t>
      </w:r>
      <w:r w:rsidRPr="00C215E6">
        <w:rPr>
          <w:rFonts w:ascii="Times New Roman" w:eastAsia="Times New Roman" w:hAnsi="Times New Roman" w:cs="Times New Roman"/>
          <w:sz w:val="24"/>
          <w:szCs w:val="24"/>
          <w:lang w:eastAsia="es-MX"/>
        </w:rPr>
        <w:t>, porque quieres comparar visualmente la transcripción con la fotografía.</w:t>
      </w:r>
    </w:p>
    <w:p w14:paraId="383874C9"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Internamente hacer las revisiones necesarias, pero </w:t>
      </w:r>
      <w:r w:rsidRPr="00C215E6">
        <w:rPr>
          <w:rFonts w:ascii="Times New Roman" w:eastAsia="Times New Roman" w:hAnsi="Times New Roman" w:cs="Times New Roman"/>
          <w:b/>
          <w:bCs/>
          <w:sz w:val="24"/>
          <w:szCs w:val="24"/>
          <w:lang w:eastAsia="es-MX"/>
        </w:rPr>
        <w:t>mostrar únicamente la versión final</w:t>
      </w:r>
      <w:r w:rsidRPr="00C215E6">
        <w:rPr>
          <w:rFonts w:ascii="Times New Roman" w:eastAsia="Times New Roman" w:hAnsi="Times New Roman" w:cs="Times New Roman"/>
          <w:sz w:val="24"/>
          <w:szCs w:val="24"/>
          <w:lang w:eastAsia="es-MX"/>
        </w:rPr>
        <w:t>, no borradores ni el proceso de revisión.</w:t>
      </w:r>
    </w:p>
    <w:p w14:paraId="68E508DA" w14:textId="77777777" w:rsidR="00C215E6" w:rsidRPr="00C215E6" w:rsidRDefault="00C215E6" w:rsidP="00C215E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lastRenderedPageBreak/>
        <w:t xml:space="preserve">El estándar que establecimos llegó a ser de </w:t>
      </w:r>
      <w:r w:rsidRPr="00C215E6">
        <w:rPr>
          <w:rFonts w:ascii="Times New Roman" w:eastAsia="Times New Roman" w:hAnsi="Times New Roman" w:cs="Times New Roman"/>
          <w:b/>
          <w:bCs/>
          <w:sz w:val="24"/>
          <w:szCs w:val="24"/>
          <w:lang w:eastAsia="es-MX"/>
        </w:rPr>
        <w:t>15 revisiones</w:t>
      </w:r>
      <w:r w:rsidRPr="00C215E6">
        <w:rPr>
          <w:rFonts w:ascii="Times New Roman" w:eastAsia="Times New Roman" w:hAnsi="Times New Roman" w:cs="Times New Roman"/>
          <w:sz w:val="24"/>
          <w:szCs w:val="24"/>
          <w:lang w:eastAsia="es-MX"/>
        </w:rPr>
        <w:t>, y después añadiste una revisión adicional de la propia revisión antes de entregar.</w:t>
      </w:r>
    </w:p>
    <w:p w14:paraId="35918683"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pict w14:anchorId="758D846B">
          <v:rect id="_x0000_i1025" style="width:0;height:1.5pt" o:hralign="center" o:hrstd="t" o:hr="t" fillcolor="#a0a0a0" stroked="f"/>
        </w:pict>
      </w:r>
    </w:p>
    <w:p w14:paraId="2AE217F9" w14:textId="77777777" w:rsidR="00C215E6" w:rsidRPr="00C215E6" w:rsidRDefault="00C215E6" w:rsidP="00C215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C215E6">
        <w:rPr>
          <w:rFonts w:ascii="Times New Roman" w:eastAsia="Times New Roman" w:hAnsi="Times New Roman" w:cs="Times New Roman"/>
          <w:b/>
          <w:bCs/>
          <w:kern w:val="36"/>
          <w:sz w:val="48"/>
          <w:szCs w:val="48"/>
          <w:lang w:eastAsia="es-MX"/>
        </w:rPr>
        <w:t>LISTA E — ERRORES FRECUENTES QUE DEBEMOS EVITAR</w:t>
      </w:r>
    </w:p>
    <w:p w14:paraId="3EBE70C4"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Esta era básicamente la lista de patrones de error que fuimos detectando en transcripciones anteriores:</w:t>
      </w:r>
    </w:p>
    <w:p w14:paraId="2AF8E9B8"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Parafrasear.</w:t>
      </w:r>
      <w:r w:rsidRPr="00C215E6">
        <w:rPr>
          <w:rFonts w:ascii="Times New Roman" w:eastAsia="Times New Roman" w:hAnsi="Times New Roman" w:cs="Times New Roman"/>
          <w:sz w:val="24"/>
          <w:szCs w:val="24"/>
          <w:lang w:eastAsia="es-MX"/>
        </w:rPr>
        <w:br/>
        <w:t>Ejemplo que habíamos detectado: cambiar</w:t>
      </w:r>
      <w:r w:rsidRPr="00C215E6">
        <w:rPr>
          <w:rFonts w:ascii="Times New Roman" w:eastAsia="Times New Roman" w:hAnsi="Times New Roman" w:cs="Times New Roman"/>
          <w:sz w:val="24"/>
          <w:szCs w:val="24"/>
          <w:lang w:eastAsia="es-MX"/>
        </w:rPr>
        <w:br/>
      </w:r>
      <w:r w:rsidRPr="00C215E6">
        <w:rPr>
          <w:rFonts w:ascii="Courier New" w:eastAsia="Times New Roman" w:hAnsi="Courier New" w:cs="Courier New"/>
          <w:sz w:val="20"/>
          <w:szCs w:val="20"/>
          <w:lang w:eastAsia="es-MX"/>
        </w:rPr>
        <w:t>Lo dispuesto por los artículos...</w:t>
      </w:r>
      <w:r w:rsidRPr="00C215E6">
        <w:rPr>
          <w:rFonts w:ascii="Times New Roman" w:eastAsia="Times New Roman" w:hAnsi="Times New Roman" w:cs="Times New Roman"/>
          <w:sz w:val="24"/>
          <w:szCs w:val="24"/>
          <w:lang w:eastAsia="es-MX"/>
        </w:rPr>
        <w:br/>
        <w:t>por</w:t>
      </w:r>
      <w:r w:rsidRPr="00C215E6">
        <w:rPr>
          <w:rFonts w:ascii="Times New Roman" w:eastAsia="Times New Roman" w:hAnsi="Times New Roman" w:cs="Times New Roman"/>
          <w:sz w:val="24"/>
          <w:szCs w:val="24"/>
          <w:lang w:eastAsia="es-MX"/>
        </w:rPr>
        <w:br/>
      </w:r>
      <w:r w:rsidRPr="00C215E6">
        <w:rPr>
          <w:rFonts w:ascii="Courier New" w:eastAsia="Times New Roman" w:hAnsi="Courier New" w:cs="Courier New"/>
          <w:sz w:val="20"/>
          <w:szCs w:val="20"/>
          <w:lang w:eastAsia="es-MX"/>
        </w:rPr>
        <w:t>las disposiciones...</w:t>
      </w:r>
    </w:p>
    <w:p w14:paraId="2A2AFB81"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Cambiar expresiones jurídicas por sinónimos.</w:t>
      </w:r>
      <w:r w:rsidRPr="00C215E6">
        <w:rPr>
          <w:rFonts w:ascii="Times New Roman" w:eastAsia="Times New Roman" w:hAnsi="Times New Roman" w:cs="Times New Roman"/>
          <w:sz w:val="24"/>
          <w:szCs w:val="24"/>
          <w:lang w:eastAsia="es-MX"/>
        </w:rPr>
        <w:br/>
        <w:t>Ejemplo:</w:t>
      </w:r>
      <w:r w:rsidRPr="00C215E6">
        <w:rPr>
          <w:rFonts w:ascii="Times New Roman" w:eastAsia="Times New Roman" w:hAnsi="Times New Roman" w:cs="Times New Roman"/>
          <w:sz w:val="24"/>
          <w:szCs w:val="24"/>
          <w:lang w:eastAsia="es-MX"/>
        </w:rPr>
        <w:br/>
      </w:r>
      <w:r w:rsidRPr="00C215E6">
        <w:rPr>
          <w:rFonts w:ascii="Courier New" w:eastAsia="Times New Roman" w:hAnsi="Courier New" w:cs="Courier New"/>
          <w:sz w:val="20"/>
          <w:szCs w:val="20"/>
          <w:lang w:eastAsia="es-MX"/>
        </w:rPr>
        <w:t>del reglamento de dicho condominio</w:t>
      </w:r>
      <w:r w:rsidRPr="00C215E6">
        <w:rPr>
          <w:rFonts w:ascii="Times New Roman" w:eastAsia="Times New Roman" w:hAnsi="Times New Roman" w:cs="Times New Roman"/>
          <w:sz w:val="24"/>
          <w:szCs w:val="24"/>
          <w:lang w:eastAsia="es-MX"/>
        </w:rPr>
        <w:br/>
        <w:t xml:space="preserve">→ </w:t>
      </w:r>
      <w:r w:rsidRPr="00C215E6">
        <w:rPr>
          <w:rFonts w:ascii="Courier New" w:eastAsia="Times New Roman" w:hAnsi="Courier New" w:cs="Courier New"/>
          <w:sz w:val="20"/>
          <w:szCs w:val="20"/>
          <w:lang w:eastAsia="es-MX"/>
        </w:rPr>
        <w:t>del citado condominio</w:t>
      </w:r>
      <w:r w:rsidRPr="00C215E6">
        <w:rPr>
          <w:rFonts w:ascii="Times New Roman" w:eastAsia="Times New Roman" w:hAnsi="Times New Roman" w:cs="Times New Roman"/>
          <w:sz w:val="24"/>
          <w:szCs w:val="24"/>
          <w:lang w:eastAsia="es-MX"/>
        </w:rPr>
        <w:t>.</w:t>
      </w:r>
    </w:p>
    <w:p w14:paraId="4DFF5E87"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Omitir párrafos completos.</w:t>
      </w:r>
    </w:p>
    <w:p w14:paraId="58DA32A4"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Omitir fragmentos grandes de un párrafo.</w:t>
      </w:r>
    </w:p>
    <w:p w14:paraId="45D59000"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Inventar palabras ilegibles en lugar de utilizar asteriscos.</w:t>
      </w:r>
    </w:p>
    <w:p w14:paraId="2D022259"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Completar una palabra por contexto jurídico.</w:t>
      </w:r>
      <w:r w:rsidRPr="00C215E6">
        <w:rPr>
          <w:rFonts w:ascii="Times New Roman" w:eastAsia="Times New Roman" w:hAnsi="Times New Roman" w:cs="Times New Roman"/>
          <w:sz w:val="24"/>
          <w:szCs w:val="24"/>
          <w:lang w:eastAsia="es-MX"/>
        </w:rPr>
        <w:br/>
        <w:t>Que algo sea jurídicamente lógico no significa que sea lo que dice la imagen.</w:t>
      </w:r>
    </w:p>
    <w:p w14:paraId="45EC7BB6"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Equivocarse en números de artículos.</w:t>
      </w:r>
    </w:p>
    <w:p w14:paraId="1C52C49E"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Equivocarse en fechas, cantidades o números de expediente.</w:t>
      </w:r>
    </w:p>
    <w:p w14:paraId="2E4DB086"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Cambiar nombres propios.</w:t>
      </w:r>
    </w:p>
    <w:p w14:paraId="7579D753"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No detectar texto parcialmente cubierto por “Sentencia”.</w:t>
      </w:r>
    </w:p>
    <w:p w14:paraId="5E467267"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Confundir la marca de agua con el texto del documento.</w:t>
      </w:r>
    </w:p>
    <w:p w14:paraId="4F9FBEF2"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Cambiar mayúsculas/minúsculas.</w:t>
      </w:r>
    </w:p>
    <w:p w14:paraId="3E6D2879"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Eliminar o modificar signos de puntuación.</w:t>
      </w:r>
    </w:p>
    <w:p w14:paraId="7CB68CA2"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Perder guiones antes de encabezados</w:t>
      </w:r>
      <w:r w:rsidRPr="00C215E6">
        <w:rPr>
          <w:rFonts w:ascii="Times New Roman" w:eastAsia="Times New Roman" w:hAnsi="Times New Roman" w:cs="Times New Roman"/>
          <w:sz w:val="24"/>
          <w:szCs w:val="24"/>
          <w:lang w:eastAsia="es-MX"/>
        </w:rPr>
        <w:t xml:space="preserve">, particularmente en encabezados como </w:t>
      </w:r>
      <w:r w:rsidRPr="00C215E6">
        <w:rPr>
          <w:rFonts w:ascii="Courier New" w:eastAsia="Times New Roman" w:hAnsi="Courier New" w:cs="Courier New"/>
          <w:sz w:val="20"/>
          <w:szCs w:val="20"/>
          <w:lang w:eastAsia="es-MX"/>
        </w:rPr>
        <w:t>- QUINTO</w:t>
      </w:r>
      <w:r w:rsidRPr="00C215E6">
        <w:rPr>
          <w:rFonts w:ascii="Times New Roman" w:eastAsia="Times New Roman" w:hAnsi="Times New Roman" w:cs="Times New Roman"/>
          <w:sz w:val="24"/>
          <w:szCs w:val="24"/>
          <w:lang w:eastAsia="es-MX"/>
        </w:rPr>
        <w:t xml:space="preserve"> y </w:t>
      </w:r>
      <w:r w:rsidRPr="00C215E6">
        <w:rPr>
          <w:rFonts w:ascii="Courier New" w:eastAsia="Times New Roman" w:hAnsi="Courier New" w:cs="Courier New"/>
          <w:sz w:val="20"/>
          <w:szCs w:val="20"/>
          <w:lang w:eastAsia="es-MX"/>
        </w:rPr>
        <w:t>- SEXTO</w:t>
      </w:r>
      <w:r w:rsidRPr="00C215E6">
        <w:rPr>
          <w:rFonts w:ascii="Times New Roman" w:eastAsia="Times New Roman" w:hAnsi="Times New Roman" w:cs="Times New Roman"/>
          <w:sz w:val="24"/>
          <w:szCs w:val="24"/>
          <w:lang w:eastAsia="es-MX"/>
        </w:rPr>
        <w:t>.</w:t>
      </w:r>
    </w:p>
    <w:p w14:paraId="023E2B86"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Agregar negritas que no existen.</w:t>
      </w:r>
    </w:p>
    <w:p w14:paraId="26187325"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Eliminar negritas que sí existen.</w:t>
      </w:r>
    </w:p>
    <w:p w14:paraId="13062684"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Confundir texto oscuro por fotografía con negrita real.</w:t>
      </w:r>
    </w:p>
    <w:p w14:paraId="6E0058C9"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Fusionar palabras que están separadas.</w:t>
      </w:r>
    </w:p>
    <w:p w14:paraId="1E5B1820"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Cortar palabras o unir palabras pertenecientes a líneas distintas.</w:t>
      </w:r>
    </w:p>
    <w:p w14:paraId="27B935E7"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Inventar puntos suspensivos al final de una página o imagen.</w:t>
      </w:r>
    </w:p>
    <w:p w14:paraId="0755B431"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Recortar la transcripción porque una sección parece irrelevante.</w:t>
      </w:r>
    </w:p>
    <w:p w14:paraId="7DEE6409"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Usar información de otra conversación para “reconstruir” una parte ilegible.</w:t>
      </w:r>
    </w:p>
    <w:p w14:paraId="3D809BDD"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Corregir ortografía o redacción jurídica del documento.</w:t>
      </w:r>
    </w:p>
    <w:p w14:paraId="09E84B06"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No revisar toda la imagen antes de responder.</w:t>
      </w:r>
    </w:p>
    <w:p w14:paraId="2F92E193" w14:textId="77777777" w:rsidR="00C215E6" w:rsidRPr="00C215E6" w:rsidRDefault="00C215E6" w:rsidP="00C215E6">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Entregar una primera lectura sin haber realizado la revisión completa.</w:t>
      </w:r>
    </w:p>
    <w:p w14:paraId="30E48751"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lastRenderedPageBreak/>
        <w:pict w14:anchorId="511DFF19">
          <v:rect id="_x0000_i1026" style="width:0;height:1.5pt" o:hralign="center" o:hrstd="t" o:hr="t" fillcolor="#a0a0a0" stroked="f"/>
        </w:pict>
      </w:r>
    </w:p>
    <w:p w14:paraId="4A27E9C5" w14:textId="77777777" w:rsidR="00C215E6" w:rsidRPr="00C215E6" w:rsidRDefault="00C215E6" w:rsidP="00C215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C215E6">
        <w:rPr>
          <w:rFonts w:ascii="Times New Roman" w:eastAsia="Times New Roman" w:hAnsi="Times New Roman" w:cs="Times New Roman"/>
          <w:b/>
          <w:bCs/>
          <w:kern w:val="36"/>
          <w:sz w:val="48"/>
          <w:szCs w:val="48"/>
          <w:lang w:eastAsia="es-MX"/>
        </w:rPr>
        <w:t>LISTA A — ACIERTOS / ERRORES SUBSANADOS</w:t>
      </w:r>
    </w:p>
    <w:p w14:paraId="783FFF02"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Esta era la lista que íbamos alimentando con los problemas que logramos corregir y los patrones que ya habían quedado dominados.</w:t>
      </w:r>
    </w:p>
    <w:p w14:paraId="4A26E4C4"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A.1 — Literalidad</w:t>
      </w:r>
    </w:p>
    <w:p w14:paraId="5123028D"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Se consolidó que la transcripción debe ser </w:t>
      </w:r>
      <w:r w:rsidRPr="00C215E6">
        <w:rPr>
          <w:rFonts w:ascii="Times New Roman" w:eastAsia="Times New Roman" w:hAnsi="Times New Roman" w:cs="Times New Roman"/>
          <w:b/>
          <w:bCs/>
          <w:sz w:val="24"/>
          <w:szCs w:val="24"/>
          <w:lang w:eastAsia="es-MX"/>
        </w:rPr>
        <w:t>literal</w:t>
      </w:r>
      <w:r w:rsidRPr="00C215E6">
        <w:rPr>
          <w:rFonts w:ascii="Times New Roman" w:eastAsia="Times New Roman" w:hAnsi="Times New Roman" w:cs="Times New Roman"/>
          <w:sz w:val="24"/>
          <w:szCs w:val="24"/>
          <w:lang w:eastAsia="es-MX"/>
        </w:rPr>
        <w:t>, no una versión corregida o jurídicamente mejor redactada.</w:t>
      </w:r>
    </w:p>
    <w:p w14:paraId="4725C2C6"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A.2 — Asteriscos ante ilegibilidad</w:t>
      </w:r>
    </w:p>
    <w:p w14:paraId="0EAE00D2"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Se estableció como regla que cuando una palabra realmente no pueda determinarse con certeza, </w:t>
      </w:r>
      <w:r w:rsidRPr="00C215E6">
        <w:rPr>
          <w:rFonts w:ascii="Times New Roman" w:eastAsia="Times New Roman" w:hAnsi="Times New Roman" w:cs="Times New Roman"/>
          <w:b/>
          <w:bCs/>
          <w:sz w:val="24"/>
          <w:szCs w:val="24"/>
          <w:lang w:eastAsia="es-MX"/>
        </w:rPr>
        <w:t>no se debe adivinar</w:t>
      </w:r>
      <w:r w:rsidRPr="00C215E6">
        <w:rPr>
          <w:rFonts w:ascii="Times New Roman" w:eastAsia="Times New Roman" w:hAnsi="Times New Roman" w:cs="Times New Roman"/>
          <w:sz w:val="24"/>
          <w:szCs w:val="24"/>
          <w:lang w:eastAsia="es-MX"/>
        </w:rPr>
        <w:t>: se utilizan asteriscos.</w:t>
      </w:r>
    </w:p>
    <w:p w14:paraId="4462386E"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A.3 — Revisión completa</w:t>
      </w:r>
    </w:p>
    <w:p w14:paraId="071B9A06"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Se corrigió el problema de leer únicamente la zona central o relevante de una fotografía. La imagen debe analizarse </w:t>
      </w:r>
      <w:r w:rsidRPr="00C215E6">
        <w:rPr>
          <w:rFonts w:ascii="Times New Roman" w:eastAsia="Times New Roman" w:hAnsi="Times New Roman" w:cs="Times New Roman"/>
          <w:b/>
          <w:bCs/>
          <w:sz w:val="24"/>
          <w:szCs w:val="24"/>
          <w:lang w:eastAsia="es-MX"/>
        </w:rPr>
        <w:t>completa</w:t>
      </w:r>
      <w:r w:rsidRPr="00C215E6">
        <w:rPr>
          <w:rFonts w:ascii="Times New Roman" w:eastAsia="Times New Roman" w:hAnsi="Times New Roman" w:cs="Times New Roman"/>
          <w:sz w:val="24"/>
          <w:szCs w:val="24"/>
          <w:lang w:eastAsia="es-MX"/>
        </w:rPr>
        <w:t>.</w:t>
      </w:r>
    </w:p>
    <w:p w14:paraId="48F08549"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A.4 — Texto cubierto por sellos</w:t>
      </w:r>
    </w:p>
    <w:p w14:paraId="4E3628B2"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Se mejoró la lectura de documentos donde el texto está parcialmente cubierto por sellos o por la marca de agua </w:t>
      </w:r>
      <w:r w:rsidRPr="00C215E6">
        <w:rPr>
          <w:rFonts w:ascii="Times New Roman" w:eastAsia="Times New Roman" w:hAnsi="Times New Roman" w:cs="Times New Roman"/>
          <w:b/>
          <w:bCs/>
          <w:sz w:val="24"/>
          <w:szCs w:val="24"/>
          <w:lang w:eastAsia="es-MX"/>
        </w:rPr>
        <w:t>“Sentencia”</w:t>
      </w:r>
      <w:r w:rsidRPr="00C215E6">
        <w:rPr>
          <w:rFonts w:ascii="Times New Roman" w:eastAsia="Times New Roman" w:hAnsi="Times New Roman" w:cs="Times New Roman"/>
          <w:sz w:val="24"/>
          <w:szCs w:val="24"/>
          <w:lang w:eastAsia="es-MX"/>
        </w:rPr>
        <w:t>.</w:t>
      </w:r>
    </w:p>
    <w:p w14:paraId="0EC41314"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A.5 — Reconstrucción de letras parcialmente visibles</w:t>
      </w:r>
    </w:p>
    <w:p w14:paraId="131C94A6"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En una de las transcripciones se logró reconstruir correctamente una letra parcialmente cortada, sin alterar el resto del texto.</w:t>
      </w:r>
    </w:p>
    <w:p w14:paraId="4A7F687D"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A.6 — Respeto de formato</w:t>
      </w:r>
    </w:p>
    <w:p w14:paraId="14D8687E"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Se mejoró la conservación de:</w:t>
      </w:r>
    </w:p>
    <w:p w14:paraId="4D2D5E86"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párrafos;</w:t>
      </w:r>
    </w:p>
    <w:p w14:paraId="60900FB9"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encabezados;</w:t>
      </w:r>
    </w:p>
    <w:p w14:paraId="11B80C45"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mayúsculas;</w:t>
      </w:r>
    </w:p>
    <w:p w14:paraId="5CBB614C"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puntuación;</w:t>
      </w:r>
    </w:p>
    <w:p w14:paraId="1B907D39"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números;</w:t>
      </w:r>
    </w:p>
    <w:p w14:paraId="1120BAAB"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artículos;</w:t>
      </w:r>
    </w:p>
    <w:p w14:paraId="2FA5E61F"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nombres;</w:t>
      </w:r>
    </w:p>
    <w:p w14:paraId="0A7A0F5A" w14:textId="77777777" w:rsidR="00C215E6" w:rsidRPr="00C215E6" w:rsidRDefault="00C215E6" w:rsidP="00C21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lastRenderedPageBreak/>
        <w:t>negritas reales.</w:t>
      </w:r>
    </w:p>
    <w:p w14:paraId="07ABAC3E"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A.7 — Distinguir mayúsculas de negritas</w:t>
      </w:r>
    </w:p>
    <w:p w14:paraId="5FFB7102"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Se corrigió el error de interpretar automáticamente una palabra en mayúsculas como si estuviera en negrita.</w:t>
      </w:r>
    </w:p>
    <w:p w14:paraId="4C2B3331"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A.8 — No inventar negritas</w:t>
      </w:r>
    </w:p>
    <w:p w14:paraId="3057B3FF"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Sólo debe marcarse como negrita aquello que efectivamente presenta características de negrita en la imagen.</w:t>
      </w:r>
    </w:p>
    <w:p w14:paraId="2FA10545"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A.9 — No “mejorar” lenguaje jurídico</w:t>
      </w:r>
    </w:p>
    <w:p w14:paraId="4F53F46B"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Se identificó como error recurrente la tentación de sustituir frases por formulaciones jurídicamente equivalentes. La solución consolidada fue: </w:t>
      </w:r>
      <w:r w:rsidRPr="00C215E6">
        <w:rPr>
          <w:rFonts w:ascii="Times New Roman" w:eastAsia="Times New Roman" w:hAnsi="Times New Roman" w:cs="Times New Roman"/>
          <w:b/>
          <w:bCs/>
          <w:sz w:val="24"/>
          <w:szCs w:val="24"/>
          <w:lang w:eastAsia="es-MX"/>
        </w:rPr>
        <w:t>copiar, no redactar</w:t>
      </w:r>
      <w:r w:rsidRPr="00C215E6">
        <w:rPr>
          <w:rFonts w:ascii="Times New Roman" w:eastAsia="Times New Roman" w:hAnsi="Times New Roman" w:cs="Times New Roman"/>
          <w:sz w:val="24"/>
          <w:szCs w:val="24"/>
          <w:lang w:eastAsia="es-MX"/>
        </w:rPr>
        <w:t>.</w:t>
      </w:r>
    </w:p>
    <w:p w14:paraId="62D48A3B"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A.10 — Mayor control de artículos y referencias</w:t>
      </w:r>
    </w:p>
    <w:p w14:paraId="0EC7DFB7"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Los números de artículos, fechas, expedientes y demás referencias deben recibir una revisión específica porque un solo dígito cambiado puede alterar completamente el significado jurídico.</w:t>
      </w:r>
    </w:p>
    <w:p w14:paraId="24DE20A3"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A.11 — Revisión final reforzada</w:t>
      </w:r>
    </w:p>
    <w:p w14:paraId="7896C6AF"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El estándar evolucionó de las revisiones iniciales a </w:t>
      </w:r>
      <w:r w:rsidRPr="00C215E6">
        <w:rPr>
          <w:rFonts w:ascii="Times New Roman" w:eastAsia="Times New Roman" w:hAnsi="Times New Roman" w:cs="Times New Roman"/>
          <w:b/>
          <w:bCs/>
          <w:sz w:val="24"/>
          <w:szCs w:val="24"/>
          <w:lang w:eastAsia="es-MX"/>
        </w:rPr>
        <w:t>15/15</w:t>
      </w:r>
      <w:r w:rsidRPr="00C215E6">
        <w:rPr>
          <w:rFonts w:ascii="Times New Roman" w:eastAsia="Times New Roman" w:hAnsi="Times New Roman" w:cs="Times New Roman"/>
          <w:sz w:val="24"/>
          <w:szCs w:val="24"/>
          <w:lang w:eastAsia="es-MX"/>
        </w:rPr>
        <w:t>, y posteriormente incorporamos la idea de revisar la propia revisión antes de entregar.</w:t>
      </w:r>
    </w:p>
    <w:p w14:paraId="4B510DA0"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A.12 — Sólo versión final</w:t>
      </w:r>
    </w:p>
    <w:p w14:paraId="7F849C3F" w14:textId="77777777" w:rsidR="00C215E6" w:rsidRPr="00C215E6" w:rsidRDefault="00C215E6" w:rsidP="00C215E6">
      <w:pPr>
        <w:spacing w:before="100" w:beforeAutospacing="1" w:after="100" w:afterAutospacing="1"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Ya no se deben mostrar borradores ni mensajes del tipo “estoy revisando”; el usuario recibe directamente la versión final después de completar la revisión interna.</w:t>
      </w:r>
    </w:p>
    <w:p w14:paraId="1D6B1706"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pict w14:anchorId="06D0303C">
          <v:rect id="_x0000_i1027" style="width:0;height:1.5pt" o:hralign="center" o:hrstd="t" o:hr="t" fillcolor="#a0a0a0" stroked="f"/>
        </w:pict>
      </w:r>
    </w:p>
    <w:p w14:paraId="305EF7A7" w14:textId="77777777" w:rsidR="00C215E6" w:rsidRPr="00C215E6" w:rsidRDefault="00C215E6" w:rsidP="00C215E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C215E6">
        <w:rPr>
          <w:rFonts w:ascii="Times New Roman" w:eastAsia="Times New Roman" w:hAnsi="Times New Roman" w:cs="Times New Roman"/>
          <w:b/>
          <w:bCs/>
          <w:sz w:val="27"/>
          <w:szCs w:val="27"/>
          <w:lang w:eastAsia="es-MX"/>
        </w:rPr>
        <w:t>En resumen, las tres listas quedan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6747"/>
      </w:tblGrid>
      <w:tr w:rsidR="00C215E6" w:rsidRPr="00C215E6" w14:paraId="018FCAFF" w14:textId="77777777" w:rsidTr="00C215E6">
        <w:trPr>
          <w:tblHeader/>
          <w:tblCellSpacing w:w="15" w:type="dxa"/>
        </w:trPr>
        <w:tc>
          <w:tcPr>
            <w:tcW w:w="0" w:type="auto"/>
            <w:vAlign w:val="center"/>
            <w:hideMark/>
          </w:tcPr>
          <w:p w14:paraId="464F9D88" w14:textId="77777777" w:rsidR="00C215E6" w:rsidRPr="00C215E6" w:rsidRDefault="00C215E6" w:rsidP="00C215E6">
            <w:pPr>
              <w:spacing w:after="0" w:line="240" w:lineRule="auto"/>
              <w:jc w:val="center"/>
              <w:rPr>
                <w:rFonts w:ascii="Times New Roman" w:eastAsia="Times New Roman" w:hAnsi="Times New Roman" w:cs="Times New Roman"/>
                <w:b/>
                <w:bCs/>
                <w:sz w:val="24"/>
                <w:szCs w:val="24"/>
                <w:lang w:eastAsia="es-MX"/>
              </w:rPr>
            </w:pPr>
            <w:r w:rsidRPr="00C215E6">
              <w:rPr>
                <w:rFonts w:ascii="Times New Roman" w:eastAsia="Times New Roman" w:hAnsi="Times New Roman" w:cs="Times New Roman"/>
                <w:b/>
                <w:bCs/>
                <w:sz w:val="24"/>
                <w:szCs w:val="24"/>
                <w:lang w:eastAsia="es-MX"/>
              </w:rPr>
              <w:t>Lista</w:t>
            </w:r>
          </w:p>
        </w:tc>
        <w:tc>
          <w:tcPr>
            <w:tcW w:w="0" w:type="auto"/>
            <w:vAlign w:val="center"/>
            <w:hideMark/>
          </w:tcPr>
          <w:p w14:paraId="775B3867" w14:textId="77777777" w:rsidR="00C215E6" w:rsidRPr="00C215E6" w:rsidRDefault="00C215E6" w:rsidP="00C215E6">
            <w:pPr>
              <w:spacing w:after="0" w:line="240" w:lineRule="auto"/>
              <w:jc w:val="center"/>
              <w:rPr>
                <w:rFonts w:ascii="Times New Roman" w:eastAsia="Times New Roman" w:hAnsi="Times New Roman" w:cs="Times New Roman"/>
                <w:b/>
                <w:bCs/>
                <w:sz w:val="24"/>
                <w:szCs w:val="24"/>
                <w:lang w:eastAsia="es-MX"/>
              </w:rPr>
            </w:pPr>
            <w:r w:rsidRPr="00C215E6">
              <w:rPr>
                <w:rFonts w:ascii="Times New Roman" w:eastAsia="Times New Roman" w:hAnsi="Times New Roman" w:cs="Times New Roman"/>
                <w:b/>
                <w:bCs/>
                <w:sz w:val="24"/>
                <w:szCs w:val="24"/>
                <w:lang w:eastAsia="es-MX"/>
              </w:rPr>
              <w:t>Función</w:t>
            </w:r>
          </w:p>
        </w:tc>
      </w:tr>
      <w:tr w:rsidR="00C215E6" w:rsidRPr="00C215E6" w14:paraId="42677E54" w14:textId="77777777" w:rsidTr="00C215E6">
        <w:trPr>
          <w:tblCellSpacing w:w="15" w:type="dxa"/>
        </w:trPr>
        <w:tc>
          <w:tcPr>
            <w:tcW w:w="0" w:type="auto"/>
            <w:vAlign w:val="center"/>
            <w:hideMark/>
          </w:tcPr>
          <w:p w14:paraId="046B4A9E"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Lista I</w:t>
            </w:r>
          </w:p>
        </w:tc>
        <w:tc>
          <w:tcPr>
            <w:tcW w:w="0" w:type="auto"/>
            <w:vAlign w:val="center"/>
            <w:hideMark/>
          </w:tcPr>
          <w:p w14:paraId="231A48CC"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Los </w:t>
            </w:r>
            <w:r w:rsidRPr="00C215E6">
              <w:rPr>
                <w:rFonts w:ascii="Times New Roman" w:eastAsia="Times New Roman" w:hAnsi="Times New Roman" w:cs="Times New Roman"/>
                <w:b/>
                <w:bCs/>
                <w:sz w:val="24"/>
                <w:szCs w:val="24"/>
                <w:lang w:eastAsia="es-MX"/>
              </w:rPr>
              <w:t>axiomas/reglas obligatorias</w:t>
            </w:r>
            <w:r w:rsidRPr="00C215E6">
              <w:rPr>
                <w:rFonts w:ascii="Times New Roman" w:eastAsia="Times New Roman" w:hAnsi="Times New Roman" w:cs="Times New Roman"/>
                <w:sz w:val="24"/>
                <w:szCs w:val="24"/>
                <w:lang w:eastAsia="es-MX"/>
              </w:rPr>
              <w:t xml:space="preserve"> de cómo transcribir</w:t>
            </w:r>
          </w:p>
        </w:tc>
      </w:tr>
      <w:tr w:rsidR="00C215E6" w:rsidRPr="00C215E6" w14:paraId="6EAE2C0B" w14:textId="77777777" w:rsidTr="00C215E6">
        <w:trPr>
          <w:tblCellSpacing w:w="15" w:type="dxa"/>
        </w:trPr>
        <w:tc>
          <w:tcPr>
            <w:tcW w:w="0" w:type="auto"/>
            <w:vAlign w:val="center"/>
            <w:hideMark/>
          </w:tcPr>
          <w:p w14:paraId="17662A42"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Lista E</w:t>
            </w:r>
          </w:p>
        </w:tc>
        <w:tc>
          <w:tcPr>
            <w:tcW w:w="0" w:type="auto"/>
            <w:vAlign w:val="center"/>
            <w:hideMark/>
          </w:tcPr>
          <w:p w14:paraId="456FD794"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Los </w:t>
            </w:r>
            <w:r w:rsidRPr="00C215E6">
              <w:rPr>
                <w:rFonts w:ascii="Times New Roman" w:eastAsia="Times New Roman" w:hAnsi="Times New Roman" w:cs="Times New Roman"/>
                <w:b/>
                <w:bCs/>
                <w:sz w:val="24"/>
                <w:szCs w:val="24"/>
                <w:lang w:eastAsia="es-MX"/>
              </w:rPr>
              <w:t>errores frecuentes</w:t>
            </w:r>
            <w:r w:rsidRPr="00C215E6">
              <w:rPr>
                <w:rFonts w:ascii="Times New Roman" w:eastAsia="Times New Roman" w:hAnsi="Times New Roman" w:cs="Times New Roman"/>
                <w:sz w:val="24"/>
                <w:szCs w:val="24"/>
                <w:lang w:eastAsia="es-MX"/>
              </w:rPr>
              <w:t xml:space="preserve"> que debemos evitar</w:t>
            </w:r>
          </w:p>
        </w:tc>
      </w:tr>
      <w:tr w:rsidR="00C215E6" w:rsidRPr="00C215E6" w14:paraId="73ED7A2C" w14:textId="77777777" w:rsidTr="00C215E6">
        <w:trPr>
          <w:tblCellSpacing w:w="15" w:type="dxa"/>
        </w:trPr>
        <w:tc>
          <w:tcPr>
            <w:tcW w:w="0" w:type="auto"/>
            <w:vAlign w:val="center"/>
            <w:hideMark/>
          </w:tcPr>
          <w:p w14:paraId="2ADC95B0"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b/>
                <w:bCs/>
                <w:sz w:val="24"/>
                <w:szCs w:val="24"/>
                <w:lang w:eastAsia="es-MX"/>
              </w:rPr>
              <w:t>Lista A</w:t>
            </w:r>
          </w:p>
        </w:tc>
        <w:tc>
          <w:tcPr>
            <w:tcW w:w="0" w:type="auto"/>
            <w:vAlign w:val="center"/>
            <w:hideMark/>
          </w:tcPr>
          <w:p w14:paraId="6B6745CB" w14:textId="77777777" w:rsidR="00C215E6" w:rsidRPr="00C215E6" w:rsidRDefault="00C215E6" w:rsidP="00C215E6">
            <w:pPr>
              <w:spacing w:after="0" w:line="240" w:lineRule="auto"/>
              <w:rPr>
                <w:rFonts w:ascii="Times New Roman" w:eastAsia="Times New Roman" w:hAnsi="Times New Roman" w:cs="Times New Roman"/>
                <w:sz w:val="24"/>
                <w:szCs w:val="24"/>
                <w:lang w:eastAsia="es-MX"/>
              </w:rPr>
            </w:pPr>
            <w:r w:rsidRPr="00C215E6">
              <w:rPr>
                <w:rFonts w:ascii="Times New Roman" w:eastAsia="Times New Roman" w:hAnsi="Times New Roman" w:cs="Times New Roman"/>
                <w:sz w:val="24"/>
                <w:szCs w:val="24"/>
                <w:lang w:eastAsia="es-MX"/>
              </w:rPr>
              <w:t xml:space="preserve">Los </w:t>
            </w:r>
            <w:r w:rsidRPr="00C215E6">
              <w:rPr>
                <w:rFonts w:ascii="Times New Roman" w:eastAsia="Times New Roman" w:hAnsi="Times New Roman" w:cs="Times New Roman"/>
                <w:b/>
                <w:bCs/>
                <w:sz w:val="24"/>
                <w:szCs w:val="24"/>
                <w:lang w:eastAsia="es-MX"/>
              </w:rPr>
              <w:t>aciertos y errores ya subsanados</w:t>
            </w:r>
            <w:r w:rsidRPr="00C215E6">
              <w:rPr>
                <w:rFonts w:ascii="Times New Roman" w:eastAsia="Times New Roman" w:hAnsi="Times New Roman" w:cs="Times New Roman"/>
                <w:sz w:val="24"/>
                <w:szCs w:val="24"/>
                <w:lang w:eastAsia="es-MX"/>
              </w:rPr>
              <w:t>, para no volver a caer en ellos</w:t>
            </w:r>
          </w:p>
        </w:tc>
      </w:tr>
    </w:tbl>
    <w:p w14:paraId="7E6D66D9" w14:textId="77777777" w:rsidR="00F03088" w:rsidRDefault="00F03088"/>
    <w:sectPr w:rsidR="00F030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E1906"/>
    <w:multiLevelType w:val="multilevel"/>
    <w:tmpl w:val="52EC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248B8"/>
    <w:multiLevelType w:val="multilevel"/>
    <w:tmpl w:val="07DC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5A3173"/>
    <w:multiLevelType w:val="multilevel"/>
    <w:tmpl w:val="77E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80C75"/>
    <w:multiLevelType w:val="multilevel"/>
    <w:tmpl w:val="109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B0"/>
    <w:rsid w:val="000E5BB0"/>
    <w:rsid w:val="00C215E6"/>
    <w:rsid w:val="00F030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6D49A-AA2F-49F3-8289-D5B13ED5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15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Heading2">
    <w:name w:val="heading 2"/>
    <w:basedOn w:val="Normal"/>
    <w:link w:val="Heading2Char"/>
    <w:uiPriority w:val="9"/>
    <w:qFormat/>
    <w:rsid w:val="00C215E6"/>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Heading3">
    <w:name w:val="heading 3"/>
    <w:basedOn w:val="Normal"/>
    <w:link w:val="Heading3Char"/>
    <w:uiPriority w:val="9"/>
    <w:qFormat/>
    <w:rsid w:val="00C215E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5E6"/>
    <w:rPr>
      <w:rFonts w:ascii="Times New Roman" w:eastAsia="Times New Roman" w:hAnsi="Times New Roman" w:cs="Times New Roman"/>
      <w:b/>
      <w:bCs/>
      <w:kern w:val="36"/>
      <w:sz w:val="48"/>
      <w:szCs w:val="48"/>
      <w:lang w:eastAsia="es-MX"/>
    </w:rPr>
  </w:style>
  <w:style w:type="character" w:customStyle="1" w:styleId="Heading2Char">
    <w:name w:val="Heading 2 Char"/>
    <w:basedOn w:val="DefaultParagraphFont"/>
    <w:link w:val="Heading2"/>
    <w:uiPriority w:val="9"/>
    <w:rsid w:val="00C215E6"/>
    <w:rPr>
      <w:rFonts w:ascii="Times New Roman" w:eastAsia="Times New Roman" w:hAnsi="Times New Roman" w:cs="Times New Roman"/>
      <w:b/>
      <w:bCs/>
      <w:sz w:val="36"/>
      <w:szCs w:val="36"/>
      <w:lang w:eastAsia="es-MX"/>
    </w:rPr>
  </w:style>
  <w:style w:type="character" w:customStyle="1" w:styleId="Heading3Char">
    <w:name w:val="Heading 3 Char"/>
    <w:basedOn w:val="DefaultParagraphFont"/>
    <w:link w:val="Heading3"/>
    <w:uiPriority w:val="9"/>
    <w:rsid w:val="00C215E6"/>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C215E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Strong">
    <w:name w:val="Strong"/>
    <w:basedOn w:val="DefaultParagraphFont"/>
    <w:uiPriority w:val="22"/>
    <w:qFormat/>
    <w:rsid w:val="00C215E6"/>
    <w:rPr>
      <w:b/>
      <w:bCs/>
    </w:rPr>
  </w:style>
  <w:style w:type="character" w:styleId="HTMLCode">
    <w:name w:val="HTML Code"/>
    <w:basedOn w:val="DefaultParagraphFont"/>
    <w:uiPriority w:val="99"/>
    <w:semiHidden/>
    <w:unhideWhenUsed/>
    <w:rsid w:val="00C215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810930">
      <w:bodyDiv w:val="1"/>
      <w:marLeft w:val="0"/>
      <w:marRight w:val="0"/>
      <w:marTop w:val="0"/>
      <w:marBottom w:val="0"/>
      <w:divBdr>
        <w:top w:val="none" w:sz="0" w:space="0" w:color="auto"/>
        <w:left w:val="none" w:sz="0" w:space="0" w:color="auto"/>
        <w:bottom w:val="none" w:sz="0" w:space="0" w:color="auto"/>
        <w:right w:val="none" w:sz="0" w:space="0" w:color="auto"/>
      </w:divBdr>
      <w:divsChild>
        <w:div w:id="697968044">
          <w:marLeft w:val="0"/>
          <w:marRight w:val="0"/>
          <w:marTop w:val="0"/>
          <w:marBottom w:val="0"/>
          <w:divBdr>
            <w:top w:val="none" w:sz="0" w:space="0" w:color="auto"/>
            <w:left w:val="none" w:sz="0" w:space="0" w:color="auto"/>
            <w:bottom w:val="none" w:sz="0" w:space="0" w:color="auto"/>
            <w:right w:val="none" w:sz="0" w:space="0" w:color="auto"/>
          </w:divBdr>
          <w:divsChild>
            <w:div w:id="545334019">
              <w:marLeft w:val="0"/>
              <w:marRight w:val="0"/>
              <w:marTop w:val="0"/>
              <w:marBottom w:val="0"/>
              <w:divBdr>
                <w:top w:val="none" w:sz="0" w:space="0" w:color="auto"/>
                <w:left w:val="none" w:sz="0" w:space="0" w:color="auto"/>
                <w:bottom w:val="none" w:sz="0" w:space="0" w:color="auto"/>
                <w:right w:val="none" w:sz="0" w:space="0" w:color="auto"/>
              </w:divBdr>
              <w:divsChild>
                <w:div w:id="12088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1457</Words>
  <Characters>8018</Characters>
  <Application>Microsoft Office Word</Application>
  <DocSecurity>0</DocSecurity>
  <Lines>66</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Brito</dc:creator>
  <cp:keywords/>
  <dc:description/>
  <cp:lastModifiedBy>William Brito</cp:lastModifiedBy>
  <cp:revision>3</cp:revision>
  <dcterms:created xsi:type="dcterms:W3CDTF">2026-10-19T03:45:00Z</dcterms:created>
  <dcterms:modified xsi:type="dcterms:W3CDTF">2026-10-19T03:45:00Z</dcterms:modified>
</cp:coreProperties>
</file>