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Católica de El Salvador</w:t>
      </w:r>
    </w:p>
    <w:p w:rsidR="00000000" w:rsidDel="00000000" w:rsidP="00000000" w:rsidRDefault="00000000" w:rsidRPr="00000000" w14:paraId="00000002">
      <w:pPr>
        <w:spacing w:after="1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Facultad de Ingeniería y Arquitectura</w:t>
      </w:r>
    </w:p>
    <w:p w:rsidR="00000000" w:rsidDel="00000000" w:rsidP="00000000" w:rsidRDefault="00000000" w:rsidRPr="00000000" w14:paraId="00000003">
      <w:pPr>
        <w:spacing w:after="16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1657350" cy="18097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Asignatura</w:t>
      </w:r>
    </w:p>
    <w:p w:rsidR="00000000" w:rsidDel="00000000" w:rsidP="00000000" w:rsidRDefault="00000000" w:rsidRPr="00000000" w14:paraId="00000005">
      <w:pPr>
        <w:spacing w:after="1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Gestión de Servidores Web 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Tema</w:t>
      </w:r>
    </w:p>
    <w:p w:rsidR="00000000" w:rsidDel="00000000" w:rsidP="00000000" w:rsidRDefault="00000000" w:rsidRPr="00000000" w14:paraId="00000008">
      <w:pPr>
        <w:spacing w:after="1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Portafolio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1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Alumno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José Francisco Zepeda Luna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1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</w:t>
      </w:r>
    </w:p>
    <w:p w:rsidR="00000000" w:rsidDel="00000000" w:rsidP="00000000" w:rsidRDefault="00000000" w:rsidRPr="00000000" w14:paraId="0000000E">
      <w:pPr>
        <w:spacing w:after="1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Ing. Jaime Humberto Figueroa Henríquez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</w:t>
      </w:r>
    </w:p>
    <w:p w:rsidR="00000000" w:rsidDel="00000000" w:rsidP="00000000" w:rsidRDefault="00000000" w:rsidRPr="00000000" w14:paraId="00000010">
      <w:pPr>
        <w:spacing w:after="1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Fecha</w:t>
      </w:r>
    </w:p>
    <w:p w:rsidR="00000000" w:rsidDel="00000000" w:rsidP="00000000" w:rsidRDefault="00000000" w:rsidRPr="00000000" w14:paraId="00000011">
      <w:pPr>
        <w:spacing w:after="1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</w:t>
      </w:r>
      <w:r w:rsidDel="00000000" w:rsidR="00000000" w:rsidRPr="00000000">
        <w:rPr>
          <w:sz w:val="24"/>
          <w:szCs w:val="24"/>
          <w:rtl w:val="0"/>
        </w:rPr>
        <w:t xml:space="preserve"> de octubre de 2023</w:t>
      </w:r>
    </w:p>
    <w:p w:rsidR="00000000" w:rsidDel="00000000" w:rsidP="00000000" w:rsidRDefault="00000000" w:rsidRPr="00000000" w14:paraId="00000012">
      <w:pPr>
        <w:spacing w:after="1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Santa Ana, El Salvador, CA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20" w:before="120" w:lineRule="auto"/>
        <w:rPr>
          <w:b w:val="1"/>
          <w:color w:val="212529"/>
          <w:sz w:val="25"/>
          <w:szCs w:val="25"/>
        </w:rPr>
      </w:pPr>
      <w:r w:rsidDel="00000000" w:rsidR="00000000" w:rsidRPr="00000000">
        <w:rPr>
          <w:b w:val="1"/>
          <w:color w:val="212529"/>
          <w:sz w:val="25"/>
          <w:szCs w:val="25"/>
          <w:rtl w:val="0"/>
        </w:rPr>
        <w:t xml:space="preserve">- Configuración del servidor Apache Tomcat (2 puntos)</w:t>
      </w:r>
    </w:p>
    <w:p w:rsidR="00000000" w:rsidDel="00000000" w:rsidP="00000000" w:rsidRDefault="00000000" w:rsidRPr="00000000" w14:paraId="0000001A">
      <w:pPr>
        <w:shd w:fill="ffffff" w:val="clear"/>
        <w:spacing w:after="120" w:before="120" w:lineRule="auto"/>
        <w:rPr>
          <w:b w:val="1"/>
          <w:color w:val="212529"/>
          <w:sz w:val="25"/>
          <w:szCs w:val="25"/>
        </w:rPr>
      </w:pPr>
      <w:r w:rsidDel="00000000" w:rsidR="00000000" w:rsidRPr="00000000">
        <w:rPr>
          <w:b w:val="1"/>
          <w:color w:val="212529"/>
          <w:sz w:val="25"/>
          <w:szCs w:val="25"/>
          <w:rtl w:val="0"/>
        </w:rPr>
        <w:t xml:space="preserve">- Publicación de una aplicación WAR en Apache Tomcat (1 punto)</w:t>
      </w:r>
    </w:p>
    <w:p w:rsidR="00000000" w:rsidDel="00000000" w:rsidP="00000000" w:rsidRDefault="00000000" w:rsidRPr="00000000" w14:paraId="0000001B">
      <w:pPr>
        <w:shd w:fill="ffffff" w:val="clear"/>
        <w:spacing w:after="120" w:before="120" w:lineRule="auto"/>
        <w:rPr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  <w:rtl w:val="0"/>
        </w:rPr>
        <w:t xml:space="preserve">Iniciar el servidor Apache Tomcat en Windows Server 2022</w:t>
      </w:r>
    </w:p>
    <w:p w:rsidR="00000000" w:rsidDel="00000000" w:rsidP="00000000" w:rsidRDefault="00000000" w:rsidRPr="00000000" w14:paraId="0000001F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  <w:rtl w:val="0"/>
        </w:rPr>
        <w:t xml:space="preserve">Abrir la sesión de Manager App en el navegador de la máquina local.</w:t>
      </w:r>
    </w:p>
    <w:p w:rsidR="00000000" w:rsidDel="00000000" w:rsidP="00000000" w:rsidRDefault="00000000" w:rsidRPr="00000000" w14:paraId="00000021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  <w:rtl w:val="0"/>
        </w:rPr>
        <w:t xml:space="preserve">Descarga de la aplicación de ejemplo desde el sitio oficial tomcat.apache.org.</w:t>
      </w:r>
    </w:p>
    <w:p w:rsidR="00000000" w:rsidDel="00000000" w:rsidP="00000000" w:rsidRDefault="00000000" w:rsidRPr="00000000" w14:paraId="00000027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  <w:rtl w:val="0"/>
        </w:rPr>
        <w:t xml:space="preserve">Despliegue de la aplicación desde el administrador Tomcat en la Sección de Archivo WAR a desplegar</w:t>
      </w:r>
    </w:p>
    <w:p w:rsidR="00000000" w:rsidDel="00000000" w:rsidP="00000000" w:rsidRDefault="00000000" w:rsidRPr="00000000" w14:paraId="0000002A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  <w:rtl w:val="0"/>
        </w:rPr>
        <w:t xml:space="preserve">Mostrar la sección de aplicaciones desplegadas con la aplicación en estatus “true”, desde el navegador local.</w:t>
      </w:r>
    </w:p>
    <w:p w:rsidR="00000000" w:rsidDel="00000000" w:rsidP="00000000" w:rsidRDefault="00000000" w:rsidRPr="00000000" w14:paraId="00000034">
      <w:pPr>
        <w:spacing w:after="160" w:lineRule="auto"/>
        <w:jc w:val="center"/>
        <w:rPr>
          <w:b w:val="1"/>
          <w:color w:val="2125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5731200" cy="3200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center"/>
        <w:rPr>
          <w:b w:val="1"/>
          <w:color w:val="2125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12529"/>
          <w:sz w:val="24"/>
          <w:szCs w:val="24"/>
          <w:highlight w:val="white"/>
          <w:rtl w:val="0"/>
        </w:rPr>
        <w:t xml:space="preserve">Comprobar el funcionamiento de la aplicación Java</w:t>
      </w:r>
    </w:p>
    <w:p w:rsidR="00000000" w:rsidDel="00000000" w:rsidP="00000000" w:rsidRDefault="00000000" w:rsidRPr="00000000" w14:paraId="00000036">
      <w:pPr>
        <w:spacing w:after="240" w:before="240" w:lineRule="auto"/>
        <w:jc w:val="center"/>
        <w:rPr>
          <w:b w:val="1"/>
          <w:color w:val="2125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jc w:val="center"/>
        <w:rPr>
          <w:b w:val="1"/>
          <w:color w:val="2125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jc w:val="center"/>
        <w:rPr>
          <w:b w:val="1"/>
          <w:color w:val="2125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12529"/>
          <w:sz w:val="24"/>
          <w:szCs w:val="24"/>
          <w:highlight w:val="white"/>
          <w:rtl w:val="0"/>
        </w:rPr>
        <w:t xml:space="preserve">Detener una aplicación Java desde el Administrador de Apache Tomcat</w:t>
      </w:r>
    </w:p>
    <w:p w:rsidR="00000000" w:rsidDel="00000000" w:rsidP="00000000" w:rsidRDefault="00000000" w:rsidRPr="00000000" w14:paraId="00000039">
      <w:pPr>
        <w:spacing w:after="240" w:before="240" w:lineRule="auto"/>
        <w:jc w:val="center"/>
        <w:rPr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12529"/>
          <w:sz w:val="28"/>
          <w:szCs w:val="28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jc w:val="center"/>
        <w:rPr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12529"/>
          <w:sz w:val="28"/>
          <w:szCs w:val="28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b w:val="1"/>
          <w:color w:val="212529"/>
          <w:sz w:val="25"/>
          <w:szCs w:val="25"/>
          <w:highlight w:val="white"/>
          <w:rtl w:val="0"/>
        </w:rPr>
        <w:t xml:space="preserve">- Configuración del </w:t>
      </w:r>
      <w:hyperlink r:id="rId18">
        <w:r w:rsidDel="00000000" w:rsidR="00000000" w:rsidRPr="00000000">
          <w:rPr>
            <w:b w:val="1"/>
            <w:color w:val="0f6fc5"/>
            <w:sz w:val="25"/>
            <w:szCs w:val="25"/>
            <w:highlight w:val="white"/>
            <w:rtl w:val="0"/>
          </w:rPr>
          <w:t xml:space="preserve">servidor web</w:t>
        </w:r>
      </w:hyperlink>
      <w:r w:rsidDel="00000000" w:rsidR="00000000" w:rsidRPr="00000000">
        <w:rPr>
          <w:b w:val="1"/>
          <w:color w:val="212529"/>
          <w:sz w:val="25"/>
          <w:szCs w:val="25"/>
          <w:highlight w:val="white"/>
          <w:rtl w:val="0"/>
        </w:rPr>
        <w:t xml:space="preserve"> IIS para publicar un sitio web con PHP (5 puntos), este debe ser una maquina virtual diferente a la evaluación 2.</w:t>
      </w:r>
    </w:p>
    <w:p w:rsidR="00000000" w:rsidDel="00000000" w:rsidP="00000000" w:rsidRDefault="00000000" w:rsidRPr="00000000" w14:paraId="0000003C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187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b w:val="1"/>
          <w:color w:val="212529"/>
          <w:sz w:val="25"/>
          <w:szCs w:val="25"/>
          <w:highlight w:val="white"/>
          <w:rtl w:val="0"/>
        </w:rPr>
        <w:t xml:space="preserve">- Instalación de Ubuntu Server (2 puntos)</w:t>
      </w:r>
    </w:p>
    <w:p w:rsidR="00000000" w:rsidDel="00000000" w:rsidP="00000000" w:rsidRDefault="00000000" w:rsidRPr="00000000" w14:paraId="00000047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276850" cy="29718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3.png"/><Relationship Id="rId25" Type="http://schemas.openxmlformats.org/officeDocument/2006/relationships/image" Target="media/image5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21.png"/><Relationship Id="rId8" Type="http://schemas.openxmlformats.org/officeDocument/2006/relationships/image" Target="media/image6.png"/><Relationship Id="rId11" Type="http://schemas.openxmlformats.org/officeDocument/2006/relationships/image" Target="media/image8.png"/><Relationship Id="rId10" Type="http://schemas.openxmlformats.org/officeDocument/2006/relationships/image" Target="media/image15.png"/><Relationship Id="rId13" Type="http://schemas.openxmlformats.org/officeDocument/2006/relationships/image" Target="media/image12.png"/><Relationship Id="rId12" Type="http://schemas.openxmlformats.org/officeDocument/2006/relationships/image" Target="media/image17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19" Type="http://schemas.openxmlformats.org/officeDocument/2006/relationships/image" Target="media/image7.png"/><Relationship Id="rId18" Type="http://schemas.openxmlformats.org/officeDocument/2006/relationships/hyperlink" Target="https://plataforma.catolica.edu.sv/mod/resource/view.php?id=8025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