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WW"/>
        <w:tabs>
          <w:tab w:val="clear" w:pos="708"/>
          <w:tab w:val="left" w:pos="4020" w:leader="none"/>
          <w:tab w:val="left" w:pos="4455" w:leader="none"/>
          <w:tab w:val="left" w:pos="4740" w:leader="none"/>
          <w:tab w:val="left" w:pos="5850" w:leader="none"/>
        </w:tabs>
        <w:spacing w:lineRule="auto" w:line="360"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МИНИСТЕРСТВО НАУКИ И ВЫСШЕГО ОБРАЗОВАНИЯ</w:t>
        <w:br/>
        <w:t>РОССИЙСКОЙ ФЕДЕРАЦИИ</w:t>
      </w:r>
    </w:p>
    <w:p>
      <w:pPr>
        <w:pStyle w:val="StandardWW"/>
        <w:tabs>
          <w:tab w:val="clear" w:pos="708"/>
          <w:tab w:val="left" w:pos="4020" w:leader="none"/>
          <w:tab w:val="left" w:pos="4455" w:leader="none"/>
          <w:tab w:val="left" w:pos="4740" w:leader="none"/>
          <w:tab w:val="left" w:pos="5850" w:leader="none"/>
        </w:tabs>
        <w:spacing w:lineRule="auto" w:line="360"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 xml:space="preserve">Федеральное государственное автономное образовательное учреждение </w:t>
        <w:br/>
        <w:t>высшего образования</w:t>
      </w:r>
    </w:p>
    <w:p>
      <w:pPr>
        <w:pStyle w:val="StandardWW"/>
        <w:tabs>
          <w:tab w:val="clear" w:pos="708"/>
          <w:tab w:val="left" w:pos="4020" w:leader="none"/>
          <w:tab w:val="left" w:pos="4455" w:leader="none"/>
          <w:tab w:val="left" w:pos="4740" w:leader="none"/>
          <w:tab w:val="left" w:pos="5850" w:leader="none"/>
        </w:tabs>
        <w:spacing w:lineRule="auto" w:line="360"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«КРЫМСКИЙ ФЕДЕРАЛЬНЫЙ УНИВЕРСИТЕТ им. В. И. ВЕРНАДСКОГО»</w:t>
      </w:r>
    </w:p>
    <w:p>
      <w:pPr>
        <w:pStyle w:val="StandardWW"/>
        <w:tabs>
          <w:tab w:val="clear" w:pos="708"/>
          <w:tab w:val="left" w:pos="4020" w:leader="none"/>
          <w:tab w:val="left" w:pos="4455" w:leader="none"/>
          <w:tab w:val="left" w:pos="4740" w:leader="none"/>
          <w:tab w:val="left" w:pos="5850" w:leader="none"/>
        </w:tabs>
        <w:spacing w:lineRule="auto" w:line="360"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ФИЗИКО-ТЕХНИЧЕСКИЙ ИНСТИТУТ</w:t>
      </w:r>
    </w:p>
    <w:p>
      <w:pPr>
        <w:pStyle w:val="StandardWW"/>
        <w:tabs>
          <w:tab w:val="clear" w:pos="708"/>
          <w:tab w:val="left" w:pos="4020" w:leader="none"/>
          <w:tab w:val="left" w:pos="4455" w:leader="none"/>
          <w:tab w:val="left" w:pos="4740" w:leader="none"/>
          <w:tab w:val="left" w:pos="5850" w:leader="none"/>
        </w:tabs>
        <w:spacing w:lineRule="auto" w:line="360"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Кафедра компьютерной инженерии и моделирования</w:t>
      </w:r>
    </w:p>
    <w:p>
      <w:pPr>
        <w:pStyle w:val="StandardWW"/>
        <w:tabs>
          <w:tab w:val="clear" w:pos="708"/>
          <w:tab w:val="left" w:pos="4020" w:leader="none"/>
          <w:tab w:val="left" w:pos="4455" w:leader="none"/>
          <w:tab w:val="left" w:pos="4740" w:leader="none"/>
          <w:tab w:val="left" w:pos="5850" w:leader="none"/>
        </w:tabs>
        <w:spacing w:lineRule="auto" w:line="360"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StandardWW"/>
        <w:tabs>
          <w:tab w:val="clear" w:pos="708"/>
          <w:tab w:val="left" w:pos="4020" w:leader="none"/>
          <w:tab w:val="left" w:pos="4455" w:leader="none"/>
          <w:tab w:val="left" w:pos="4740" w:leader="none"/>
          <w:tab w:val="left" w:pos="5850" w:leader="none"/>
        </w:tabs>
        <w:spacing w:lineRule="auto" w:line="360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StandardWW"/>
        <w:tabs>
          <w:tab w:val="clear" w:pos="708"/>
          <w:tab w:val="left" w:pos="4020" w:leader="none"/>
          <w:tab w:val="left" w:pos="4455" w:leader="none"/>
          <w:tab w:val="left" w:pos="4740" w:leader="none"/>
          <w:tab w:val="left" w:pos="5850" w:leader="none"/>
        </w:tabs>
        <w:spacing w:lineRule="auto" w:line="360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StandardWW"/>
        <w:tabs>
          <w:tab w:val="clear" w:pos="708"/>
          <w:tab w:val="left" w:pos="4020" w:leader="none"/>
          <w:tab w:val="left" w:pos="4455" w:leader="none"/>
          <w:tab w:val="left" w:pos="4740" w:leader="none"/>
          <w:tab w:val="left" w:pos="5850" w:leader="none"/>
        </w:tabs>
        <w:spacing w:lineRule="auto" w:line="360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StandardWW"/>
        <w:tabs>
          <w:tab w:val="clear" w:pos="708"/>
          <w:tab w:val="left" w:pos="4020" w:leader="none"/>
          <w:tab w:val="left" w:pos="4455" w:leader="none"/>
          <w:tab w:val="left" w:pos="4740" w:leader="none"/>
          <w:tab w:val="left" w:pos="5850" w:leader="none"/>
        </w:tabs>
        <w:spacing w:lineRule="auto" w:line="360"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ОТЧЕТ ПО ПРАКТИЧЕСКОЙ РАБОТЕ №4</w:t>
      </w:r>
    </w:p>
    <w:p>
      <w:pPr>
        <w:pStyle w:val="StandardWW"/>
        <w:tabs>
          <w:tab w:val="clear" w:pos="708"/>
          <w:tab w:val="left" w:pos="4020" w:leader="none"/>
          <w:tab w:val="left" w:pos="4455" w:leader="none"/>
          <w:tab w:val="left" w:pos="4740" w:leader="none"/>
          <w:tab w:val="left" w:pos="5850" w:leader="none"/>
        </w:tabs>
        <w:spacing w:lineRule="auto" w:line="360"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«Настройка маршрутизации между VLAN, статических и плавающих маршрутов»</w:t>
      </w:r>
    </w:p>
    <w:p>
      <w:pPr>
        <w:pStyle w:val="StandardWW"/>
        <w:tabs>
          <w:tab w:val="clear" w:pos="708"/>
          <w:tab w:val="left" w:pos="4020" w:leader="none"/>
          <w:tab w:val="left" w:pos="4455" w:leader="none"/>
          <w:tab w:val="left" w:pos="4740" w:leader="none"/>
          <w:tab w:val="left" w:pos="5850" w:leader="none"/>
        </w:tabs>
        <w:spacing w:lineRule="auto" w:line="360"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по дисциплине «Основы коммутации в компьютерных сетях»</w:t>
      </w:r>
    </w:p>
    <w:p>
      <w:pPr>
        <w:pStyle w:val="StandardWW"/>
        <w:tabs>
          <w:tab w:val="clear" w:pos="708"/>
          <w:tab w:val="left" w:pos="4020" w:leader="none"/>
          <w:tab w:val="left" w:pos="4455" w:leader="none"/>
          <w:tab w:val="left" w:pos="4740" w:leader="none"/>
          <w:tab w:val="left" w:pos="5850" w:leader="none"/>
        </w:tabs>
        <w:spacing w:lineRule="auto" w:line="360"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студента 4 курса группы ИВТ-б-о-222(1)</w:t>
      </w:r>
    </w:p>
    <w:p>
      <w:pPr>
        <w:pStyle w:val="StandardWW"/>
        <w:tabs>
          <w:tab w:val="clear" w:pos="708"/>
          <w:tab w:val="left" w:pos="4020" w:leader="none"/>
          <w:tab w:val="left" w:pos="4455" w:leader="none"/>
          <w:tab w:val="left" w:pos="4740" w:leader="none"/>
          <w:tab w:val="left" w:pos="5850" w:leader="none"/>
        </w:tabs>
        <w:spacing w:lineRule="auto" w:line="360"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Гоголев Виктора Григорьевича</w:t>
      </w:r>
    </w:p>
    <w:p>
      <w:pPr>
        <w:pStyle w:val="StandardWW"/>
        <w:tabs>
          <w:tab w:val="clear" w:pos="708"/>
          <w:tab w:val="left" w:pos="4020" w:leader="none"/>
          <w:tab w:val="left" w:pos="4455" w:leader="none"/>
          <w:tab w:val="left" w:pos="4740" w:leader="none"/>
          <w:tab w:val="left" w:pos="5850" w:leader="none"/>
        </w:tabs>
        <w:spacing w:lineRule="auto" w:line="360"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StandardWW"/>
        <w:tabs>
          <w:tab w:val="clear" w:pos="708"/>
          <w:tab w:val="left" w:pos="4020" w:leader="none"/>
          <w:tab w:val="left" w:pos="4455" w:leader="none"/>
          <w:tab w:val="left" w:pos="4740" w:leader="none"/>
          <w:tab w:val="left" w:pos="5850" w:leader="none"/>
        </w:tabs>
        <w:spacing w:lineRule="auto" w:line="360"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 xml:space="preserve"> </w:t>
      </w:r>
      <w:r>
        <w:rPr>
          <w:color w:themeColor="text1" w:val="000000"/>
          <w:sz w:val="28"/>
          <w:szCs w:val="28"/>
        </w:rPr>
        <w:t>09.03.01 «Информатика и вычислительная техника»</w:t>
      </w:r>
    </w:p>
    <w:p>
      <w:pPr>
        <w:pStyle w:val="StandardWW"/>
        <w:tabs>
          <w:tab w:val="clear" w:pos="708"/>
          <w:tab w:val="left" w:pos="4395" w:leader="none"/>
          <w:tab w:val="left" w:pos="4455" w:leader="none"/>
          <w:tab w:val="left" w:pos="4740" w:leader="none"/>
          <w:tab w:val="left" w:pos="5850" w:leader="none"/>
        </w:tabs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StandardWW"/>
        <w:tabs>
          <w:tab w:val="clear" w:pos="708"/>
          <w:tab w:val="left" w:pos="4395" w:leader="none"/>
          <w:tab w:val="left" w:pos="4455" w:leader="none"/>
          <w:tab w:val="left" w:pos="4740" w:leader="none"/>
          <w:tab w:val="left" w:pos="5850" w:leader="none"/>
        </w:tabs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StandardWW"/>
        <w:tabs>
          <w:tab w:val="clear" w:pos="708"/>
          <w:tab w:val="left" w:pos="4395" w:leader="none"/>
          <w:tab w:val="left" w:pos="4455" w:leader="none"/>
          <w:tab w:val="left" w:pos="4740" w:leader="none"/>
          <w:tab w:val="left" w:pos="5850" w:leader="none"/>
        </w:tabs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StandardWW"/>
        <w:tabs>
          <w:tab w:val="clear" w:pos="708"/>
          <w:tab w:val="left" w:pos="4395" w:leader="none"/>
          <w:tab w:val="left" w:pos="4455" w:leader="none"/>
          <w:tab w:val="left" w:pos="4740" w:leader="none"/>
          <w:tab w:val="left" w:pos="5850" w:leader="none"/>
        </w:tabs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StandardWW"/>
        <w:tabs>
          <w:tab w:val="clear" w:pos="708"/>
          <w:tab w:val="left" w:pos="4395" w:leader="none"/>
          <w:tab w:val="left" w:pos="4455" w:leader="none"/>
          <w:tab w:val="left" w:pos="4740" w:leader="none"/>
          <w:tab w:val="left" w:pos="5850" w:leader="none"/>
        </w:tabs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StandardWW"/>
        <w:tabs>
          <w:tab w:val="clear" w:pos="708"/>
          <w:tab w:val="left" w:pos="4395" w:leader="none"/>
          <w:tab w:val="left" w:pos="4455" w:leader="none"/>
          <w:tab w:val="left" w:pos="4740" w:leader="none"/>
          <w:tab w:val="left" w:pos="5850" w:leader="none"/>
        </w:tabs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StandardWW"/>
        <w:tabs>
          <w:tab w:val="clear" w:pos="708"/>
          <w:tab w:val="left" w:pos="4395" w:leader="none"/>
          <w:tab w:val="left" w:pos="4455" w:leader="none"/>
          <w:tab w:val="left" w:pos="4740" w:leader="none"/>
          <w:tab w:val="left" w:pos="5850" w:leader="none"/>
        </w:tabs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StandardWW"/>
        <w:tabs>
          <w:tab w:val="clear" w:pos="708"/>
          <w:tab w:val="left" w:pos="4395" w:leader="none"/>
          <w:tab w:val="left" w:pos="4455" w:leader="none"/>
          <w:tab w:val="left" w:pos="4740" w:leader="none"/>
          <w:tab w:val="left" w:pos="5850" w:leader="none"/>
        </w:tabs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StandardWW"/>
        <w:tabs>
          <w:tab w:val="clear" w:pos="708"/>
          <w:tab w:val="left" w:pos="4395" w:leader="none"/>
          <w:tab w:val="left" w:pos="4455" w:leader="none"/>
          <w:tab w:val="left" w:pos="4740" w:leader="none"/>
          <w:tab w:val="left" w:pos="5850" w:leader="none"/>
        </w:tabs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StandardWW"/>
        <w:tabs>
          <w:tab w:val="clear" w:pos="708"/>
          <w:tab w:val="left" w:pos="4395" w:leader="none"/>
          <w:tab w:val="left" w:pos="4455" w:leader="none"/>
          <w:tab w:val="left" w:pos="4740" w:leader="none"/>
          <w:tab w:val="left" w:pos="5850" w:leader="none"/>
        </w:tabs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StandardWW"/>
        <w:tabs>
          <w:tab w:val="clear" w:pos="708"/>
          <w:tab w:val="left" w:pos="4395" w:leader="none"/>
          <w:tab w:val="left" w:pos="4455" w:leader="none"/>
          <w:tab w:val="left" w:pos="4740" w:leader="none"/>
          <w:tab w:val="left" w:pos="5850" w:leader="none"/>
        </w:tabs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StandardWW"/>
        <w:tabs>
          <w:tab w:val="clear" w:pos="708"/>
          <w:tab w:val="left" w:pos="4395" w:leader="none"/>
          <w:tab w:val="left" w:pos="4455" w:leader="none"/>
          <w:tab w:val="left" w:pos="4740" w:leader="none"/>
          <w:tab w:val="left" w:pos="5850" w:leader="none"/>
        </w:tabs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StandardWW"/>
        <w:tabs>
          <w:tab w:val="clear" w:pos="708"/>
          <w:tab w:val="left" w:pos="4395" w:leader="none"/>
          <w:tab w:val="left" w:pos="4455" w:leader="none"/>
          <w:tab w:val="left" w:pos="4740" w:leader="none"/>
          <w:tab w:val="left" w:pos="5850" w:leader="none"/>
        </w:tabs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StandardWW"/>
        <w:tabs>
          <w:tab w:val="clear" w:pos="708"/>
          <w:tab w:val="left" w:pos="4395" w:leader="none"/>
          <w:tab w:val="left" w:pos="4455" w:leader="none"/>
          <w:tab w:val="left" w:pos="4740" w:leader="none"/>
          <w:tab w:val="left" w:pos="5850" w:leader="none"/>
        </w:tabs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StandardWW"/>
        <w:tabs>
          <w:tab w:val="clear" w:pos="708"/>
          <w:tab w:val="left" w:pos="4395" w:leader="none"/>
          <w:tab w:val="left" w:pos="4455" w:leader="none"/>
          <w:tab w:val="left" w:pos="4740" w:leader="none"/>
          <w:tab w:val="left" w:pos="5850" w:leader="none"/>
        </w:tabs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Симферополь, 2025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Задача: 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организовать связь между различными VLAN (Виртуальными локальными сетями) внутри сети;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обеспечить выход из этих VLAN во внешнюю сеть;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реализовать отказоустойчивость: настроить основной и резервный пути для выхода во внешнюю сеть.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Основная проблематика: без маршрутизатора устройства из разных VLAN (например, PC-A из VLAN 10 и PC-B из VLAN 20) "не видят" друг друга, так как находятся в разных широковещательных доменах. Кроме того, необходима настройка маршрутов для выхода "наружу".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Что было сделано в рамках работы: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1) Настройка маршрутизации между VLAN на R1 (Router-on-a-Stick):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на физическом интерфейсе G0/0 были созданы подынтерфейсы для каждого VLAN (10, 20, 30, 88, 99);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каждому подынтерфейсу назначен IP-адрес (который является шлюзом по умолчанию для устройств в этом VLAN) и инкапсуляция IEEE 802.1q с указанием соответствующего VLAN ID.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2) Настройка транкового порта на коммутаторе S1: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порт, подключенный к маршрутизатору R1, был переведен в режим транка (trunk), чтобы он мог пропускать трафик всех VLAN.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3) Настройка статической маршрутизации на HQ: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добавлены статические маршруты до сетей VLAN 10, 20, 30, 88, указывающие на R1 (172.31.1.2).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настроен плавающий статический маршрут (Floating Static Route) до внешней сети: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основной путь: через интерфейс S0/1/0;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резервный путь: через интерфейс S0/1/1 с административной дистанцией 10 (выше, чем у основного, который имеет AD=1). Это гарантирует, что резервный маршрут будет использоваться только при падении основного.</w:t>
        <w:tab/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4) Настройка маршрута по умолчанию на R1: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настроен маршрут по умолчанию (0.0.0.0 0.0.0.0), указывающий на HQ (172.31.1.1), чтобы весь внешний трафик с PC отправлялся через HQ.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Проверка выполнения задания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R</w:t>
      </w: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eastAsia="ru-RU"/>
        </w:rPr>
        <w:t xml:space="preserve">1 </w:t>
      </w: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Router</w:t>
      </w: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eastAsia="ru-RU"/>
        </w:rPr>
        <w:t>&gt;</w:t>
      </w: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show</w:t>
      </w: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ip</w:t>
      </w: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route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eastAsia="ru-RU"/>
        </w:rPr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Gateway of last resort is 172.31.1.1 to network 0.0.0.0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172.31.0.0/16 is variably subnetted, 12 subnets, 2 masks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C 172.31.1.0/24 is directly connected, Serial0/0/0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L 172.31.1.2/32 is directly connected, Serial0/0/0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C 172.31.10.0/24 is directly connected, GigabitEthernet0/0.10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L 172.31.10.1/32 is directly connected, GigabitEthernet0/0.10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C 172.31.20.0/24 is directly connected, GigabitEthernet0/0.20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L 172.31.20.1/32 is directly connected, GigabitEthernet0/0.20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C 172.31.30.0/24 is directly connected, GigabitEthernet0/0.30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L 172.31.30.1/32 is directly connected, GigabitEthernet0/0.30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C 172.31.88.0/24 is directly connected, GigabitEthernet0/0.88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L 172.31.88.1/32 is directly connected, GigabitEthernet0/0.88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C 172.31.99.0/24 is directly connected, GigabitEthernet0/0.99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L 172.31.99.1/32 is directly connected, GigabitEthernet0/0.99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eastAsia="ru-RU"/>
        </w:rPr>
        <w:t>S* 0.0.0.0/0 [1/0] via 172.31.1.1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uppressAutoHyphens w:val="false"/>
        <w:spacing w:lineRule="auto" w:line="360" w:before="0" w:after="0"/>
        <w:ind w:firstLine="708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Наличие маршрута по умолчанию S* через 172.31.1.1 и всех напрямую подключенных (C) сетей VLAN (10, 20, 30, 88, 99) подтверждает, что маршрутизатор знает пути ко всем внутренним сетям и имеет выход во внешнюю.</w:t>
      </w:r>
    </w:p>
    <w:p>
      <w:pPr>
        <w:pStyle w:val="Normal"/>
        <w:suppressAutoHyphens w:val="false"/>
        <w:spacing w:lineRule="auto" w:line="360" w:before="0" w:after="0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uppressAutoHyphens w:val="false"/>
        <w:spacing w:lineRule="auto" w:line="360" w:before="0" w:after="0"/>
        <w:ind w:firstLine="708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На R1 настроен шлюз «последней надежды» и видны все подключенные сети VLAN, что обеспечивает базовую маршрутизацию.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en-US"/>
        </w:rPr>
        <w:t>"</w:t>
      </w: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R1 Router&gt;show ip interface brief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 xml:space="preserve">Interface IP-Address OK? Method Status Protocol 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 xml:space="preserve">GigabitEthernet0/0 unassigned YES unset up up 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 xml:space="preserve">GigabitEthernet0/0.10 172.31.10.1 YES manual up up 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 xml:space="preserve">GigabitEthernet0/0.20 172.31.20.1 YES manual up up 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 xml:space="preserve">GigabitEthernet0/0.30 172.31.30.1 YES manual up up 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 xml:space="preserve">GigabitEthernet0/0.88 172.31.88.1 YES manual up up 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 xml:space="preserve">GigabitEthernet0/0.99 172.31.99.1 YES manual up up 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 xml:space="preserve">GigabitEthernet0/1 unassigned YES unset administratively down down 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 xml:space="preserve">GigabitEthernet0/2 unassigned YES unset administratively down down 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 xml:space="preserve">Serial0/0/0 172.31.1.2 YES manual up up 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 xml:space="preserve">Serial0/0/1 unassigned YES unset administratively down down 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Vlan1 unassigned YES unset administratively down down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firstLine="708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Все субинтерфейсы G0/0.10, .20, .30, .88, .99 находятся в состоянии up/up с назначенными IP-адресами.</w:t>
      </w:r>
    </w:p>
    <w:p>
      <w:pPr>
        <w:pStyle w:val="Normal"/>
        <w:spacing w:lineRule="auto" w:line="360" w:before="0" w:after="0"/>
        <w:ind w:firstLine="708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Подынтерфейсы маршрутизатора подняты, конфигурация 'Router-on-a-Stick' для связи между VLAN активна.</w:t>
        <w:tab/>
      </w:r>
    </w:p>
    <w:p>
      <w:pPr>
        <w:pStyle w:val="Normal"/>
        <w:spacing w:lineRule="auto" w:line="360" w:before="0" w:after="0"/>
        <w:ind w:firstLine="708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S1 Switch&gt;show vlan brief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VLAN Name Status Ports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---- -------------------------------- --------- -------------------------------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1 default active Fa0/1, Fa0/2, Fa0/3, Fa0/4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Gig0/2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10 Sales active Fa0/11, Fa0/12, Fa0/13, Fa0/14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Fa0/15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20 Production active Fa0/16, Fa0/17, Fa0/18, Fa0/19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Fa0/20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30 Marketing active Fa0/5, Fa0/6, Fa0/7, Fa0/8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Fa0/9, Fa0/10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88 Management active Fa0/21, Fa0/22, Fa0/23, Fa0/24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 xml:space="preserve">99 Native active 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 xml:space="preserve">1002 fddi-default active 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 xml:space="preserve">1003 token-ring-default active 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 xml:space="preserve">1004 fddinet-default active 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  <w:i/>
          <w:i/>
          <w:iCs/>
          <w:color w:themeColor="text1"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1005 trnet-default active</w:t>
      </w:r>
    </w:p>
    <w:p>
      <w:pPr>
        <w:pStyle w:val="Normal"/>
        <w:spacing w:lineRule="auto" w:line="360" w:before="0" w:after="0"/>
        <w:ind w:firstLine="708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Порты корректно распределены по </w:t>
      </w:r>
      <w:r>
        <w:rPr>
          <w:rFonts w:cs="Times New Roman" w:ascii="Times New Roman" w:hAnsi="Times New Roman"/>
          <w:color w:themeColor="text1" w:val="000000"/>
          <w:sz w:val="28"/>
          <w:szCs w:val="28"/>
          <w:lang w:val="en-US"/>
        </w:rPr>
        <w:t>VLAN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ам в соответствии с таблицей (например, </w:t>
      </w:r>
      <w:r>
        <w:rPr>
          <w:rFonts w:cs="Times New Roman" w:ascii="Times New Roman" w:hAnsi="Times New Roman"/>
          <w:color w:themeColor="text1" w:val="000000"/>
          <w:sz w:val="28"/>
          <w:szCs w:val="28"/>
          <w:lang w:val="en-US"/>
        </w:rPr>
        <w:t>Fa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0/11-15 в </w:t>
      </w:r>
      <w:r>
        <w:rPr>
          <w:rFonts w:cs="Times New Roman" w:ascii="Times New Roman" w:hAnsi="Times New Roman"/>
          <w:color w:themeColor="text1" w:val="000000"/>
          <w:sz w:val="28"/>
          <w:szCs w:val="28"/>
          <w:lang w:val="en-US"/>
        </w:rPr>
        <w:t>VLAN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 10).</w:t>
      </w:r>
    </w:p>
    <w:p>
      <w:pPr>
        <w:pStyle w:val="Normal"/>
        <w:spacing w:lineRule="auto" w:line="360" w:before="0" w:after="0"/>
        <w:ind w:firstLine="708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Членство портов в </w:t>
      </w:r>
      <w:r>
        <w:rPr>
          <w:rFonts w:cs="Times New Roman" w:ascii="Times New Roman" w:hAnsi="Times New Roman"/>
          <w:color w:themeColor="text1" w:val="000000"/>
          <w:sz w:val="28"/>
          <w:szCs w:val="28"/>
          <w:lang w:val="en-US"/>
        </w:rPr>
        <w:t>VLAN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 настроено верно, обеспечена логическая сегментация сети на уровне доступа.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Switch&gt;show interfaces trunk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Port Mode Encapsulation Status Native vlan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Gig0/1 on 802.1q trunking 99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Port Vlans allowed on trunk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Gig0/1 10,20,30,88,99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Port Vlans allowed and active in management domain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Gig0/1 10,20,30,88,99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Port Vlans in spanning tree forwarding state and not pruned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eastAsia="ru-RU"/>
        </w:rPr>
        <w:t>Gig0/1 10,20,30,88,99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Порт Gig0/1 находится в режиме транка, пропускает все необходимые VLAN (10,20,30,88,99) и использует магистральный протокол 802.1Q.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"Транковый порт на S1 настроен корректно и передает трафик всех требуемых VLAN к маршрутизатору R1.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cs="Times New Roman" w:ascii="Times New Roman" w:hAnsi="Times New Roman"/>
          <w:b/>
          <w:bCs/>
          <w:i/>
          <w:iCs/>
          <w:color w:themeColor="text1" w:val="000000"/>
          <w:sz w:val="28"/>
          <w:szCs w:val="28"/>
          <w:lang w:val="en-US"/>
        </w:rPr>
        <w:t>HQ</w:t>
      </w:r>
      <w:r>
        <w:rPr>
          <w:rFonts w:cs="Times New Roman" w:ascii="Times New Roman" w:hAnsi="Times New Roman"/>
          <w:color w:themeColor="text1" w:val="000000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Router&gt;show ip route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172.17.0.0/16 is variably subnetted, 2 subnets, 2 masks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C 172.17.45.252/30 is directly connected, Serial0/1/1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L 172.17.45.254/32 is directly connected, Serial0/1/1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172.31.0.0/16 is variably subnetted, 6 subnets, 2 masks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C 172.31.1.0/24 is directly connected, Serial0/0/0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L 172.31.1.1/32 is directly connected, Serial0/0/0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S 172.31.10.0/24 [1/0] via 172.31.1.2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S 172.31.20.0/24 [1/0] via 172.31.1.2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S 172.31.30.0/24 [1/0] via 172.31.1.2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S 172.31.88.0/24 [1/0] via 172.31.1.2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209.165.200.0/27 is subnetted, 1 subnets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  <w:t>S 209.165.200.0/27 [10/0] via 172.17.45.253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bCs/>
          <w:i/>
          <w:i/>
          <w:iCs/>
          <w:color w:themeColor="text1"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olor w:themeColor="text1" w:val="000000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Присутствуют статические маршруты (S) к сетям 172.31.10.0/24, 172.31.20.0/24, 172.31.30.0/24, 172.31.88.0/24 через next-hop 172.31.1.2 (R1).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HQ имеет статические маршруты до всех сетей VLAN, что обеспечивает связь с внутренней сетью.</w:t>
      </w:r>
      <w:r>
        <w:br w:type="page"/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  <w:lang w:val="en-US" w:eastAsia="ru-RU"/>
        </w:rPr>
        <w:t>Router#show run | section ip route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  <w:lang w:val="en-US" w:eastAsia="ru-RU"/>
        </w:rPr>
        <w:t xml:space="preserve">ip route 172.31.10.0 255.255.255.0 172.31.1.2 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  <w:lang w:val="en-US" w:eastAsia="ru-RU"/>
        </w:rPr>
        <w:t xml:space="preserve">ip route 172.31.20.0 255.255.255.0 172.31.1.2 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  <w:lang w:val="en-US" w:eastAsia="ru-RU"/>
        </w:rPr>
        <w:t xml:space="preserve">ip route 172.31.30.0 255.255.255.0 172.31.1.2 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  <w:lang w:val="en-US" w:eastAsia="ru-RU"/>
        </w:rPr>
        <w:t xml:space="preserve">ip route 172.31.88.0 255.255.255.0 172.31.1.2 </w:t>
      </w:r>
    </w:p>
    <w:p>
      <w:pPr>
        <w:pStyle w:val="Normal"/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  <w:lang w:val="en-US" w:eastAsia="ru-RU"/>
        </w:rPr>
        <w:t>ip route 209.165.200.0 255.255.255.224 172.17.45.253 10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bCs/>
          <w:i/>
          <w:i/>
          <w:i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  <w:lang w:val="en-US" w:eastAsia="ru-RU"/>
        </w:rPr>
        <w:t>ip route 209.165.200.0 255.255.255.224 172.17.45.249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Видны два маршрута к сети 209.165.200.0/27: основной (без 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AD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) и резервный с административной дистанцией 10.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Настроен плавающий статический маршрут: основной путь через 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S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0/1/0 и резервный через 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S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0/1/1, который активируется только при падении основного.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  <w:drawing>
          <wp:inline distT="0" distB="0" distL="0" distR="0">
            <wp:extent cx="5940425" cy="326771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8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Рисунок 1 – исходная топология, внутри облака 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Cluster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0 находится настроенная сеть с 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VLAN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/>
        <w:drawing>
          <wp:inline distT="0" distB="0" distL="0" distR="0">
            <wp:extent cx="5940425" cy="3153410"/>
            <wp:effectExtent l="0" t="0" r="0" b="0"/>
            <wp:docPr id="2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Рисунок 2 – детализированная топология сети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Рисунок 3 — проверка ping с PC до внешнего узла ( Outside Host 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ЗАКЛЮЧЕНИЕ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 ходе работы были успешно закреплены комплексные навыки: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настроена маршрутизация между VLAN по технологии Router-on-a-Stick, что позволило обеспечить связь между изолированными сегментами сети;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реализована статическая маршрутизация для управления трафиком между основной и внешней сетями;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обеспечена отказоустойчивость канала связи с внешней сетью с помощью плавающего статического маршрута;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финальное тестирование (ping) подтвердило, что все PC из разных VLAN имеют доступ к внешнему узлу, что доказывает корректность выполненной конфигурации.</w:t>
      </w:r>
    </w:p>
    <w:p>
      <w:pPr>
        <w:pStyle w:val="ListParagraph"/>
        <w:spacing w:lineRule="auto" w:line="360" w:before="0" w:after="0"/>
        <w:ind w:left="1428"/>
        <w:contextualSpacing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701" w:right="850" w:gutter="0" w:header="708" w:top="1134" w:footer="0" w:bottom="1134"/>
      <w:pgNumType w:fmt="decimal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188255187"/>
    </w:sdtPr>
    <w:sdtContent>
      <w:p>
        <w:pPr>
          <w:pStyle w:val="Header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cs="Times New Roman" w:ascii="Times New Roman" w:hAnsi="Times New Roman"/>
            <w:sz w:val="24"/>
            <w:szCs w:val="24"/>
          </w:rPr>
          <w:fldChar w:fldCharType="begin"/>
        </w:r>
        <w:r>
          <w:rPr>
            <w:sz w:val="24"/>
            <w:szCs w:val="24"/>
            <w:rFonts w:cs="Times New Roman" w:ascii="Times New Roman" w:hAnsi="Times New Roman"/>
          </w:rPr>
          <w:instrText xml:space="preserve"> PAGE </w:instrText>
        </w:r>
        <w:r>
          <w:rPr>
            <w:sz w:val="24"/>
            <w:szCs w:val="24"/>
            <w:rFonts w:cs="Times New Roman" w:ascii="Times New Roman" w:hAnsi="Times New Roman"/>
          </w:rPr>
          <w:fldChar w:fldCharType="separate"/>
        </w:r>
        <w:r>
          <w:rPr>
            <w:sz w:val="24"/>
            <w:szCs w:val="24"/>
            <w:rFonts w:cs="Times New Roman" w:ascii="Times New Roman" w:hAnsi="Times New Roman"/>
          </w:rPr>
          <w:t>8</w:t>
        </w:r>
        <w:r>
          <w:rPr>
            <w:sz w:val="24"/>
            <w:szCs w:val="24"/>
            <w:rFonts w:cs="Times New Roman" w:ascii="Times New Roman" w:hAnsi="Times New Roman"/>
          </w:rPr>
          <w:fldChar w:fldCharType="end"/>
        </w:r>
      </w:p>
    </w:sdtContent>
  </w:sdt>
  <w:p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cs="Times New Roman" w:ascii="Times New Roman" w:hAnsi="Times New Roman"/>
        <w:sz w:val="24"/>
        <w:szCs w:val="2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42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512063"/>
    <w:rPr/>
  </w:style>
  <w:style w:type="character" w:styleId="Style15" w:customStyle="1">
    <w:name w:val="Нижний колонтитул Знак"/>
    <w:basedOn w:val="DefaultParagraphFont"/>
    <w:uiPriority w:val="99"/>
    <w:qFormat/>
    <w:rsid w:val="00512063"/>
    <w:rPr/>
  </w:style>
  <w:style w:type="character" w:styleId="Style16" w:customStyle="1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yle17" w:customStyle="1">
    <w:name w:val="Исходный текст"/>
    <w:qFormat/>
    <w:rPr>
      <w:rFonts w:ascii="Liberation Mono" w:hAnsi="Liberation Mono" w:eastAsia="Liberation Mono" w:cs="Liberation Mono"/>
    </w:rPr>
  </w:style>
  <w:style w:type="character" w:styleId="FootnoteCharacters" w:customStyle="1">
    <w:name w:val="Footnote Characters"/>
    <w:qFormat/>
    <w:rPr/>
  </w:style>
  <w:style w:type="character" w:styleId="EndnoteCharacters" w:customStyle="1">
    <w:name w:val="End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Style18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9" w:customStyle="1">
    <w:name w:val="Указатель"/>
    <w:basedOn w:val="Normal"/>
    <w:qFormat/>
    <w:pPr>
      <w:suppressLineNumbers/>
    </w:pPr>
    <w:rPr>
      <w:rFonts w:cs="Noto Sans Devanagari"/>
    </w:rPr>
  </w:style>
  <w:style w:type="paragraph" w:styleId="StandardWW" w:customStyle="1">
    <w:name w:val="Standard (WW)"/>
    <w:qFormat/>
    <w:rsid w:val="00e22a3c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paragraph" w:styleId="ListParagraph">
    <w:name w:val="List Paragraph"/>
    <w:basedOn w:val="Normal"/>
    <w:uiPriority w:val="34"/>
    <w:qFormat/>
    <w:rsid w:val="001235a3"/>
    <w:pPr>
      <w:spacing w:before="0" w:after="160"/>
      <w:ind w:left="72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51206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51206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0" w:customStyle="1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21" w:customStyle="1">
    <w:name w:val="Содержимое списка"/>
    <w:basedOn w:val="Normal"/>
    <w:qFormat/>
    <w:pPr>
      <w:ind w:left="567"/>
    </w:pPr>
    <w:rPr/>
  </w:style>
  <w:style w:type="paragraph" w:styleId="NormalWeb">
    <w:name w:val="Normal (Web)"/>
    <w:basedOn w:val="Normal"/>
    <w:uiPriority w:val="99"/>
    <w:semiHidden/>
    <w:unhideWhenUsed/>
    <w:qFormat/>
    <w:rsid w:val="000772f5"/>
    <w:pPr>
      <w:suppressAutoHyphens w:val="false"/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Style2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1497</TotalTime>
  <Application>LibreOffice/24.2.7.2$Linux_X86_64 LibreOffice_project/420$Build-2</Application>
  <AppVersion>15.0000</AppVersion>
  <Pages>8</Pages>
  <Words>1002</Words>
  <Characters>6798</Characters>
  <CharactersWithSpaces>7684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2025-03-11T18:31:00Z</dcterms:created>
  <dc:creator>Viktor Gogolev</dc:creator>
  <dc:description/>
  <dc:language>ru-RU</dc:language>
  <cp:lastModifiedBy/>
  <cp:lastPrinted>2025-05-15T17:53:00Z</cp:lastPrinted>
  <dcterms:modified xsi:type="dcterms:W3CDTF">2025-12-04T17:51:13Z</dcterms:modified>
  <cp:revision>257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