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7F380F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52216BE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43EE3E9" w14:textId="47C36D4B" w:rsidR="006B4939" w:rsidRPr="00927C25" w:rsidRDefault="00927C25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27C25">
        <w:rPr>
          <w:rFonts w:ascii="Times New Roman" w:hAnsi="Times New Roman" w:cs="Times New Roman"/>
          <w:b/>
          <w:bCs/>
          <w:sz w:val="32"/>
          <w:szCs w:val="32"/>
        </w:rPr>
        <w:t>Спектральный анализ непериодических сигналов</w:t>
      </w:r>
    </w:p>
    <w:p w14:paraId="3BBA35CA" w14:textId="783A92FE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005AA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</w:t>
      </w:r>
    </w:p>
    <w:p w14:paraId="71AE5F8B" w14:textId="71680354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8B0C46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ИВТ-б-о-202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  <w:t>Шор Константина Александровича</w:t>
      </w:r>
    </w:p>
    <w:p w14:paraId="5BD575AF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8872341" w14:textId="77777777" w:rsidR="006B4939" w:rsidRPr="007F380F" w:rsidRDefault="006B4939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Симферополь, 2023</w:t>
      </w:r>
    </w:p>
    <w:p w14:paraId="39F8120D" w14:textId="77777777" w:rsidR="00C95CFE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884734" w14:textId="77777777" w:rsidR="004E14A2" w:rsidRPr="007F380F" w:rsidRDefault="004E14A2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77777777" w:rsidR="00C95CFE" w:rsidRPr="007F380F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0AA7F" w14:textId="67E7A382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005AAB">
        <w:rPr>
          <w:rFonts w:ascii="Times New Roman" w:hAnsi="Times New Roman" w:cs="Times New Roman"/>
          <w:b/>
          <w:sz w:val="28"/>
          <w:szCs w:val="28"/>
        </w:rPr>
        <w:t>3</w:t>
      </w:r>
    </w:p>
    <w:p w14:paraId="0DC9B61D" w14:textId="1B261D4A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Тема:</w:t>
      </w:r>
      <w:r w:rsidRPr="007F380F">
        <w:rPr>
          <w:rFonts w:ascii="Times New Roman" w:hAnsi="Times New Roman" w:cs="Times New Roman"/>
          <w:sz w:val="28"/>
          <w:szCs w:val="28"/>
        </w:rPr>
        <w:t xml:space="preserve"> Спектральный анализ </w:t>
      </w:r>
      <w:r w:rsidR="0063074D">
        <w:rPr>
          <w:rFonts w:ascii="Times New Roman" w:hAnsi="Times New Roman" w:cs="Times New Roman"/>
          <w:sz w:val="28"/>
          <w:szCs w:val="28"/>
        </w:rPr>
        <w:t>не</w:t>
      </w:r>
      <w:r w:rsidRPr="007F380F">
        <w:rPr>
          <w:rFonts w:ascii="Times New Roman" w:hAnsi="Times New Roman" w:cs="Times New Roman"/>
          <w:sz w:val="28"/>
          <w:szCs w:val="28"/>
        </w:rPr>
        <w:t>периодических сигналов</w:t>
      </w:r>
    </w:p>
    <w:p w14:paraId="0E5C2033" w14:textId="73F3EF24" w:rsidR="00BA27B3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F380F">
        <w:rPr>
          <w:rFonts w:ascii="Times New Roman" w:hAnsi="Times New Roman" w:cs="Times New Roman"/>
          <w:sz w:val="28"/>
          <w:szCs w:val="28"/>
        </w:rPr>
        <w:t xml:space="preserve"> </w:t>
      </w:r>
      <w:r w:rsidR="0063074D" w:rsidRPr="0063074D">
        <w:rPr>
          <w:rFonts w:ascii="Times New Roman" w:hAnsi="Times New Roman" w:cs="Times New Roman"/>
          <w:sz w:val="28"/>
          <w:szCs w:val="28"/>
        </w:rPr>
        <w:t xml:space="preserve">Задан одиночный импульс амплитудой </w:t>
      </w:r>
      <w:proofErr w:type="spellStart"/>
      <w:r w:rsidR="0063074D" w:rsidRPr="0063074D">
        <w:rPr>
          <w:rFonts w:ascii="Times New Roman" w:hAnsi="Times New Roman" w:cs="Times New Roman"/>
          <w:sz w:val="28"/>
          <w:szCs w:val="28"/>
        </w:rPr>
        <w:t>Emax</w:t>
      </w:r>
      <w:proofErr w:type="spellEnd"/>
      <w:r w:rsidR="0063074D" w:rsidRPr="0063074D">
        <w:rPr>
          <w:rFonts w:ascii="Times New Roman" w:hAnsi="Times New Roman" w:cs="Times New Roman"/>
          <w:sz w:val="28"/>
          <w:szCs w:val="28"/>
        </w:rPr>
        <w:t xml:space="preserve"> и длительностью </w:t>
      </w:r>
      <w:proofErr w:type="spellStart"/>
      <w:r w:rsidR="0063074D" w:rsidRPr="0063074D">
        <w:rPr>
          <w:rFonts w:ascii="Times New Roman" w:hAnsi="Times New Roman" w:cs="Times New Roman"/>
          <w:sz w:val="28"/>
          <w:szCs w:val="28"/>
        </w:rPr>
        <w:t>tи</w:t>
      </w:r>
      <w:proofErr w:type="spellEnd"/>
      <w:r w:rsidR="0063074D" w:rsidRPr="0063074D">
        <w:rPr>
          <w:rFonts w:ascii="Times New Roman" w:hAnsi="Times New Roman" w:cs="Times New Roman"/>
          <w:sz w:val="28"/>
          <w:szCs w:val="28"/>
        </w:rPr>
        <w:t>. Определить спектральную плотность импульса. Построить амплитудный и фазовый спектр заданного импульса. Построить спектральные диаграммы. Определить практическую ширину спектра, в котором содержится не менее 95 % энергии одиночного импульса. (Из периодической последовательности импульсов выбирается один импульс, параметры которого приведены в таблице</w:t>
      </w:r>
      <w:proofErr w:type="gramStart"/>
      <w:r w:rsidR="0063074D" w:rsidRPr="0063074D">
        <w:rPr>
          <w:rFonts w:ascii="Times New Roman" w:hAnsi="Times New Roman" w:cs="Times New Roman"/>
          <w:sz w:val="28"/>
          <w:szCs w:val="28"/>
        </w:rPr>
        <w:t>).</w:t>
      </w:r>
      <w:r w:rsidRPr="006307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360320C" w14:textId="21CBC51A" w:rsidR="00D13184" w:rsidRDefault="00D13184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AF28A8" w14:textId="77777777" w:rsidR="00CE0BF6" w:rsidRPr="007F380F" w:rsidRDefault="00CE0BF6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61952" w14:textId="22EDACFD" w:rsidR="00AF47FF" w:rsidRDefault="00BA27B3" w:rsidP="00AF47F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18BFDC0C" w14:textId="480418D1" w:rsidR="00BA27B3" w:rsidRPr="003F600F" w:rsidRDefault="00587A2A" w:rsidP="003F600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600F">
        <w:rPr>
          <w:rFonts w:ascii="Times New Roman" w:hAnsi="Times New Roman" w:cs="Times New Roman"/>
          <w:sz w:val="28"/>
          <w:szCs w:val="28"/>
        </w:rPr>
        <w:t>Одиночный импульс может быть представлен как во временной области, так и в частотной. Переход из временной в частотную область осуществляется с помощью прямого преобразования Фурье:</w:t>
      </w:r>
    </w:p>
    <w:p w14:paraId="03ABAF2D" w14:textId="1D062334" w:rsidR="00587A2A" w:rsidRDefault="00587A2A" w:rsidP="003F600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00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813EA9" wp14:editId="6C4D98C8">
            <wp:extent cx="1657581" cy="543001"/>
            <wp:effectExtent l="0" t="0" r="0" b="9525"/>
            <wp:docPr id="158956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66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E01E" w14:textId="77777777" w:rsidR="003F600F" w:rsidRPr="003F600F" w:rsidRDefault="003F600F" w:rsidP="003F600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CA027E" w14:textId="3F090DC0" w:rsidR="00C95CFE" w:rsidRPr="003F600F" w:rsidRDefault="00587A2A" w:rsidP="003F600F">
      <w:pPr>
        <w:pStyle w:val="Standarduser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t>Переход из частотной области во временную осуществляется с помощью обратного преобразования Фурье:</w:t>
      </w:r>
    </w:p>
    <w:p w14:paraId="57FC18D1" w14:textId="1E98A61A" w:rsidR="00E2463A" w:rsidRDefault="00E2463A" w:rsidP="003F600F">
      <w:pPr>
        <w:pStyle w:val="Standarduser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290052" wp14:editId="7CFE3190">
            <wp:extent cx="1981477" cy="600159"/>
            <wp:effectExtent l="0" t="0" r="0" b="9525"/>
            <wp:docPr id="145261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16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766" w14:textId="77777777" w:rsidR="003F600F" w:rsidRPr="003F600F" w:rsidRDefault="003F600F" w:rsidP="003F600F">
      <w:pPr>
        <w:pStyle w:val="Standarduser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04BF42" w14:textId="31440CB8" w:rsidR="00077E10" w:rsidRPr="003F600F" w:rsidRDefault="00E2463A" w:rsidP="003F600F">
      <w:pPr>
        <w:pStyle w:val="Standarduser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t>Спектральная плотность сигнала представляет собой комплексную величину. Спектральную плотность можно выразить через модуль (амплитудный спектр |</w:t>
      </w:r>
      <w:r w:rsidRPr="003F600F">
        <w:rPr>
          <w:rFonts w:ascii="Times New Roman" w:hAnsi="Times New Roman" w:cs="Times New Roman"/>
          <w:sz w:val="28"/>
          <w:szCs w:val="28"/>
        </w:rPr>
        <w:t>S</w:t>
      </w:r>
      <w:r w:rsidRPr="003F60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F600F">
        <w:rPr>
          <w:rFonts w:ascii="Times New Roman" w:hAnsi="Times New Roman" w:cs="Times New Roman"/>
          <w:sz w:val="28"/>
          <w:szCs w:val="28"/>
        </w:rPr>
        <w:t>j</w:t>
      </w:r>
      <w:r w:rsidRPr="003F600F">
        <w:rPr>
          <w:rFonts w:ascii="Times New Roman" w:hAnsi="Times New Roman" w:cs="Times New Roman"/>
          <w:sz w:val="28"/>
          <w:szCs w:val="28"/>
        </w:rPr>
        <w:sym w:font="Symbol" w:char="F077"/>
      </w:r>
      <w:r w:rsidRPr="003F600F">
        <w:rPr>
          <w:rFonts w:ascii="Times New Roman" w:hAnsi="Times New Roman" w:cs="Times New Roman"/>
          <w:sz w:val="28"/>
          <w:szCs w:val="28"/>
          <w:lang w:val="ru-RU"/>
        </w:rPr>
        <w:t xml:space="preserve">)|) и аргумент (фазовый спектр </w:t>
      </w:r>
      <w:r w:rsidRPr="003F600F">
        <w:rPr>
          <w:rFonts w:ascii="Times New Roman" w:hAnsi="Times New Roman" w:cs="Times New Roman"/>
          <w:sz w:val="28"/>
          <w:szCs w:val="28"/>
        </w:rPr>
        <w:sym w:font="Symbol" w:char="F079"/>
      </w:r>
      <w:r w:rsidRPr="003F60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F600F">
        <w:rPr>
          <w:rFonts w:ascii="Times New Roman" w:hAnsi="Times New Roman" w:cs="Times New Roman"/>
          <w:sz w:val="28"/>
          <w:szCs w:val="28"/>
        </w:rPr>
        <w:t>t</w:t>
      </w:r>
      <w:r w:rsidRPr="003F600F">
        <w:rPr>
          <w:rFonts w:ascii="Times New Roman" w:hAnsi="Times New Roman" w:cs="Times New Roman"/>
          <w:sz w:val="28"/>
          <w:szCs w:val="28"/>
          <w:lang w:val="ru-RU"/>
        </w:rPr>
        <w:t>)):</w:t>
      </w:r>
    </w:p>
    <w:p w14:paraId="505C9590" w14:textId="096745D7" w:rsidR="00C105AD" w:rsidRPr="003F600F" w:rsidRDefault="00C105AD" w:rsidP="003F600F">
      <w:pPr>
        <w:pStyle w:val="Standarduser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EF04AC" wp14:editId="419323D5">
            <wp:extent cx="4001058" cy="619211"/>
            <wp:effectExtent l="0" t="0" r="0" b="9525"/>
            <wp:docPr id="161607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75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F659" w14:textId="77777777" w:rsidR="00077E10" w:rsidRDefault="00077E10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D6421" w14:textId="77777777" w:rsidR="003F600F" w:rsidRPr="003F600F" w:rsidRDefault="003F600F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99D453" w14:textId="6D43DA41" w:rsidR="000A2E83" w:rsidRPr="003F600F" w:rsidRDefault="000A2E83" w:rsidP="003F600F">
      <w:pPr>
        <w:pStyle w:val="Standarduser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переходе из временной области в частотную сигнал должен быть абсолютно интегрируемым:</w:t>
      </w:r>
    </w:p>
    <w:p w14:paraId="16ACBA49" w14:textId="68A2785A" w:rsidR="00077E10" w:rsidRPr="003F600F" w:rsidRDefault="000A2E83" w:rsidP="003F600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EFF3C8" wp14:editId="7F680663">
            <wp:extent cx="1009791" cy="552527"/>
            <wp:effectExtent l="0" t="0" r="0" b="0"/>
            <wp:docPr id="125441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11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A8B" w14:textId="77777777" w:rsidR="000A2E83" w:rsidRPr="003F600F" w:rsidRDefault="000A2E83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031B2E" w14:textId="19490C48" w:rsidR="000A2E83" w:rsidRPr="003F600F" w:rsidRDefault="000A2E83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t>Полная энергия одиночного импульса определяется следующим выражением:</w:t>
      </w:r>
    </w:p>
    <w:p w14:paraId="2C972055" w14:textId="05F1E2D7" w:rsidR="000A2E83" w:rsidRPr="003F600F" w:rsidRDefault="000A2E83" w:rsidP="003F600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980103" wp14:editId="016B9EB2">
            <wp:extent cx="1409897" cy="552527"/>
            <wp:effectExtent l="0" t="0" r="0" b="0"/>
            <wp:docPr id="1443968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68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21A8" w14:textId="77777777" w:rsidR="000A2E83" w:rsidRPr="003F600F" w:rsidRDefault="000A2E83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21A325" w14:textId="3043E4D6" w:rsidR="000A2E83" w:rsidRPr="003F600F" w:rsidRDefault="000A2E83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t>Энергия, сосредоточенная в полосе частот [0</w:t>
      </w:r>
      <w:r w:rsidRPr="003F600F">
        <w:rPr>
          <w:rFonts w:ascii="Times New Roman" w:hAnsi="Times New Roman" w:cs="Times New Roman"/>
          <w:sz w:val="28"/>
          <w:szCs w:val="28"/>
        </w:rPr>
        <w:sym w:font="Symbol" w:char="F0B8"/>
      </w:r>
      <w:r w:rsidRPr="003F600F">
        <w:rPr>
          <w:rFonts w:ascii="Times New Roman" w:hAnsi="Times New Roman" w:cs="Times New Roman"/>
          <w:sz w:val="28"/>
          <w:szCs w:val="28"/>
        </w:rPr>
        <w:sym w:font="Symbol" w:char="F077"/>
      </w:r>
      <w:r w:rsidRPr="003F600F">
        <w:rPr>
          <w:rFonts w:ascii="Times New Roman" w:hAnsi="Times New Roman" w:cs="Times New Roman"/>
          <w:sz w:val="28"/>
          <w:szCs w:val="28"/>
        </w:rPr>
        <w:t>k</w:t>
      </w:r>
      <w:r w:rsidRPr="003F600F">
        <w:rPr>
          <w:rFonts w:ascii="Times New Roman" w:hAnsi="Times New Roman" w:cs="Times New Roman"/>
          <w:sz w:val="28"/>
          <w:szCs w:val="28"/>
          <w:lang w:val="ru-RU"/>
        </w:rPr>
        <w:t xml:space="preserve">], определяется, </w:t>
      </w:r>
      <w:proofErr w:type="gramStart"/>
      <w:r w:rsidRPr="003F600F">
        <w:rPr>
          <w:rFonts w:ascii="Times New Roman" w:hAnsi="Times New Roman" w:cs="Times New Roman"/>
          <w:sz w:val="28"/>
          <w:szCs w:val="28"/>
          <w:lang w:val="ru-RU"/>
        </w:rPr>
        <w:t>согласно теоремы</w:t>
      </w:r>
      <w:proofErr w:type="gramEnd"/>
      <w:r w:rsidRPr="003F600F">
        <w:rPr>
          <w:rFonts w:ascii="Times New Roman" w:hAnsi="Times New Roman" w:cs="Times New Roman"/>
          <w:sz w:val="28"/>
          <w:szCs w:val="28"/>
          <w:lang w:val="ru-RU"/>
        </w:rPr>
        <w:t xml:space="preserve"> Парсеваля, следующим соотношением:</w:t>
      </w:r>
    </w:p>
    <w:p w14:paraId="508D7FCD" w14:textId="576CCC81" w:rsidR="000A2E83" w:rsidRPr="003F600F" w:rsidRDefault="000A2E83" w:rsidP="003F600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EE4948" wp14:editId="677E0F84">
            <wp:extent cx="1428949" cy="609685"/>
            <wp:effectExtent l="0" t="0" r="0" b="0"/>
            <wp:docPr id="109351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14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0A2B" w14:textId="77777777" w:rsidR="000A2E83" w:rsidRPr="003F600F" w:rsidRDefault="000A2E83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E35D43" w14:textId="48592F9F" w:rsidR="000A2E83" w:rsidRPr="003F600F" w:rsidRDefault="000A2E83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практической ширины спектра (значения </w:t>
      </w:r>
      <w:r w:rsidRPr="003F600F">
        <w:rPr>
          <w:rFonts w:ascii="Times New Roman" w:hAnsi="Times New Roman" w:cs="Times New Roman"/>
          <w:sz w:val="28"/>
          <w:szCs w:val="28"/>
        </w:rPr>
        <w:sym w:font="Symbol" w:char="F077"/>
      </w:r>
      <w:r w:rsidRPr="003F600F">
        <w:rPr>
          <w:rFonts w:ascii="Times New Roman" w:hAnsi="Times New Roman" w:cs="Times New Roman"/>
          <w:sz w:val="28"/>
          <w:szCs w:val="28"/>
        </w:rPr>
        <w:t>k</w:t>
      </w:r>
      <w:r w:rsidRPr="003F600F">
        <w:rPr>
          <w:rFonts w:ascii="Times New Roman" w:hAnsi="Times New Roman" w:cs="Times New Roman"/>
          <w:sz w:val="28"/>
          <w:szCs w:val="28"/>
          <w:lang w:val="ru-RU"/>
        </w:rPr>
        <w:t xml:space="preserve">) зависит от отношения </w:t>
      </w:r>
      <w:r w:rsidRPr="003F600F">
        <w:rPr>
          <w:rFonts w:ascii="Times New Roman" w:hAnsi="Times New Roman" w:cs="Times New Roman"/>
          <w:sz w:val="28"/>
          <w:szCs w:val="28"/>
        </w:rPr>
        <w:t>E</w:t>
      </w:r>
      <w:r w:rsidRPr="003F600F">
        <w:rPr>
          <w:rFonts w:ascii="Times New Roman" w:hAnsi="Times New Roman" w:cs="Times New Roman"/>
          <w:sz w:val="28"/>
          <w:szCs w:val="28"/>
        </w:rPr>
        <w:sym w:font="Symbol" w:char="F044"/>
      </w:r>
      <w:r w:rsidRPr="003F600F">
        <w:rPr>
          <w:rFonts w:ascii="Times New Roman" w:hAnsi="Times New Roman" w:cs="Times New Roman"/>
          <w:sz w:val="28"/>
          <w:szCs w:val="28"/>
        </w:rPr>
        <w:sym w:font="Symbol" w:char="F077"/>
      </w:r>
      <w:r w:rsidRPr="003F600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F600F">
        <w:rPr>
          <w:rFonts w:ascii="Times New Roman" w:hAnsi="Times New Roman" w:cs="Times New Roman"/>
          <w:sz w:val="28"/>
          <w:szCs w:val="28"/>
        </w:rPr>
        <w:t>Ec</w:t>
      </w:r>
      <w:proofErr w:type="spellEnd"/>
      <w:r w:rsidRPr="003F60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81273A" w14:textId="41C41D8F" w:rsidR="000A2E83" w:rsidRPr="003F600F" w:rsidRDefault="000A2E83" w:rsidP="003F600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AEBDE9" wp14:editId="19B847A6">
            <wp:extent cx="743054" cy="485843"/>
            <wp:effectExtent l="0" t="0" r="0" b="9525"/>
            <wp:docPr id="75736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6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F7EA" w14:textId="77777777" w:rsidR="000A2E83" w:rsidRPr="003F600F" w:rsidRDefault="000A2E83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42C73" w14:textId="7C2F9CBF" w:rsidR="000A2E83" w:rsidRPr="003F600F" w:rsidRDefault="000A2E83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t xml:space="preserve">Аналитически рассчитанная функция </w:t>
      </w:r>
      <w:r w:rsidRPr="003F600F">
        <w:rPr>
          <w:rFonts w:ascii="Times New Roman" w:hAnsi="Times New Roman" w:cs="Times New Roman"/>
          <w:sz w:val="28"/>
          <w:szCs w:val="28"/>
        </w:rPr>
        <w:t>S</w:t>
      </w:r>
      <w:r w:rsidRPr="003F60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F600F">
        <w:rPr>
          <w:rFonts w:ascii="Times New Roman" w:hAnsi="Times New Roman" w:cs="Times New Roman"/>
          <w:sz w:val="28"/>
          <w:szCs w:val="28"/>
        </w:rPr>
        <w:t>jw</w:t>
      </w:r>
      <w:proofErr w:type="spellEnd"/>
      <w:r w:rsidRPr="003F600F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310541A4" w14:textId="004E1476" w:rsidR="000A2E83" w:rsidRPr="003F600F" w:rsidRDefault="000A2E83" w:rsidP="003F600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73A020" wp14:editId="44D2BA60">
            <wp:extent cx="1924319" cy="533474"/>
            <wp:effectExtent l="0" t="0" r="0" b="0"/>
            <wp:docPr id="29199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9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83A0" w14:textId="77777777" w:rsidR="000A2E83" w:rsidRPr="003F600F" w:rsidRDefault="000A2E83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DC79F" w14:textId="77777777" w:rsidR="00077E10" w:rsidRPr="003F600F" w:rsidRDefault="00077E10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86CCA" w14:textId="77777777" w:rsidR="007E76E9" w:rsidRPr="003F600F" w:rsidRDefault="007E76E9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0DF543" w14:textId="77777777" w:rsidR="007E76E9" w:rsidRPr="003F600F" w:rsidRDefault="007E76E9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A21E64" w14:textId="77777777" w:rsidR="007E76E9" w:rsidRPr="003F600F" w:rsidRDefault="007E76E9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44F5C6" w14:textId="77777777" w:rsidR="007E76E9" w:rsidRPr="003F600F" w:rsidRDefault="007E76E9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DE1AF6" w14:textId="77777777" w:rsidR="007E76E9" w:rsidRPr="003F600F" w:rsidRDefault="007E76E9" w:rsidP="003F600F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BCF37A" w14:textId="12B94660" w:rsidR="00077E10" w:rsidRPr="003F600F" w:rsidRDefault="00077E10" w:rsidP="00D732F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600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5E232C15" w14:textId="07947A7E" w:rsidR="003B4473" w:rsidRDefault="00B44643" w:rsidP="003F600F">
      <w:pPr>
        <w:jc w:val="both"/>
        <w:rPr>
          <w:rFonts w:ascii="Times New Roman" w:hAnsi="Times New Roman" w:cs="Times New Roman"/>
          <w:sz w:val="28"/>
          <w:szCs w:val="28"/>
        </w:rPr>
      </w:pPr>
      <w:r w:rsidRPr="003F6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BE1C7" wp14:editId="3C817D5D">
            <wp:extent cx="4858428" cy="1943371"/>
            <wp:effectExtent l="0" t="0" r="0" b="0"/>
            <wp:docPr id="11369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6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CC31" w14:textId="77777777" w:rsidR="00717F50" w:rsidRPr="003F600F" w:rsidRDefault="00717F50" w:rsidP="003F60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246FD" w14:textId="52B5FEAE" w:rsidR="003B4473" w:rsidRPr="003F600F" w:rsidRDefault="007E76E9" w:rsidP="00717F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00F">
        <w:rPr>
          <w:rFonts w:ascii="Times New Roman" w:hAnsi="Times New Roman" w:cs="Times New Roman"/>
          <w:sz w:val="28"/>
          <w:szCs w:val="28"/>
        </w:rPr>
        <w:t xml:space="preserve">При запуске программы появляется окно, с кнопкой. При нажатии строятся амплитудный и фазовый спектр импульса, и определяется ширина спектра </w:t>
      </w:r>
      <w:proofErr w:type="spellStart"/>
      <w:r w:rsidRPr="003F600F">
        <w:rPr>
          <w:rFonts w:ascii="Times New Roman" w:hAnsi="Times New Roman" w:cs="Times New Roman"/>
          <w:sz w:val="28"/>
          <w:szCs w:val="28"/>
        </w:rPr>
        <w:t>Wв</w:t>
      </w:r>
      <w:proofErr w:type="spellEnd"/>
      <w:r w:rsidRPr="003F600F">
        <w:rPr>
          <w:rFonts w:ascii="Times New Roman" w:hAnsi="Times New Roman" w:cs="Times New Roman"/>
          <w:sz w:val="28"/>
          <w:szCs w:val="28"/>
        </w:rPr>
        <w:t xml:space="preserve"> в которой содержится 95% мощности исходного сигнала.</w:t>
      </w:r>
    </w:p>
    <w:p w14:paraId="6C1A908D" w14:textId="1E85BB93" w:rsidR="003B4473" w:rsidRPr="003F600F" w:rsidRDefault="007E76E9" w:rsidP="003F600F">
      <w:pPr>
        <w:jc w:val="both"/>
        <w:rPr>
          <w:rFonts w:ascii="Times New Roman" w:hAnsi="Times New Roman" w:cs="Times New Roman"/>
          <w:sz w:val="28"/>
          <w:szCs w:val="28"/>
        </w:rPr>
      </w:pPr>
      <w:r w:rsidRPr="003F6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9CAB3" wp14:editId="0DD2022A">
            <wp:extent cx="5940425" cy="1738630"/>
            <wp:effectExtent l="0" t="0" r="3175" b="0"/>
            <wp:docPr id="1412555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55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E528" w14:textId="38369A14" w:rsidR="00236A78" w:rsidRPr="003F600F" w:rsidRDefault="007E76E9" w:rsidP="00717F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600F">
        <w:rPr>
          <w:rFonts w:ascii="Times New Roman" w:hAnsi="Times New Roman" w:cs="Times New Roman"/>
          <w:sz w:val="28"/>
          <w:szCs w:val="28"/>
        </w:rPr>
        <w:t xml:space="preserve">По результатам видно, что ширина </w:t>
      </w:r>
      <w:proofErr w:type="gramStart"/>
      <w:r w:rsidRPr="003F600F">
        <w:rPr>
          <w:rFonts w:ascii="Times New Roman" w:hAnsi="Times New Roman" w:cs="Times New Roman"/>
          <w:sz w:val="28"/>
          <w:szCs w:val="28"/>
        </w:rPr>
        <w:t>спектра</w:t>
      </w:r>
      <w:proofErr w:type="gramEnd"/>
      <w:r w:rsidRPr="003F600F">
        <w:rPr>
          <w:rFonts w:ascii="Times New Roman" w:hAnsi="Times New Roman" w:cs="Times New Roman"/>
          <w:sz w:val="28"/>
          <w:szCs w:val="28"/>
        </w:rPr>
        <w:t xml:space="preserve"> в которой содержится 95% энергии одиночного импульса от -2165 до 2165 МГц.</w:t>
      </w:r>
    </w:p>
    <w:p w14:paraId="065C707F" w14:textId="77777777" w:rsidR="007E76E9" w:rsidRPr="003F600F" w:rsidRDefault="007E76E9" w:rsidP="003F60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AD82E4" w14:textId="771424ED" w:rsidR="00236A78" w:rsidRPr="003F600F" w:rsidRDefault="00236A78" w:rsidP="003F600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600F">
        <w:rPr>
          <w:rFonts w:ascii="Times New Roman" w:hAnsi="Times New Roman" w:cs="Times New Roman"/>
          <w:b/>
          <w:sz w:val="28"/>
          <w:szCs w:val="28"/>
        </w:rPr>
        <w:t>Вывод</w:t>
      </w:r>
      <w:r w:rsidR="00717F50" w:rsidRPr="003F600F">
        <w:rPr>
          <w:rFonts w:ascii="Times New Roman" w:hAnsi="Times New Roman" w:cs="Times New Roman"/>
          <w:b/>
          <w:sz w:val="28"/>
          <w:szCs w:val="28"/>
        </w:rPr>
        <w:t>:</w:t>
      </w:r>
      <w:r w:rsidR="00717F50" w:rsidRPr="003F600F">
        <w:rPr>
          <w:rFonts w:ascii="Times New Roman" w:hAnsi="Times New Roman" w:cs="Times New Roman"/>
          <w:sz w:val="28"/>
          <w:szCs w:val="28"/>
        </w:rPr>
        <w:t xml:space="preserve"> во время</w:t>
      </w:r>
      <w:r w:rsidR="007E76E9" w:rsidRPr="003F600F">
        <w:rPr>
          <w:rFonts w:ascii="Times New Roman" w:hAnsi="Times New Roman" w:cs="Times New Roman"/>
          <w:sz w:val="28"/>
          <w:szCs w:val="28"/>
        </w:rPr>
        <w:t xml:space="preserve"> выполнения данной работы был изучен принцип спектрального анализа непериодического сигнала, изучена теоретическая база для понимания работы с комплексными числами. При выполнении данной лабораторной работы были найдены следующие величины: спектральная плотность импульса и практическая ширина спектра. И построены фазовые и амплитудные спектры. Была создана программа, которая вычисляет необходимые величины и строит спектры</w:t>
      </w:r>
    </w:p>
    <w:p w14:paraId="78ED94FD" w14:textId="77777777" w:rsidR="007E76E9" w:rsidRDefault="007E76E9" w:rsidP="00E328CB">
      <w:pPr>
        <w:ind w:firstLine="567"/>
        <w:jc w:val="both"/>
      </w:pPr>
    </w:p>
    <w:p w14:paraId="4E8F9213" w14:textId="77777777" w:rsidR="007E76E9" w:rsidRDefault="007E76E9" w:rsidP="00E328CB">
      <w:pPr>
        <w:ind w:firstLine="567"/>
        <w:jc w:val="both"/>
      </w:pPr>
    </w:p>
    <w:p w14:paraId="6031322B" w14:textId="77777777" w:rsidR="007E76E9" w:rsidRDefault="007E76E9" w:rsidP="00E328CB">
      <w:pPr>
        <w:ind w:firstLine="567"/>
        <w:jc w:val="both"/>
      </w:pPr>
    </w:p>
    <w:p w14:paraId="428579A4" w14:textId="77777777" w:rsidR="007E76E9" w:rsidRDefault="007E76E9" w:rsidP="00C22824">
      <w:pPr>
        <w:jc w:val="both"/>
      </w:pPr>
    </w:p>
    <w:p w14:paraId="1FFBCCDA" w14:textId="77777777" w:rsidR="00C22824" w:rsidRDefault="00C22824" w:rsidP="00C22824">
      <w:pPr>
        <w:jc w:val="both"/>
      </w:pPr>
    </w:p>
    <w:p w14:paraId="6D19D4A4" w14:textId="77777777" w:rsidR="007E76E9" w:rsidRPr="0063728B" w:rsidRDefault="007E76E9" w:rsidP="007E76E9">
      <w:pPr>
        <w:spacing w:line="360" w:lineRule="auto"/>
        <w:jc w:val="center"/>
        <w:rPr>
          <w:rFonts w:ascii="TimesNewRomanPSMT" w:hAnsi="TimesNewRomanPSMT"/>
          <w:b/>
          <w:color w:val="000000"/>
          <w:sz w:val="36"/>
          <w:szCs w:val="36"/>
          <w:lang w:val="en-US"/>
        </w:rPr>
      </w:pPr>
      <w:r w:rsidRPr="00D67848">
        <w:rPr>
          <w:rFonts w:ascii="TimesNewRomanPSMT" w:hAnsi="TimesNewRomanPSMT"/>
          <w:b/>
          <w:color w:val="000000"/>
          <w:sz w:val="36"/>
          <w:szCs w:val="36"/>
        </w:rPr>
        <w:lastRenderedPageBreak/>
        <w:t>Приложение</w:t>
      </w:r>
    </w:p>
    <w:p w14:paraId="12FF911D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16ED0FC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3545061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9C646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EC43149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7A39901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A31B340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FB669B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401F4DC" w14:textId="77777777" w:rsidR="007E76E9" w:rsidRPr="0063728B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1B66ED" w14:textId="77777777" w:rsidR="007E76E9" w:rsidRPr="0063728B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48651F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Спектральный</w:t>
      </w:r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анализ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непериодических</w:t>
      </w:r>
    </w:p>
    <w:p w14:paraId="2C5C13A1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369D842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14:paraId="6E9A54D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1B56F0F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14:paraId="187259B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E844A0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A9DA017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chart2.ChartAreas[0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AxisX.Maximum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40;</w:t>
      </w:r>
    </w:p>
    <w:p w14:paraId="3C1376D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chart1.ChartAreas[0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AxisX.Maximum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51C2B979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//chart1.ChartAreas[0</w:t>
      </w:r>
      <w:proofErr w:type="gramStart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AxisY.Maximum</w:t>
      </w:r>
      <w:proofErr w:type="spellEnd"/>
      <w:proofErr w:type="gramEnd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0.06;</w:t>
      </w:r>
    </w:p>
    <w:p w14:paraId="3652269B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chart1.ChartAreas[0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AxisX.Minimum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89FE560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chart2.ChartAreas[0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AxisX.Minimum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92F37EA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////chart1.ChartAreas[0</w:t>
      </w:r>
      <w:proofErr w:type="gramStart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AxisY.Minimum</w:t>
      </w:r>
      <w:proofErr w:type="spellEnd"/>
      <w:proofErr w:type="gramEnd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-5;</w:t>
      </w:r>
    </w:p>
    <w:p w14:paraId="2380F403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chart1.Series[0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ChartType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System.Windows.Forms.DataVisualization.Charting.</w:t>
      </w:r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SeriesChartType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.Spline;</w:t>
      </w:r>
    </w:p>
    <w:p w14:paraId="251DCF10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chart2.Series[0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ChartType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System.Windows.Forms.DataVisualization.Charting.</w:t>
      </w:r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SeriesChartType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.Line;</w:t>
      </w:r>
    </w:p>
    <w:p w14:paraId="039D6698" w14:textId="77777777" w:rsidR="007E76E9" w:rsidRPr="0063728B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chart1.Series[0</w:t>
      </w:r>
      <w:proofErr w:type="gramStart"/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BorderWidth</w:t>
      </w:r>
      <w:proofErr w:type="spellEnd"/>
      <w:proofErr w:type="gramEnd"/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14:paraId="48757729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chart2.Series[0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BorderWidth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14:paraId="5D694499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79803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38A7A2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14:paraId="2283A9AD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1111B0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-60 * 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* 48) / x; </w:t>
      </w:r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/*-(60 * </w:t>
      </w:r>
      <w:proofErr w:type="spellStart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Math.Sin</w:t>
      </w:r>
      <w:proofErr w:type="spellEnd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(48 * x)) / </w:t>
      </w:r>
      <w:proofErr w:type="gramStart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x;*</w:t>
      </w:r>
      <w:proofErr w:type="gramEnd"/>
      <w:r w:rsidRPr="009E37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</w:p>
    <w:p w14:paraId="19E05D7D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6F4200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43DFAD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Ecm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8E8DC59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59F66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30*30*96;</w:t>
      </w:r>
    </w:p>
    <w:p w14:paraId="6E4ED6D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94AE8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F8425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Pryam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1215E08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530AC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0;</w:t>
      </w:r>
    </w:p>
    <w:p w14:paraId="48D18AE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(b - a) / n;</w:t>
      </w:r>
    </w:p>
    <w:p w14:paraId="29CA774B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a; x &lt;= b; x += h)</w:t>
      </w:r>
    </w:p>
    <w:p w14:paraId="574F34A3" w14:textId="77777777" w:rsidR="007E76E9" w:rsidRPr="0063728B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4A33A7E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 += h * A(x);</w:t>
      </w:r>
    </w:p>
    <w:p w14:paraId="5507AF1E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D5E65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S/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2F28CA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0A6524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D6EFB1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3B6536F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ABA603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80C8F0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Wv=0;</w:t>
      </w:r>
    </w:p>
    <w:p w14:paraId="34D762B2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Ecm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5F22320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1;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0.95; w++)</w:t>
      </w:r>
    </w:p>
    <w:p w14:paraId="753A6201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BCEC95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chart1.Series[0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(w, 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(A(w),2)));</w:t>
      </w:r>
    </w:p>
    <w:p w14:paraId="270E9D3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 = x =&gt; 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* 96 / 2) / x;</w:t>
      </w:r>
    </w:p>
    <w:p w14:paraId="76B230ED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0.000001, w, Si);</w:t>
      </w:r>
    </w:p>
    <w:p w14:paraId="2D0BEE2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60 / 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B.Simpson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(0.000001, w, 10000));</w:t>
      </w:r>
    </w:p>
    <w:p w14:paraId="3DBC4A53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</w:p>
    <w:p w14:paraId="7B7C2B2A" w14:textId="77777777" w:rsidR="007E76E9" w:rsidRPr="0063728B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</w:t>
      </w:r>
      <w:proofErr w:type="spellEnd"/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S;</w:t>
      </w:r>
    </w:p>
    <w:p w14:paraId="6590E25E" w14:textId="77777777" w:rsidR="007E76E9" w:rsidRPr="0063728B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Wv = w;</w:t>
      </w:r>
    </w:p>
    <w:p w14:paraId="02491096" w14:textId="77777777" w:rsidR="007E76E9" w:rsidRPr="0063728B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0DF533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fh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[Wv+1];</w:t>
      </w:r>
    </w:p>
    <w:p w14:paraId="5A8493E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Wv;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2B2ABE64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1D6C20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(A(i+1) &lt; 0)</w:t>
      </w:r>
    </w:p>
    <w:p w14:paraId="46DDFC6D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D29CDCB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fh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7C8C9AC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CEDBF0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7C62677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7BE828A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fh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14:paraId="12A2C3C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93D3C07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0D349BC2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481255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F40AD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Wv;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7E50AA4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A14D44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chart2.Series[0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(i+1, 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fh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021E2411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fh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&gt; 0)</w:t>
      </w:r>
    </w:p>
    <w:p w14:paraId="595A451D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71A586E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fh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&gt; 0)</w:t>
      </w:r>
    </w:p>
    <w:p w14:paraId="48BF5E3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08E06F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AE51A1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17E58F1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0726EC0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B3946D1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chart2.Series[0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0);</w:t>
      </w:r>
    </w:p>
    <w:p w14:paraId="5F5EB94F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FF7EF6E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5A91FBB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743341CA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D6FE222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fh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&gt; 0)</w:t>
      </w:r>
    </w:p>
    <w:p w14:paraId="78432703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33C9740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chart2.Series[0</w:t>
      </w:r>
      <w:proofErr w:type="gram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</w:t>
      </w:r>
      <w:proofErr w:type="spellStart"/>
      <w:r w:rsidRPr="009E3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6834127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46732E8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E3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3618E1E6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39EF284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CABA79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3608C00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9E79FE3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5ED90AC" w14:textId="77777777" w:rsidR="007E76E9" w:rsidRPr="009E3715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+= Wv + </w:t>
      </w:r>
      <w:r w:rsidRPr="009E37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МГц</w:t>
      </w:r>
      <w:r w:rsidRPr="009E37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D3DBB7" w14:textId="77777777" w:rsidR="007E76E9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A0F563" w14:textId="77777777" w:rsidR="007E76E9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8F2C52F" w14:textId="77777777" w:rsidR="007E76E9" w:rsidRDefault="007E76E9" w:rsidP="007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837D55" w14:textId="77777777" w:rsidR="007E76E9" w:rsidRPr="009E3715" w:rsidRDefault="007E76E9" w:rsidP="007E76E9">
      <w:pPr>
        <w:rPr>
          <w:rFonts w:ascii="Times New Roman" w:hAnsi="Times New Roman" w:cs="Times New Roman"/>
          <w:sz w:val="28"/>
          <w:szCs w:val="28"/>
        </w:rPr>
      </w:pPr>
    </w:p>
    <w:p w14:paraId="54AB2BAC" w14:textId="77777777" w:rsidR="007E76E9" w:rsidRPr="007E76E9" w:rsidRDefault="007E76E9" w:rsidP="007E76E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76E9" w:rsidRPr="007E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05AAB"/>
    <w:rsid w:val="00023C98"/>
    <w:rsid w:val="00036FFF"/>
    <w:rsid w:val="00053651"/>
    <w:rsid w:val="00077E10"/>
    <w:rsid w:val="000A2E83"/>
    <w:rsid w:val="0011601D"/>
    <w:rsid w:val="001556A2"/>
    <w:rsid w:val="001563B2"/>
    <w:rsid w:val="001729A9"/>
    <w:rsid w:val="001E48C0"/>
    <w:rsid w:val="00216AF2"/>
    <w:rsid w:val="00236A78"/>
    <w:rsid w:val="00283FC3"/>
    <w:rsid w:val="002B135D"/>
    <w:rsid w:val="002D381B"/>
    <w:rsid w:val="0038260D"/>
    <w:rsid w:val="003A2861"/>
    <w:rsid w:val="003B4473"/>
    <w:rsid w:val="003D068B"/>
    <w:rsid w:val="003F600F"/>
    <w:rsid w:val="004061A7"/>
    <w:rsid w:val="00415728"/>
    <w:rsid w:val="0042302F"/>
    <w:rsid w:val="00434355"/>
    <w:rsid w:val="004E14A2"/>
    <w:rsid w:val="004F2B05"/>
    <w:rsid w:val="005409AF"/>
    <w:rsid w:val="0058085E"/>
    <w:rsid w:val="00587A2A"/>
    <w:rsid w:val="005C3531"/>
    <w:rsid w:val="0063074D"/>
    <w:rsid w:val="0067459C"/>
    <w:rsid w:val="00696F1B"/>
    <w:rsid w:val="006B4939"/>
    <w:rsid w:val="00717F50"/>
    <w:rsid w:val="007A2074"/>
    <w:rsid w:val="007A25A8"/>
    <w:rsid w:val="007D22E9"/>
    <w:rsid w:val="007E76E9"/>
    <w:rsid w:val="007F13F1"/>
    <w:rsid w:val="007F380F"/>
    <w:rsid w:val="00834CD5"/>
    <w:rsid w:val="0085306A"/>
    <w:rsid w:val="00870F14"/>
    <w:rsid w:val="008B0C46"/>
    <w:rsid w:val="008C05B4"/>
    <w:rsid w:val="00927C25"/>
    <w:rsid w:val="00971B64"/>
    <w:rsid w:val="009A03E7"/>
    <w:rsid w:val="00A34F33"/>
    <w:rsid w:val="00AC3761"/>
    <w:rsid w:val="00AF47FF"/>
    <w:rsid w:val="00B2398A"/>
    <w:rsid w:val="00B44643"/>
    <w:rsid w:val="00B60515"/>
    <w:rsid w:val="00B82D40"/>
    <w:rsid w:val="00B9247A"/>
    <w:rsid w:val="00BA27B3"/>
    <w:rsid w:val="00C105AD"/>
    <w:rsid w:val="00C22824"/>
    <w:rsid w:val="00C417E6"/>
    <w:rsid w:val="00C50DF5"/>
    <w:rsid w:val="00C95CFE"/>
    <w:rsid w:val="00CD7620"/>
    <w:rsid w:val="00CE0BF6"/>
    <w:rsid w:val="00D13184"/>
    <w:rsid w:val="00D6326F"/>
    <w:rsid w:val="00D732F3"/>
    <w:rsid w:val="00E2463A"/>
    <w:rsid w:val="00E328CB"/>
    <w:rsid w:val="00F5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B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70</cp:revision>
  <dcterms:created xsi:type="dcterms:W3CDTF">2023-06-19T10:42:00Z</dcterms:created>
  <dcterms:modified xsi:type="dcterms:W3CDTF">2023-06-26T19:04:00Z</dcterms:modified>
</cp:coreProperties>
</file>