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F5A1" w14:textId="77777777" w:rsidR="007E0A11" w:rsidRDefault="007E0A11" w:rsidP="007E0A11">
      <w:pPr>
        <w:pStyle w:val="Standard"/>
        <w:tabs>
          <w:tab w:val="left" w:pos="4020"/>
          <w:tab w:val="left" w:pos="4455"/>
          <w:tab w:val="left" w:pos="4740"/>
          <w:tab w:val="left" w:pos="5850"/>
        </w:tabs>
        <w:spacing w:line="360" w:lineRule="auto"/>
        <w:jc w:val="center"/>
        <w:rPr>
          <w:rFonts w:ascii="Liberation Serif" w:hAnsi="Liberation Serif"/>
          <w:color w:val="000000"/>
          <w:sz w:val="28"/>
          <w:szCs w:val="28"/>
        </w:rPr>
      </w:pPr>
      <w:r>
        <w:rPr>
          <w:rFonts w:ascii="Liberation Serif" w:hAnsi="Liberation Serif"/>
          <w:color w:val="000000"/>
          <w:sz w:val="28"/>
          <w:szCs w:val="28"/>
        </w:rPr>
        <w:t>МИНИСТЕРСТВО НАУКИ И ВЫСШЕГО ОБРАЗОВАНИЯ</w:t>
      </w:r>
      <w:r>
        <w:rPr>
          <w:rFonts w:ascii="Liberation Serif" w:hAnsi="Liberation Serif"/>
          <w:color w:val="000000"/>
          <w:sz w:val="28"/>
          <w:szCs w:val="28"/>
        </w:rPr>
        <w:br/>
        <w:t>РОССИЙСКОЙ ФЕДЕРАЦИИ</w:t>
      </w:r>
    </w:p>
    <w:p w14:paraId="59C7E36D" w14:textId="77777777" w:rsidR="007E0A11" w:rsidRDefault="007E0A11" w:rsidP="007E0A11">
      <w:pPr>
        <w:pStyle w:val="Standard"/>
        <w:tabs>
          <w:tab w:val="left" w:pos="4020"/>
          <w:tab w:val="left" w:pos="4455"/>
          <w:tab w:val="left" w:pos="4740"/>
          <w:tab w:val="left" w:pos="5850"/>
        </w:tabs>
        <w:spacing w:line="360" w:lineRule="auto"/>
        <w:jc w:val="center"/>
        <w:rPr>
          <w:rFonts w:ascii="Liberation Serif" w:hAnsi="Liberation Serif"/>
          <w:color w:val="000000"/>
          <w:sz w:val="28"/>
          <w:szCs w:val="28"/>
        </w:rPr>
      </w:pPr>
      <w:r>
        <w:rPr>
          <w:rFonts w:ascii="Liberation Serif" w:hAnsi="Liberation Serif"/>
          <w:color w:val="000000"/>
          <w:sz w:val="28"/>
          <w:szCs w:val="28"/>
        </w:rPr>
        <w:t xml:space="preserve">Федеральное государственное автономное образовательное учреждение </w:t>
      </w:r>
      <w:r>
        <w:rPr>
          <w:rFonts w:ascii="Liberation Serif" w:hAnsi="Liberation Serif"/>
          <w:color w:val="000000"/>
          <w:sz w:val="28"/>
          <w:szCs w:val="28"/>
        </w:rPr>
        <w:br/>
        <w:t>высшего образования</w:t>
      </w:r>
    </w:p>
    <w:p w14:paraId="646CA071" w14:textId="77777777" w:rsidR="007E0A11" w:rsidRDefault="007E0A11" w:rsidP="007E0A11">
      <w:pPr>
        <w:pStyle w:val="Standard"/>
        <w:tabs>
          <w:tab w:val="left" w:pos="4020"/>
          <w:tab w:val="left" w:pos="4455"/>
          <w:tab w:val="left" w:pos="4740"/>
          <w:tab w:val="left" w:pos="5850"/>
        </w:tabs>
        <w:spacing w:line="360" w:lineRule="auto"/>
        <w:jc w:val="center"/>
        <w:rPr>
          <w:rFonts w:ascii="Liberation Serif" w:hAnsi="Liberation Serif"/>
          <w:color w:val="000000"/>
          <w:sz w:val="28"/>
          <w:szCs w:val="28"/>
        </w:rPr>
      </w:pPr>
      <w:r>
        <w:rPr>
          <w:rFonts w:ascii="Liberation Serif" w:hAnsi="Liberation Serif"/>
          <w:color w:val="000000"/>
          <w:sz w:val="28"/>
          <w:szCs w:val="28"/>
        </w:rPr>
        <w:t>«КРЫМСКИЙ ФЕДЕРАЛЬНЫЙ УНИВЕРСИТЕТ им. В. И. ВЕРНАДСКОГО»</w:t>
      </w:r>
    </w:p>
    <w:p w14:paraId="3653F2B5" w14:textId="77777777" w:rsidR="007E0A11" w:rsidRDefault="007E0A11" w:rsidP="007E0A11">
      <w:pPr>
        <w:pStyle w:val="Standard"/>
        <w:tabs>
          <w:tab w:val="left" w:pos="4020"/>
          <w:tab w:val="left" w:pos="4455"/>
          <w:tab w:val="left" w:pos="4740"/>
          <w:tab w:val="left" w:pos="5850"/>
        </w:tabs>
        <w:spacing w:line="360" w:lineRule="auto"/>
        <w:jc w:val="center"/>
        <w:rPr>
          <w:rFonts w:ascii="Liberation Serif" w:hAnsi="Liberation Serif"/>
          <w:color w:val="000000"/>
          <w:sz w:val="28"/>
          <w:szCs w:val="28"/>
        </w:rPr>
      </w:pPr>
      <w:r>
        <w:rPr>
          <w:rFonts w:ascii="Liberation Serif" w:hAnsi="Liberation Serif"/>
          <w:color w:val="000000"/>
          <w:sz w:val="28"/>
          <w:szCs w:val="28"/>
        </w:rPr>
        <w:t>ФИЗИКО-ТЕХНИЧЕСКИЙ ИНСТИТУТ</w:t>
      </w:r>
    </w:p>
    <w:p w14:paraId="4D92D38F" w14:textId="77777777" w:rsidR="007E0A11" w:rsidRDefault="007E0A11" w:rsidP="007E0A11">
      <w:pPr>
        <w:pStyle w:val="Standard"/>
        <w:tabs>
          <w:tab w:val="left" w:pos="4020"/>
          <w:tab w:val="left" w:pos="4455"/>
          <w:tab w:val="left" w:pos="4740"/>
          <w:tab w:val="left" w:pos="5850"/>
        </w:tabs>
        <w:spacing w:line="360" w:lineRule="auto"/>
        <w:jc w:val="center"/>
        <w:rPr>
          <w:rFonts w:ascii="Liberation Serif" w:hAnsi="Liberation Serif"/>
          <w:color w:val="000000"/>
          <w:sz w:val="28"/>
          <w:szCs w:val="28"/>
        </w:rPr>
      </w:pPr>
      <w:r>
        <w:rPr>
          <w:rFonts w:ascii="Liberation Serif" w:hAnsi="Liberation Serif"/>
          <w:color w:val="000000"/>
          <w:sz w:val="28"/>
          <w:szCs w:val="28"/>
        </w:rPr>
        <w:t>Кафедра компьютерной инженерии и моделирования</w:t>
      </w:r>
    </w:p>
    <w:p w14:paraId="14CAEB92" w14:textId="77777777" w:rsidR="007E0A11" w:rsidRDefault="007E0A11" w:rsidP="007E0A11">
      <w:pPr>
        <w:pStyle w:val="Standard"/>
        <w:tabs>
          <w:tab w:val="left" w:pos="4020"/>
          <w:tab w:val="left" w:pos="4455"/>
          <w:tab w:val="left" w:pos="4740"/>
          <w:tab w:val="left" w:pos="5850"/>
        </w:tabs>
        <w:spacing w:line="360" w:lineRule="auto"/>
        <w:jc w:val="center"/>
        <w:rPr>
          <w:rFonts w:ascii="Liberation Serif" w:hAnsi="Liberation Serif"/>
          <w:color w:val="000000"/>
          <w:sz w:val="28"/>
          <w:szCs w:val="28"/>
        </w:rPr>
      </w:pPr>
    </w:p>
    <w:p w14:paraId="47BBF29E" w14:textId="77777777" w:rsidR="007E0A11" w:rsidRDefault="007E0A11" w:rsidP="007E0A11">
      <w:pPr>
        <w:pStyle w:val="Standard"/>
        <w:tabs>
          <w:tab w:val="left" w:pos="4020"/>
          <w:tab w:val="left" w:pos="4455"/>
          <w:tab w:val="left" w:pos="4740"/>
          <w:tab w:val="left" w:pos="5850"/>
        </w:tabs>
        <w:spacing w:line="360" w:lineRule="auto"/>
        <w:jc w:val="center"/>
        <w:rPr>
          <w:rFonts w:ascii="Liberation Serif" w:hAnsi="Liberation Serif"/>
          <w:color w:val="000000"/>
          <w:sz w:val="28"/>
          <w:szCs w:val="28"/>
        </w:rPr>
      </w:pPr>
    </w:p>
    <w:p w14:paraId="1057622E" w14:textId="77777777" w:rsidR="007E0A11" w:rsidRDefault="007E0A11" w:rsidP="007E0A11">
      <w:pPr>
        <w:pStyle w:val="Standard"/>
        <w:tabs>
          <w:tab w:val="left" w:pos="4020"/>
          <w:tab w:val="left" w:pos="4455"/>
          <w:tab w:val="left" w:pos="4740"/>
          <w:tab w:val="left" w:pos="5850"/>
        </w:tabs>
        <w:spacing w:line="360" w:lineRule="auto"/>
        <w:jc w:val="center"/>
        <w:rPr>
          <w:rFonts w:ascii="Liberation Serif" w:hAnsi="Liberation Serif"/>
          <w:color w:val="000000"/>
          <w:sz w:val="28"/>
          <w:szCs w:val="28"/>
        </w:rPr>
      </w:pPr>
    </w:p>
    <w:p w14:paraId="035E3CD5" w14:textId="77777777" w:rsidR="007E0A11" w:rsidRDefault="007E0A11" w:rsidP="007E0A11">
      <w:pPr>
        <w:pStyle w:val="Standard"/>
        <w:tabs>
          <w:tab w:val="left" w:pos="4020"/>
          <w:tab w:val="left" w:pos="4455"/>
          <w:tab w:val="left" w:pos="4740"/>
          <w:tab w:val="left" w:pos="5850"/>
        </w:tabs>
        <w:spacing w:line="360" w:lineRule="auto"/>
        <w:rPr>
          <w:rFonts w:ascii="Liberation Serif" w:hAnsi="Liberation Serif"/>
          <w:color w:val="000000"/>
          <w:sz w:val="28"/>
          <w:szCs w:val="28"/>
        </w:rPr>
      </w:pPr>
    </w:p>
    <w:p w14:paraId="51505ABF" w14:textId="2A948D51" w:rsidR="007E0A11" w:rsidRPr="00F87D77" w:rsidRDefault="007E0A11" w:rsidP="007E0A11">
      <w:pPr>
        <w:pStyle w:val="Standard"/>
        <w:tabs>
          <w:tab w:val="left" w:pos="4020"/>
          <w:tab w:val="left" w:pos="4455"/>
          <w:tab w:val="left" w:pos="4740"/>
          <w:tab w:val="left" w:pos="5850"/>
        </w:tabs>
        <w:spacing w:line="360" w:lineRule="auto"/>
        <w:jc w:val="center"/>
        <w:rPr>
          <w:rFonts w:ascii="Liberation Serif" w:hAnsi="Liberation Serif"/>
          <w:color w:val="000000"/>
          <w:sz w:val="28"/>
          <w:szCs w:val="28"/>
        </w:rPr>
      </w:pPr>
      <w:r>
        <w:rPr>
          <w:rFonts w:ascii="Liberation Serif" w:hAnsi="Liberation Serif"/>
          <w:b/>
          <w:bCs/>
          <w:color w:val="000000"/>
          <w:sz w:val="28"/>
          <w:szCs w:val="28"/>
        </w:rPr>
        <w:t>ОТЧЕТ ПО ПРАКТИЧЕСКОМУ ЗАДАНИЮ №6</w:t>
      </w:r>
    </w:p>
    <w:p w14:paraId="12B6210A" w14:textId="77777777" w:rsidR="007E0A11" w:rsidRDefault="007E0A11" w:rsidP="007E0A11">
      <w:pPr>
        <w:pStyle w:val="Standard"/>
        <w:tabs>
          <w:tab w:val="left" w:pos="4020"/>
          <w:tab w:val="left" w:pos="4455"/>
          <w:tab w:val="left" w:pos="4740"/>
          <w:tab w:val="left" w:pos="5850"/>
        </w:tabs>
        <w:spacing w:line="360" w:lineRule="auto"/>
        <w:jc w:val="center"/>
        <w:rPr>
          <w:rFonts w:ascii="Liberation Serif" w:hAnsi="Liberation Serif"/>
          <w:color w:val="000000"/>
          <w:sz w:val="28"/>
          <w:szCs w:val="28"/>
        </w:rPr>
      </w:pPr>
    </w:p>
    <w:p w14:paraId="701E3354" w14:textId="77777777" w:rsidR="007E0A11" w:rsidRDefault="007E0A11" w:rsidP="007E0A11">
      <w:pPr>
        <w:pStyle w:val="Standard"/>
        <w:tabs>
          <w:tab w:val="left" w:pos="4020"/>
          <w:tab w:val="left" w:pos="4455"/>
          <w:tab w:val="left" w:pos="4740"/>
          <w:tab w:val="left" w:pos="5850"/>
        </w:tabs>
        <w:spacing w:line="360" w:lineRule="auto"/>
        <w:jc w:val="center"/>
        <w:rPr>
          <w:rFonts w:ascii="Liberation Serif" w:hAnsi="Liberation Serif"/>
          <w:color w:val="000000"/>
          <w:sz w:val="28"/>
          <w:szCs w:val="28"/>
        </w:rPr>
      </w:pPr>
    </w:p>
    <w:p w14:paraId="51A40E48" w14:textId="77777777" w:rsidR="007E0A11" w:rsidRDefault="007E0A11" w:rsidP="007E0A11">
      <w:pPr>
        <w:pStyle w:val="Standard"/>
        <w:tabs>
          <w:tab w:val="left" w:pos="4020"/>
          <w:tab w:val="left" w:pos="4455"/>
          <w:tab w:val="left" w:pos="4740"/>
          <w:tab w:val="left" w:pos="5850"/>
        </w:tabs>
        <w:spacing w:line="360" w:lineRule="auto"/>
        <w:jc w:val="center"/>
        <w:rPr>
          <w:rFonts w:ascii="Liberation Serif" w:hAnsi="Liberation Serif"/>
          <w:color w:val="000000"/>
          <w:sz w:val="28"/>
          <w:szCs w:val="28"/>
        </w:rPr>
      </w:pPr>
    </w:p>
    <w:p w14:paraId="1DC4C83C" w14:textId="77777777" w:rsidR="007E0A11" w:rsidRDefault="007E0A11" w:rsidP="007E0A11">
      <w:pPr>
        <w:pStyle w:val="Standard"/>
        <w:tabs>
          <w:tab w:val="left" w:pos="4020"/>
          <w:tab w:val="left" w:pos="4455"/>
          <w:tab w:val="left" w:pos="4740"/>
          <w:tab w:val="left" w:pos="5850"/>
        </w:tabs>
        <w:spacing w:line="360" w:lineRule="auto"/>
        <w:jc w:val="center"/>
        <w:rPr>
          <w:rFonts w:ascii="Liberation Serif" w:hAnsi="Liberation Serif"/>
          <w:color w:val="000000"/>
          <w:sz w:val="28"/>
          <w:szCs w:val="28"/>
        </w:rPr>
      </w:pPr>
    </w:p>
    <w:p w14:paraId="214264BD" w14:textId="77777777" w:rsidR="007E0A11" w:rsidRDefault="007E0A11" w:rsidP="007E0A11">
      <w:pPr>
        <w:pStyle w:val="Standard"/>
        <w:tabs>
          <w:tab w:val="left" w:pos="4020"/>
          <w:tab w:val="left" w:pos="4455"/>
          <w:tab w:val="left" w:pos="4740"/>
          <w:tab w:val="left" w:pos="5850"/>
        </w:tabs>
        <w:spacing w:line="360" w:lineRule="auto"/>
        <w:jc w:val="right"/>
        <w:rPr>
          <w:rFonts w:ascii="Liberation Serif" w:hAnsi="Liberation Serif"/>
          <w:color w:val="000000"/>
          <w:sz w:val="28"/>
          <w:szCs w:val="28"/>
        </w:rPr>
      </w:pPr>
      <w:r>
        <w:rPr>
          <w:rFonts w:ascii="Liberation Serif" w:hAnsi="Liberation Serif"/>
          <w:color w:val="000000"/>
          <w:sz w:val="28"/>
          <w:szCs w:val="28"/>
        </w:rPr>
        <w:t>Практическая работа по дисциплине</w:t>
      </w:r>
    </w:p>
    <w:p w14:paraId="0B1F7051" w14:textId="77777777" w:rsidR="007E0A11" w:rsidRDefault="007E0A11" w:rsidP="007E0A11">
      <w:pPr>
        <w:pStyle w:val="Standard"/>
        <w:tabs>
          <w:tab w:val="left" w:pos="4020"/>
          <w:tab w:val="left" w:pos="4455"/>
          <w:tab w:val="left" w:pos="4740"/>
          <w:tab w:val="left" w:pos="5850"/>
        </w:tabs>
        <w:spacing w:line="360" w:lineRule="auto"/>
        <w:jc w:val="right"/>
        <w:rPr>
          <w:rFonts w:ascii="Liberation Serif" w:hAnsi="Liberation Serif"/>
          <w:color w:val="000000"/>
          <w:sz w:val="28"/>
          <w:szCs w:val="28"/>
        </w:rPr>
      </w:pPr>
      <w:r>
        <w:rPr>
          <w:rFonts w:ascii="Liberation Serif" w:hAnsi="Liberation Serif"/>
          <w:color w:val="000000"/>
          <w:sz w:val="28"/>
          <w:szCs w:val="28"/>
        </w:rPr>
        <w:t>«Основы информационной безопасности»</w:t>
      </w:r>
    </w:p>
    <w:p w14:paraId="50249C1B" w14:textId="77777777" w:rsidR="007E0A11" w:rsidRDefault="007E0A11" w:rsidP="007E0A11">
      <w:pPr>
        <w:pStyle w:val="Standard"/>
        <w:tabs>
          <w:tab w:val="left" w:pos="4020"/>
          <w:tab w:val="left" w:pos="4455"/>
          <w:tab w:val="left" w:pos="4740"/>
          <w:tab w:val="left" w:pos="5850"/>
        </w:tabs>
        <w:spacing w:line="360" w:lineRule="auto"/>
        <w:jc w:val="right"/>
        <w:rPr>
          <w:rFonts w:ascii="Liberation Serif" w:hAnsi="Liberation Serif"/>
          <w:color w:val="000000"/>
          <w:sz w:val="28"/>
          <w:szCs w:val="28"/>
        </w:rPr>
      </w:pPr>
      <w:r>
        <w:rPr>
          <w:rFonts w:ascii="Liberation Serif" w:hAnsi="Liberation Serif"/>
          <w:color w:val="000000"/>
          <w:sz w:val="28"/>
          <w:szCs w:val="28"/>
        </w:rPr>
        <w:t>студента 3 курса группы ИВТ-б-о-221</w:t>
      </w:r>
    </w:p>
    <w:p w14:paraId="278598FE" w14:textId="77777777" w:rsidR="007E0A11" w:rsidRDefault="007E0A11" w:rsidP="007E0A11">
      <w:pPr>
        <w:pStyle w:val="Standard"/>
        <w:tabs>
          <w:tab w:val="left" w:pos="4020"/>
          <w:tab w:val="left" w:pos="4455"/>
          <w:tab w:val="left" w:pos="4740"/>
          <w:tab w:val="left" w:pos="5850"/>
        </w:tabs>
        <w:spacing w:line="360" w:lineRule="auto"/>
        <w:jc w:val="right"/>
        <w:rPr>
          <w:rFonts w:ascii="Liberation Serif" w:hAnsi="Liberation Serif"/>
          <w:color w:val="000000"/>
          <w:sz w:val="28"/>
          <w:szCs w:val="28"/>
        </w:rPr>
      </w:pPr>
      <w:proofErr w:type="spellStart"/>
      <w:r>
        <w:rPr>
          <w:rFonts w:ascii="Liberation Serif" w:hAnsi="Liberation Serif"/>
          <w:color w:val="000000"/>
          <w:sz w:val="28"/>
          <w:szCs w:val="28"/>
        </w:rPr>
        <w:t>Гуреева</w:t>
      </w:r>
      <w:proofErr w:type="spellEnd"/>
      <w:r>
        <w:rPr>
          <w:rFonts w:ascii="Liberation Serif" w:hAnsi="Liberation Serif"/>
          <w:color w:val="000000"/>
          <w:sz w:val="28"/>
          <w:szCs w:val="28"/>
        </w:rPr>
        <w:t xml:space="preserve"> Кирилла Александровича</w:t>
      </w:r>
    </w:p>
    <w:p w14:paraId="4B4B124D" w14:textId="77777777" w:rsidR="007E0A11" w:rsidRDefault="007E0A11" w:rsidP="007E0A11">
      <w:pPr>
        <w:pStyle w:val="Standard"/>
        <w:tabs>
          <w:tab w:val="left" w:pos="4020"/>
          <w:tab w:val="left" w:pos="4455"/>
          <w:tab w:val="left" w:pos="4740"/>
          <w:tab w:val="left" w:pos="5850"/>
        </w:tabs>
        <w:spacing w:line="360" w:lineRule="auto"/>
        <w:jc w:val="right"/>
        <w:rPr>
          <w:rFonts w:ascii="Liberation Serif" w:hAnsi="Liberation Serif"/>
          <w:color w:val="000000"/>
          <w:sz w:val="28"/>
          <w:szCs w:val="28"/>
        </w:rPr>
      </w:pPr>
    </w:p>
    <w:p w14:paraId="1A09FF7F" w14:textId="77777777" w:rsidR="007E0A11" w:rsidRDefault="007E0A11" w:rsidP="007E0A11">
      <w:pPr>
        <w:pStyle w:val="Standard"/>
        <w:tabs>
          <w:tab w:val="left" w:pos="4020"/>
          <w:tab w:val="left" w:pos="4455"/>
          <w:tab w:val="left" w:pos="4740"/>
          <w:tab w:val="left" w:pos="5850"/>
        </w:tabs>
        <w:spacing w:line="360" w:lineRule="auto"/>
        <w:jc w:val="center"/>
        <w:rPr>
          <w:rFonts w:ascii="Liberation Serif" w:hAnsi="Liberation Serif"/>
          <w:color w:val="000000"/>
          <w:sz w:val="28"/>
          <w:szCs w:val="28"/>
        </w:rPr>
      </w:pPr>
      <w:r>
        <w:rPr>
          <w:rFonts w:ascii="Liberation Serif" w:hAnsi="Liberation Serif"/>
          <w:color w:val="000000"/>
          <w:sz w:val="28"/>
          <w:szCs w:val="28"/>
        </w:rPr>
        <w:t xml:space="preserve"> </w:t>
      </w:r>
    </w:p>
    <w:p w14:paraId="0C9B77B8" w14:textId="77777777" w:rsidR="007E0A11" w:rsidRDefault="007E0A11" w:rsidP="007E0A11">
      <w:pPr>
        <w:pStyle w:val="Standard"/>
        <w:tabs>
          <w:tab w:val="left" w:pos="4020"/>
          <w:tab w:val="left" w:pos="4455"/>
          <w:tab w:val="left" w:pos="4740"/>
          <w:tab w:val="left" w:pos="5850"/>
        </w:tabs>
        <w:spacing w:line="360" w:lineRule="auto"/>
        <w:jc w:val="center"/>
        <w:rPr>
          <w:rFonts w:ascii="Liberation Serif" w:hAnsi="Liberation Serif"/>
          <w:color w:val="000000"/>
          <w:sz w:val="28"/>
          <w:szCs w:val="28"/>
        </w:rPr>
      </w:pPr>
    </w:p>
    <w:p w14:paraId="434C7362" w14:textId="77777777" w:rsidR="007E0A11" w:rsidRDefault="007E0A11" w:rsidP="007E0A11">
      <w:pPr>
        <w:pStyle w:val="Standard"/>
        <w:tabs>
          <w:tab w:val="left" w:pos="4020"/>
          <w:tab w:val="left" w:pos="4455"/>
          <w:tab w:val="left" w:pos="4740"/>
          <w:tab w:val="left" w:pos="5850"/>
        </w:tabs>
        <w:spacing w:line="360" w:lineRule="auto"/>
        <w:jc w:val="center"/>
        <w:rPr>
          <w:rFonts w:ascii="Liberation Serif" w:hAnsi="Liberation Serif"/>
          <w:color w:val="000000"/>
          <w:sz w:val="28"/>
          <w:szCs w:val="28"/>
        </w:rPr>
      </w:pPr>
    </w:p>
    <w:p w14:paraId="66F35083" w14:textId="77777777" w:rsidR="007E0A11" w:rsidRDefault="007E0A11" w:rsidP="007E0A11">
      <w:pPr>
        <w:pStyle w:val="Standard"/>
        <w:tabs>
          <w:tab w:val="left" w:pos="4020"/>
          <w:tab w:val="left" w:pos="4455"/>
          <w:tab w:val="left" w:pos="4740"/>
          <w:tab w:val="left" w:pos="5850"/>
        </w:tabs>
        <w:spacing w:line="360" w:lineRule="auto"/>
        <w:jc w:val="center"/>
        <w:rPr>
          <w:rFonts w:ascii="Liberation Serif" w:hAnsi="Liberation Serif"/>
          <w:color w:val="000000"/>
          <w:sz w:val="28"/>
          <w:szCs w:val="28"/>
        </w:rPr>
      </w:pPr>
      <w:r>
        <w:rPr>
          <w:rFonts w:ascii="Liberation Serif" w:hAnsi="Liberation Serif"/>
          <w:color w:val="000000"/>
          <w:sz w:val="28"/>
          <w:szCs w:val="28"/>
        </w:rPr>
        <w:t>09.03.01 «Информатика и вычислительная техника»</w:t>
      </w:r>
    </w:p>
    <w:p w14:paraId="1F64B098" w14:textId="77777777" w:rsidR="007E0A11" w:rsidRDefault="007E0A11" w:rsidP="007E0A11">
      <w:pPr>
        <w:pStyle w:val="Standard"/>
        <w:tabs>
          <w:tab w:val="left" w:pos="4020"/>
          <w:tab w:val="left" w:pos="4455"/>
          <w:tab w:val="left" w:pos="4740"/>
          <w:tab w:val="left" w:pos="5850"/>
        </w:tabs>
        <w:spacing w:line="360" w:lineRule="auto"/>
        <w:jc w:val="center"/>
        <w:rPr>
          <w:rFonts w:ascii="Liberation Serif" w:hAnsi="Liberation Serif"/>
          <w:color w:val="000000"/>
          <w:sz w:val="28"/>
          <w:szCs w:val="28"/>
        </w:rPr>
      </w:pPr>
    </w:p>
    <w:p w14:paraId="74D78C7C" w14:textId="77777777" w:rsidR="007E0A11" w:rsidRDefault="007E0A11" w:rsidP="007E0A11">
      <w:pPr>
        <w:pStyle w:val="Standard"/>
        <w:tabs>
          <w:tab w:val="left" w:pos="4020"/>
          <w:tab w:val="left" w:pos="4455"/>
          <w:tab w:val="left" w:pos="4740"/>
          <w:tab w:val="left" w:pos="5850"/>
        </w:tabs>
        <w:spacing w:line="360" w:lineRule="auto"/>
        <w:jc w:val="center"/>
        <w:rPr>
          <w:rFonts w:ascii="Liberation Serif" w:hAnsi="Liberation Serif"/>
          <w:color w:val="000000"/>
          <w:sz w:val="28"/>
          <w:szCs w:val="28"/>
        </w:rPr>
      </w:pPr>
    </w:p>
    <w:p w14:paraId="77974965" w14:textId="77777777" w:rsidR="007E0A11" w:rsidRDefault="007E0A11" w:rsidP="007E0A11">
      <w:pPr>
        <w:pStyle w:val="Standard"/>
        <w:tabs>
          <w:tab w:val="left" w:pos="4395"/>
          <w:tab w:val="left" w:pos="4455"/>
          <w:tab w:val="left" w:pos="4740"/>
          <w:tab w:val="left" w:pos="5850"/>
        </w:tabs>
        <w:spacing w:line="360" w:lineRule="auto"/>
        <w:rPr>
          <w:rFonts w:ascii="Liberation Serif" w:hAnsi="Liberation Serif"/>
          <w:color w:val="000000"/>
          <w:sz w:val="28"/>
          <w:szCs w:val="28"/>
        </w:rPr>
      </w:pPr>
    </w:p>
    <w:p w14:paraId="01E78C66" w14:textId="77777777" w:rsidR="007E0A11" w:rsidRDefault="007E0A11" w:rsidP="007E0A11">
      <w:pPr>
        <w:pStyle w:val="Standard"/>
        <w:tabs>
          <w:tab w:val="left" w:pos="4395"/>
          <w:tab w:val="left" w:pos="4455"/>
          <w:tab w:val="left" w:pos="4740"/>
          <w:tab w:val="left" w:pos="5850"/>
        </w:tabs>
        <w:spacing w:line="360" w:lineRule="auto"/>
        <w:jc w:val="center"/>
        <w:rPr>
          <w:rFonts w:ascii="Liberation Serif" w:hAnsi="Liberation Serif"/>
          <w:color w:val="000000"/>
          <w:sz w:val="28"/>
          <w:szCs w:val="28"/>
        </w:rPr>
      </w:pPr>
      <w:r>
        <w:rPr>
          <w:rFonts w:ascii="Liberation Serif" w:hAnsi="Liberation Serif"/>
          <w:color w:val="000000"/>
          <w:sz w:val="28"/>
          <w:szCs w:val="28"/>
        </w:rPr>
        <w:t>Симферополь 2024</w:t>
      </w:r>
    </w:p>
    <w:p w14:paraId="012DBF25" w14:textId="77777777" w:rsidR="00C2453C" w:rsidRPr="00A06A3F" w:rsidRDefault="00C2453C" w:rsidP="00A06A3F">
      <w:pPr>
        <w:pStyle w:val="a4"/>
        <w:ind w:firstLine="709"/>
        <w:jc w:val="center"/>
      </w:pPr>
      <w:r w:rsidRPr="00A06A3F">
        <w:rPr>
          <w:b/>
          <w:bCs/>
        </w:rPr>
        <w:lastRenderedPageBreak/>
        <w:t>Общие сведения о заведении</w:t>
      </w:r>
    </w:p>
    <w:p w14:paraId="49592DF2" w14:textId="12250BCE" w:rsidR="0064199A" w:rsidRPr="00A06A3F" w:rsidRDefault="0064199A" w:rsidP="00A06A3F">
      <w:pPr>
        <w:pStyle w:val="a4"/>
        <w:ind w:firstLine="709"/>
        <w:contextualSpacing/>
      </w:pPr>
      <w:r w:rsidRPr="00A06A3F">
        <w:t>Компания "Инновационные Решения Данных" (ИРД) – это динамично развивающаяся компания, специализирующаяся на разработке и внедрении передовых решений в области анализа и обработки данных. Основная цель компании – предоставлять высококачественные услуги и продукты, помогающие клиентам принимать обоснованные решения на основе данных.</w:t>
      </w:r>
    </w:p>
    <w:p w14:paraId="7D44898F" w14:textId="0424A03F" w:rsidR="0064199A" w:rsidRPr="00A06A3F" w:rsidRDefault="0064199A" w:rsidP="00A06A3F">
      <w:pPr>
        <w:pStyle w:val="a4"/>
        <w:ind w:firstLine="709"/>
        <w:contextualSpacing/>
      </w:pPr>
      <w:r w:rsidRPr="00A06A3F">
        <w:t>Штат компании насчитывает 120 сотрудников, из которых 40 человек – это разработчики программного обеспечения, 30 – аналитики данных, 20 – специалисты по информационной безопасности, а оставшиеся 30 – административный и вспомогательный персонал. Компания имеет несколько офисов в разных регионах России.</w:t>
      </w:r>
    </w:p>
    <w:p w14:paraId="594C1D16" w14:textId="495E1B53" w:rsidR="00C2453C" w:rsidRPr="00A06A3F" w:rsidRDefault="00C2453C" w:rsidP="00A06A3F">
      <w:pPr>
        <w:pStyle w:val="a4"/>
        <w:ind w:firstLine="709"/>
        <w:contextualSpacing/>
        <w:jc w:val="center"/>
      </w:pPr>
      <w:r w:rsidRPr="00A06A3F">
        <w:rPr>
          <w:b/>
          <w:bCs/>
        </w:rPr>
        <w:t>Описание инфраструктуры компании</w:t>
      </w:r>
    </w:p>
    <w:p w14:paraId="488E3DB6" w14:textId="0655816D" w:rsidR="00C2453C" w:rsidRPr="00A06A3F" w:rsidRDefault="00C2453C" w:rsidP="00A06A3F">
      <w:pPr>
        <w:pStyle w:val="a4"/>
        <w:ind w:firstLine="709"/>
      </w:pPr>
      <w:r w:rsidRPr="00A06A3F">
        <w:tab/>
      </w:r>
      <w:r w:rsidR="0064199A" w:rsidRPr="00A06A3F">
        <w:t xml:space="preserve">Инфраструктура компании состоит из ЦОД на </w:t>
      </w:r>
      <w:r w:rsidR="00D23685">
        <w:t>5</w:t>
      </w:r>
      <w:r w:rsidR="0064199A" w:rsidRPr="00A06A3F">
        <w:t xml:space="preserve"> серверов с хранилищами по 100 ТБ, на серверах установлен Linux Server. 300 рабочих станций с установленной Ubuntu Desktop используются разработчиками, аналитиками и административным персоналом. Существует основная корпоративная сеть, обеспечивающая высокоскоростное подключение для всех стационарных устройств. Также имеется гостевая беспроводная сеть для посетителей. Корпоративная беспроводная сеть разделена на несколько VLAN для разграничения доступа различных отделов. Для обеспечения безопасности используются межсетевые экраны нового поколения, системы обнаружения и предотвращения вторжений (IDS/IPS), а также решения для защиты от утечек данных (DLP).</w:t>
      </w:r>
    </w:p>
    <w:p w14:paraId="13E25313" w14:textId="77777777" w:rsidR="00C2453C" w:rsidRPr="00A06A3F" w:rsidRDefault="00C2453C" w:rsidP="00A06A3F">
      <w:pPr>
        <w:pStyle w:val="a4"/>
        <w:ind w:firstLine="709"/>
      </w:pPr>
    </w:p>
    <w:p w14:paraId="2C5CD6FA" w14:textId="3387ED56" w:rsidR="00C2453C" w:rsidRPr="00A06A3F" w:rsidRDefault="00D23685" w:rsidP="00D23685">
      <w:pPr>
        <w:pStyle w:val="a4"/>
      </w:pPr>
      <w:r>
        <w:rPr>
          <w:noProof/>
        </w:rPr>
        <w:lastRenderedPageBreak/>
        <w:drawing>
          <wp:anchor distT="0" distB="0" distL="114300" distR="114300" simplePos="0" relativeHeight="251661312" behindDoc="0" locked="0" layoutInCell="1" allowOverlap="1" wp14:anchorId="00A8C30E" wp14:editId="2B68DDC2">
            <wp:simplePos x="0" y="0"/>
            <wp:positionH relativeFrom="page">
              <wp:align>center</wp:align>
            </wp:positionH>
            <wp:positionV relativeFrom="paragraph">
              <wp:posOffset>0</wp:posOffset>
            </wp:positionV>
            <wp:extent cx="5940425" cy="4953635"/>
            <wp:effectExtent l="0" t="0" r="317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0425" cy="4953635"/>
                    </a:xfrm>
                    <a:prstGeom prst="rect">
                      <a:avLst/>
                    </a:prstGeom>
                  </pic:spPr>
                </pic:pic>
              </a:graphicData>
            </a:graphic>
          </wp:anchor>
        </w:drawing>
      </w:r>
    </w:p>
    <w:p w14:paraId="00AFFA95" w14:textId="344B79B4" w:rsidR="00C2453C" w:rsidRPr="00A06A3F" w:rsidRDefault="00C2453C" w:rsidP="00D23685">
      <w:pPr>
        <w:pStyle w:val="a4"/>
        <w:ind w:firstLine="709"/>
        <w:jc w:val="center"/>
      </w:pPr>
      <w:r w:rsidRPr="00A06A3F">
        <w:t>Рис. 1. Общая схема топологии сети.</w:t>
      </w:r>
    </w:p>
    <w:p w14:paraId="7A2CDDB9" w14:textId="76A0D0E6" w:rsidR="00C2453C" w:rsidRPr="00A06A3F" w:rsidRDefault="00C2453C" w:rsidP="00A06A3F">
      <w:pPr>
        <w:pStyle w:val="a4"/>
        <w:ind w:firstLine="709"/>
      </w:pPr>
    </w:p>
    <w:p w14:paraId="2642F9DF" w14:textId="77777777" w:rsidR="00C2453C" w:rsidRPr="00A06A3F" w:rsidRDefault="00C2453C" w:rsidP="00A06A3F">
      <w:pPr>
        <w:pStyle w:val="a4"/>
        <w:ind w:firstLine="709"/>
        <w:jc w:val="center"/>
      </w:pPr>
      <w:r w:rsidRPr="00A06A3F">
        <w:rPr>
          <w:b/>
          <w:bCs/>
        </w:rPr>
        <w:t>Требования к экспертам</w:t>
      </w:r>
    </w:p>
    <w:p w14:paraId="073C9E6F" w14:textId="77777777" w:rsidR="00841754" w:rsidRPr="00A06A3F" w:rsidRDefault="00C2453C" w:rsidP="00A06A3F">
      <w:pPr>
        <w:pStyle w:val="a4"/>
        <w:ind w:firstLine="709"/>
      </w:pPr>
      <w:r w:rsidRPr="00A06A3F">
        <w:tab/>
      </w:r>
      <w:r w:rsidR="00841754" w:rsidRPr="00A06A3F">
        <w:t>Для проведения оценки безопасности компании необходимы эксперты, к ним предъявляются следующие требования:</w:t>
      </w:r>
    </w:p>
    <w:p w14:paraId="3B96CC96" w14:textId="77777777" w:rsidR="00841754" w:rsidRPr="00A06A3F" w:rsidRDefault="00841754" w:rsidP="00A06A3F">
      <w:pPr>
        <w:pStyle w:val="a4"/>
        <w:ind w:firstLine="709"/>
      </w:pPr>
      <w:r w:rsidRPr="00A06A3F">
        <w:t>Оконченное высшее образование в сфере информационных технологий или информационной безопасности.</w:t>
      </w:r>
    </w:p>
    <w:p w14:paraId="23335C2D" w14:textId="77777777" w:rsidR="00841754" w:rsidRPr="00A06A3F" w:rsidRDefault="00841754" w:rsidP="00A06A3F">
      <w:pPr>
        <w:pStyle w:val="a4"/>
        <w:ind w:firstLine="709"/>
      </w:pPr>
      <w:r w:rsidRPr="00A06A3F">
        <w:t>Подходящие направления – информационная безопасность (10.05.01), безопасность компьютерных систем (10.05.05), прикладная математика и информатика (02.03.02) со специализацией в области безопасности.</w:t>
      </w:r>
    </w:p>
    <w:p w14:paraId="04640158" w14:textId="77777777" w:rsidR="00841754" w:rsidRPr="00A06A3F" w:rsidRDefault="00841754" w:rsidP="00A06A3F">
      <w:pPr>
        <w:pStyle w:val="a4"/>
        <w:ind w:firstLine="709"/>
      </w:pPr>
      <w:r w:rsidRPr="00A06A3F">
        <w:t>Опыт работы в сфере информационной безопасности не менее 5 лет.</w:t>
      </w:r>
    </w:p>
    <w:p w14:paraId="0B943C07" w14:textId="77777777" w:rsidR="00841754" w:rsidRPr="00A06A3F" w:rsidRDefault="00841754" w:rsidP="00A06A3F">
      <w:pPr>
        <w:pStyle w:val="a4"/>
        <w:ind w:firstLine="709"/>
      </w:pPr>
      <w:r w:rsidRPr="00A06A3F">
        <w:lastRenderedPageBreak/>
        <w:t>Знание основных типов уязвимостей и методов их эксплуатации, а также современных методов защиты, подтвержденные сертификатами CISSP, OSCP, Security+.</w:t>
      </w:r>
    </w:p>
    <w:p w14:paraId="5B83DD73" w14:textId="54FF7582" w:rsidR="008B447D" w:rsidRPr="00A06A3F" w:rsidRDefault="00841754" w:rsidP="00F805DE">
      <w:pPr>
        <w:pStyle w:val="a4"/>
        <w:ind w:firstLine="709"/>
      </w:pPr>
      <w:r w:rsidRPr="00A06A3F">
        <w:t xml:space="preserve">Уверенные навыки работы с инструментами для анализа защищенности (например, </w:t>
      </w:r>
      <w:proofErr w:type="spellStart"/>
      <w:r w:rsidRPr="00A06A3F">
        <w:t>Nessus</w:t>
      </w:r>
      <w:proofErr w:type="spellEnd"/>
      <w:r w:rsidRPr="00A06A3F">
        <w:t xml:space="preserve">, </w:t>
      </w:r>
      <w:proofErr w:type="spellStart"/>
      <w:r w:rsidRPr="00A06A3F">
        <w:t>Burp</w:t>
      </w:r>
      <w:proofErr w:type="spellEnd"/>
      <w:r w:rsidRPr="00A06A3F">
        <w:t xml:space="preserve"> Suite, </w:t>
      </w:r>
      <w:proofErr w:type="spellStart"/>
      <w:r w:rsidRPr="00A06A3F">
        <w:t>Metasploit</w:t>
      </w:r>
      <w:proofErr w:type="spellEnd"/>
      <w:r w:rsidRPr="00A06A3F">
        <w:t xml:space="preserve">). Базовый набор – </w:t>
      </w:r>
      <w:proofErr w:type="spellStart"/>
      <w:r w:rsidRPr="00A06A3F">
        <w:t>Nmap</w:t>
      </w:r>
      <w:proofErr w:type="spellEnd"/>
      <w:r w:rsidRPr="00A06A3F">
        <w:t xml:space="preserve">, </w:t>
      </w:r>
      <w:proofErr w:type="spellStart"/>
      <w:r w:rsidRPr="00A06A3F">
        <w:t>Wireshark</w:t>
      </w:r>
      <w:proofErr w:type="spellEnd"/>
      <w:r w:rsidRPr="00A06A3F">
        <w:t xml:space="preserve">, </w:t>
      </w:r>
      <w:proofErr w:type="spellStart"/>
      <w:r w:rsidRPr="00A06A3F">
        <w:t>OpenVAS</w:t>
      </w:r>
      <w:proofErr w:type="spellEnd"/>
      <w:r w:rsidRPr="00A06A3F">
        <w:t>.</w:t>
      </w:r>
      <w:r w:rsidR="0064199A" w:rsidRPr="00A06A3F">
        <w:t xml:space="preserve"> </w:t>
      </w:r>
    </w:p>
    <w:p w14:paraId="2EA35DF2" w14:textId="46454210" w:rsidR="0064199A" w:rsidRPr="008B447D" w:rsidRDefault="008B447D" w:rsidP="008B447D">
      <w:pPr>
        <w:pStyle w:val="a4"/>
        <w:ind w:firstLine="709"/>
        <w:jc w:val="center"/>
        <w:rPr>
          <w:b/>
          <w:bCs/>
        </w:rPr>
      </w:pPr>
      <w:r w:rsidRPr="008B447D">
        <w:rPr>
          <w:b/>
          <w:bCs/>
        </w:rPr>
        <w:t>Анализируемые аспекты</w:t>
      </w:r>
    </w:p>
    <w:p w14:paraId="67063F9D" w14:textId="41377FEE" w:rsidR="00841754" w:rsidRPr="00A06A3F" w:rsidRDefault="00841754" w:rsidP="00A06A3F">
      <w:pPr>
        <w:pStyle w:val="a4"/>
        <w:ind w:firstLine="709"/>
      </w:pPr>
      <w:r w:rsidRPr="00A06A3F">
        <w:t>- защита данных, тестирование баз данных клиентов и внутренних систем, оценка политик доступа к данным, проверка наличия и анализа журналов аудита, оценка методов шифрования данных при хранении и передаче;</w:t>
      </w:r>
    </w:p>
    <w:p w14:paraId="75C354CE" w14:textId="123EEE87" w:rsidR="00841754" w:rsidRPr="00A06A3F" w:rsidRDefault="00841754" w:rsidP="00A06A3F">
      <w:pPr>
        <w:pStyle w:val="a4"/>
        <w:ind w:firstLine="709"/>
      </w:pPr>
      <w:r w:rsidRPr="00A06A3F">
        <w:t>- защищенность сети, анализ конфигурации межсетевых экранов и правил доступа, проверка на наличие уязвимостей в сетевом оборудовании, анализ сегментации сети и контроля доступа;</w:t>
      </w:r>
    </w:p>
    <w:p w14:paraId="61995CD1" w14:textId="71C6EF34" w:rsidR="00841754" w:rsidRPr="00A06A3F" w:rsidRDefault="00841754" w:rsidP="00A06A3F">
      <w:pPr>
        <w:pStyle w:val="a4"/>
        <w:ind w:firstLine="709"/>
      </w:pPr>
      <w:r w:rsidRPr="00A06A3F">
        <w:t>- безопасность приложений, анализ безопасности веб-приложений и внутренних приложений на наличие уязвимостей (например, OWASP Top 10).</w:t>
      </w:r>
    </w:p>
    <w:p w14:paraId="538AB30A" w14:textId="69094397" w:rsidR="00841754" w:rsidRPr="00A06A3F" w:rsidRDefault="00841754" w:rsidP="00A06A3F">
      <w:pPr>
        <w:pStyle w:val="a4"/>
        <w:ind w:firstLine="709"/>
      </w:pPr>
      <w:r w:rsidRPr="00A06A3F">
        <w:t>- управление доступом, оценка политик паролей, многофакторной аутентификации, ролевой модели доступа</w:t>
      </w:r>
      <w:r w:rsidR="00FA6DC5" w:rsidRPr="00A06A3F">
        <w:t>;</w:t>
      </w:r>
    </w:p>
    <w:p w14:paraId="0B035CCE" w14:textId="1C3468CA" w:rsidR="00841754" w:rsidRPr="002E58E3" w:rsidRDefault="00FA6DC5" w:rsidP="00A06A3F">
      <w:pPr>
        <w:pStyle w:val="a4"/>
        <w:ind w:firstLine="709"/>
      </w:pPr>
      <w:r w:rsidRPr="00A06A3F">
        <w:t>- р</w:t>
      </w:r>
      <w:r w:rsidR="00841754" w:rsidRPr="00A06A3F">
        <w:t>еагирование на инциденты</w:t>
      </w:r>
      <w:r w:rsidRPr="00A06A3F">
        <w:t>,</w:t>
      </w:r>
      <w:r w:rsidR="00841754" w:rsidRPr="00A06A3F">
        <w:t xml:space="preserve"> </w:t>
      </w:r>
      <w:r w:rsidRPr="00A06A3F">
        <w:t>о</w:t>
      </w:r>
      <w:r w:rsidR="00841754" w:rsidRPr="00A06A3F">
        <w:t>ценка планов реагирования на инциденты, процедур восстановления после сбоев</w:t>
      </w:r>
      <w:r w:rsidR="002E58E3" w:rsidRPr="002E58E3">
        <w:t>;</w:t>
      </w:r>
    </w:p>
    <w:p w14:paraId="44F0E77D" w14:textId="244FA6CE" w:rsidR="00FA6DC5" w:rsidRPr="002E58E3" w:rsidRDefault="00FA6DC5" w:rsidP="000E384F">
      <w:pPr>
        <w:pStyle w:val="a4"/>
        <w:ind w:firstLine="709"/>
      </w:pPr>
      <w:r w:rsidRPr="00A06A3F">
        <w:t>- проверка соответствия политик компании законодательству и нормативным актам</w:t>
      </w:r>
      <w:r w:rsidR="002E58E3" w:rsidRPr="002E58E3">
        <w:t>;</w:t>
      </w:r>
    </w:p>
    <w:p w14:paraId="6D30E93E" w14:textId="6EC3939A" w:rsidR="00A11A37" w:rsidRPr="00F2787C" w:rsidRDefault="00A11A37" w:rsidP="000E384F">
      <w:pPr>
        <w:pStyle w:val="a4"/>
        <w:ind w:firstLine="709"/>
      </w:pPr>
      <w:r>
        <w:t>- проверка физических устройств и аппаратных средств на наличие программных закладок, актуальных версий ПО</w:t>
      </w:r>
      <w:r w:rsidR="00F2787C">
        <w:t xml:space="preserve">, а </w:t>
      </w:r>
      <w:r w:rsidR="00732930">
        <w:t>также</w:t>
      </w:r>
      <w:r w:rsidR="00F2787C">
        <w:t xml:space="preserve"> </w:t>
      </w:r>
      <w:r w:rsidR="00732930">
        <w:t>соответствие</w:t>
      </w:r>
      <w:r w:rsidR="00F2787C">
        <w:t xml:space="preserve"> стандартам и нормативным документам ДИБ</w:t>
      </w:r>
      <w:r w:rsidR="00F2787C" w:rsidRPr="00F2787C">
        <w:t>;</w:t>
      </w:r>
    </w:p>
    <w:p w14:paraId="48CC867D" w14:textId="32BCC0A1" w:rsidR="002E58E3" w:rsidRPr="00B87099" w:rsidRDefault="002E58E3" w:rsidP="000E384F">
      <w:pPr>
        <w:pStyle w:val="a4"/>
        <w:ind w:firstLine="709"/>
      </w:pPr>
      <w:r w:rsidRPr="002E58E3">
        <w:t xml:space="preserve">- </w:t>
      </w:r>
      <w:r>
        <w:t>проверка программных средств и решений на наличие вредоносного кода и соответствием стандарта</w:t>
      </w:r>
      <w:r w:rsidR="00F2787C">
        <w:t xml:space="preserve">м и нормативным </w:t>
      </w:r>
      <w:r w:rsidR="00732930">
        <w:t>документам ДИБ</w:t>
      </w:r>
      <w:r w:rsidR="00B87099" w:rsidRPr="00B87099">
        <w:t>.</w:t>
      </w:r>
    </w:p>
    <w:p w14:paraId="7A4E4414" w14:textId="77777777" w:rsidR="000E384F" w:rsidRPr="00A06A3F" w:rsidRDefault="000E384F" w:rsidP="000E384F">
      <w:pPr>
        <w:pStyle w:val="a4"/>
        <w:ind w:firstLine="709"/>
      </w:pPr>
    </w:p>
    <w:p w14:paraId="6AE8CC52" w14:textId="5997E2B9" w:rsidR="00FA6DC5" w:rsidRDefault="00FA6DC5" w:rsidP="00A06A3F">
      <w:pPr>
        <w:pStyle w:val="a4"/>
        <w:spacing w:before="114" w:after="114"/>
      </w:pPr>
      <w:r w:rsidRPr="00A06A3F">
        <w:t>Табл. 1. Матрица парных сравнений.</w:t>
      </w:r>
    </w:p>
    <w:p w14:paraId="32E1C15A" w14:textId="77777777" w:rsidR="00A11A37" w:rsidRPr="00A06A3F" w:rsidRDefault="00A11A37" w:rsidP="00A06A3F">
      <w:pPr>
        <w:pStyle w:val="a4"/>
        <w:spacing w:before="114" w:after="114"/>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35"/>
        <w:gridCol w:w="797"/>
        <w:gridCol w:w="782"/>
        <w:gridCol w:w="1322"/>
        <w:gridCol w:w="1222"/>
        <w:gridCol w:w="1407"/>
        <w:gridCol w:w="1760"/>
      </w:tblGrid>
      <w:tr w:rsidR="00FA6DC5" w:rsidRPr="00A06A3F" w14:paraId="071B000C" w14:textId="77777777" w:rsidTr="00A06A3F">
        <w:trPr>
          <w:trHeight w:val="1104"/>
          <w:tblHeader/>
          <w:tblCellSpacing w:w="15" w:type="dxa"/>
        </w:trPr>
        <w:tc>
          <w:tcPr>
            <w:tcW w:w="1067" w:type="pct"/>
            <w:tcBorders>
              <w:top w:val="single" w:sz="12" w:space="0" w:color="auto"/>
              <w:left w:val="single" w:sz="12" w:space="0" w:color="auto"/>
              <w:right w:val="single" w:sz="12" w:space="0" w:color="auto"/>
            </w:tcBorders>
            <w:vAlign w:val="center"/>
            <w:hideMark/>
          </w:tcPr>
          <w:p w14:paraId="7FF36025" w14:textId="77777777" w:rsidR="00FA6DC5" w:rsidRPr="00A06A3F" w:rsidRDefault="00FA6DC5" w:rsidP="00A06A3F">
            <w:pPr>
              <w:jc w:val="center"/>
              <w:rPr>
                <w:rFonts w:ascii="Times New Roman" w:hAnsi="Times New Roman" w:cs="Times New Roman"/>
              </w:rPr>
            </w:pPr>
            <w:bookmarkStart w:id="0" w:name="_Hlk185793753"/>
            <w:r w:rsidRPr="00A06A3F">
              <w:rPr>
                <w:rFonts w:ascii="Times New Roman" w:hAnsi="Times New Roman" w:cs="Times New Roman"/>
              </w:rPr>
              <w:lastRenderedPageBreak/>
              <w:t>Аспекты/Сравнение</w:t>
            </w:r>
          </w:p>
        </w:tc>
        <w:tc>
          <w:tcPr>
            <w:tcW w:w="411" w:type="pct"/>
            <w:tcBorders>
              <w:top w:val="single" w:sz="12" w:space="0" w:color="auto"/>
              <w:right w:val="single" w:sz="12" w:space="0" w:color="auto"/>
            </w:tcBorders>
            <w:vAlign w:val="center"/>
            <w:hideMark/>
          </w:tcPr>
          <w:p w14:paraId="36BC5D1C"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Защита данных</w:t>
            </w:r>
          </w:p>
        </w:tc>
        <w:tc>
          <w:tcPr>
            <w:tcW w:w="403" w:type="pct"/>
            <w:tcBorders>
              <w:top w:val="single" w:sz="12" w:space="0" w:color="auto"/>
              <w:right w:val="single" w:sz="12" w:space="0" w:color="auto"/>
            </w:tcBorders>
            <w:vAlign w:val="center"/>
            <w:hideMark/>
          </w:tcPr>
          <w:p w14:paraId="734CC3C6"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Защита сети</w:t>
            </w:r>
          </w:p>
        </w:tc>
        <w:tc>
          <w:tcPr>
            <w:tcW w:w="693" w:type="pct"/>
            <w:tcBorders>
              <w:top w:val="single" w:sz="12" w:space="0" w:color="auto"/>
            </w:tcBorders>
            <w:vAlign w:val="center"/>
            <w:hideMark/>
          </w:tcPr>
          <w:p w14:paraId="62FF8381"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Безопасность приложений</w:t>
            </w:r>
          </w:p>
        </w:tc>
        <w:tc>
          <w:tcPr>
            <w:tcW w:w="639" w:type="pct"/>
            <w:tcBorders>
              <w:top w:val="single" w:sz="12" w:space="0" w:color="auto"/>
              <w:left w:val="single" w:sz="12" w:space="0" w:color="auto"/>
            </w:tcBorders>
            <w:vAlign w:val="center"/>
            <w:hideMark/>
          </w:tcPr>
          <w:p w14:paraId="7F64E060"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Управление доступом</w:t>
            </w:r>
          </w:p>
        </w:tc>
        <w:tc>
          <w:tcPr>
            <w:tcW w:w="738" w:type="pct"/>
            <w:tcBorders>
              <w:top w:val="single" w:sz="12" w:space="0" w:color="auto"/>
              <w:left w:val="single" w:sz="12" w:space="0" w:color="auto"/>
              <w:right w:val="single" w:sz="12" w:space="0" w:color="auto"/>
            </w:tcBorders>
            <w:vAlign w:val="center"/>
            <w:hideMark/>
          </w:tcPr>
          <w:p w14:paraId="5C00AE05"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Реагирование на инциденты</w:t>
            </w:r>
          </w:p>
        </w:tc>
        <w:tc>
          <w:tcPr>
            <w:tcW w:w="920" w:type="pct"/>
            <w:tcBorders>
              <w:top w:val="single" w:sz="12" w:space="0" w:color="auto"/>
              <w:right w:val="single" w:sz="12" w:space="0" w:color="auto"/>
            </w:tcBorders>
            <w:vAlign w:val="center"/>
            <w:hideMark/>
          </w:tcPr>
          <w:p w14:paraId="2120EC6E"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Соответствие законодательным требованиям</w:t>
            </w:r>
          </w:p>
        </w:tc>
      </w:tr>
      <w:tr w:rsidR="00FA6DC5" w:rsidRPr="00A06A3F" w14:paraId="325A3044" w14:textId="77777777" w:rsidTr="00A06A3F">
        <w:trPr>
          <w:trHeight w:val="491"/>
          <w:tblCellSpacing w:w="15" w:type="dxa"/>
        </w:trPr>
        <w:tc>
          <w:tcPr>
            <w:tcW w:w="1067" w:type="pct"/>
            <w:tcBorders>
              <w:top w:val="single" w:sz="12" w:space="0" w:color="auto"/>
              <w:left w:val="single" w:sz="12" w:space="0" w:color="auto"/>
              <w:right w:val="single" w:sz="12" w:space="0" w:color="auto"/>
            </w:tcBorders>
            <w:vAlign w:val="center"/>
            <w:hideMark/>
          </w:tcPr>
          <w:p w14:paraId="31DD75CC"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Защита данных</w:t>
            </w:r>
          </w:p>
        </w:tc>
        <w:tc>
          <w:tcPr>
            <w:tcW w:w="411" w:type="pct"/>
            <w:tcBorders>
              <w:top w:val="single" w:sz="12" w:space="0" w:color="auto"/>
              <w:right w:val="single" w:sz="12" w:space="0" w:color="auto"/>
            </w:tcBorders>
            <w:vAlign w:val="center"/>
            <w:hideMark/>
          </w:tcPr>
          <w:p w14:paraId="17FCD7BF"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1</w:t>
            </w:r>
          </w:p>
        </w:tc>
        <w:tc>
          <w:tcPr>
            <w:tcW w:w="403" w:type="pct"/>
            <w:tcBorders>
              <w:top w:val="single" w:sz="12" w:space="0" w:color="auto"/>
              <w:right w:val="single" w:sz="12" w:space="0" w:color="auto"/>
            </w:tcBorders>
            <w:vAlign w:val="center"/>
            <w:hideMark/>
          </w:tcPr>
          <w:p w14:paraId="59ED7C8C"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4</w:t>
            </w:r>
          </w:p>
        </w:tc>
        <w:tc>
          <w:tcPr>
            <w:tcW w:w="693" w:type="pct"/>
            <w:tcBorders>
              <w:top w:val="single" w:sz="12" w:space="0" w:color="auto"/>
            </w:tcBorders>
            <w:vAlign w:val="center"/>
            <w:hideMark/>
          </w:tcPr>
          <w:p w14:paraId="06CFEF9D"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6</w:t>
            </w:r>
          </w:p>
        </w:tc>
        <w:tc>
          <w:tcPr>
            <w:tcW w:w="639" w:type="pct"/>
            <w:tcBorders>
              <w:top w:val="single" w:sz="12" w:space="0" w:color="auto"/>
              <w:left w:val="single" w:sz="12" w:space="0" w:color="auto"/>
            </w:tcBorders>
            <w:vAlign w:val="center"/>
            <w:hideMark/>
          </w:tcPr>
          <w:p w14:paraId="72280AF6"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5</w:t>
            </w:r>
          </w:p>
        </w:tc>
        <w:tc>
          <w:tcPr>
            <w:tcW w:w="738" w:type="pct"/>
            <w:tcBorders>
              <w:top w:val="single" w:sz="12" w:space="0" w:color="auto"/>
              <w:left w:val="single" w:sz="12" w:space="0" w:color="auto"/>
              <w:right w:val="single" w:sz="12" w:space="0" w:color="auto"/>
            </w:tcBorders>
            <w:vAlign w:val="center"/>
            <w:hideMark/>
          </w:tcPr>
          <w:p w14:paraId="053970AA"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7</w:t>
            </w:r>
          </w:p>
        </w:tc>
        <w:tc>
          <w:tcPr>
            <w:tcW w:w="920" w:type="pct"/>
            <w:tcBorders>
              <w:top w:val="single" w:sz="12" w:space="0" w:color="auto"/>
              <w:right w:val="single" w:sz="12" w:space="0" w:color="auto"/>
            </w:tcBorders>
            <w:vAlign w:val="center"/>
            <w:hideMark/>
          </w:tcPr>
          <w:p w14:paraId="07A3CF73"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8</w:t>
            </w:r>
          </w:p>
        </w:tc>
      </w:tr>
      <w:tr w:rsidR="00FA6DC5" w:rsidRPr="00A06A3F" w14:paraId="3FAEA3E7" w14:textId="77777777" w:rsidTr="00A06A3F">
        <w:trPr>
          <w:trHeight w:val="491"/>
          <w:tblCellSpacing w:w="15" w:type="dxa"/>
        </w:trPr>
        <w:tc>
          <w:tcPr>
            <w:tcW w:w="1067" w:type="pct"/>
            <w:tcBorders>
              <w:top w:val="single" w:sz="12" w:space="0" w:color="auto"/>
              <w:left w:val="single" w:sz="12" w:space="0" w:color="auto"/>
              <w:bottom w:val="single" w:sz="12" w:space="0" w:color="auto"/>
              <w:right w:val="single" w:sz="12" w:space="0" w:color="auto"/>
            </w:tcBorders>
            <w:vAlign w:val="center"/>
            <w:hideMark/>
          </w:tcPr>
          <w:p w14:paraId="48FA711A"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Защита сети</w:t>
            </w:r>
          </w:p>
        </w:tc>
        <w:tc>
          <w:tcPr>
            <w:tcW w:w="411" w:type="pct"/>
            <w:tcBorders>
              <w:top w:val="single" w:sz="12" w:space="0" w:color="auto"/>
              <w:bottom w:val="single" w:sz="12" w:space="0" w:color="auto"/>
              <w:right w:val="single" w:sz="12" w:space="0" w:color="auto"/>
            </w:tcBorders>
            <w:vAlign w:val="center"/>
            <w:hideMark/>
          </w:tcPr>
          <w:p w14:paraId="4AD1C876"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1/4</w:t>
            </w:r>
          </w:p>
        </w:tc>
        <w:tc>
          <w:tcPr>
            <w:tcW w:w="403" w:type="pct"/>
            <w:tcBorders>
              <w:top w:val="single" w:sz="12" w:space="0" w:color="auto"/>
              <w:bottom w:val="single" w:sz="12" w:space="0" w:color="auto"/>
              <w:right w:val="single" w:sz="12" w:space="0" w:color="auto"/>
            </w:tcBorders>
            <w:vAlign w:val="center"/>
            <w:hideMark/>
          </w:tcPr>
          <w:p w14:paraId="6D0444C9"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1</w:t>
            </w:r>
          </w:p>
        </w:tc>
        <w:tc>
          <w:tcPr>
            <w:tcW w:w="693" w:type="pct"/>
            <w:tcBorders>
              <w:top w:val="single" w:sz="12" w:space="0" w:color="auto"/>
              <w:bottom w:val="single" w:sz="12" w:space="0" w:color="auto"/>
            </w:tcBorders>
            <w:vAlign w:val="center"/>
            <w:hideMark/>
          </w:tcPr>
          <w:p w14:paraId="57CFBEC4"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5</w:t>
            </w:r>
          </w:p>
        </w:tc>
        <w:tc>
          <w:tcPr>
            <w:tcW w:w="639" w:type="pct"/>
            <w:tcBorders>
              <w:top w:val="single" w:sz="12" w:space="0" w:color="auto"/>
              <w:left w:val="single" w:sz="12" w:space="0" w:color="auto"/>
              <w:bottom w:val="single" w:sz="12" w:space="0" w:color="auto"/>
            </w:tcBorders>
            <w:vAlign w:val="center"/>
            <w:hideMark/>
          </w:tcPr>
          <w:p w14:paraId="57D646D5"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3</w:t>
            </w:r>
          </w:p>
        </w:tc>
        <w:tc>
          <w:tcPr>
            <w:tcW w:w="738" w:type="pct"/>
            <w:tcBorders>
              <w:top w:val="single" w:sz="12" w:space="0" w:color="auto"/>
              <w:left w:val="single" w:sz="12" w:space="0" w:color="auto"/>
              <w:bottom w:val="single" w:sz="12" w:space="0" w:color="auto"/>
              <w:right w:val="single" w:sz="12" w:space="0" w:color="auto"/>
            </w:tcBorders>
            <w:vAlign w:val="center"/>
            <w:hideMark/>
          </w:tcPr>
          <w:p w14:paraId="52684D38"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6</w:t>
            </w:r>
          </w:p>
        </w:tc>
        <w:tc>
          <w:tcPr>
            <w:tcW w:w="920" w:type="pct"/>
            <w:tcBorders>
              <w:top w:val="single" w:sz="12" w:space="0" w:color="auto"/>
              <w:bottom w:val="single" w:sz="12" w:space="0" w:color="auto"/>
              <w:right w:val="single" w:sz="12" w:space="0" w:color="auto"/>
            </w:tcBorders>
            <w:vAlign w:val="center"/>
            <w:hideMark/>
          </w:tcPr>
          <w:p w14:paraId="06673025"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7</w:t>
            </w:r>
          </w:p>
        </w:tc>
      </w:tr>
      <w:tr w:rsidR="00FA6DC5" w:rsidRPr="00A06A3F" w14:paraId="141E83D5" w14:textId="77777777" w:rsidTr="000E384F">
        <w:trPr>
          <w:trHeight w:val="805"/>
          <w:tblCellSpacing w:w="15" w:type="dxa"/>
        </w:trPr>
        <w:tc>
          <w:tcPr>
            <w:tcW w:w="1067" w:type="pct"/>
            <w:tcBorders>
              <w:left w:val="single" w:sz="12" w:space="0" w:color="auto"/>
              <w:bottom w:val="single" w:sz="12" w:space="0" w:color="auto"/>
              <w:right w:val="single" w:sz="12" w:space="0" w:color="auto"/>
            </w:tcBorders>
            <w:vAlign w:val="center"/>
            <w:hideMark/>
          </w:tcPr>
          <w:p w14:paraId="29D2B20E"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Безопасность приложений</w:t>
            </w:r>
          </w:p>
        </w:tc>
        <w:tc>
          <w:tcPr>
            <w:tcW w:w="411" w:type="pct"/>
            <w:tcBorders>
              <w:bottom w:val="single" w:sz="12" w:space="0" w:color="auto"/>
              <w:right w:val="single" w:sz="12" w:space="0" w:color="auto"/>
            </w:tcBorders>
            <w:vAlign w:val="center"/>
            <w:hideMark/>
          </w:tcPr>
          <w:p w14:paraId="13059476"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1/6</w:t>
            </w:r>
          </w:p>
        </w:tc>
        <w:tc>
          <w:tcPr>
            <w:tcW w:w="403" w:type="pct"/>
            <w:tcBorders>
              <w:bottom w:val="single" w:sz="12" w:space="0" w:color="auto"/>
              <w:right w:val="single" w:sz="12" w:space="0" w:color="auto"/>
            </w:tcBorders>
            <w:vAlign w:val="center"/>
            <w:hideMark/>
          </w:tcPr>
          <w:p w14:paraId="581D3062"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1/5</w:t>
            </w:r>
          </w:p>
        </w:tc>
        <w:tc>
          <w:tcPr>
            <w:tcW w:w="693" w:type="pct"/>
            <w:tcBorders>
              <w:bottom w:val="single" w:sz="12" w:space="0" w:color="auto"/>
            </w:tcBorders>
            <w:vAlign w:val="center"/>
            <w:hideMark/>
          </w:tcPr>
          <w:p w14:paraId="72D5FE4F"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1</w:t>
            </w:r>
          </w:p>
        </w:tc>
        <w:tc>
          <w:tcPr>
            <w:tcW w:w="639" w:type="pct"/>
            <w:tcBorders>
              <w:left w:val="single" w:sz="12" w:space="0" w:color="auto"/>
              <w:bottom w:val="single" w:sz="12" w:space="0" w:color="auto"/>
            </w:tcBorders>
            <w:vAlign w:val="center"/>
            <w:hideMark/>
          </w:tcPr>
          <w:p w14:paraId="168A0D52"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1/3</w:t>
            </w:r>
          </w:p>
        </w:tc>
        <w:tc>
          <w:tcPr>
            <w:tcW w:w="738" w:type="pct"/>
            <w:tcBorders>
              <w:left w:val="single" w:sz="12" w:space="0" w:color="auto"/>
              <w:bottom w:val="single" w:sz="12" w:space="0" w:color="auto"/>
              <w:right w:val="single" w:sz="12" w:space="0" w:color="auto"/>
            </w:tcBorders>
            <w:vAlign w:val="center"/>
            <w:hideMark/>
          </w:tcPr>
          <w:p w14:paraId="492DB690"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4</w:t>
            </w:r>
          </w:p>
        </w:tc>
        <w:tc>
          <w:tcPr>
            <w:tcW w:w="920" w:type="pct"/>
            <w:tcBorders>
              <w:bottom w:val="single" w:sz="12" w:space="0" w:color="auto"/>
              <w:right w:val="single" w:sz="12" w:space="0" w:color="auto"/>
            </w:tcBorders>
            <w:vAlign w:val="center"/>
            <w:hideMark/>
          </w:tcPr>
          <w:p w14:paraId="79C19FDB"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5</w:t>
            </w:r>
          </w:p>
        </w:tc>
      </w:tr>
      <w:tr w:rsidR="00FA6DC5" w:rsidRPr="00A06A3F" w14:paraId="00A2A9AE" w14:textId="77777777" w:rsidTr="00A06A3F">
        <w:trPr>
          <w:trHeight w:val="805"/>
          <w:tblCellSpacing w:w="15" w:type="dxa"/>
        </w:trPr>
        <w:tc>
          <w:tcPr>
            <w:tcW w:w="1067" w:type="pct"/>
            <w:tcBorders>
              <w:top w:val="single" w:sz="12" w:space="0" w:color="auto"/>
              <w:left w:val="single" w:sz="12" w:space="0" w:color="auto"/>
              <w:right w:val="single" w:sz="12" w:space="0" w:color="auto"/>
            </w:tcBorders>
            <w:vAlign w:val="center"/>
            <w:hideMark/>
          </w:tcPr>
          <w:p w14:paraId="71B42BD0"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Управление доступом</w:t>
            </w:r>
          </w:p>
        </w:tc>
        <w:tc>
          <w:tcPr>
            <w:tcW w:w="411" w:type="pct"/>
            <w:tcBorders>
              <w:top w:val="single" w:sz="12" w:space="0" w:color="auto"/>
              <w:right w:val="single" w:sz="12" w:space="0" w:color="auto"/>
            </w:tcBorders>
            <w:vAlign w:val="center"/>
            <w:hideMark/>
          </w:tcPr>
          <w:p w14:paraId="2801B590"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1/5</w:t>
            </w:r>
          </w:p>
        </w:tc>
        <w:tc>
          <w:tcPr>
            <w:tcW w:w="403" w:type="pct"/>
            <w:tcBorders>
              <w:top w:val="single" w:sz="12" w:space="0" w:color="auto"/>
              <w:right w:val="single" w:sz="12" w:space="0" w:color="auto"/>
            </w:tcBorders>
            <w:vAlign w:val="center"/>
            <w:hideMark/>
          </w:tcPr>
          <w:p w14:paraId="649F1779"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1/3</w:t>
            </w:r>
          </w:p>
        </w:tc>
        <w:tc>
          <w:tcPr>
            <w:tcW w:w="693" w:type="pct"/>
            <w:tcBorders>
              <w:top w:val="single" w:sz="12" w:space="0" w:color="auto"/>
            </w:tcBorders>
            <w:vAlign w:val="center"/>
            <w:hideMark/>
          </w:tcPr>
          <w:p w14:paraId="465465B5"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3</w:t>
            </w:r>
          </w:p>
        </w:tc>
        <w:tc>
          <w:tcPr>
            <w:tcW w:w="639" w:type="pct"/>
            <w:tcBorders>
              <w:top w:val="single" w:sz="12" w:space="0" w:color="auto"/>
              <w:left w:val="single" w:sz="12" w:space="0" w:color="auto"/>
            </w:tcBorders>
            <w:vAlign w:val="center"/>
            <w:hideMark/>
          </w:tcPr>
          <w:p w14:paraId="2ECEA80C"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1</w:t>
            </w:r>
          </w:p>
        </w:tc>
        <w:tc>
          <w:tcPr>
            <w:tcW w:w="738" w:type="pct"/>
            <w:tcBorders>
              <w:top w:val="single" w:sz="12" w:space="0" w:color="auto"/>
              <w:left w:val="single" w:sz="12" w:space="0" w:color="auto"/>
              <w:right w:val="single" w:sz="12" w:space="0" w:color="auto"/>
            </w:tcBorders>
            <w:vAlign w:val="center"/>
            <w:hideMark/>
          </w:tcPr>
          <w:p w14:paraId="49119F4A"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5</w:t>
            </w:r>
          </w:p>
        </w:tc>
        <w:tc>
          <w:tcPr>
            <w:tcW w:w="920" w:type="pct"/>
            <w:tcBorders>
              <w:top w:val="single" w:sz="12" w:space="0" w:color="auto"/>
              <w:right w:val="single" w:sz="12" w:space="0" w:color="auto"/>
            </w:tcBorders>
            <w:vAlign w:val="center"/>
            <w:hideMark/>
          </w:tcPr>
          <w:p w14:paraId="4418A5EF"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6</w:t>
            </w:r>
          </w:p>
        </w:tc>
      </w:tr>
      <w:tr w:rsidR="00FA6DC5" w:rsidRPr="00A06A3F" w14:paraId="15203621" w14:textId="77777777" w:rsidTr="00A06A3F">
        <w:trPr>
          <w:trHeight w:val="805"/>
          <w:tblCellSpacing w:w="15" w:type="dxa"/>
        </w:trPr>
        <w:tc>
          <w:tcPr>
            <w:tcW w:w="1067" w:type="pct"/>
            <w:tcBorders>
              <w:top w:val="single" w:sz="12" w:space="0" w:color="auto"/>
              <w:left w:val="single" w:sz="12" w:space="0" w:color="auto"/>
              <w:right w:val="single" w:sz="12" w:space="0" w:color="auto"/>
            </w:tcBorders>
            <w:vAlign w:val="center"/>
            <w:hideMark/>
          </w:tcPr>
          <w:p w14:paraId="7B54223E"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Реагирование на инциденты</w:t>
            </w:r>
          </w:p>
        </w:tc>
        <w:tc>
          <w:tcPr>
            <w:tcW w:w="411" w:type="pct"/>
            <w:tcBorders>
              <w:top w:val="single" w:sz="12" w:space="0" w:color="auto"/>
              <w:right w:val="single" w:sz="12" w:space="0" w:color="auto"/>
            </w:tcBorders>
            <w:vAlign w:val="center"/>
            <w:hideMark/>
          </w:tcPr>
          <w:p w14:paraId="65B2A0E7"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1/7</w:t>
            </w:r>
          </w:p>
        </w:tc>
        <w:tc>
          <w:tcPr>
            <w:tcW w:w="403" w:type="pct"/>
            <w:tcBorders>
              <w:top w:val="single" w:sz="12" w:space="0" w:color="auto"/>
              <w:right w:val="single" w:sz="12" w:space="0" w:color="auto"/>
            </w:tcBorders>
            <w:vAlign w:val="center"/>
            <w:hideMark/>
          </w:tcPr>
          <w:p w14:paraId="10D3B761"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1/6</w:t>
            </w:r>
          </w:p>
        </w:tc>
        <w:tc>
          <w:tcPr>
            <w:tcW w:w="693" w:type="pct"/>
            <w:tcBorders>
              <w:top w:val="single" w:sz="12" w:space="0" w:color="auto"/>
            </w:tcBorders>
            <w:vAlign w:val="center"/>
            <w:hideMark/>
          </w:tcPr>
          <w:p w14:paraId="252EC893"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1/4</w:t>
            </w:r>
          </w:p>
        </w:tc>
        <w:tc>
          <w:tcPr>
            <w:tcW w:w="639" w:type="pct"/>
            <w:tcBorders>
              <w:top w:val="single" w:sz="12" w:space="0" w:color="auto"/>
              <w:left w:val="single" w:sz="12" w:space="0" w:color="auto"/>
            </w:tcBorders>
            <w:vAlign w:val="center"/>
            <w:hideMark/>
          </w:tcPr>
          <w:p w14:paraId="0ED17C0F"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1/5</w:t>
            </w:r>
          </w:p>
        </w:tc>
        <w:tc>
          <w:tcPr>
            <w:tcW w:w="738" w:type="pct"/>
            <w:tcBorders>
              <w:top w:val="single" w:sz="12" w:space="0" w:color="auto"/>
              <w:left w:val="single" w:sz="12" w:space="0" w:color="auto"/>
              <w:right w:val="single" w:sz="12" w:space="0" w:color="auto"/>
            </w:tcBorders>
            <w:vAlign w:val="center"/>
            <w:hideMark/>
          </w:tcPr>
          <w:p w14:paraId="1590F7F6"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1</w:t>
            </w:r>
          </w:p>
        </w:tc>
        <w:tc>
          <w:tcPr>
            <w:tcW w:w="920" w:type="pct"/>
            <w:tcBorders>
              <w:top w:val="single" w:sz="12" w:space="0" w:color="auto"/>
              <w:right w:val="single" w:sz="12" w:space="0" w:color="auto"/>
            </w:tcBorders>
            <w:vAlign w:val="center"/>
            <w:hideMark/>
          </w:tcPr>
          <w:p w14:paraId="758547CB"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3</w:t>
            </w:r>
          </w:p>
        </w:tc>
      </w:tr>
      <w:tr w:rsidR="00FA6DC5" w:rsidRPr="00A06A3F" w14:paraId="61277B78" w14:textId="77777777" w:rsidTr="00A06A3F">
        <w:trPr>
          <w:trHeight w:val="1104"/>
          <w:tblCellSpacing w:w="15" w:type="dxa"/>
        </w:trPr>
        <w:tc>
          <w:tcPr>
            <w:tcW w:w="1067" w:type="pct"/>
            <w:tcBorders>
              <w:top w:val="single" w:sz="12" w:space="0" w:color="auto"/>
              <w:left w:val="single" w:sz="12" w:space="0" w:color="auto"/>
              <w:bottom w:val="single" w:sz="12" w:space="0" w:color="auto"/>
              <w:right w:val="single" w:sz="12" w:space="0" w:color="auto"/>
            </w:tcBorders>
            <w:vAlign w:val="center"/>
            <w:hideMark/>
          </w:tcPr>
          <w:p w14:paraId="0FC93B60"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Соответствие законодательным требованиям</w:t>
            </w:r>
          </w:p>
        </w:tc>
        <w:tc>
          <w:tcPr>
            <w:tcW w:w="411" w:type="pct"/>
            <w:tcBorders>
              <w:top w:val="single" w:sz="12" w:space="0" w:color="auto"/>
              <w:bottom w:val="single" w:sz="12" w:space="0" w:color="auto"/>
              <w:right w:val="single" w:sz="12" w:space="0" w:color="auto"/>
            </w:tcBorders>
            <w:vAlign w:val="center"/>
            <w:hideMark/>
          </w:tcPr>
          <w:p w14:paraId="35F78BDF"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1/8</w:t>
            </w:r>
          </w:p>
        </w:tc>
        <w:tc>
          <w:tcPr>
            <w:tcW w:w="403" w:type="pct"/>
            <w:tcBorders>
              <w:top w:val="single" w:sz="12" w:space="0" w:color="auto"/>
              <w:bottom w:val="single" w:sz="12" w:space="0" w:color="auto"/>
              <w:right w:val="single" w:sz="12" w:space="0" w:color="auto"/>
            </w:tcBorders>
            <w:vAlign w:val="center"/>
            <w:hideMark/>
          </w:tcPr>
          <w:p w14:paraId="74BDB41D"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1/7</w:t>
            </w:r>
          </w:p>
        </w:tc>
        <w:tc>
          <w:tcPr>
            <w:tcW w:w="693" w:type="pct"/>
            <w:tcBorders>
              <w:top w:val="single" w:sz="12" w:space="0" w:color="auto"/>
              <w:bottom w:val="single" w:sz="12" w:space="0" w:color="auto"/>
            </w:tcBorders>
            <w:vAlign w:val="center"/>
            <w:hideMark/>
          </w:tcPr>
          <w:p w14:paraId="2CB3AF07"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1/5</w:t>
            </w:r>
          </w:p>
        </w:tc>
        <w:tc>
          <w:tcPr>
            <w:tcW w:w="639" w:type="pct"/>
            <w:tcBorders>
              <w:top w:val="single" w:sz="12" w:space="0" w:color="auto"/>
              <w:left w:val="single" w:sz="12" w:space="0" w:color="auto"/>
              <w:bottom w:val="single" w:sz="12" w:space="0" w:color="auto"/>
            </w:tcBorders>
            <w:vAlign w:val="center"/>
            <w:hideMark/>
          </w:tcPr>
          <w:p w14:paraId="044E6801"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1/6</w:t>
            </w:r>
          </w:p>
        </w:tc>
        <w:tc>
          <w:tcPr>
            <w:tcW w:w="738" w:type="pct"/>
            <w:tcBorders>
              <w:top w:val="single" w:sz="12" w:space="0" w:color="auto"/>
              <w:left w:val="single" w:sz="12" w:space="0" w:color="auto"/>
              <w:bottom w:val="single" w:sz="12" w:space="0" w:color="auto"/>
              <w:right w:val="single" w:sz="12" w:space="0" w:color="auto"/>
            </w:tcBorders>
            <w:vAlign w:val="center"/>
            <w:hideMark/>
          </w:tcPr>
          <w:p w14:paraId="4EF89447"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1/3</w:t>
            </w:r>
          </w:p>
        </w:tc>
        <w:tc>
          <w:tcPr>
            <w:tcW w:w="920" w:type="pct"/>
            <w:tcBorders>
              <w:top w:val="single" w:sz="12" w:space="0" w:color="auto"/>
              <w:bottom w:val="single" w:sz="12" w:space="0" w:color="auto"/>
              <w:right w:val="single" w:sz="12" w:space="0" w:color="auto"/>
            </w:tcBorders>
            <w:vAlign w:val="center"/>
            <w:hideMark/>
          </w:tcPr>
          <w:p w14:paraId="315D3E30" w14:textId="77777777" w:rsidR="00FA6DC5" w:rsidRPr="00A06A3F" w:rsidRDefault="00FA6DC5" w:rsidP="00A06A3F">
            <w:pPr>
              <w:jc w:val="center"/>
              <w:rPr>
                <w:rFonts w:ascii="Times New Roman" w:hAnsi="Times New Roman" w:cs="Times New Roman"/>
              </w:rPr>
            </w:pPr>
            <w:r w:rsidRPr="00A06A3F">
              <w:rPr>
                <w:rFonts w:ascii="Times New Roman" w:hAnsi="Times New Roman" w:cs="Times New Roman"/>
              </w:rPr>
              <w:t>1</w:t>
            </w:r>
          </w:p>
        </w:tc>
      </w:tr>
      <w:bookmarkEnd w:id="0"/>
    </w:tbl>
    <w:p w14:paraId="4B0871FF" w14:textId="60316184" w:rsidR="0064199A" w:rsidRPr="00A06A3F" w:rsidRDefault="0064199A" w:rsidP="00A06A3F">
      <w:pPr>
        <w:jc w:val="both"/>
        <w:rPr>
          <w:rFonts w:ascii="Times New Roman" w:hAnsi="Times New Roman" w:cs="Times New Roman"/>
        </w:rPr>
      </w:pPr>
    </w:p>
    <w:p w14:paraId="256358AF" w14:textId="77777777" w:rsidR="00D724F4" w:rsidRDefault="00A06A3F" w:rsidP="00D724F4">
      <w:pPr>
        <w:spacing w:after="0" w:line="360" w:lineRule="auto"/>
        <w:ind w:firstLine="708"/>
        <w:jc w:val="both"/>
        <w:rPr>
          <w:rFonts w:ascii="Times New Roman" w:hAnsi="Times New Roman" w:cs="Times New Roman"/>
          <w:sz w:val="28"/>
          <w:szCs w:val="28"/>
        </w:rPr>
      </w:pPr>
      <w:r w:rsidRPr="00A06A3F">
        <w:rPr>
          <w:rFonts w:ascii="Times New Roman" w:hAnsi="Times New Roman" w:cs="Times New Roman"/>
          <w:sz w:val="28"/>
          <w:szCs w:val="28"/>
        </w:rPr>
        <w:t>Шаги для расчета согласованности</w:t>
      </w:r>
    </w:p>
    <w:p w14:paraId="77F9051E" w14:textId="43F83DE1" w:rsidR="00A06A3F" w:rsidRDefault="00D724F4" w:rsidP="000E384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1. </w:t>
      </w:r>
      <w:r w:rsidRPr="00D724F4">
        <w:rPr>
          <w:rFonts w:ascii="Times New Roman" w:hAnsi="Times New Roman" w:cs="Times New Roman"/>
          <w:sz w:val="28"/>
          <w:szCs w:val="28"/>
        </w:rPr>
        <w:t>Нормализованная матрица - для каждой колонки матрицы делим каждый элемент колонки на сумму всех элементов этой колонки.</w:t>
      </w:r>
    </w:p>
    <w:p w14:paraId="256AB170" w14:textId="77777777" w:rsidR="000E384F" w:rsidRPr="000E384F" w:rsidRDefault="000E384F" w:rsidP="000E384F">
      <w:pPr>
        <w:spacing w:after="0" w:line="360" w:lineRule="auto"/>
        <w:ind w:firstLine="708"/>
        <w:jc w:val="both"/>
        <w:rPr>
          <w:rFonts w:ascii="Times New Roman" w:hAnsi="Times New Roman" w:cs="Times New Roman"/>
          <w:sz w:val="28"/>
          <w:szCs w:val="28"/>
        </w:rPr>
      </w:pPr>
    </w:p>
    <w:p w14:paraId="360F71EC" w14:textId="01CCDE19" w:rsidR="00A06A3F" w:rsidRPr="00A06A3F" w:rsidRDefault="00A06A3F" w:rsidP="00A06A3F">
      <w:pPr>
        <w:spacing w:after="0" w:line="360" w:lineRule="auto"/>
        <w:jc w:val="both"/>
        <w:rPr>
          <w:rFonts w:ascii="Times New Roman" w:hAnsi="Times New Roman" w:cs="Times New Roman"/>
          <w:sz w:val="28"/>
          <w:szCs w:val="28"/>
        </w:rPr>
      </w:pPr>
      <w:r w:rsidRPr="00A06A3F">
        <w:rPr>
          <w:rFonts w:ascii="Times New Roman" w:hAnsi="Times New Roman" w:cs="Times New Roman"/>
          <w:sz w:val="28"/>
          <w:szCs w:val="28"/>
        </w:rPr>
        <w:t>Таблица 2. Нормализованная матрица.</w:t>
      </w:r>
    </w:p>
    <w:tbl>
      <w:tblPr>
        <w:tblW w:w="5071" w:type="pct"/>
        <w:tblCellSpacing w:w="15" w:type="dxa"/>
        <w:tblCellMar>
          <w:top w:w="15" w:type="dxa"/>
          <w:left w:w="15" w:type="dxa"/>
          <w:bottom w:w="15" w:type="dxa"/>
          <w:right w:w="15" w:type="dxa"/>
        </w:tblCellMar>
        <w:tblLook w:val="04A0" w:firstRow="1" w:lastRow="0" w:firstColumn="1" w:lastColumn="0" w:noHBand="0" w:noVBand="1"/>
      </w:tblPr>
      <w:tblGrid>
        <w:gridCol w:w="2064"/>
        <w:gridCol w:w="808"/>
        <w:gridCol w:w="793"/>
        <w:gridCol w:w="1341"/>
        <w:gridCol w:w="1239"/>
        <w:gridCol w:w="1427"/>
        <w:gridCol w:w="1785"/>
      </w:tblGrid>
      <w:tr w:rsidR="00A06A3F" w:rsidRPr="00A06A3F" w14:paraId="594CBEF4" w14:textId="77777777" w:rsidTr="000E384F">
        <w:trPr>
          <w:trHeight w:val="1127"/>
          <w:tblHeader/>
          <w:tblCellSpacing w:w="15" w:type="dxa"/>
        </w:trPr>
        <w:tc>
          <w:tcPr>
            <w:tcW w:w="1067" w:type="pct"/>
            <w:tcBorders>
              <w:top w:val="single" w:sz="12" w:space="0" w:color="auto"/>
              <w:left w:val="single" w:sz="12" w:space="0" w:color="auto"/>
              <w:right w:val="single" w:sz="12" w:space="0" w:color="auto"/>
            </w:tcBorders>
            <w:vAlign w:val="center"/>
            <w:hideMark/>
          </w:tcPr>
          <w:p w14:paraId="69EFD241" w14:textId="77777777" w:rsidR="00A06A3F" w:rsidRPr="00A06A3F" w:rsidRDefault="00A06A3F" w:rsidP="00A06A3F">
            <w:pPr>
              <w:jc w:val="center"/>
              <w:rPr>
                <w:rFonts w:ascii="Times New Roman" w:hAnsi="Times New Roman" w:cs="Times New Roman"/>
              </w:rPr>
            </w:pPr>
            <w:r w:rsidRPr="00A06A3F">
              <w:rPr>
                <w:rFonts w:ascii="Times New Roman" w:hAnsi="Times New Roman" w:cs="Times New Roman"/>
              </w:rPr>
              <w:t>Аспекты/Сравнение</w:t>
            </w:r>
          </w:p>
        </w:tc>
        <w:tc>
          <w:tcPr>
            <w:tcW w:w="411" w:type="pct"/>
            <w:tcBorders>
              <w:top w:val="single" w:sz="12" w:space="0" w:color="auto"/>
              <w:right w:val="single" w:sz="12" w:space="0" w:color="auto"/>
            </w:tcBorders>
            <w:vAlign w:val="center"/>
            <w:hideMark/>
          </w:tcPr>
          <w:p w14:paraId="3061EBA0" w14:textId="77777777" w:rsidR="00A06A3F" w:rsidRPr="00A06A3F" w:rsidRDefault="00A06A3F" w:rsidP="00A06A3F">
            <w:pPr>
              <w:jc w:val="center"/>
              <w:rPr>
                <w:rFonts w:ascii="Times New Roman" w:hAnsi="Times New Roman" w:cs="Times New Roman"/>
              </w:rPr>
            </w:pPr>
            <w:r w:rsidRPr="00A06A3F">
              <w:rPr>
                <w:rFonts w:ascii="Times New Roman" w:hAnsi="Times New Roman" w:cs="Times New Roman"/>
              </w:rPr>
              <w:t>Защита данных</w:t>
            </w:r>
          </w:p>
        </w:tc>
        <w:tc>
          <w:tcPr>
            <w:tcW w:w="403" w:type="pct"/>
            <w:tcBorders>
              <w:top w:val="single" w:sz="12" w:space="0" w:color="auto"/>
              <w:right w:val="single" w:sz="12" w:space="0" w:color="auto"/>
            </w:tcBorders>
            <w:vAlign w:val="center"/>
            <w:hideMark/>
          </w:tcPr>
          <w:p w14:paraId="379932BD" w14:textId="77777777" w:rsidR="00A06A3F" w:rsidRPr="00A06A3F" w:rsidRDefault="00A06A3F" w:rsidP="00A06A3F">
            <w:pPr>
              <w:jc w:val="center"/>
              <w:rPr>
                <w:rFonts w:ascii="Times New Roman" w:hAnsi="Times New Roman" w:cs="Times New Roman"/>
              </w:rPr>
            </w:pPr>
            <w:r w:rsidRPr="00A06A3F">
              <w:rPr>
                <w:rFonts w:ascii="Times New Roman" w:hAnsi="Times New Roman" w:cs="Times New Roman"/>
              </w:rPr>
              <w:t>Защита сети</w:t>
            </w:r>
          </w:p>
        </w:tc>
        <w:tc>
          <w:tcPr>
            <w:tcW w:w="693" w:type="pct"/>
            <w:tcBorders>
              <w:top w:val="single" w:sz="12" w:space="0" w:color="auto"/>
            </w:tcBorders>
            <w:vAlign w:val="center"/>
            <w:hideMark/>
          </w:tcPr>
          <w:p w14:paraId="0B3C5FCB" w14:textId="77777777" w:rsidR="00A06A3F" w:rsidRPr="00A06A3F" w:rsidRDefault="00A06A3F" w:rsidP="00A06A3F">
            <w:pPr>
              <w:jc w:val="center"/>
              <w:rPr>
                <w:rFonts w:ascii="Times New Roman" w:hAnsi="Times New Roman" w:cs="Times New Roman"/>
              </w:rPr>
            </w:pPr>
            <w:r w:rsidRPr="00A06A3F">
              <w:rPr>
                <w:rFonts w:ascii="Times New Roman" w:hAnsi="Times New Roman" w:cs="Times New Roman"/>
              </w:rPr>
              <w:t>Безопасность приложений</w:t>
            </w:r>
          </w:p>
        </w:tc>
        <w:tc>
          <w:tcPr>
            <w:tcW w:w="639" w:type="pct"/>
            <w:tcBorders>
              <w:top w:val="single" w:sz="12" w:space="0" w:color="auto"/>
              <w:left w:val="single" w:sz="12" w:space="0" w:color="auto"/>
            </w:tcBorders>
            <w:vAlign w:val="center"/>
            <w:hideMark/>
          </w:tcPr>
          <w:p w14:paraId="2633AE23" w14:textId="77777777" w:rsidR="00A06A3F" w:rsidRPr="00A06A3F" w:rsidRDefault="00A06A3F" w:rsidP="00A06A3F">
            <w:pPr>
              <w:jc w:val="center"/>
              <w:rPr>
                <w:rFonts w:ascii="Times New Roman" w:hAnsi="Times New Roman" w:cs="Times New Roman"/>
              </w:rPr>
            </w:pPr>
            <w:r w:rsidRPr="00A06A3F">
              <w:rPr>
                <w:rFonts w:ascii="Times New Roman" w:hAnsi="Times New Roman" w:cs="Times New Roman"/>
              </w:rPr>
              <w:t>Управление доступом</w:t>
            </w:r>
          </w:p>
        </w:tc>
        <w:tc>
          <w:tcPr>
            <w:tcW w:w="739" w:type="pct"/>
            <w:tcBorders>
              <w:top w:val="single" w:sz="12" w:space="0" w:color="auto"/>
              <w:left w:val="single" w:sz="12" w:space="0" w:color="auto"/>
              <w:right w:val="single" w:sz="12" w:space="0" w:color="auto"/>
            </w:tcBorders>
            <w:vAlign w:val="center"/>
            <w:hideMark/>
          </w:tcPr>
          <w:p w14:paraId="27AC41D1" w14:textId="77777777" w:rsidR="00A06A3F" w:rsidRPr="00A06A3F" w:rsidRDefault="00A06A3F" w:rsidP="00A06A3F">
            <w:pPr>
              <w:jc w:val="center"/>
              <w:rPr>
                <w:rFonts w:ascii="Times New Roman" w:hAnsi="Times New Roman" w:cs="Times New Roman"/>
              </w:rPr>
            </w:pPr>
            <w:r w:rsidRPr="00A06A3F">
              <w:rPr>
                <w:rFonts w:ascii="Times New Roman" w:hAnsi="Times New Roman" w:cs="Times New Roman"/>
              </w:rPr>
              <w:t>Реагирование на инциденты</w:t>
            </w:r>
          </w:p>
        </w:tc>
        <w:tc>
          <w:tcPr>
            <w:tcW w:w="920" w:type="pct"/>
            <w:tcBorders>
              <w:top w:val="single" w:sz="12" w:space="0" w:color="auto"/>
              <w:right w:val="single" w:sz="12" w:space="0" w:color="auto"/>
            </w:tcBorders>
            <w:vAlign w:val="center"/>
            <w:hideMark/>
          </w:tcPr>
          <w:p w14:paraId="1665C53F" w14:textId="77777777" w:rsidR="00A06A3F" w:rsidRPr="00A06A3F" w:rsidRDefault="00A06A3F" w:rsidP="00A06A3F">
            <w:pPr>
              <w:jc w:val="center"/>
              <w:rPr>
                <w:rFonts w:ascii="Times New Roman" w:hAnsi="Times New Roman" w:cs="Times New Roman"/>
              </w:rPr>
            </w:pPr>
            <w:r w:rsidRPr="00A06A3F">
              <w:rPr>
                <w:rFonts w:ascii="Times New Roman" w:hAnsi="Times New Roman" w:cs="Times New Roman"/>
              </w:rPr>
              <w:t>Соответствие законодательным требованиям</w:t>
            </w:r>
          </w:p>
        </w:tc>
      </w:tr>
      <w:tr w:rsidR="00A06A3F" w:rsidRPr="00A06A3F" w14:paraId="4C4CDFF3" w14:textId="77777777" w:rsidTr="000E384F">
        <w:trPr>
          <w:trHeight w:val="501"/>
          <w:tblCellSpacing w:w="15" w:type="dxa"/>
        </w:trPr>
        <w:tc>
          <w:tcPr>
            <w:tcW w:w="1067" w:type="pct"/>
            <w:tcBorders>
              <w:top w:val="single" w:sz="12" w:space="0" w:color="auto"/>
              <w:left w:val="single" w:sz="12" w:space="0" w:color="auto"/>
              <w:right w:val="single" w:sz="12" w:space="0" w:color="auto"/>
            </w:tcBorders>
            <w:hideMark/>
          </w:tcPr>
          <w:p w14:paraId="704671E7" w14:textId="2036E26D" w:rsidR="00A06A3F" w:rsidRPr="00A06A3F" w:rsidRDefault="00A06A3F" w:rsidP="00A06A3F">
            <w:pPr>
              <w:jc w:val="center"/>
              <w:rPr>
                <w:rFonts w:ascii="Times New Roman" w:hAnsi="Times New Roman" w:cs="Times New Roman"/>
              </w:rPr>
            </w:pPr>
            <w:r w:rsidRPr="00A06A3F">
              <w:rPr>
                <w:rFonts w:ascii="Times New Roman" w:hAnsi="Times New Roman" w:cs="Times New Roman"/>
              </w:rPr>
              <w:t>Защита данных</w:t>
            </w:r>
          </w:p>
        </w:tc>
        <w:tc>
          <w:tcPr>
            <w:tcW w:w="411" w:type="pct"/>
            <w:tcBorders>
              <w:top w:val="single" w:sz="12" w:space="0" w:color="auto"/>
              <w:right w:val="single" w:sz="12" w:space="0" w:color="auto"/>
            </w:tcBorders>
            <w:hideMark/>
          </w:tcPr>
          <w:p w14:paraId="598C8DE6" w14:textId="35B7957A"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0.382</w:t>
            </w:r>
          </w:p>
        </w:tc>
        <w:tc>
          <w:tcPr>
            <w:tcW w:w="403" w:type="pct"/>
            <w:tcBorders>
              <w:top w:val="single" w:sz="12" w:space="0" w:color="auto"/>
              <w:right w:val="single" w:sz="12" w:space="0" w:color="auto"/>
            </w:tcBorders>
            <w:hideMark/>
          </w:tcPr>
          <w:p w14:paraId="002C8873" w14:textId="71E477FC"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0.383</w:t>
            </w:r>
          </w:p>
        </w:tc>
        <w:tc>
          <w:tcPr>
            <w:tcW w:w="693" w:type="pct"/>
            <w:tcBorders>
              <w:top w:val="single" w:sz="12" w:space="0" w:color="auto"/>
            </w:tcBorders>
            <w:hideMark/>
          </w:tcPr>
          <w:p w14:paraId="477B59BA" w14:textId="6250D0F7"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0.436</w:t>
            </w:r>
          </w:p>
        </w:tc>
        <w:tc>
          <w:tcPr>
            <w:tcW w:w="639" w:type="pct"/>
            <w:tcBorders>
              <w:top w:val="single" w:sz="12" w:space="0" w:color="auto"/>
              <w:left w:val="single" w:sz="12" w:space="0" w:color="auto"/>
            </w:tcBorders>
            <w:hideMark/>
          </w:tcPr>
          <w:p w14:paraId="622E0604" w14:textId="7360EE89"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0.320</w:t>
            </w:r>
          </w:p>
        </w:tc>
        <w:tc>
          <w:tcPr>
            <w:tcW w:w="739" w:type="pct"/>
            <w:tcBorders>
              <w:top w:val="single" w:sz="12" w:space="0" w:color="auto"/>
              <w:left w:val="single" w:sz="12" w:space="0" w:color="auto"/>
              <w:right w:val="single" w:sz="12" w:space="0" w:color="auto"/>
            </w:tcBorders>
            <w:hideMark/>
          </w:tcPr>
          <w:p w14:paraId="1AA9C0B1" w14:textId="2A409F83"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0.383</w:t>
            </w:r>
          </w:p>
        </w:tc>
        <w:tc>
          <w:tcPr>
            <w:tcW w:w="920" w:type="pct"/>
            <w:tcBorders>
              <w:top w:val="single" w:sz="12" w:space="0" w:color="auto"/>
              <w:right w:val="single" w:sz="12" w:space="0" w:color="auto"/>
            </w:tcBorders>
            <w:hideMark/>
          </w:tcPr>
          <w:p w14:paraId="7D51F5BA" w14:textId="48DC0FB2"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0.278</w:t>
            </w:r>
          </w:p>
        </w:tc>
      </w:tr>
      <w:tr w:rsidR="00A06A3F" w:rsidRPr="00A06A3F" w14:paraId="5AE3512C" w14:textId="77777777" w:rsidTr="000E384F">
        <w:trPr>
          <w:trHeight w:val="501"/>
          <w:tblCellSpacing w:w="15" w:type="dxa"/>
        </w:trPr>
        <w:tc>
          <w:tcPr>
            <w:tcW w:w="1067" w:type="pct"/>
            <w:tcBorders>
              <w:top w:val="single" w:sz="12" w:space="0" w:color="auto"/>
              <w:left w:val="single" w:sz="12" w:space="0" w:color="auto"/>
              <w:bottom w:val="single" w:sz="12" w:space="0" w:color="auto"/>
              <w:right w:val="single" w:sz="12" w:space="0" w:color="auto"/>
            </w:tcBorders>
            <w:hideMark/>
          </w:tcPr>
          <w:p w14:paraId="3C383F06" w14:textId="34F267C0" w:rsidR="00A06A3F" w:rsidRPr="00A06A3F" w:rsidRDefault="00A06A3F" w:rsidP="00A06A3F">
            <w:pPr>
              <w:jc w:val="center"/>
              <w:rPr>
                <w:rFonts w:ascii="Times New Roman" w:hAnsi="Times New Roman" w:cs="Times New Roman"/>
              </w:rPr>
            </w:pPr>
            <w:r w:rsidRPr="00A06A3F">
              <w:rPr>
                <w:rFonts w:ascii="Times New Roman" w:hAnsi="Times New Roman" w:cs="Times New Roman"/>
              </w:rPr>
              <w:t>Защита сети</w:t>
            </w:r>
          </w:p>
        </w:tc>
        <w:tc>
          <w:tcPr>
            <w:tcW w:w="411" w:type="pct"/>
            <w:tcBorders>
              <w:top w:val="single" w:sz="12" w:space="0" w:color="auto"/>
              <w:bottom w:val="single" w:sz="12" w:space="0" w:color="auto"/>
              <w:right w:val="single" w:sz="12" w:space="0" w:color="auto"/>
            </w:tcBorders>
            <w:hideMark/>
          </w:tcPr>
          <w:p w14:paraId="54D6A989" w14:textId="05A7D226"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0.127</w:t>
            </w:r>
          </w:p>
        </w:tc>
        <w:tc>
          <w:tcPr>
            <w:tcW w:w="403" w:type="pct"/>
            <w:tcBorders>
              <w:top w:val="single" w:sz="12" w:space="0" w:color="auto"/>
              <w:bottom w:val="single" w:sz="12" w:space="0" w:color="auto"/>
              <w:right w:val="single" w:sz="12" w:space="0" w:color="auto"/>
            </w:tcBorders>
            <w:hideMark/>
          </w:tcPr>
          <w:p w14:paraId="4A32DD3D" w14:textId="2E33AA1E"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0.128</w:t>
            </w:r>
          </w:p>
        </w:tc>
        <w:tc>
          <w:tcPr>
            <w:tcW w:w="693" w:type="pct"/>
            <w:tcBorders>
              <w:top w:val="single" w:sz="12" w:space="0" w:color="auto"/>
              <w:bottom w:val="single" w:sz="12" w:space="0" w:color="auto"/>
            </w:tcBorders>
            <w:hideMark/>
          </w:tcPr>
          <w:p w14:paraId="1C5E394A" w14:textId="429BCD39"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0.109</w:t>
            </w:r>
          </w:p>
        </w:tc>
        <w:tc>
          <w:tcPr>
            <w:tcW w:w="639" w:type="pct"/>
            <w:tcBorders>
              <w:top w:val="single" w:sz="12" w:space="0" w:color="auto"/>
              <w:left w:val="single" w:sz="12" w:space="0" w:color="auto"/>
              <w:bottom w:val="single" w:sz="12" w:space="0" w:color="auto"/>
            </w:tcBorders>
            <w:hideMark/>
          </w:tcPr>
          <w:p w14:paraId="65C89456" w14:textId="646EF566"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0.160</w:t>
            </w:r>
          </w:p>
        </w:tc>
        <w:tc>
          <w:tcPr>
            <w:tcW w:w="739" w:type="pct"/>
            <w:tcBorders>
              <w:top w:val="single" w:sz="12" w:space="0" w:color="auto"/>
              <w:left w:val="single" w:sz="12" w:space="0" w:color="auto"/>
              <w:bottom w:val="single" w:sz="12" w:space="0" w:color="auto"/>
              <w:right w:val="single" w:sz="12" w:space="0" w:color="auto"/>
            </w:tcBorders>
            <w:hideMark/>
          </w:tcPr>
          <w:p w14:paraId="5AEF99E2" w14:textId="37861F69"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0.128</w:t>
            </w:r>
          </w:p>
        </w:tc>
        <w:tc>
          <w:tcPr>
            <w:tcW w:w="920" w:type="pct"/>
            <w:tcBorders>
              <w:top w:val="single" w:sz="12" w:space="0" w:color="auto"/>
              <w:bottom w:val="single" w:sz="12" w:space="0" w:color="auto"/>
              <w:right w:val="single" w:sz="12" w:space="0" w:color="auto"/>
            </w:tcBorders>
            <w:hideMark/>
          </w:tcPr>
          <w:p w14:paraId="34EF497F" w14:textId="6DA272B9"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0.167</w:t>
            </w:r>
          </w:p>
        </w:tc>
      </w:tr>
      <w:tr w:rsidR="00A06A3F" w:rsidRPr="00A06A3F" w14:paraId="5DE317DA" w14:textId="77777777" w:rsidTr="000E384F">
        <w:trPr>
          <w:trHeight w:val="822"/>
          <w:tblCellSpacing w:w="15" w:type="dxa"/>
        </w:trPr>
        <w:tc>
          <w:tcPr>
            <w:tcW w:w="1067" w:type="pct"/>
            <w:tcBorders>
              <w:left w:val="single" w:sz="12" w:space="0" w:color="auto"/>
              <w:right w:val="single" w:sz="12" w:space="0" w:color="auto"/>
            </w:tcBorders>
            <w:hideMark/>
          </w:tcPr>
          <w:p w14:paraId="5DADDC20" w14:textId="10227DCC" w:rsidR="00A06A3F" w:rsidRPr="00A06A3F" w:rsidRDefault="00A06A3F" w:rsidP="00A06A3F">
            <w:pPr>
              <w:jc w:val="center"/>
              <w:rPr>
                <w:rFonts w:ascii="Times New Roman" w:hAnsi="Times New Roman" w:cs="Times New Roman"/>
              </w:rPr>
            </w:pPr>
            <w:r w:rsidRPr="00A06A3F">
              <w:rPr>
                <w:rFonts w:ascii="Times New Roman" w:hAnsi="Times New Roman" w:cs="Times New Roman"/>
              </w:rPr>
              <w:t>Безопасность приложений</w:t>
            </w:r>
          </w:p>
        </w:tc>
        <w:tc>
          <w:tcPr>
            <w:tcW w:w="411" w:type="pct"/>
            <w:tcBorders>
              <w:right w:val="single" w:sz="12" w:space="0" w:color="auto"/>
            </w:tcBorders>
            <w:hideMark/>
          </w:tcPr>
          <w:p w14:paraId="71E29AFA" w14:textId="4CF78553"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0.191</w:t>
            </w:r>
          </w:p>
        </w:tc>
        <w:tc>
          <w:tcPr>
            <w:tcW w:w="403" w:type="pct"/>
            <w:tcBorders>
              <w:right w:val="single" w:sz="12" w:space="0" w:color="auto"/>
            </w:tcBorders>
            <w:hideMark/>
          </w:tcPr>
          <w:p w14:paraId="1D60637B" w14:textId="1AF1B1C0"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0.255</w:t>
            </w:r>
          </w:p>
        </w:tc>
        <w:tc>
          <w:tcPr>
            <w:tcW w:w="693" w:type="pct"/>
            <w:hideMark/>
          </w:tcPr>
          <w:p w14:paraId="15D52680" w14:textId="487C0602"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0.218</w:t>
            </w:r>
          </w:p>
        </w:tc>
        <w:tc>
          <w:tcPr>
            <w:tcW w:w="639" w:type="pct"/>
            <w:tcBorders>
              <w:left w:val="single" w:sz="12" w:space="0" w:color="auto"/>
            </w:tcBorders>
            <w:hideMark/>
          </w:tcPr>
          <w:p w14:paraId="2D32B48C" w14:textId="56C66B90"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0.240</w:t>
            </w:r>
          </w:p>
        </w:tc>
        <w:tc>
          <w:tcPr>
            <w:tcW w:w="739" w:type="pct"/>
            <w:tcBorders>
              <w:left w:val="single" w:sz="12" w:space="0" w:color="auto"/>
              <w:right w:val="single" w:sz="12" w:space="0" w:color="auto"/>
            </w:tcBorders>
            <w:hideMark/>
          </w:tcPr>
          <w:p w14:paraId="0D45339B" w14:textId="06C5C1F0"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0.255</w:t>
            </w:r>
          </w:p>
        </w:tc>
        <w:tc>
          <w:tcPr>
            <w:tcW w:w="920" w:type="pct"/>
            <w:tcBorders>
              <w:right w:val="single" w:sz="12" w:space="0" w:color="auto"/>
            </w:tcBorders>
            <w:hideMark/>
          </w:tcPr>
          <w:p w14:paraId="32D9857F" w14:textId="062D66C9"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0.222</w:t>
            </w:r>
          </w:p>
        </w:tc>
      </w:tr>
      <w:tr w:rsidR="00A06A3F" w:rsidRPr="00A06A3F" w14:paraId="00E413BF" w14:textId="77777777" w:rsidTr="000E384F">
        <w:trPr>
          <w:trHeight w:val="822"/>
          <w:tblCellSpacing w:w="15" w:type="dxa"/>
        </w:trPr>
        <w:tc>
          <w:tcPr>
            <w:tcW w:w="1067" w:type="pct"/>
            <w:tcBorders>
              <w:top w:val="single" w:sz="12" w:space="0" w:color="auto"/>
              <w:left w:val="single" w:sz="12" w:space="0" w:color="auto"/>
              <w:right w:val="single" w:sz="12" w:space="0" w:color="auto"/>
            </w:tcBorders>
            <w:hideMark/>
          </w:tcPr>
          <w:p w14:paraId="6C16E14E" w14:textId="4CC1BA53" w:rsidR="00A06A3F" w:rsidRPr="00A06A3F" w:rsidRDefault="00A06A3F" w:rsidP="00A06A3F">
            <w:pPr>
              <w:jc w:val="center"/>
              <w:rPr>
                <w:rFonts w:ascii="Times New Roman" w:hAnsi="Times New Roman" w:cs="Times New Roman"/>
              </w:rPr>
            </w:pPr>
            <w:r w:rsidRPr="00A06A3F">
              <w:rPr>
                <w:rFonts w:ascii="Times New Roman" w:hAnsi="Times New Roman" w:cs="Times New Roman"/>
              </w:rPr>
              <w:t>Управление доступом</w:t>
            </w:r>
          </w:p>
        </w:tc>
        <w:tc>
          <w:tcPr>
            <w:tcW w:w="411" w:type="pct"/>
            <w:tcBorders>
              <w:top w:val="single" w:sz="12" w:space="0" w:color="auto"/>
              <w:right w:val="single" w:sz="12" w:space="0" w:color="auto"/>
            </w:tcBorders>
            <w:hideMark/>
          </w:tcPr>
          <w:p w14:paraId="44CE68BE" w14:textId="470C9545"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0.096</w:t>
            </w:r>
          </w:p>
        </w:tc>
        <w:tc>
          <w:tcPr>
            <w:tcW w:w="403" w:type="pct"/>
            <w:tcBorders>
              <w:top w:val="single" w:sz="12" w:space="0" w:color="auto"/>
              <w:right w:val="single" w:sz="12" w:space="0" w:color="auto"/>
            </w:tcBorders>
            <w:hideMark/>
          </w:tcPr>
          <w:p w14:paraId="3D952128" w14:textId="219E02F5"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0.064</w:t>
            </w:r>
          </w:p>
        </w:tc>
        <w:tc>
          <w:tcPr>
            <w:tcW w:w="693" w:type="pct"/>
            <w:tcBorders>
              <w:top w:val="single" w:sz="12" w:space="0" w:color="auto"/>
            </w:tcBorders>
            <w:hideMark/>
          </w:tcPr>
          <w:p w14:paraId="1D25D719" w14:textId="5C471521"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0.073</w:t>
            </w:r>
          </w:p>
        </w:tc>
        <w:tc>
          <w:tcPr>
            <w:tcW w:w="639" w:type="pct"/>
            <w:tcBorders>
              <w:top w:val="single" w:sz="12" w:space="0" w:color="auto"/>
              <w:left w:val="single" w:sz="12" w:space="0" w:color="auto"/>
            </w:tcBorders>
            <w:hideMark/>
          </w:tcPr>
          <w:p w14:paraId="4FB98C35" w14:textId="31B928C9"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0.080</w:t>
            </w:r>
          </w:p>
        </w:tc>
        <w:tc>
          <w:tcPr>
            <w:tcW w:w="739" w:type="pct"/>
            <w:tcBorders>
              <w:top w:val="single" w:sz="12" w:space="0" w:color="auto"/>
              <w:left w:val="single" w:sz="12" w:space="0" w:color="auto"/>
              <w:right w:val="single" w:sz="12" w:space="0" w:color="auto"/>
            </w:tcBorders>
            <w:hideMark/>
          </w:tcPr>
          <w:p w14:paraId="1C44BAF4" w14:textId="70907D6F"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0.064</w:t>
            </w:r>
          </w:p>
        </w:tc>
        <w:tc>
          <w:tcPr>
            <w:tcW w:w="920" w:type="pct"/>
            <w:tcBorders>
              <w:top w:val="single" w:sz="12" w:space="0" w:color="auto"/>
              <w:right w:val="single" w:sz="12" w:space="0" w:color="auto"/>
            </w:tcBorders>
            <w:hideMark/>
          </w:tcPr>
          <w:p w14:paraId="13C4D31F" w14:textId="2B0B1309"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0.111</w:t>
            </w:r>
          </w:p>
        </w:tc>
      </w:tr>
      <w:tr w:rsidR="00A06A3F" w:rsidRPr="00A06A3F" w14:paraId="56ECBAFE" w14:textId="77777777" w:rsidTr="000E384F">
        <w:trPr>
          <w:trHeight w:val="822"/>
          <w:tblCellSpacing w:w="15" w:type="dxa"/>
        </w:trPr>
        <w:tc>
          <w:tcPr>
            <w:tcW w:w="1067" w:type="pct"/>
            <w:tcBorders>
              <w:top w:val="single" w:sz="12" w:space="0" w:color="auto"/>
              <w:left w:val="single" w:sz="12" w:space="0" w:color="auto"/>
              <w:right w:val="single" w:sz="12" w:space="0" w:color="auto"/>
            </w:tcBorders>
            <w:hideMark/>
          </w:tcPr>
          <w:p w14:paraId="48D644CD" w14:textId="2BD8ABA5" w:rsidR="00A06A3F" w:rsidRPr="00A06A3F" w:rsidRDefault="00A06A3F" w:rsidP="00A06A3F">
            <w:pPr>
              <w:jc w:val="center"/>
              <w:rPr>
                <w:rFonts w:ascii="Times New Roman" w:hAnsi="Times New Roman" w:cs="Times New Roman"/>
              </w:rPr>
            </w:pPr>
            <w:r w:rsidRPr="00A06A3F">
              <w:rPr>
                <w:rFonts w:ascii="Times New Roman" w:hAnsi="Times New Roman" w:cs="Times New Roman"/>
              </w:rPr>
              <w:t>Реагирование на инциденты</w:t>
            </w:r>
          </w:p>
        </w:tc>
        <w:tc>
          <w:tcPr>
            <w:tcW w:w="411" w:type="pct"/>
            <w:tcBorders>
              <w:top w:val="single" w:sz="12" w:space="0" w:color="auto"/>
              <w:right w:val="single" w:sz="12" w:space="0" w:color="auto"/>
            </w:tcBorders>
            <w:hideMark/>
          </w:tcPr>
          <w:p w14:paraId="5F1A5213" w14:textId="022349CD"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0.127</w:t>
            </w:r>
          </w:p>
        </w:tc>
        <w:tc>
          <w:tcPr>
            <w:tcW w:w="403" w:type="pct"/>
            <w:tcBorders>
              <w:top w:val="single" w:sz="12" w:space="0" w:color="auto"/>
              <w:right w:val="single" w:sz="12" w:space="0" w:color="auto"/>
            </w:tcBorders>
            <w:hideMark/>
          </w:tcPr>
          <w:p w14:paraId="0FCB93E6" w14:textId="1C69F7DA"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0.128</w:t>
            </w:r>
          </w:p>
        </w:tc>
        <w:tc>
          <w:tcPr>
            <w:tcW w:w="693" w:type="pct"/>
            <w:tcBorders>
              <w:top w:val="single" w:sz="12" w:space="0" w:color="auto"/>
            </w:tcBorders>
            <w:hideMark/>
          </w:tcPr>
          <w:p w14:paraId="0FF58EBD" w14:textId="0CD86DFE"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0.109</w:t>
            </w:r>
          </w:p>
        </w:tc>
        <w:tc>
          <w:tcPr>
            <w:tcW w:w="639" w:type="pct"/>
            <w:tcBorders>
              <w:top w:val="single" w:sz="12" w:space="0" w:color="auto"/>
              <w:left w:val="single" w:sz="12" w:space="0" w:color="auto"/>
            </w:tcBorders>
            <w:hideMark/>
          </w:tcPr>
          <w:p w14:paraId="5A719444" w14:textId="37859CD4"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0.160</w:t>
            </w:r>
          </w:p>
        </w:tc>
        <w:tc>
          <w:tcPr>
            <w:tcW w:w="739" w:type="pct"/>
            <w:tcBorders>
              <w:top w:val="single" w:sz="12" w:space="0" w:color="auto"/>
              <w:left w:val="single" w:sz="12" w:space="0" w:color="auto"/>
              <w:right w:val="single" w:sz="12" w:space="0" w:color="auto"/>
            </w:tcBorders>
            <w:hideMark/>
          </w:tcPr>
          <w:p w14:paraId="5251E9F7" w14:textId="371905B1"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0.128</w:t>
            </w:r>
          </w:p>
        </w:tc>
        <w:tc>
          <w:tcPr>
            <w:tcW w:w="920" w:type="pct"/>
            <w:tcBorders>
              <w:top w:val="single" w:sz="12" w:space="0" w:color="auto"/>
              <w:right w:val="single" w:sz="12" w:space="0" w:color="auto"/>
            </w:tcBorders>
            <w:hideMark/>
          </w:tcPr>
          <w:p w14:paraId="2B898CD6" w14:textId="46AE26FC"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0.167</w:t>
            </w:r>
          </w:p>
        </w:tc>
      </w:tr>
      <w:tr w:rsidR="00A06A3F" w:rsidRPr="00A06A3F" w14:paraId="52303318" w14:textId="77777777" w:rsidTr="000E384F">
        <w:trPr>
          <w:trHeight w:val="1127"/>
          <w:tblCellSpacing w:w="15" w:type="dxa"/>
        </w:trPr>
        <w:tc>
          <w:tcPr>
            <w:tcW w:w="1067" w:type="pct"/>
            <w:tcBorders>
              <w:top w:val="single" w:sz="12" w:space="0" w:color="auto"/>
              <w:left w:val="single" w:sz="12" w:space="0" w:color="auto"/>
              <w:bottom w:val="single" w:sz="12" w:space="0" w:color="auto"/>
              <w:right w:val="single" w:sz="12" w:space="0" w:color="auto"/>
            </w:tcBorders>
            <w:hideMark/>
          </w:tcPr>
          <w:p w14:paraId="52CE8687" w14:textId="68B67C3B" w:rsidR="00A06A3F" w:rsidRPr="00A06A3F" w:rsidRDefault="00A06A3F" w:rsidP="00A06A3F">
            <w:pPr>
              <w:jc w:val="center"/>
              <w:rPr>
                <w:rFonts w:ascii="Times New Roman" w:hAnsi="Times New Roman" w:cs="Times New Roman"/>
              </w:rPr>
            </w:pPr>
            <w:r w:rsidRPr="00A06A3F">
              <w:rPr>
                <w:rFonts w:ascii="Times New Roman" w:hAnsi="Times New Roman" w:cs="Times New Roman"/>
              </w:rPr>
              <w:lastRenderedPageBreak/>
              <w:t>Соответствие законодательным требованиям</w:t>
            </w:r>
          </w:p>
        </w:tc>
        <w:tc>
          <w:tcPr>
            <w:tcW w:w="411" w:type="pct"/>
            <w:tcBorders>
              <w:top w:val="single" w:sz="12" w:space="0" w:color="auto"/>
              <w:bottom w:val="single" w:sz="12" w:space="0" w:color="auto"/>
              <w:right w:val="single" w:sz="12" w:space="0" w:color="auto"/>
            </w:tcBorders>
            <w:hideMark/>
          </w:tcPr>
          <w:p w14:paraId="580BC43B" w14:textId="24675AAC"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0.076</w:t>
            </w:r>
          </w:p>
        </w:tc>
        <w:tc>
          <w:tcPr>
            <w:tcW w:w="403" w:type="pct"/>
            <w:tcBorders>
              <w:top w:val="single" w:sz="12" w:space="0" w:color="auto"/>
              <w:bottom w:val="single" w:sz="12" w:space="0" w:color="auto"/>
              <w:right w:val="single" w:sz="12" w:space="0" w:color="auto"/>
            </w:tcBorders>
            <w:hideMark/>
          </w:tcPr>
          <w:p w14:paraId="5673E772" w14:textId="3C426E48"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0.043</w:t>
            </w:r>
          </w:p>
        </w:tc>
        <w:tc>
          <w:tcPr>
            <w:tcW w:w="693" w:type="pct"/>
            <w:tcBorders>
              <w:top w:val="single" w:sz="12" w:space="0" w:color="auto"/>
              <w:bottom w:val="single" w:sz="12" w:space="0" w:color="auto"/>
            </w:tcBorders>
            <w:hideMark/>
          </w:tcPr>
          <w:p w14:paraId="3782DC5A" w14:textId="6284BB5E"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0.055</w:t>
            </w:r>
          </w:p>
        </w:tc>
        <w:tc>
          <w:tcPr>
            <w:tcW w:w="639" w:type="pct"/>
            <w:tcBorders>
              <w:top w:val="single" w:sz="12" w:space="0" w:color="auto"/>
              <w:left w:val="single" w:sz="12" w:space="0" w:color="auto"/>
              <w:bottom w:val="single" w:sz="12" w:space="0" w:color="auto"/>
            </w:tcBorders>
            <w:hideMark/>
          </w:tcPr>
          <w:p w14:paraId="324C3DAA" w14:textId="52E6289F"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0.040</w:t>
            </w:r>
          </w:p>
        </w:tc>
        <w:tc>
          <w:tcPr>
            <w:tcW w:w="739" w:type="pct"/>
            <w:tcBorders>
              <w:top w:val="single" w:sz="12" w:space="0" w:color="auto"/>
              <w:left w:val="single" w:sz="12" w:space="0" w:color="auto"/>
              <w:bottom w:val="single" w:sz="12" w:space="0" w:color="auto"/>
              <w:right w:val="single" w:sz="12" w:space="0" w:color="auto"/>
            </w:tcBorders>
            <w:hideMark/>
          </w:tcPr>
          <w:p w14:paraId="31E67BD9" w14:textId="44DAB5AD"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0.043</w:t>
            </w:r>
          </w:p>
        </w:tc>
        <w:tc>
          <w:tcPr>
            <w:tcW w:w="920" w:type="pct"/>
            <w:tcBorders>
              <w:top w:val="single" w:sz="12" w:space="0" w:color="auto"/>
              <w:bottom w:val="single" w:sz="12" w:space="0" w:color="auto"/>
              <w:right w:val="single" w:sz="12" w:space="0" w:color="auto"/>
            </w:tcBorders>
            <w:hideMark/>
          </w:tcPr>
          <w:p w14:paraId="722A0C8B" w14:textId="4B7EA22C" w:rsidR="00A06A3F" w:rsidRPr="00A06A3F" w:rsidRDefault="00A06A3F" w:rsidP="00A06A3F">
            <w:pPr>
              <w:jc w:val="center"/>
              <w:rPr>
                <w:rFonts w:ascii="Times New Roman" w:hAnsi="Times New Roman" w:cs="Times New Roman"/>
              </w:rPr>
            </w:pPr>
            <w:r w:rsidRPr="00A06A3F">
              <w:rPr>
                <w:rFonts w:ascii="Times New Roman" w:hAnsi="Times New Roman" w:cs="Times New Roman"/>
              </w:rPr>
              <w:t>0.056</w:t>
            </w:r>
          </w:p>
        </w:tc>
      </w:tr>
    </w:tbl>
    <w:p w14:paraId="2410C741" w14:textId="66AF2D92" w:rsidR="00673D7D" w:rsidRDefault="00673D7D" w:rsidP="000E384F">
      <w:pPr>
        <w:spacing w:after="0" w:line="360" w:lineRule="auto"/>
        <w:rPr>
          <w:rFonts w:ascii="Times New Roman" w:hAnsi="Times New Roman" w:cs="Times New Roman"/>
        </w:rPr>
      </w:pPr>
    </w:p>
    <w:p w14:paraId="697422DD" w14:textId="77777777" w:rsidR="000E384F" w:rsidRDefault="000E384F" w:rsidP="000E384F">
      <w:pPr>
        <w:spacing w:after="0" w:line="360" w:lineRule="auto"/>
        <w:rPr>
          <w:rFonts w:ascii="Times New Roman" w:hAnsi="Times New Roman" w:cs="Times New Roman"/>
        </w:rPr>
      </w:pPr>
    </w:p>
    <w:p w14:paraId="77814894" w14:textId="77777777" w:rsidR="00673D7D" w:rsidRDefault="00673D7D" w:rsidP="00A06A3F">
      <w:pPr>
        <w:spacing w:after="0" w:line="360" w:lineRule="auto"/>
        <w:jc w:val="center"/>
        <w:rPr>
          <w:rFonts w:ascii="Times New Roman" w:hAnsi="Times New Roman" w:cs="Times New Roman"/>
        </w:rPr>
      </w:pPr>
    </w:p>
    <w:p w14:paraId="4D46204B" w14:textId="3B0D3AC7" w:rsidR="00484E40" w:rsidRPr="00673D7D" w:rsidRDefault="00673D7D" w:rsidP="0024151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2.  </w:t>
      </w:r>
      <w:r w:rsidR="00D724F4" w:rsidRPr="00673D7D">
        <w:rPr>
          <w:rFonts w:ascii="Times New Roman" w:hAnsi="Times New Roman" w:cs="Times New Roman"/>
          <w:sz w:val="28"/>
          <w:szCs w:val="28"/>
        </w:rPr>
        <w:t xml:space="preserve">Приоритетный вектор </w:t>
      </w:r>
      <w:r>
        <w:rPr>
          <w:rFonts w:ascii="Times New Roman" w:hAnsi="Times New Roman" w:cs="Times New Roman"/>
          <w:sz w:val="28"/>
          <w:szCs w:val="28"/>
        </w:rPr>
        <w:t xml:space="preserve">- </w:t>
      </w:r>
      <w:r w:rsidR="00D724F4" w:rsidRPr="00673D7D">
        <w:rPr>
          <w:rFonts w:ascii="Times New Roman" w:hAnsi="Times New Roman" w:cs="Times New Roman"/>
          <w:sz w:val="28"/>
          <w:szCs w:val="28"/>
        </w:rPr>
        <w:t>средние значения нормализованных строк</w:t>
      </w:r>
      <w:r>
        <w:rPr>
          <w:rFonts w:ascii="Times New Roman" w:hAnsi="Times New Roman" w:cs="Times New Roman"/>
          <w:sz w:val="28"/>
          <w:szCs w:val="28"/>
        </w:rPr>
        <w:t>.</w:t>
      </w:r>
    </w:p>
    <w:p w14:paraId="5A3D23F8" w14:textId="505BD1E8" w:rsidR="00673D7D" w:rsidRDefault="00484E40" w:rsidP="0024151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3.</w:t>
      </w:r>
      <w:r w:rsidR="00673D7D">
        <w:rPr>
          <w:rFonts w:ascii="Times New Roman" w:hAnsi="Times New Roman" w:cs="Times New Roman"/>
          <w:sz w:val="28"/>
          <w:szCs w:val="28"/>
        </w:rPr>
        <w:t xml:space="preserve"> </w:t>
      </w:r>
      <w:r w:rsidRPr="00484E40">
        <w:rPr>
          <w:rFonts w:ascii="Times New Roman" w:hAnsi="Times New Roman" w:cs="Times New Roman"/>
          <w:sz w:val="28"/>
          <w:szCs w:val="28"/>
        </w:rPr>
        <w:t>Собственное значение</w:t>
      </w:r>
      <w:r w:rsidR="00673D7D">
        <w:rPr>
          <w:rFonts w:ascii="Times New Roman" w:hAnsi="Times New Roman" w:cs="Times New Roman"/>
          <w:sz w:val="28"/>
          <w:szCs w:val="28"/>
        </w:rPr>
        <w:t xml:space="preserve"> каждого элемента</w:t>
      </w:r>
      <w:r w:rsidRPr="00484E40">
        <w:rPr>
          <w:rFonts w:ascii="Times New Roman" w:hAnsi="Times New Roman" w:cs="Times New Roman"/>
          <w:sz w:val="28"/>
          <w:szCs w:val="28"/>
        </w:rPr>
        <w:t xml:space="preserve"> - умножаем исходную матрицу на приоритетный вектор</w:t>
      </w:r>
      <w:r>
        <w:rPr>
          <w:rFonts w:ascii="Times New Roman" w:hAnsi="Times New Roman" w:cs="Times New Roman"/>
          <w:sz w:val="28"/>
          <w:szCs w:val="28"/>
        </w:rPr>
        <w:t>.</w:t>
      </w:r>
      <w:r w:rsidR="006D7254">
        <w:rPr>
          <w:rFonts w:ascii="Times New Roman" w:hAnsi="Times New Roman" w:cs="Times New Roman"/>
          <w:sz w:val="28"/>
          <w:szCs w:val="28"/>
        </w:rPr>
        <w:t xml:space="preserve"> Этот параметр отражает насколько хорошо согласованы, </w:t>
      </w:r>
    </w:p>
    <w:p w14:paraId="427B307F" w14:textId="58412D82" w:rsidR="00484E40" w:rsidRDefault="00484E40" w:rsidP="00D724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673D7D">
        <w:rPr>
          <w:rFonts w:ascii="Times New Roman" w:hAnsi="Times New Roman" w:cs="Times New Roman"/>
          <w:sz w:val="28"/>
          <w:szCs w:val="28"/>
        </w:rPr>
        <w:t>3</w:t>
      </w:r>
      <w:r>
        <w:rPr>
          <w:rFonts w:ascii="Times New Roman" w:hAnsi="Times New Roman" w:cs="Times New Roman"/>
          <w:sz w:val="28"/>
          <w:szCs w:val="28"/>
        </w:rPr>
        <w:t xml:space="preserve">. </w:t>
      </w:r>
      <w:r w:rsidR="00673D7D" w:rsidRPr="00673D7D">
        <w:rPr>
          <w:rFonts w:ascii="Times New Roman" w:hAnsi="Times New Roman" w:cs="Times New Roman"/>
          <w:sz w:val="28"/>
          <w:szCs w:val="28"/>
        </w:rPr>
        <w:t xml:space="preserve">— </w:t>
      </w:r>
      <w:r w:rsidR="00BC2536">
        <w:rPr>
          <w:rFonts w:ascii="Times New Roman" w:hAnsi="Times New Roman" w:cs="Times New Roman"/>
          <w:sz w:val="28"/>
          <w:szCs w:val="28"/>
        </w:rPr>
        <w:t>с</w:t>
      </w:r>
      <w:r w:rsidR="00BC2536" w:rsidRPr="00BC2536">
        <w:rPr>
          <w:rFonts w:ascii="Times New Roman" w:hAnsi="Times New Roman" w:cs="Times New Roman"/>
          <w:sz w:val="28"/>
          <w:szCs w:val="28"/>
        </w:rPr>
        <w:t>обственные значения и приоритеты в оценке факторов безопасности</w:t>
      </w: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34"/>
        <w:gridCol w:w="2333"/>
        <w:gridCol w:w="2334"/>
        <w:gridCol w:w="2334"/>
      </w:tblGrid>
      <w:tr w:rsidR="00484E40" w14:paraId="4FDA43F1" w14:textId="77777777" w:rsidTr="000E384F">
        <w:tc>
          <w:tcPr>
            <w:tcW w:w="2336" w:type="dxa"/>
            <w:vAlign w:val="center"/>
          </w:tcPr>
          <w:p w14:paraId="384CF7C3" w14:textId="7F9E3603" w:rsidR="00484E40" w:rsidRPr="000E384F" w:rsidRDefault="00484E40" w:rsidP="00484E40">
            <w:pPr>
              <w:spacing w:line="360" w:lineRule="auto"/>
              <w:jc w:val="both"/>
              <w:rPr>
                <w:rFonts w:ascii="Times New Roman" w:hAnsi="Times New Roman" w:cs="Times New Roman"/>
                <w:sz w:val="24"/>
                <w:szCs w:val="24"/>
              </w:rPr>
            </w:pPr>
            <w:r w:rsidRPr="000E384F">
              <w:rPr>
                <w:rFonts w:ascii="Times New Roman" w:hAnsi="Times New Roman" w:cs="Times New Roman"/>
                <w:sz w:val="24"/>
                <w:szCs w:val="24"/>
              </w:rPr>
              <w:t>Аспект</w:t>
            </w:r>
          </w:p>
        </w:tc>
        <w:tc>
          <w:tcPr>
            <w:tcW w:w="2336" w:type="dxa"/>
            <w:vAlign w:val="center"/>
          </w:tcPr>
          <w:p w14:paraId="7BC9BD7E" w14:textId="738B1662" w:rsidR="00484E40" w:rsidRPr="000E384F" w:rsidRDefault="00484E40" w:rsidP="00484E40">
            <w:pPr>
              <w:spacing w:line="360" w:lineRule="auto"/>
              <w:jc w:val="both"/>
              <w:rPr>
                <w:rFonts w:ascii="Times New Roman" w:hAnsi="Times New Roman" w:cs="Times New Roman"/>
                <w:sz w:val="24"/>
                <w:szCs w:val="24"/>
              </w:rPr>
            </w:pPr>
            <w:r w:rsidRPr="000E384F">
              <w:rPr>
                <w:rFonts w:ascii="Times New Roman" w:hAnsi="Times New Roman" w:cs="Times New Roman"/>
                <w:sz w:val="24"/>
                <w:szCs w:val="24"/>
              </w:rPr>
              <w:t>Собственное значение</w:t>
            </w:r>
          </w:p>
        </w:tc>
        <w:tc>
          <w:tcPr>
            <w:tcW w:w="2336" w:type="dxa"/>
            <w:vAlign w:val="center"/>
          </w:tcPr>
          <w:p w14:paraId="057779D2" w14:textId="39E6B333" w:rsidR="00484E40" w:rsidRPr="000E384F" w:rsidRDefault="00484E40" w:rsidP="00484E40">
            <w:pPr>
              <w:spacing w:line="360" w:lineRule="auto"/>
              <w:jc w:val="both"/>
              <w:rPr>
                <w:rFonts w:ascii="Times New Roman" w:hAnsi="Times New Roman" w:cs="Times New Roman"/>
                <w:sz w:val="24"/>
                <w:szCs w:val="24"/>
              </w:rPr>
            </w:pPr>
            <w:r w:rsidRPr="000E384F">
              <w:rPr>
                <w:rFonts w:ascii="Times New Roman" w:hAnsi="Times New Roman" w:cs="Times New Roman"/>
                <w:sz w:val="24"/>
                <w:szCs w:val="24"/>
              </w:rPr>
              <w:t>Приоритетный вектор</w:t>
            </w:r>
          </w:p>
        </w:tc>
        <w:tc>
          <w:tcPr>
            <w:tcW w:w="2337" w:type="dxa"/>
            <w:vAlign w:val="center"/>
          </w:tcPr>
          <w:p w14:paraId="53892842" w14:textId="62758045" w:rsidR="00484E40" w:rsidRPr="000E384F" w:rsidRDefault="00484E40" w:rsidP="00484E40">
            <w:pPr>
              <w:spacing w:line="360" w:lineRule="auto"/>
              <w:jc w:val="both"/>
              <w:rPr>
                <w:rFonts w:ascii="Times New Roman" w:hAnsi="Times New Roman" w:cs="Times New Roman"/>
                <w:sz w:val="24"/>
                <w:szCs w:val="24"/>
              </w:rPr>
            </w:pPr>
            <w:r w:rsidRPr="000E384F">
              <w:rPr>
                <w:rFonts w:ascii="Times New Roman" w:hAnsi="Times New Roman" w:cs="Times New Roman"/>
                <w:sz w:val="24"/>
                <w:szCs w:val="24"/>
              </w:rPr>
              <w:t>Результат деления (Собственное значение / Приоритет)</w:t>
            </w:r>
          </w:p>
        </w:tc>
      </w:tr>
      <w:tr w:rsidR="00484E40" w14:paraId="08C58AFC" w14:textId="77777777" w:rsidTr="000E384F">
        <w:tc>
          <w:tcPr>
            <w:tcW w:w="2336" w:type="dxa"/>
            <w:vAlign w:val="center"/>
          </w:tcPr>
          <w:p w14:paraId="036D57D6" w14:textId="50C6C19D"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Защита данных</w:t>
            </w:r>
          </w:p>
        </w:tc>
        <w:tc>
          <w:tcPr>
            <w:tcW w:w="2336" w:type="dxa"/>
            <w:vAlign w:val="center"/>
          </w:tcPr>
          <w:p w14:paraId="14CF53B5" w14:textId="73FE891C"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2.227</w:t>
            </w:r>
          </w:p>
        </w:tc>
        <w:tc>
          <w:tcPr>
            <w:tcW w:w="2336" w:type="dxa"/>
            <w:vAlign w:val="center"/>
          </w:tcPr>
          <w:p w14:paraId="70CB0B9C" w14:textId="06DEF8A7"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0.364</w:t>
            </w:r>
          </w:p>
        </w:tc>
        <w:tc>
          <w:tcPr>
            <w:tcW w:w="2337" w:type="dxa"/>
            <w:vAlign w:val="center"/>
          </w:tcPr>
          <w:p w14:paraId="38895D1A" w14:textId="32F5CD59"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6.118</w:t>
            </w:r>
          </w:p>
        </w:tc>
      </w:tr>
      <w:tr w:rsidR="00484E40" w14:paraId="65502537" w14:textId="77777777" w:rsidTr="000E384F">
        <w:tc>
          <w:tcPr>
            <w:tcW w:w="2336" w:type="dxa"/>
            <w:vAlign w:val="center"/>
          </w:tcPr>
          <w:p w14:paraId="1D71A58A" w14:textId="1AD3AF65"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Защита сети</w:t>
            </w:r>
          </w:p>
        </w:tc>
        <w:tc>
          <w:tcPr>
            <w:tcW w:w="2336" w:type="dxa"/>
            <w:vAlign w:val="center"/>
          </w:tcPr>
          <w:p w14:paraId="2BE85741" w14:textId="45FC63EC"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0.827</w:t>
            </w:r>
          </w:p>
        </w:tc>
        <w:tc>
          <w:tcPr>
            <w:tcW w:w="2336" w:type="dxa"/>
            <w:vAlign w:val="center"/>
          </w:tcPr>
          <w:p w14:paraId="0B683454" w14:textId="7E923158"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0.136</w:t>
            </w:r>
          </w:p>
        </w:tc>
        <w:tc>
          <w:tcPr>
            <w:tcW w:w="2337" w:type="dxa"/>
            <w:vAlign w:val="center"/>
          </w:tcPr>
          <w:p w14:paraId="37AC3A95" w14:textId="497BEA4A"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6.081</w:t>
            </w:r>
          </w:p>
        </w:tc>
      </w:tr>
      <w:tr w:rsidR="00484E40" w14:paraId="1398DFDF" w14:textId="77777777" w:rsidTr="000E384F">
        <w:tc>
          <w:tcPr>
            <w:tcW w:w="2336" w:type="dxa"/>
            <w:vAlign w:val="center"/>
          </w:tcPr>
          <w:p w14:paraId="4EB0ACEF" w14:textId="31D7F353"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Безопасность приложений</w:t>
            </w:r>
          </w:p>
        </w:tc>
        <w:tc>
          <w:tcPr>
            <w:tcW w:w="2336" w:type="dxa"/>
            <w:vAlign w:val="center"/>
          </w:tcPr>
          <w:p w14:paraId="6AE733A0" w14:textId="449E73D8"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1.409</w:t>
            </w:r>
          </w:p>
        </w:tc>
        <w:tc>
          <w:tcPr>
            <w:tcW w:w="2336" w:type="dxa"/>
            <w:vAlign w:val="center"/>
          </w:tcPr>
          <w:p w14:paraId="42B4630E" w14:textId="0DCF0442"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0.230</w:t>
            </w:r>
          </w:p>
        </w:tc>
        <w:tc>
          <w:tcPr>
            <w:tcW w:w="2337" w:type="dxa"/>
            <w:vAlign w:val="center"/>
          </w:tcPr>
          <w:p w14:paraId="1D48F983" w14:textId="59E302D6"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6.126</w:t>
            </w:r>
          </w:p>
        </w:tc>
      </w:tr>
      <w:tr w:rsidR="00484E40" w14:paraId="2B027064" w14:textId="77777777" w:rsidTr="000E384F">
        <w:tc>
          <w:tcPr>
            <w:tcW w:w="2336" w:type="dxa"/>
            <w:vAlign w:val="center"/>
          </w:tcPr>
          <w:p w14:paraId="6AD13A36" w14:textId="74F0A1AF"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Управление доступом</w:t>
            </w:r>
          </w:p>
        </w:tc>
        <w:tc>
          <w:tcPr>
            <w:tcW w:w="2336" w:type="dxa"/>
            <w:vAlign w:val="center"/>
          </w:tcPr>
          <w:p w14:paraId="77B31F67" w14:textId="4E779D86"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0.489</w:t>
            </w:r>
          </w:p>
        </w:tc>
        <w:tc>
          <w:tcPr>
            <w:tcW w:w="2336" w:type="dxa"/>
            <w:vAlign w:val="center"/>
          </w:tcPr>
          <w:p w14:paraId="2DC8A0F0" w14:textId="5DE30DB2"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0.081</w:t>
            </w:r>
          </w:p>
        </w:tc>
        <w:tc>
          <w:tcPr>
            <w:tcW w:w="2337" w:type="dxa"/>
            <w:vAlign w:val="center"/>
          </w:tcPr>
          <w:p w14:paraId="04D2EE09" w14:textId="6A9154B5"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6.037</w:t>
            </w:r>
          </w:p>
        </w:tc>
      </w:tr>
      <w:tr w:rsidR="00484E40" w14:paraId="19A73BC1" w14:textId="77777777" w:rsidTr="000E384F">
        <w:tc>
          <w:tcPr>
            <w:tcW w:w="2336" w:type="dxa"/>
            <w:vAlign w:val="center"/>
          </w:tcPr>
          <w:p w14:paraId="179E6ABF" w14:textId="646B84EF"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Реагирование на инциденты</w:t>
            </w:r>
          </w:p>
        </w:tc>
        <w:tc>
          <w:tcPr>
            <w:tcW w:w="2336" w:type="dxa"/>
            <w:vAlign w:val="center"/>
          </w:tcPr>
          <w:p w14:paraId="3371E0A1" w14:textId="0BD7B538"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0.827</w:t>
            </w:r>
          </w:p>
        </w:tc>
        <w:tc>
          <w:tcPr>
            <w:tcW w:w="2336" w:type="dxa"/>
            <w:vAlign w:val="center"/>
          </w:tcPr>
          <w:p w14:paraId="32C33FA7" w14:textId="6D4FEA80"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0.136</w:t>
            </w:r>
          </w:p>
        </w:tc>
        <w:tc>
          <w:tcPr>
            <w:tcW w:w="2337" w:type="dxa"/>
            <w:vAlign w:val="center"/>
          </w:tcPr>
          <w:p w14:paraId="076DC83B" w14:textId="2DE42371"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6.081</w:t>
            </w:r>
          </w:p>
        </w:tc>
      </w:tr>
      <w:tr w:rsidR="00484E40" w14:paraId="090A09AD" w14:textId="77777777" w:rsidTr="000E384F">
        <w:tc>
          <w:tcPr>
            <w:tcW w:w="2336" w:type="dxa"/>
            <w:vAlign w:val="center"/>
          </w:tcPr>
          <w:p w14:paraId="3FAC170E" w14:textId="2430721B"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Соответствие законодательным требованиям</w:t>
            </w:r>
          </w:p>
        </w:tc>
        <w:tc>
          <w:tcPr>
            <w:tcW w:w="2336" w:type="dxa"/>
            <w:vAlign w:val="center"/>
          </w:tcPr>
          <w:p w14:paraId="47FD59EA" w14:textId="7196374B"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0.314</w:t>
            </w:r>
          </w:p>
        </w:tc>
        <w:tc>
          <w:tcPr>
            <w:tcW w:w="2336" w:type="dxa"/>
            <w:vAlign w:val="center"/>
          </w:tcPr>
          <w:p w14:paraId="5D6F3A13" w14:textId="2AD42F02"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0.052</w:t>
            </w:r>
          </w:p>
        </w:tc>
        <w:tc>
          <w:tcPr>
            <w:tcW w:w="2337" w:type="dxa"/>
            <w:vAlign w:val="center"/>
          </w:tcPr>
          <w:p w14:paraId="0F13E377" w14:textId="291C35D2" w:rsidR="00484E40" w:rsidRPr="00484E40" w:rsidRDefault="00484E40" w:rsidP="00484E40">
            <w:pPr>
              <w:spacing w:line="360" w:lineRule="auto"/>
              <w:jc w:val="both"/>
              <w:rPr>
                <w:rFonts w:ascii="Times New Roman" w:hAnsi="Times New Roman" w:cs="Times New Roman"/>
                <w:sz w:val="24"/>
                <w:szCs w:val="24"/>
              </w:rPr>
            </w:pPr>
            <w:r w:rsidRPr="00484E40">
              <w:rPr>
                <w:rFonts w:ascii="Times New Roman" w:hAnsi="Times New Roman" w:cs="Times New Roman"/>
                <w:sz w:val="24"/>
                <w:szCs w:val="24"/>
              </w:rPr>
              <w:t>6.038</w:t>
            </w:r>
          </w:p>
        </w:tc>
      </w:tr>
    </w:tbl>
    <w:p w14:paraId="5A6799E5" w14:textId="074244C0" w:rsidR="00484E40" w:rsidRDefault="00484E40" w:rsidP="00D724F4">
      <w:pPr>
        <w:spacing w:after="0" w:line="360" w:lineRule="auto"/>
        <w:jc w:val="both"/>
        <w:rPr>
          <w:rFonts w:ascii="Times New Roman" w:hAnsi="Times New Roman" w:cs="Times New Roman"/>
          <w:sz w:val="28"/>
          <w:szCs w:val="28"/>
        </w:rPr>
      </w:pPr>
    </w:p>
    <w:p w14:paraId="1A0D9A26" w14:textId="392425B0" w:rsidR="00673D7D" w:rsidRPr="00673D7D" w:rsidRDefault="00673D7D" w:rsidP="0024151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3. С</w:t>
      </w:r>
      <w:r w:rsidRPr="00673D7D">
        <w:rPr>
          <w:rFonts w:ascii="Times New Roman" w:hAnsi="Times New Roman" w:cs="Times New Roman"/>
          <w:sz w:val="28"/>
          <w:szCs w:val="28"/>
        </w:rPr>
        <w:t>обственное значение</w:t>
      </w:r>
      <w:r>
        <w:rPr>
          <w:rFonts w:ascii="Times New Roman" w:hAnsi="Times New Roman" w:cs="Times New Roman"/>
          <w:sz w:val="28"/>
          <w:szCs w:val="28"/>
        </w:rPr>
        <w:t xml:space="preserve"> матрицы</w:t>
      </w:r>
      <w:r w:rsidRPr="00673D7D">
        <w:rPr>
          <w:rFonts w:ascii="Times New Roman" w:hAnsi="Times New Roman" w:cs="Times New Roman"/>
          <w:sz w:val="28"/>
          <w:szCs w:val="28"/>
        </w:rPr>
        <w:t xml:space="preserve"> (λ</w:t>
      </w:r>
      <w:r w:rsidR="0024151F">
        <w:rPr>
          <w:rFonts w:ascii="Times New Roman" w:hAnsi="Times New Roman" w:cs="Times New Roman"/>
          <w:sz w:val="16"/>
          <w:szCs w:val="16"/>
          <w:lang w:val="en-US"/>
        </w:rPr>
        <w:t>max</w:t>
      </w:r>
      <w:r w:rsidRPr="00673D7D">
        <w:rPr>
          <w:rFonts w:ascii="Times New Roman" w:hAnsi="Times New Roman" w:cs="Times New Roman"/>
          <w:sz w:val="28"/>
          <w:szCs w:val="28"/>
        </w:rPr>
        <w:t>)</w:t>
      </w:r>
      <w:r>
        <w:rPr>
          <w:rFonts w:ascii="Times New Roman" w:hAnsi="Times New Roman" w:cs="Times New Roman"/>
          <w:sz w:val="28"/>
          <w:szCs w:val="28"/>
        </w:rPr>
        <w:t xml:space="preserve"> - </w:t>
      </w:r>
      <w:r w:rsidRPr="00673D7D">
        <w:rPr>
          <w:rFonts w:ascii="Times New Roman" w:hAnsi="Times New Roman" w:cs="Times New Roman"/>
          <w:sz w:val="28"/>
          <w:szCs w:val="28"/>
        </w:rPr>
        <w:t xml:space="preserve">Среднее значение </w:t>
      </w:r>
      <w:r>
        <w:rPr>
          <w:rFonts w:ascii="Times New Roman" w:hAnsi="Times New Roman" w:cs="Times New Roman"/>
          <w:sz w:val="28"/>
          <w:szCs w:val="28"/>
        </w:rPr>
        <w:t>собственных значений элементов</w:t>
      </w:r>
      <w:r w:rsidRPr="00673D7D">
        <w:rPr>
          <w:rFonts w:ascii="Times New Roman" w:hAnsi="Times New Roman" w:cs="Times New Roman"/>
          <w:sz w:val="28"/>
          <w:szCs w:val="28"/>
        </w:rPr>
        <w:t>:</w:t>
      </w:r>
    </w:p>
    <w:p w14:paraId="14543FA9" w14:textId="6FEDDEE6" w:rsidR="00673D7D" w:rsidRDefault="00673D7D" w:rsidP="00673D7D">
      <w:pPr>
        <w:spacing w:after="0" w:line="360" w:lineRule="auto"/>
        <w:jc w:val="center"/>
        <w:rPr>
          <w:rFonts w:ascii="Times New Roman" w:hAnsi="Times New Roman" w:cs="Times New Roman"/>
          <w:sz w:val="28"/>
          <w:szCs w:val="28"/>
        </w:rPr>
      </w:pPr>
      <w:r w:rsidRPr="00673D7D">
        <w:rPr>
          <w:rFonts w:ascii="Times New Roman" w:hAnsi="Times New Roman" w:cs="Times New Roman"/>
          <w:sz w:val="28"/>
          <w:szCs w:val="28"/>
        </w:rPr>
        <w:lastRenderedPageBreak/>
        <w:t>λ</w:t>
      </w:r>
      <w:r w:rsidR="0024151F">
        <w:rPr>
          <w:rFonts w:ascii="Times New Roman" w:hAnsi="Times New Roman" w:cs="Times New Roman"/>
          <w:sz w:val="16"/>
          <w:szCs w:val="16"/>
          <w:lang w:val="en-US"/>
        </w:rPr>
        <w:t>max</w:t>
      </w:r>
      <w:r w:rsidRPr="00673D7D">
        <w:rPr>
          <w:rFonts w:ascii="Times New Roman" w:hAnsi="Times New Roman" w:cs="Times New Roman"/>
          <w:sz w:val="28"/>
          <w:szCs w:val="28"/>
        </w:rPr>
        <w:t xml:space="preserve"> = 6.073</w:t>
      </w:r>
    </w:p>
    <w:p w14:paraId="5EAEFF50" w14:textId="5915C5C8" w:rsidR="00673D7D" w:rsidRDefault="00BC2536" w:rsidP="0024151F">
      <w:pPr>
        <w:spacing w:after="0" w:line="360" w:lineRule="auto"/>
        <w:ind w:firstLine="708"/>
        <w:jc w:val="both"/>
        <w:rPr>
          <w:rFonts w:ascii="Times New Roman" w:hAnsi="Times New Roman" w:cs="Times New Roman"/>
          <w:sz w:val="28"/>
          <w:szCs w:val="28"/>
        </w:rPr>
      </w:pPr>
      <w:r w:rsidRPr="00BC2536">
        <w:rPr>
          <w:rFonts w:ascii="Times New Roman" w:hAnsi="Times New Roman" w:cs="Times New Roman"/>
          <w:sz w:val="28"/>
          <w:szCs w:val="28"/>
        </w:rPr>
        <w:t>4. Индекс согласованности (</w:t>
      </w:r>
      <w:r>
        <w:rPr>
          <w:rFonts w:ascii="Times New Roman" w:hAnsi="Times New Roman" w:cs="Times New Roman"/>
          <w:sz w:val="28"/>
          <w:szCs w:val="28"/>
        </w:rPr>
        <w:t>ИС</w:t>
      </w:r>
      <w:r w:rsidRPr="00BC2536">
        <w:rPr>
          <w:rFonts w:ascii="Times New Roman" w:hAnsi="Times New Roman" w:cs="Times New Roman"/>
          <w:sz w:val="28"/>
          <w:szCs w:val="28"/>
        </w:rPr>
        <w:t>):</w:t>
      </w:r>
    </w:p>
    <w:p w14:paraId="4831A0AB" w14:textId="6EF63C67" w:rsidR="00673D7D" w:rsidRDefault="0024151F" w:rsidP="00673D7D">
      <w:pPr>
        <w:spacing w:after="0" w:line="360" w:lineRule="auto"/>
        <w:jc w:val="both"/>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0FF7C030" wp14:editId="777831A7">
            <wp:simplePos x="0" y="0"/>
            <wp:positionH relativeFrom="margin">
              <wp:align>center</wp:align>
            </wp:positionH>
            <wp:positionV relativeFrom="paragraph">
              <wp:posOffset>12065</wp:posOffset>
            </wp:positionV>
            <wp:extent cx="1752600" cy="733425"/>
            <wp:effectExtent l="0" t="0" r="0" b="952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52600" cy="733425"/>
                    </a:xfrm>
                    <a:prstGeom prst="rect">
                      <a:avLst/>
                    </a:prstGeom>
                  </pic:spPr>
                </pic:pic>
              </a:graphicData>
            </a:graphic>
            <wp14:sizeRelH relativeFrom="page">
              <wp14:pctWidth>0</wp14:pctWidth>
            </wp14:sizeRelH>
            <wp14:sizeRelV relativeFrom="page">
              <wp14:pctHeight>0</wp14:pctHeight>
            </wp14:sizeRelV>
          </wp:anchor>
        </w:drawing>
      </w:r>
    </w:p>
    <w:p w14:paraId="6EA518F3" w14:textId="19481051" w:rsidR="00673D7D" w:rsidRDefault="00673D7D" w:rsidP="00673D7D">
      <w:pPr>
        <w:spacing w:after="0" w:line="360" w:lineRule="auto"/>
        <w:ind w:left="2832" w:firstLine="708"/>
        <w:jc w:val="right"/>
        <w:rPr>
          <w:rFonts w:ascii="Times New Roman" w:hAnsi="Times New Roman" w:cs="Times New Roman"/>
          <w:sz w:val="28"/>
          <w:szCs w:val="28"/>
        </w:rPr>
      </w:pPr>
      <w:r>
        <w:rPr>
          <w:rFonts w:ascii="Times New Roman" w:hAnsi="Times New Roman" w:cs="Times New Roman"/>
          <w:sz w:val="28"/>
          <w:szCs w:val="28"/>
        </w:rPr>
        <w:t>(1)</w:t>
      </w:r>
    </w:p>
    <w:p w14:paraId="6E5DD25D" w14:textId="77777777" w:rsidR="00BC2536" w:rsidRDefault="00BC2536" w:rsidP="00BC2536">
      <w:pPr>
        <w:spacing w:after="0" w:line="360" w:lineRule="auto"/>
        <w:ind w:left="2832" w:firstLine="708"/>
        <w:jc w:val="both"/>
        <w:rPr>
          <w:rFonts w:ascii="Times New Roman" w:hAnsi="Times New Roman" w:cs="Times New Roman"/>
          <w:sz w:val="28"/>
          <w:szCs w:val="28"/>
        </w:rPr>
      </w:pPr>
    </w:p>
    <w:p w14:paraId="60F5DCC9" w14:textId="29D656EF" w:rsidR="00BC2536" w:rsidRPr="00BC2536" w:rsidRDefault="00BC2536" w:rsidP="0024151F">
      <w:pPr>
        <w:spacing w:after="0" w:line="360" w:lineRule="auto"/>
        <w:ind w:firstLine="708"/>
        <w:rPr>
          <w:rFonts w:ascii="Times New Roman" w:hAnsi="Times New Roman" w:cs="Times New Roman"/>
          <w:sz w:val="28"/>
          <w:szCs w:val="28"/>
        </w:rPr>
      </w:pPr>
      <w:r w:rsidRPr="00BC2536">
        <w:rPr>
          <w:rFonts w:ascii="Times New Roman" w:hAnsi="Times New Roman" w:cs="Times New Roman"/>
          <w:sz w:val="28"/>
          <w:szCs w:val="28"/>
        </w:rPr>
        <w:t xml:space="preserve">где </w:t>
      </w:r>
      <w:r>
        <w:rPr>
          <w:rFonts w:ascii="Times New Roman" w:hAnsi="Times New Roman" w:cs="Times New Roman"/>
          <w:sz w:val="28"/>
          <w:szCs w:val="28"/>
        </w:rPr>
        <w:t>ИС</w:t>
      </w:r>
      <w:r w:rsidRPr="00BC2536">
        <w:rPr>
          <w:rFonts w:ascii="Times New Roman" w:hAnsi="Times New Roman" w:cs="Times New Roman"/>
          <w:sz w:val="28"/>
          <w:szCs w:val="28"/>
        </w:rPr>
        <w:t xml:space="preserve"> — индекс согласованности,</w:t>
      </w:r>
    </w:p>
    <w:p w14:paraId="103B56F4" w14:textId="1DFA6248" w:rsidR="00BC2536" w:rsidRDefault="00BC2536" w:rsidP="0024151F">
      <w:pPr>
        <w:spacing w:after="0" w:line="360" w:lineRule="auto"/>
        <w:ind w:left="708" w:firstLine="708"/>
        <w:jc w:val="both"/>
        <w:rPr>
          <w:rFonts w:ascii="Times New Roman" w:hAnsi="Times New Roman" w:cs="Times New Roman"/>
          <w:sz w:val="28"/>
          <w:szCs w:val="28"/>
        </w:rPr>
      </w:pPr>
      <w:r w:rsidRPr="00BC2536">
        <w:rPr>
          <w:rFonts w:ascii="Times New Roman" w:hAnsi="Times New Roman" w:cs="Times New Roman"/>
          <w:sz w:val="28"/>
          <w:szCs w:val="28"/>
        </w:rPr>
        <w:t>λ</w:t>
      </w:r>
      <w:r w:rsidR="0024151F">
        <w:rPr>
          <w:rFonts w:ascii="Times New Roman" w:hAnsi="Times New Roman" w:cs="Times New Roman"/>
          <w:sz w:val="16"/>
          <w:szCs w:val="16"/>
          <w:lang w:val="en-US"/>
        </w:rPr>
        <w:t>max</w:t>
      </w:r>
      <w:r w:rsidRPr="00BC2536">
        <w:rPr>
          <w:rFonts w:ascii="Times New Roman" w:hAnsi="Times New Roman" w:cs="Times New Roman"/>
          <w:sz w:val="28"/>
          <w:szCs w:val="28"/>
        </w:rPr>
        <w:t xml:space="preserve"> — собственное значение матрицы,</w:t>
      </w:r>
    </w:p>
    <w:p w14:paraId="352835F7" w14:textId="33517C13" w:rsidR="00BC2536" w:rsidRDefault="00BC2536" w:rsidP="0024151F">
      <w:pPr>
        <w:spacing w:after="0" w:line="360" w:lineRule="auto"/>
        <w:ind w:left="708" w:firstLine="708"/>
        <w:jc w:val="both"/>
        <w:rPr>
          <w:rFonts w:ascii="Times New Roman" w:hAnsi="Times New Roman" w:cs="Times New Roman"/>
          <w:sz w:val="28"/>
          <w:szCs w:val="28"/>
        </w:rPr>
      </w:pPr>
      <w:r w:rsidRPr="00BC2536">
        <w:rPr>
          <w:rFonts w:ascii="Times New Roman" w:hAnsi="Times New Roman" w:cs="Times New Roman"/>
          <w:sz w:val="28"/>
          <w:szCs w:val="28"/>
        </w:rPr>
        <w:t>n — количество критериев.</w:t>
      </w:r>
    </w:p>
    <w:p w14:paraId="5811A663" w14:textId="77777777" w:rsidR="0024151F" w:rsidRDefault="0024151F" w:rsidP="00BC2536">
      <w:pPr>
        <w:spacing w:after="0" w:line="360" w:lineRule="auto"/>
        <w:ind w:firstLine="708"/>
        <w:jc w:val="both"/>
        <w:rPr>
          <w:rFonts w:ascii="Times New Roman" w:hAnsi="Times New Roman" w:cs="Times New Roman"/>
          <w:sz w:val="28"/>
          <w:szCs w:val="28"/>
        </w:rPr>
      </w:pPr>
    </w:p>
    <w:p w14:paraId="36DEC03D" w14:textId="38291ABA" w:rsidR="0024151F" w:rsidRDefault="0024151F" w:rsidP="00BC253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ИС</w:t>
      </w:r>
      <w:r w:rsidR="00BC2536" w:rsidRPr="00BC2536">
        <w:rPr>
          <w:rFonts w:ascii="Times New Roman" w:hAnsi="Times New Roman" w:cs="Times New Roman"/>
          <w:sz w:val="28"/>
          <w:szCs w:val="28"/>
        </w:rPr>
        <w:t xml:space="preserve"> = (6.073 - 6) / (6 - 1) = 0.073 / 5 = 0.015</w:t>
      </w:r>
    </w:p>
    <w:p w14:paraId="03A25338" w14:textId="22A44AD0" w:rsidR="0024151F" w:rsidRDefault="0024151F" w:rsidP="0024151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5. </w:t>
      </w:r>
      <w:r w:rsidRPr="0024151F">
        <w:rPr>
          <w:rFonts w:ascii="Times New Roman" w:hAnsi="Times New Roman" w:cs="Times New Roman"/>
          <w:sz w:val="28"/>
          <w:szCs w:val="28"/>
        </w:rPr>
        <w:t>Отношение согласованности (</w:t>
      </w:r>
      <w:r>
        <w:rPr>
          <w:rFonts w:ascii="Times New Roman" w:hAnsi="Times New Roman" w:cs="Times New Roman"/>
          <w:sz w:val="28"/>
          <w:szCs w:val="28"/>
        </w:rPr>
        <w:t>ОС</w:t>
      </w:r>
      <w:r w:rsidRPr="0024151F">
        <w:rPr>
          <w:rFonts w:ascii="Times New Roman" w:hAnsi="Times New Roman" w:cs="Times New Roman"/>
          <w:sz w:val="28"/>
          <w:szCs w:val="28"/>
        </w:rPr>
        <w:t>):</w:t>
      </w:r>
    </w:p>
    <w:p w14:paraId="7526DAF0" w14:textId="21030223" w:rsidR="0024151F" w:rsidRDefault="0024151F" w:rsidP="0024151F">
      <w:pPr>
        <w:spacing w:after="0" w:line="360" w:lineRule="auto"/>
        <w:jc w:val="both"/>
        <w:rPr>
          <w:rFonts w:ascii="Times New Roman" w:hAnsi="Times New Roman" w:cs="Times New Roman"/>
          <w:sz w:val="28"/>
          <w:szCs w:val="28"/>
        </w:rPr>
      </w:pPr>
    </w:p>
    <w:p w14:paraId="0D03611E" w14:textId="0B75C3A6" w:rsidR="0024151F" w:rsidRPr="0024151F" w:rsidRDefault="0024151F" w:rsidP="0024151F">
      <w:pPr>
        <w:spacing w:after="0" w:line="360" w:lineRule="auto"/>
        <w:jc w:val="both"/>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09633E53" wp14:editId="3EB0F006">
            <wp:simplePos x="0" y="0"/>
            <wp:positionH relativeFrom="page">
              <wp:align>center</wp:align>
            </wp:positionH>
            <wp:positionV relativeFrom="paragraph">
              <wp:posOffset>7620</wp:posOffset>
            </wp:positionV>
            <wp:extent cx="1295400" cy="695325"/>
            <wp:effectExtent l="0" t="0" r="0" b="9525"/>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95400" cy="695325"/>
                    </a:xfrm>
                    <a:prstGeom prst="rect">
                      <a:avLst/>
                    </a:prstGeom>
                  </pic:spPr>
                </pic:pic>
              </a:graphicData>
            </a:graphic>
          </wp:anchor>
        </w:drawing>
      </w:r>
    </w:p>
    <w:p w14:paraId="631907F4" w14:textId="2C3F3224" w:rsidR="0024151F" w:rsidRDefault="0024151F" w:rsidP="0024151F">
      <w:pPr>
        <w:spacing w:after="0" w:line="360" w:lineRule="auto"/>
        <w:ind w:left="1416" w:firstLine="708"/>
        <w:jc w:val="right"/>
        <w:rPr>
          <w:rFonts w:ascii="Times New Roman" w:hAnsi="Times New Roman" w:cs="Times New Roman"/>
          <w:sz w:val="28"/>
          <w:szCs w:val="28"/>
        </w:rPr>
      </w:pPr>
      <w:r>
        <w:rPr>
          <w:rFonts w:ascii="Times New Roman" w:hAnsi="Times New Roman" w:cs="Times New Roman"/>
          <w:sz w:val="28"/>
          <w:szCs w:val="28"/>
        </w:rPr>
        <w:t xml:space="preserve">         (2)</w:t>
      </w:r>
    </w:p>
    <w:p w14:paraId="55B1298F" w14:textId="77777777" w:rsidR="0024151F" w:rsidRDefault="0024151F" w:rsidP="0024151F">
      <w:pPr>
        <w:spacing w:after="0" w:line="360" w:lineRule="auto"/>
        <w:jc w:val="both"/>
        <w:rPr>
          <w:rFonts w:ascii="Times New Roman" w:hAnsi="Times New Roman" w:cs="Times New Roman"/>
          <w:sz w:val="28"/>
          <w:szCs w:val="28"/>
        </w:rPr>
      </w:pPr>
    </w:p>
    <w:p w14:paraId="2F61CDD6" w14:textId="60AD46C4" w:rsidR="0024151F" w:rsidRPr="0024151F" w:rsidRDefault="0024151F" w:rsidP="0024151F">
      <w:pPr>
        <w:spacing w:after="0" w:line="360" w:lineRule="auto"/>
        <w:ind w:firstLine="708"/>
        <w:jc w:val="both"/>
        <w:rPr>
          <w:rFonts w:ascii="Times New Roman" w:hAnsi="Times New Roman" w:cs="Times New Roman"/>
          <w:sz w:val="28"/>
          <w:szCs w:val="28"/>
        </w:rPr>
      </w:pPr>
      <w:r w:rsidRPr="0024151F">
        <w:rPr>
          <w:rFonts w:ascii="Times New Roman" w:hAnsi="Times New Roman" w:cs="Times New Roman"/>
          <w:sz w:val="28"/>
          <w:szCs w:val="28"/>
        </w:rPr>
        <w:t xml:space="preserve">где </w:t>
      </w:r>
      <w:r>
        <w:rPr>
          <w:rFonts w:ascii="Times New Roman" w:hAnsi="Times New Roman" w:cs="Times New Roman"/>
          <w:sz w:val="28"/>
          <w:szCs w:val="28"/>
        </w:rPr>
        <w:t>ОС</w:t>
      </w:r>
      <w:r w:rsidRPr="0024151F">
        <w:rPr>
          <w:rFonts w:ascii="Times New Roman" w:hAnsi="Times New Roman" w:cs="Times New Roman"/>
          <w:sz w:val="28"/>
          <w:szCs w:val="28"/>
        </w:rPr>
        <w:t xml:space="preserve"> — отношение согласованности,</w:t>
      </w:r>
    </w:p>
    <w:p w14:paraId="56225D03" w14:textId="20EEC433" w:rsidR="0024151F" w:rsidRPr="0024151F" w:rsidRDefault="0024151F" w:rsidP="0024151F">
      <w:pPr>
        <w:spacing w:after="0"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ИС</w:t>
      </w:r>
      <w:r w:rsidRPr="0024151F">
        <w:rPr>
          <w:rFonts w:ascii="Times New Roman" w:hAnsi="Times New Roman" w:cs="Times New Roman"/>
          <w:sz w:val="28"/>
          <w:szCs w:val="28"/>
        </w:rPr>
        <w:t xml:space="preserve"> — индекс согласованности,</w:t>
      </w:r>
    </w:p>
    <w:p w14:paraId="7B6BF9D0" w14:textId="6D15F374" w:rsidR="0024151F" w:rsidRDefault="0024151F" w:rsidP="0024151F">
      <w:pPr>
        <w:spacing w:after="0"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СС</w:t>
      </w:r>
      <w:r w:rsidRPr="0024151F">
        <w:rPr>
          <w:rFonts w:ascii="Times New Roman" w:hAnsi="Times New Roman" w:cs="Times New Roman"/>
          <w:sz w:val="28"/>
          <w:szCs w:val="28"/>
        </w:rPr>
        <w:t xml:space="preserve"> — математическое ожидание индекса согласования (для матрицы 6x6 </w:t>
      </w:r>
      <w:r>
        <w:rPr>
          <w:rFonts w:ascii="Times New Roman" w:hAnsi="Times New Roman" w:cs="Times New Roman"/>
          <w:sz w:val="28"/>
          <w:szCs w:val="28"/>
        </w:rPr>
        <w:t>СС</w:t>
      </w:r>
      <w:r w:rsidRPr="0024151F">
        <w:rPr>
          <w:rFonts w:ascii="Times New Roman" w:hAnsi="Times New Roman" w:cs="Times New Roman"/>
          <w:sz w:val="28"/>
          <w:szCs w:val="28"/>
        </w:rPr>
        <w:t xml:space="preserve"> = 1.24).</w:t>
      </w:r>
    </w:p>
    <w:p w14:paraId="7E29AC56" w14:textId="722AB9D3" w:rsidR="0024151F" w:rsidRDefault="0024151F" w:rsidP="0024151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ОС = </w:t>
      </w:r>
      <w:r w:rsidRPr="0024151F">
        <w:rPr>
          <w:rFonts w:ascii="Times New Roman" w:hAnsi="Times New Roman" w:cs="Times New Roman"/>
          <w:sz w:val="28"/>
          <w:szCs w:val="28"/>
        </w:rPr>
        <w:t>0.015 / 1.24 = 0.012</w:t>
      </w:r>
    </w:p>
    <w:p w14:paraId="0E7C6F01" w14:textId="22D207D6" w:rsidR="0024151F" w:rsidRDefault="0024151F" w:rsidP="0058406D">
      <w:pPr>
        <w:spacing w:after="0" w:line="360" w:lineRule="auto"/>
        <w:ind w:firstLine="709"/>
        <w:jc w:val="both"/>
        <w:rPr>
          <w:rFonts w:ascii="Times New Roman" w:hAnsi="Times New Roman" w:cs="Times New Roman"/>
          <w:sz w:val="28"/>
          <w:szCs w:val="28"/>
        </w:rPr>
      </w:pPr>
      <w:r w:rsidRPr="0024151F">
        <w:rPr>
          <w:rFonts w:ascii="Times New Roman" w:hAnsi="Times New Roman" w:cs="Times New Roman"/>
          <w:sz w:val="28"/>
          <w:szCs w:val="28"/>
        </w:rPr>
        <w:t>Так как значение CR составляет 0.012, что значительно меньше 0.1, можно сделать вывод, что матрица является хорошо согласованной.</w:t>
      </w:r>
    </w:p>
    <w:p w14:paraId="6574C89F" w14:textId="1C86165B" w:rsidR="0024151F" w:rsidRDefault="0024151F" w:rsidP="0058406D">
      <w:pPr>
        <w:spacing w:after="0" w:line="360" w:lineRule="auto"/>
        <w:ind w:firstLine="708"/>
        <w:rPr>
          <w:rFonts w:ascii="Times New Roman" w:hAnsi="Times New Roman" w:cs="Times New Roman"/>
          <w:sz w:val="28"/>
          <w:szCs w:val="28"/>
        </w:rPr>
      </w:pPr>
      <w:r w:rsidRPr="0024151F">
        <w:rPr>
          <w:rFonts w:ascii="Times New Roman" w:hAnsi="Times New Roman" w:cs="Times New Roman"/>
          <w:sz w:val="28"/>
          <w:szCs w:val="28"/>
        </w:rPr>
        <w:t>Негативные последствия реализации угроз безопасности информации</w:t>
      </w:r>
      <w:r>
        <w:rPr>
          <w:rFonts w:ascii="Times New Roman" w:hAnsi="Times New Roman" w:cs="Times New Roman"/>
          <w:sz w:val="28"/>
          <w:szCs w:val="28"/>
        </w:rPr>
        <w:t>.</w:t>
      </w:r>
    </w:p>
    <w:p w14:paraId="6A9581BE" w14:textId="0CE76B5E" w:rsidR="0024151F" w:rsidRPr="0024151F" w:rsidRDefault="0058406D" w:rsidP="0058406D">
      <w:pPr>
        <w:pStyle w:val="a7"/>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 xml:space="preserve">1. </w:t>
      </w:r>
      <w:r w:rsidR="0024151F" w:rsidRPr="0024151F">
        <w:rPr>
          <w:rFonts w:ascii="Times New Roman" w:hAnsi="Times New Roman" w:cs="Times New Roman"/>
          <w:sz w:val="28"/>
          <w:szCs w:val="28"/>
        </w:rPr>
        <w:t>Утечка данных</w:t>
      </w:r>
      <w:r w:rsidR="0024151F">
        <w:rPr>
          <w:rFonts w:ascii="Times New Roman" w:hAnsi="Times New Roman" w:cs="Times New Roman"/>
          <w:sz w:val="28"/>
          <w:szCs w:val="28"/>
        </w:rPr>
        <w:t>.</w:t>
      </w:r>
    </w:p>
    <w:p w14:paraId="049F40E0" w14:textId="1CE8F32B" w:rsidR="0024151F" w:rsidRPr="0024151F" w:rsidRDefault="0024151F" w:rsidP="0058406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4151F">
        <w:rPr>
          <w:rFonts w:ascii="Times New Roman" w:hAnsi="Times New Roman" w:cs="Times New Roman"/>
          <w:sz w:val="28"/>
          <w:szCs w:val="28"/>
        </w:rPr>
        <w:t>Несанкционированный доступ и утечка конфиденциальных данных компании, включая персональные данные клиентов, финансовые отчеты, коммерческие тайны.</w:t>
      </w:r>
    </w:p>
    <w:p w14:paraId="6C888599" w14:textId="280FD5CC" w:rsidR="0024151F" w:rsidRPr="0024151F" w:rsidRDefault="0024151F" w:rsidP="0058406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4151F">
        <w:rPr>
          <w:rFonts w:ascii="Times New Roman" w:hAnsi="Times New Roman" w:cs="Times New Roman"/>
          <w:sz w:val="28"/>
          <w:szCs w:val="28"/>
        </w:rPr>
        <w:t>Репутационные потери, утрата доверия со стороны клиентов и партнеров, финансовые потери, юридические последствия и штрафы за нарушение законодательства о защите данных.</w:t>
      </w:r>
    </w:p>
    <w:p w14:paraId="4C7A2F93" w14:textId="24B0DB28" w:rsidR="0024151F" w:rsidRPr="0024151F" w:rsidRDefault="0058406D" w:rsidP="0058406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2. </w:t>
      </w:r>
      <w:r w:rsidR="0024151F" w:rsidRPr="0024151F">
        <w:rPr>
          <w:rFonts w:ascii="Times New Roman" w:hAnsi="Times New Roman" w:cs="Times New Roman"/>
          <w:sz w:val="28"/>
          <w:szCs w:val="28"/>
        </w:rPr>
        <w:t>Кибератаки</w:t>
      </w:r>
      <w:r>
        <w:rPr>
          <w:rFonts w:ascii="Times New Roman" w:hAnsi="Times New Roman" w:cs="Times New Roman"/>
          <w:sz w:val="28"/>
          <w:szCs w:val="28"/>
        </w:rPr>
        <w:t>.</w:t>
      </w:r>
    </w:p>
    <w:p w14:paraId="686C4FE6" w14:textId="77777777" w:rsidR="0058406D" w:rsidRDefault="0058406D" w:rsidP="0058406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bookmarkStart w:id="1" w:name="_Hlk185545073"/>
      <w:r>
        <w:rPr>
          <w:rFonts w:ascii="Times New Roman" w:hAnsi="Times New Roman" w:cs="Times New Roman"/>
          <w:sz w:val="28"/>
          <w:szCs w:val="28"/>
        </w:rPr>
        <w:t xml:space="preserve"> </w:t>
      </w:r>
      <w:bookmarkEnd w:id="1"/>
      <w:r w:rsidR="0024151F" w:rsidRPr="0024151F">
        <w:rPr>
          <w:rFonts w:ascii="Times New Roman" w:hAnsi="Times New Roman" w:cs="Times New Roman"/>
          <w:sz w:val="28"/>
          <w:szCs w:val="28"/>
        </w:rPr>
        <w:t xml:space="preserve">Вредоносные действия со стороны хакеров, включая </w:t>
      </w:r>
      <w:proofErr w:type="spellStart"/>
      <w:r w:rsidR="0024151F" w:rsidRPr="0024151F">
        <w:rPr>
          <w:rFonts w:ascii="Times New Roman" w:hAnsi="Times New Roman" w:cs="Times New Roman"/>
          <w:sz w:val="28"/>
          <w:szCs w:val="28"/>
        </w:rPr>
        <w:t>DDoS</w:t>
      </w:r>
      <w:proofErr w:type="spellEnd"/>
      <w:r w:rsidR="0024151F" w:rsidRPr="0024151F">
        <w:rPr>
          <w:rFonts w:ascii="Times New Roman" w:hAnsi="Times New Roman" w:cs="Times New Roman"/>
          <w:sz w:val="28"/>
          <w:szCs w:val="28"/>
        </w:rPr>
        <w:t>-атаки, атаки типа "человек посередине" (</w:t>
      </w:r>
      <w:proofErr w:type="spellStart"/>
      <w:r w:rsidR="0024151F" w:rsidRPr="0024151F">
        <w:rPr>
          <w:rFonts w:ascii="Times New Roman" w:hAnsi="Times New Roman" w:cs="Times New Roman"/>
          <w:sz w:val="28"/>
          <w:szCs w:val="28"/>
        </w:rPr>
        <w:t>MitM</w:t>
      </w:r>
      <w:proofErr w:type="spellEnd"/>
      <w:r w:rsidR="0024151F" w:rsidRPr="0024151F">
        <w:rPr>
          <w:rFonts w:ascii="Times New Roman" w:hAnsi="Times New Roman" w:cs="Times New Roman"/>
          <w:sz w:val="28"/>
          <w:szCs w:val="28"/>
        </w:rPr>
        <w:t>), SQL-инъекции и XSS-атаки на веб-приложения.</w:t>
      </w:r>
    </w:p>
    <w:p w14:paraId="754B45E2" w14:textId="35B9A4EB" w:rsidR="0024151F" w:rsidRDefault="0058406D" w:rsidP="0058406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4151F" w:rsidRPr="0024151F">
        <w:rPr>
          <w:rFonts w:ascii="Times New Roman" w:hAnsi="Times New Roman" w:cs="Times New Roman"/>
          <w:sz w:val="28"/>
          <w:szCs w:val="28"/>
        </w:rPr>
        <w:t>Нарушение работы критически важных бизнес-процессов, финансовые потери из-за простоя, компрометация конфиденциальной информации, необходимость восстановления систем.</w:t>
      </w:r>
    </w:p>
    <w:p w14:paraId="2DF8A5D0" w14:textId="114FEAA7" w:rsidR="0058406D" w:rsidRDefault="0058406D" w:rsidP="0058406D">
      <w:pPr>
        <w:spacing w:after="0" w:line="360" w:lineRule="auto"/>
        <w:ind w:firstLine="709"/>
        <w:jc w:val="both"/>
        <w:rPr>
          <w:rFonts w:ascii="Times New Roman" w:hAnsi="Times New Roman" w:cs="Times New Roman"/>
          <w:sz w:val="28"/>
          <w:szCs w:val="28"/>
        </w:rPr>
      </w:pPr>
    </w:p>
    <w:p w14:paraId="41E9D40C" w14:textId="77777777" w:rsidR="0058406D" w:rsidRPr="0024151F" w:rsidRDefault="0058406D" w:rsidP="0058406D">
      <w:pPr>
        <w:spacing w:after="0" w:line="360" w:lineRule="auto"/>
        <w:ind w:firstLine="709"/>
        <w:jc w:val="both"/>
        <w:rPr>
          <w:rFonts w:ascii="Times New Roman" w:hAnsi="Times New Roman" w:cs="Times New Roman"/>
          <w:sz w:val="28"/>
          <w:szCs w:val="28"/>
        </w:rPr>
      </w:pPr>
    </w:p>
    <w:p w14:paraId="63C4E45D" w14:textId="49C6A740" w:rsidR="0024151F" w:rsidRPr="0024151F" w:rsidRDefault="0058406D" w:rsidP="0058406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0024151F" w:rsidRPr="0024151F">
        <w:rPr>
          <w:rFonts w:ascii="Times New Roman" w:hAnsi="Times New Roman" w:cs="Times New Roman"/>
          <w:sz w:val="28"/>
          <w:szCs w:val="28"/>
        </w:rPr>
        <w:t>Потеря данных</w:t>
      </w:r>
      <w:r>
        <w:rPr>
          <w:rFonts w:ascii="Times New Roman" w:hAnsi="Times New Roman" w:cs="Times New Roman"/>
          <w:sz w:val="28"/>
          <w:szCs w:val="28"/>
        </w:rPr>
        <w:t>.</w:t>
      </w:r>
    </w:p>
    <w:p w14:paraId="1379A7F8" w14:textId="146D4CA2" w:rsidR="0024151F" w:rsidRPr="0024151F" w:rsidRDefault="0058406D" w:rsidP="0058406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4151F" w:rsidRPr="0024151F">
        <w:rPr>
          <w:rFonts w:ascii="Times New Roman" w:hAnsi="Times New Roman" w:cs="Times New Roman"/>
          <w:sz w:val="28"/>
          <w:szCs w:val="28"/>
        </w:rPr>
        <w:t>Утрата или повреждение важных данных из-за недостаточного резервного копирования, сбоев оборудования или программного обеспечения.</w:t>
      </w:r>
    </w:p>
    <w:p w14:paraId="3D2D82F3" w14:textId="625A7427" w:rsidR="0024151F" w:rsidRPr="0024151F" w:rsidRDefault="0058406D" w:rsidP="0058406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24151F" w:rsidRPr="0024151F">
        <w:rPr>
          <w:rFonts w:ascii="Times New Roman" w:hAnsi="Times New Roman" w:cs="Times New Roman"/>
          <w:sz w:val="28"/>
          <w:szCs w:val="28"/>
        </w:rPr>
        <w:t xml:space="preserve"> Задержки в обслуживании клиентов, финансовые потери из-за невозможности доступа к данным, утрата важной бизнес-информации.</w:t>
      </w:r>
    </w:p>
    <w:p w14:paraId="1605846A" w14:textId="5621E5C4" w:rsidR="0024151F" w:rsidRPr="0024151F" w:rsidRDefault="0058406D" w:rsidP="0058406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0024151F" w:rsidRPr="0024151F">
        <w:rPr>
          <w:rFonts w:ascii="Times New Roman" w:hAnsi="Times New Roman" w:cs="Times New Roman"/>
          <w:sz w:val="28"/>
          <w:szCs w:val="28"/>
        </w:rPr>
        <w:t>Нарушение доступности сервисов</w:t>
      </w:r>
      <w:r>
        <w:rPr>
          <w:rFonts w:ascii="Times New Roman" w:hAnsi="Times New Roman" w:cs="Times New Roman"/>
          <w:sz w:val="28"/>
          <w:szCs w:val="28"/>
        </w:rPr>
        <w:t>.</w:t>
      </w:r>
    </w:p>
    <w:p w14:paraId="6CB58BB4" w14:textId="42043D16" w:rsidR="0024151F" w:rsidRPr="0024151F" w:rsidRDefault="0058406D" w:rsidP="0058406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24151F" w:rsidRPr="0024151F">
        <w:rPr>
          <w:rFonts w:ascii="Times New Roman" w:hAnsi="Times New Roman" w:cs="Times New Roman"/>
          <w:sz w:val="28"/>
          <w:szCs w:val="28"/>
        </w:rPr>
        <w:t xml:space="preserve"> Атаки, приводящие к недоступности критически важных сервисов и приложений компании для сотрудников и клиентов.</w:t>
      </w:r>
    </w:p>
    <w:p w14:paraId="0BBD773F" w14:textId="684DA51D" w:rsidR="0024151F" w:rsidRPr="0024151F" w:rsidRDefault="0058406D" w:rsidP="0058406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4151F" w:rsidRPr="0024151F">
        <w:rPr>
          <w:rFonts w:ascii="Times New Roman" w:hAnsi="Times New Roman" w:cs="Times New Roman"/>
          <w:sz w:val="28"/>
          <w:szCs w:val="28"/>
        </w:rPr>
        <w:t>Простой в работе, финансовые потери, недовольство клиентов, ущерб репутации.</w:t>
      </w:r>
    </w:p>
    <w:p w14:paraId="7E94734A" w14:textId="6A68D609" w:rsidR="0024151F" w:rsidRPr="0024151F" w:rsidRDefault="0058406D" w:rsidP="0058406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0024151F" w:rsidRPr="0024151F">
        <w:rPr>
          <w:rFonts w:ascii="Times New Roman" w:hAnsi="Times New Roman" w:cs="Times New Roman"/>
          <w:sz w:val="28"/>
          <w:szCs w:val="28"/>
        </w:rPr>
        <w:t>Компрометация учетных записей</w:t>
      </w:r>
      <w:r>
        <w:rPr>
          <w:rFonts w:ascii="Times New Roman" w:hAnsi="Times New Roman" w:cs="Times New Roman"/>
          <w:sz w:val="28"/>
          <w:szCs w:val="28"/>
        </w:rPr>
        <w:t>.</w:t>
      </w:r>
    </w:p>
    <w:p w14:paraId="2017E20F" w14:textId="1EA44FFD" w:rsidR="0024151F" w:rsidRPr="0024151F" w:rsidRDefault="0058406D" w:rsidP="0058406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4151F" w:rsidRPr="0024151F">
        <w:rPr>
          <w:rFonts w:ascii="Times New Roman" w:hAnsi="Times New Roman" w:cs="Times New Roman"/>
          <w:sz w:val="28"/>
          <w:szCs w:val="28"/>
        </w:rPr>
        <w:t>Получение несанкционированного доступа к учетным записям сотрудников с высокими привилегиями.</w:t>
      </w:r>
    </w:p>
    <w:p w14:paraId="068C3EB9" w14:textId="0013A13C" w:rsidR="0058406D" w:rsidRDefault="0058406D" w:rsidP="0058406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4151F" w:rsidRPr="0024151F">
        <w:rPr>
          <w:rFonts w:ascii="Times New Roman" w:hAnsi="Times New Roman" w:cs="Times New Roman"/>
          <w:sz w:val="28"/>
          <w:szCs w:val="28"/>
        </w:rPr>
        <w:t>Возможность доступа к конфиденциальной информации, изменение критических настроек, проведение несанкционированных операций.</w:t>
      </w:r>
    </w:p>
    <w:p w14:paraId="0C1D3AA4" w14:textId="77777777" w:rsidR="008B447D" w:rsidRDefault="008B447D" w:rsidP="0058406D">
      <w:pPr>
        <w:spacing w:after="0" w:line="360" w:lineRule="auto"/>
        <w:ind w:firstLine="709"/>
        <w:jc w:val="both"/>
        <w:rPr>
          <w:rFonts w:ascii="Times New Roman" w:hAnsi="Times New Roman" w:cs="Times New Roman"/>
          <w:sz w:val="28"/>
          <w:szCs w:val="28"/>
        </w:rPr>
      </w:pPr>
    </w:p>
    <w:p w14:paraId="6D484CA7" w14:textId="77777777" w:rsidR="0058406D" w:rsidRDefault="0058406D" w:rsidP="0058406D">
      <w:pPr>
        <w:spacing w:after="0" w:line="360" w:lineRule="auto"/>
        <w:ind w:firstLine="1"/>
        <w:jc w:val="center"/>
        <w:rPr>
          <w:rFonts w:ascii="Times New Roman" w:hAnsi="Times New Roman" w:cs="Times New Roman"/>
          <w:b/>
          <w:bCs/>
          <w:sz w:val="28"/>
          <w:szCs w:val="28"/>
        </w:rPr>
      </w:pPr>
      <w:r w:rsidRPr="0058406D">
        <w:rPr>
          <w:rFonts w:ascii="Times New Roman" w:hAnsi="Times New Roman" w:cs="Times New Roman"/>
          <w:b/>
          <w:bCs/>
          <w:sz w:val="28"/>
          <w:szCs w:val="28"/>
        </w:rPr>
        <w:t>Описание модели угроз</w:t>
      </w:r>
    </w:p>
    <w:p w14:paraId="5635A87A" w14:textId="59479702" w:rsidR="0058406D" w:rsidRDefault="0058406D" w:rsidP="0058406D">
      <w:pPr>
        <w:spacing w:after="0" w:line="360" w:lineRule="auto"/>
        <w:ind w:firstLine="1"/>
        <w:jc w:val="both"/>
        <w:rPr>
          <w:rFonts w:ascii="Times New Roman" w:hAnsi="Times New Roman" w:cs="Times New Roman"/>
          <w:sz w:val="28"/>
          <w:szCs w:val="28"/>
        </w:rPr>
      </w:pPr>
      <w:r w:rsidRPr="0058406D">
        <w:rPr>
          <w:rFonts w:ascii="Times New Roman" w:hAnsi="Times New Roman" w:cs="Times New Roman"/>
          <w:sz w:val="28"/>
          <w:szCs w:val="28"/>
        </w:rPr>
        <w:t xml:space="preserve"> </w:t>
      </w:r>
      <w:r>
        <w:rPr>
          <w:rFonts w:ascii="Times New Roman" w:hAnsi="Times New Roman" w:cs="Times New Roman"/>
          <w:sz w:val="28"/>
          <w:szCs w:val="28"/>
        </w:rPr>
        <w:tab/>
        <w:t>К</w:t>
      </w:r>
      <w:r w:rsidRPr="0058406D">
        <w:rPr>
          <w:rFonts w:ascii="Times New Roman" w:hAnsi="Times New Roman" w:cs="Times New Roman"/>
          <w:sz w:val="28"/>
          <w:szCs w:val="28"/>
        </w:rPr>
        <w:t>лассификации угроз безопасности информации для компании.</w:t>
      </w:r>
    </w:p>
    <w:p w14:paraId="6D20E169" w14:textId="4D48B0F3" w:rsidR="0058406D" w:rsidRPr="0058406D" w:rsidRDefault="0058406D" w:rsidP="0058406D">
      <w:pPr>
        <w:spacing w:after="0" w:line="360" w:lineRule="auto"/>
        <w:ind w:firstLine="708"/>
        <w:jc w:val="both"/>
        <w:rPr>
          <w:rFonts w:ascii="Times New Roman" w:hAnsi="Times New Roman" w:cs="Times New Roman"/>
          <w:sz w:val="28"/>
          <w:szCs w:val="28"/>
        </w:rPr>
      </w:pPr>
      <w:r w:rsidRPr="0058406D">
        <w:rPr>
          <w:rFonts w:ascii="Times New Roman" w:hAnsi="Times New Roman" w:cs="Times New Roman"/>
          <w:sz w:val="28"/>
          <w:szCs w:val="28"/>
        </w:rPr>
        <w:t>По виду защищаемой от угроз безопасности информации</w:t>
      </w:r>
      <w:r>
        <w:rPr>
          <w:rFonts w:ascii="Times New Roman" w:hAnsi="Times New Roman" w:cs="Times New Roman"/>
          <w:sz w:val="28"/>
          <w:szCs w:val="28"/>
        </w:rPr>
        <w:t>:</w:t>
      </w:r>
    </w:p>
    <w:p w14:paraId="21747CF2" w14:textId="2A8CAFCC" w:rsidR="0058406D" w:rsidRPr="0058406D" w:rsidRDefault="0058406D" w:rsidP="0058406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8B447D">
        <w:rPr>
          <w:rFonts w:ascii="Times New Roman" w:hAnsi="Times New Roman" w:cs="Times New Roman"/>
          <w:sz w:val="28"/>
          <w:szCs w:val="28"/>
        </w:rPr>
        <w:t>к</w:t>
      </w:r>
      <w:r w:rsidR="008B447D" w:rsidRPr="008B447D">
        <w:rPr>
          <w:rFonts w:ascii="Times New Roman" w:hAnsi="Times New Roman" w:cs="Times New Roman"/>
          <w:sz w:val="28"/>
          <w:szCs w:val="28"/>
        </w:rPr>
        <w:t>онфиденциальная информация</w:t>
      </w:r>
      <w:r w:rsidR="008B447D">
        <w:rPr>
          <w:rFonts w:ascii="Times New Roman" w:hAnsi="Times New Roman" w:cs="Times New Roman"/>
          <w:sz w:val="28"/>
          <w:szCs w:val="28"/>
        </w:rPr>
        <w:t xml:space="preserve"> (п</w:t>
      </w:r>
      <w:r w:rsidRPr="0058406D">
        <w:rPr>
          <w:rFonts w:ascii="Times New Roman" w:hAnsi="Times New Roman" w:cs="Times New Roman"/>
          <w:sz w:val="28"/>
          <w:szCs w:val="28"/>
        </w:rPr>
        <w:t>ерсональные данные клиентов и сотрудников, финансовые данные, коммерческие тайны, интеллектуальная собственность</w:t>
      </w:r>
      <w:r w:rsidR="008B447D">
        <w:rPr>
          <w:rFonts w:ascii="Times New Roman" w:hAnsi="Times New Roman" w:cs="Times New Roman"/>
          <w:sz w:val="28"/>
          <w:szCs w:val="28"/>
        </w:rPr>
        <w:t>)</w:t>
      </w:r>
      <w:r>
        <w:rPr>
          <w:rFonts w:ascii="Times New Roman" w:hAnsi="Times New Roman" w:cs="Times New Roman"/>
          <w:sz w:val="28"/>
          <w:szCs w:val="28"/>
        </w:rPr>
        <w:t>;</w:t>
      </w:r>
    </w:p>
    <w:p w14:paraId="0CEA16E0" w14:textId="64953F33" w:rsidR="0058406D" w:rsidRPr="0058406D" w:rsidRDefault="0058406D" w:rsidP="0058406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8B447D">
        <w:rPr>
          <w:rFonts w:ascii="Times New Roman" w:hAnsi="Times New Roman" w:cs="Times New Roman"/>
          <w:sz w:val="28"/>
          <w:szCs w:val="28"/>
        </w:rPr>
        <w:t>ц</w:t>
      </w:r>
      <w:r w:rsidR="008B447D" w:rsidRPr="008B447D">
        <w:rPr>
          <w:rFonts w:ascii="Times New Roman" w:hAnsi="Times New Roman" w:cs="Times New Roman"/>
          <w:sz w:val="28"/>
          <w:szCs w:val="28"/>
        </w:rPr>
        <w:t>елостность данных</w:t>
      </w:r>
      <w:r w:rsidR="008B447D">
        <w:rPr>
          <w:rFonts w:ascii="Times New Roman" w:hAnsi="Times New Roman" w:cs="Times New Roman"/>
          <w:sz w:val="28"/>
          <w:szCs w:val="28"/>
        </w:rPr>
        <w:t xml:space="preserve"> (д</w:t>
      </w:r>
      <w:r w:rsidRPr="0058406D">
        <w:rPr>
          <w:rFonts w:ascii="Times New Roman" w:hAnsi="Times New Roman" w:cs="Times New Roman"/>
          <w:sz w:val="28"/>
          <w:szCs w:val="28"/>
        </w:rPr>
        <w:t>анные о транзакциях, конфигурационные файлы, исходный код программного обеспечения</w:t>
      </w:r>
      <w:r w:rsidR="008B447D">
        <w:rPr>
          <w:rFonts w:ascii="Times New Roman" w:hAnsi="Times New Roman" w:cs="Times New Roman"/>
          <w:sz w:val="28"/>
          <w:szCs w:val="28"/>
        </w:rPr>
        <w:t>)</w:t>
      </w:r>
      <w:r>
        <w:rPr>
          <w:rFonts w:ascii="Times New Roman" w:hAnsi="Times New Roman" w:cs="Times New Roman"/>
          <w:sz w:val="28"/>
          <w:szCs w:val="28"/>
        </w:rPr>
        <w:t>;</w:t>
      </w:r>
    </w:p>
    <w:p w14:paraId="0B7C4361" w14:textId="129E032F" w:rsidR="0058406D" w:rsidRPr="0058406D" w:rsidRDefault="0058406D" w:rsidP="0058406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8B447D">
        <w:rPr>
          <w:rFonts w:ascii="Times New Roman" w:hAnsi="Times New Roman" w:cs="Times New Roman"/>
          <w:sz w:val="28"/>
          <w:szCs w:val="28"/>
        </w:rPr>
        <w:t>д</w:t>
      </w:r>
      <w:r w:rsidR="008B447D" w:rsidRPr="008B447D">
        <w:rPr>
          <w:rFonts w:ascii="Times New Roman" w:hAnsi="Times New Roman" w:cs="Times New Roman"/>
          <w:sz w:val="28"/>
          <w:szCs w:val="28"/>
        </w:rPr>
        <w:t>оступность сервисов</w:t>
      </w:r>
      <w:r w:rsidR="008B447D">
        <w:rPr>
          <w:rFonts w:ascii="Times New Roman" w:hAnsi="Times New Roman" w:cs="Times New Roman"/>
          <w:sz w:val="28"/>
          <w:szCs w:val="28"/>
        </w:rPr>
        <w:t xml:space="preserve"> (в</w:t>
      </w:r>
      <w:r w:rsidRPr="0058406D">
        <w:rPr>
          <w:rFonts w:ascii="Times New Roman" w:hAnsi="Times New Roman" w:cs="Times New Roman"/>
          <w:sz w:val="28"/>
          <w:szCs w:val="28"/>
        </w:rPr>
        <w:t>еб-сайт компании, CRM-система, системы управления базами данных, электронная почта</w:t>
      </w:r>
      <w:r w:rsidR="008B447D">
        <w:rPr>
          <w:rFonts w:ascii="Times New Roman" w:hAnsi="Times New Roman" w:cs="Times New Roman"/>
          <w:sz w:val="28"/>
          <w:szCs w:val="28"/>
        </w:rPr>
        <w:t>)</w:t>
      </w:r>
      <w:r w:rsidRPr="0058406D">
        <w:rPr>
          <w:rFonts w:ascii="Times New Roman" w:hAnsi="Times New Roman" w:cs="Times New Roman"/>
          <w:sz w:val="28"/>
          <w:szCs w:val="28"/>
        </w:rPr>
        <w:t>.</w:t>
      </w:r>
    </w:p>
    <w:p w14:paraId="393195F6" w14:textId="77777777" w:rsidR="0058406D" w:rsidRPr="0058406D" w:rsidRDefault="0058406D" w:rsidP="0058406D">
      <w:pPr>
        <w:spacing w:after="0" w:line="360" w:lineRule="auto"/>
        <w:ind w:firstLine="708"/>
        <w:jc w:val="both"/>
        <w:rPr>
          <w:rFonts w:ascii="Times New Roman" w:hAnsi="Times New Roman" w:cs="Times New Roman"/>
          <w:sz w:val="28"/>
          <w:szCs w:val="28"/>
        </w:rPr>
      </w:pPr>
      <w:r w:rsidRPr="0058406D">
        <w:rPr>
          <w:rFonts w:ascii="Times New Roman" w:hAnsi="Times New Roman" w:cs="Times New Roman"/>
          <w:sz w:val="28"/>
          <w:szCs w:val="28"/>
        </w:rPr>
        <w:t>По видам возможных источников угроз безопасности:</w:t>
      </w:r>
    </w:p>
    <w:p w14:paraId="7859B6AF" w14:textId="1CB3E35B" w:rsidR="008B447D" w:rsidRDefault="0058406D" w:rsidP="008B447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8B447D">
        <w:rPr>
          <w:rFonts w:ascii="Times New Roman" w:hAnsi="Times New Roman" w:cs="Times New Roman"/>
          <w:sz w:val="28"/>
          <w:szCs w:val="28"/>
        </w:rPr>
        <w:t xml:space="preserve"> в</w:t>
      </w:r>
      <w:r w:rsidR="008B447D" w:rsidRPr="008B447D">
        <w:rPr>
          <w:rFonts w:ascii="Times New Roman" w:hAnsi="Times New Roman" w:cs="Times New Roman"/>
          <w:sz w:val="28"/>
          <w:szCs w:val="28"/>
        </w:rPr>
        <w:t>нутренний нарушитель</w:t>
      </w:r>
      <w:r w:rsidR="008B447D">
        <w:rPr>
          <w:rFonts w:ascii="Times New Roman" w:hAnsi="Times New Roman" w:cs="Times New Roman"/>
          <w:sz w:val="28"/>
          <w:szCs w:val="28"/>
        </w:rPr>
        <w:t xml:space="preserve"> (с</w:t>
      </w:r>
      <w:r w:rsidRPr="0058406D">
        <w:rPr>
          <w:rFonts w:ascii="Times New Roman" w:hAnsi="Times New Roman" w:cs="Times New Roman"/>
          <w:sz w:val="28"/>
          <w:szCs w:val="28"/>
        </w:rPr>
        <w:t>отрудники компании, бывшие сотрудники с сохранившимся доступом</w:t>
      </w:r>
      <w:r w:rsidR="008B447D">
        <w:rPr>
          <w:rFonts w:ascii="Times New Roman" w:hAnsi="Times New Roman" w:cs="Times New Roman"/>
          <w:sz w:val="28"/>
          <w:szCs w:val="28"/>
        </w:rPr>
        <w:t>);</w:t>
      </w:r>
    </w:p>
    <w:p w14:paraId="0C990B48" w14:textId="03D632C1" w:rsidR="0058406D" w:rsidRPr="0058406D" w:rsidRDefault="008B447D" w:rsidP="008B447D">
      <w:pPr>
        <w:spacing w:after="0" w:line="360" w:lineRule="auto"/>
        <w:ind w:left="1" w:firstLine="708"/>
        <w:jc w:val="both"/>
        <w:rPr>
          <w:rFonts w:ascii="Times New Roman" w:hAnsi="Times New Roman" w:cs="Times New Roman"/>
          <w:sz w:val="28"/>
          <w:szCs w:val="28"/>
        </w:rPr>
      </w:pPr>
      <w:r>
        <w:rPr>
          <w:rFonts w:ascii="Times New Roman" w:hAnsi="Times New Roman" w:cs="Times New Roman"/>
          <w:sz w:val="28"/>
          <w:szCs w:val="28"/>
        </w:rPr>
        <w:t>- в</w:t>
      </w:r>
      <w:r w:rsidRPr="008B447D">
        <w:rPr>
          <w:rFonts w:ascii="Times New Roman" w:hAnsi="Times New Roman" w:cs="Times New Roman"/>
          <w:sz w:val="28"/>
          <w:szCs w:val="28"/>
        </w:rPr>
        <w:t>нешний нарушитель</w:t>
      </w:r>
      <w:r>
        <w:rPr>
          <w:rFonts w:ascii="Times New Roman" w:hAnsi="Times New Roman" w:cs="Times New Roman"/>
          <w:sz w:val="28"/>
          <w:szCs w:val="28"/>
        </w:rPr>
        <w:t xml:space="preserve"> (х</w:t>
      </w:r>
      <w:r w:rsidR="0058406D" w:rsidRPr="0058406D">
        <w:rPr>
          <w:rFonts w:ascii="Times New Roman" w:hAnsi="Times New Roman" w:cs="Times New Roman"/>
          <w:sz w:val="28"/>
          <w:szCs w:val="28"/>
        </w:rPr>
        <w:t>акеры, киберпреступники, конкуренты, использующие интернет для атак</w:t>
      </w:r>
      <w:r>
        <w:rPr>
          <w:rFonts w:ascii="Times New Roman" w:hAnsi="Times New Roman" w:cs="Times New Roman"/>
          <w:sz w:val="28"/>
          <w:szCs w:val="28"/>
        </w:rPr>
        <w:t>);</w:t>
      </w:r>
    </w:p>
    <w:p w14:paraId="66527C41" w14:textId="5D62C183" w:rsidR="0058406D" w:rsidRPr="0058406D" w:rsidRDefault="008B447D" w:rsidP="008B447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с</w:t>
      </w:r>
      <w:r w:rsidR="0058406D" w:rsidRPr="0058406D">
        <w:rPr>
          <w:rFonts w:ascii="Times New Roman" w:hAnsi="Times New Roman" w:cs="Times New Roman"/>
          <w:sz w:val="28"/>
          <w:szCs w:val="28"/>
        </w:rPr>
        <w:t>тихийные бедствия и техногенные катастрофы</w:t>
      </w:r>
      <w:r>
        <w:rPr>
          <w:rFonts w:ascii="Times New Roman" w:hAnsi="Times New Roman" w:cs="Times New Roman"/>
          <w:sz w:val="28"/>
          <w:szCs w:val="28"/>
        </w:rPr>
        <w:t xml:space="preserve"> (п</w:t>
      </w:r>
      <w:r w:rsidR="0058406D" w:rsidRPr="0058406D">
        <w:rPr>
          <w:rFonts w:ascii="Times New Roman" w:hAnsi="Times New Roman" w:cs="Times New Roman"/>
          <w:sz w:val="28"/>
          <w:szCs w:val="28"/>
        </w:rPr>
        <w:t>ожары, наводнения, отключения электроэнергии, аппаратные сбои</w:t>
      </w:r>
      <w:r>
        <w:rPr>
          <w:rFonts w:ascii="Times New Roman" w:hAnsi="Times New Roman" w:cs="Times New Roman"/>
          <w:sz w:val="28"/>
          <w:szCs w:val="28"/>
        </w:rPr>
        <w:t>)</w:t>
      </w:r>
      <w:r w:rsidR="0058406D" w:rsidRPr="0058406D">
        <w:rPr>
          <w:rFonts w:ascii="Times New Roman" w:hAnsi="Times New Roman" w:cs="Times New Roman"/>
          <w:sz w:val="28"/>
          <w:szCs w:val="28"/>
        </w:rPr>
        <w:t>.</w:t>
      </w:r>
    </w:p>
    <w:p w14:paraId="0575C52D" w14:textId="77777777" w:rsidR="0058406D" w:rsidRPr="0058406D" w:rsidRDefault="0058406D" w:rsidP="008B447D">
      <w:pPr>
        <w:spacing w:after="0" w:line="360" w:lineRule="auto"/>
        <w:ind w:firstLine="708"/>
        <w:jc w:val="both"/>
        <w:rPr>
          <w:rFonts w:ascii="Times New Roman" w:hAnsi="Times New Roman" w:cs="Times New Roman"/>
          <w:sz w:val="28"/>
          <w:szCs w:val="28"/>
        </w:rPr>
      </w:pPr>
      <w:r w:rsidRPr="0058406D">
        <w:rPr>
          <w:rFonts w:ascii="Times New Roman" w:hAnsi="Times New Roman" w:cs="Times New Roman"/>
          <w:sz w:val="28"/>
          <w:szCs w:val="28"/>
        </w:rPr>
        <w:t>По способу реализации угроз безопасности:</w:t>
      </w:r>
    </w:p>
    <w:p w14:paraId="1219F09E" w14:textId="6558790F" w:rsidR="0058406D" w:rsidRPr="0058406D" w:rsidRDefault="008B447D" w:rsidP="008B447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н</w:t>
      </w:r>
      <w:r w:rsidR="0058406D" w:rsidRPr="0058406D">
        <w:rPr>
          <w:rFonts w:ascii="Times New Roman" w:hAnsi="Times New Roman" w:cs="Times New Roman"/>
          <w:sz w:val="28"/>
          <w:szCs w:val="28"/>
        </w:rPr>
        <w:t>есанкционированный доступ</w:t>
      </w:r>
      <w:r>
        <w:rPr>
          <w:rFonts w:ascii="Times New Roman" w:hAnsi="Times New Roman" w:cs="Times New Roman"/>
          <w:sz w:val="28"/>
          <w:szCs w:val="28"/>
        </w:rPr>
        <w:t xml:space="preserve"> (п</w:t>
      </w:r>
      <w:r w:rsidR="0058406D" w:rsidRPr="0058406D">
        <w:rPr>
          <w:rFonts w:ascii="Times New Roman" w:hAnsi="Times New Roman" w:cs="Times New Roman"/>
          <w:sz w:val="28"/>
          <w:szCs w:val="28"/>
        </w:rPr>
        <w:t>опытки обхода механизмов аутентификации и авторизации</w:t>
      </w:r>
      <w:r>
        <w:rPr>
          <w:rFonts w:ascii="Times New Roman" w:hAnsi="Times New Roman" w:cs="Times New Roman"/>
          <w:sz w:val="28"/>
          <w:szCs w:val="28"/>
        </w:rPr>
        <w:t>);</w:t>
      </w:r>
    </w:p>
    <w:p w14:paraId="0830A9C1" w14:textId="34AF6ECD" w:rsidR="0058406D" w:rsidRPr="0058406D" w:rsidRDefault="008B447D" w:rsidP="008B447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в</w:t>
      </w:r>
      <w:r w:rsidR="0058406D" w:rsidRPr="0058406D">
        <w:rPr>
          <w:rFonts w:ascii="Times New Roman" w:hAnsi="Times New Roman" w:cs="Times New Roman"/>
          <w:sz w:val="28"/>
          <w:szCs w:val="28"/>
        </w:rPr>
        <w:t xml:space="preserve">редоносное программное обеспечение </w:t>
      </w:r>
      <w:r>
        <w:rPr>
          <w:rFonts w:ascii="Times New Roman" w:hAnsi="Times New Roman" w:cs="Times New Roman"/>
          <w:sz w:val="28"/>
          <w:szCs w:val="28"/>
        </w:rPr>
        <w:t>(в</w:t>
      </w:r>
      <w:r w:rsidR="0058406D" w:rsidRPr="0058406D">
        <w:rPr>
          <w:rFonts w:ascii="Times New Roman" w:hAnsi="Times New Roman" w:cs="Times New Roman"/>
          <w:sz w:val="28"/>
          <w:szCs w:val="28"/>
        </w:rPr>
        <w:t>ирусы, трояны, черви, программы-вымогатели</w:t>
      </w:r>
      <w:r>
        <w:rPr>
          <w:rFonts w:ascii="Times New Roman" w:hAnsi="Times New Roman" w:cs="Times New Roman"/>
          <w:sz w:val="28"/>
          <w:szCs w:val="28"/>
        </w:rPr>
        <w:t>)</w:t>
      </w:r>
      <w:r w:rsidR="0058406D" w:rsidRPr="0058406D">
        <w:rPr>
          <w:rFonts w:ascii="Times New Roman" w:hAnsi="Times New Roman" w:cs="Times New Roman"/>
          <w:sz w:val="28"/>
          <w:szCs w:val="28"/>
        </w:rPr>
        <w:t>.</w:t>
      </w:r>
    </w:p>
    <w:p w14:paraId="4DED081C" w14:textId="2F19F32D" w:rsidR="0058406D" w:rsidRPr="0058406D" w:rsidRDefault="008B447D" w:rsidP="008B447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с</w:t>
      </w:r>
      <w:r w:rsidR="0058406D" w:rsidRPr="0058406D">
        <w:rPr>
          <w:rFonts w:ascii="Times New Roman" w:hAnsi="Times New Roman" w:cs="Times New Roman"/>
          <w:sz w:val="28"/>
          <w:szCs w:val="28"/>
        </w:rPr>
        <w:t xml:space="preserve">оциальная инженерия </w:t>
      </w:r>
      <w:r>
        <w:rPr>
          <w:rFonts w:ascii="Times New Roman" w:hAnsi="Times New Roman" w:cs="Times New Roman"/>
          <w:sz w:val="28"/>
          <w:szCs w:val="28"/>
        </w:rPr>
        <w:t>(ф</w:t>
      </w:r>
      <w:r w:rsidR="0058406D" w:rsidRPr="0058406D">
        <w:rPr>
          <w:rFonts w:ascii="Times New Roman" w:hAnsi="Times New Roman" w:cs="Times New Roman"/>
          <w:sz w:val="28"/>
          <w:szCs w:val="28"/>
        </w:rPr>
        <w:t>ишинг, убеждение сотрудников выдать конфиденциальную информацию</w:t>
      </w:r>
      <w:r>
        <w:rPr>
          <w:rFonts w:ascii="Times New Roman" w:hAnsi="Times New Roman" w:cs="Times New Roman"/>
          <w:sz w:val="28"/>
          <w:szCs w:val="28"/>
        </w:rPr>
        <w:t>);</w:t>
      </w:r>
    </w:p>
    <w:p w14:paraId="087DC760" w14:textId="62BEC14D" w:rsidR="008B447D" w:rsidRDefault="008B447D" w:rsidP="004B0B9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у</w:t>
      </w:r>
      <w:r w:rsidR="0058406D" w:rsidRPr="0058406D">
        <w:rPr>
          <w:rFonts w:ascii="Times New Roman" w:hAnsi="Times New Roman" w:cs="Times New Roman"/>
          <w:sz w:val="28"/>
          <w:szCs w:val="28"/>
        </w:rPr>
        <w:t>язвимости программного обеспечения</w:t>
      </w:r>
      <w:r>
        <w:rPr>
          <w:rFonts w:ascii="Times New Roman" w:hAnsi="Times New Roman" w:cs="Times New Roman"/>
          <w:sz w:val="28"/>
          <w:szCs w:val="28"/>
        </w:rPr>
        <w:t xml:space="preserve"> (и</w:t>
      </w:r>
      <w:r w:rsidR="0058406D" w:rsidRPr="0058406D">
        <w:rPr>
          <w:rFonts w:ascii="Times New Roman" w:hAnsi="Times New Roman" w:cs="Times New Roman"/>
          <w:sz w:val="28"/>
          <w:szCs w:val="28"/>
        </w:rPr>
        <w:t>спользование известных и неизвестных</w:t>
      </w:r>
      <w:r w:rsidR="004B0B94" w:rsidRPr="0058406D">
        <w:rPr>
          <w:rFonts w:ascii="Times New Roman" w:hAnsi="Times New Roman" w:cs="Times New Roman"/>
          <w:sz w:val="28"/>
          <w:szCs w:val="28"/>
        </w:rPr>
        <w:t xml:space="preserve"> уязвимостей в приложениях и операционных системах</w:t>
      </w:r>
      <w:r w:rsidR="004B0B94">
        <w:rPr>
          <w:rFonts w:ascii="Times New Roman" w:hAnsi="Times New Roman" w:cs="Times New Roman"/>
          <w:sz w:val="28"/>
          <w:szCs w:val="28"/>
        </w:rPr>
        <w:t>)</w:t>
      </w:r>
      <w:r w:rsidR="004B0B94" w:rsidRPr="0058406D">
        <w:rPr>
          <w:rFonts w:ascii="Times New Roman" w:hAnsi="Times New Roman" w:cs="Times New Roman"/>
          <w:sz w:val="28"/>
          <w:szCs w:val="28"/>
        </w:rPr>
        <w:t>.</w:t>
      </w:r>
    </w:p>
    <w:p w14:paraId="4DBC2979" w14:textId="468FDC27" w:rsidR="008B447D" w:rsidRDefault="008B447D" w:rsidP="008B447D">
      <w:pPr>
        <w:spacing w:after="0" w:line="360" w:lineRule="auto"/>
        <w:ind w:firstLine="708"/>
        <w:jc w:val="both"/>
        <w:rPr>
          <w:rFonts w:ascii="Times New Roman" w:hAnsi="Times New Roman" w:cs="Times New Roman"/>
          <w:sz w:val="28"/>
          <w:szCs w:val="28"/>
        </w:rPr>
      </w:pPr>
    </w:p>
    <w:p w14:paraId="1E8ECA7E" w14:textId="64CD6830" w:rsidR="008B447D" w:rsidRPr="0058406D" w:rsidRDefault="008B447D" w:rsidP="008B447D">
      <w:pPr>
        <w:spacing w:after="0" w:line="360" w:lineRule="auto"/>
        <w:jc w:val="both"/>
        <w:rPr>
          <w:rFonts w:ascii="Times New Roman" w:hAnsi="Times New Roman" w:cs="Times New Roman"/>
          <w:sz w:val="28"/>
          <w:szCs w:val="28"/>
        </w:rPr>
      </w:pPr>
      <w:r w:rsidRPr="008B447D">
        <w:rPr>
          <w:rFonts w:ascii="Times New Roman" w:hAnsi="Times New Roman" w:cs="Times New Roman"/>
          <w:sz w:val="28"/>
          <w:szCs w:val="28"/>
        </w:rPr>
        <w:t>Табл. 4. Возможные цели реализации угроз</w:t>
      </w: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30"/>
        <w:gridCol w:w="2335"/>
        <w:gridCol w:w="2333"/>
        <w:gridCol w:w="2337"/>
      </w:tblGrid>
      <w:tr w:rsidR="008B447D" w14:paraId="57C71AA3" w14:textId="77777777" w:rsidTr="000E384F">
        <w:trPr>
          <w:tblHeader/>
        </w:trPr>
        <w:tc>
          <w:tcPr>
            <w:tcW w:w="2336" w:type="dxa"/>
          </w:tcPr>
          <w:p w14:paraId="4E1F7D55" w14:textId="487BE27E" w:rsidR="008B447D" w:rsidRPr="004B0B94" w:rsidRDefault="008B447D" w:rsidP="008B447D">
            <w:pPr>
              <w:spacing w:line="360" w:lineRule="auto"/>
              <w:jc w:val="both"/>
              <w:rPr>
                <w:rFonts w:ascii="Times New Roman" w:hAnsi="Times New Roman" w:cs="Times New Roman"/>
                <w:sz w:val="24"/>
                <w:szCs w:val="24"/>
              </w:rPr>
            </w:pPr>
            <w:r w:rsidRPr="004B0B94">
              <w:rPr>
                <w:rFonts w:ascii="Times New Roman" w:hAnsi="Times New Roman" w:cs="Times New Roman"/>
                <w:sz w:val="24"/>
                <w:szCs w:val="24"/>
              </w:rPr>
              <w:t>№</w:t>
            </w:r>
          </w:p>
        </w:tc>
        <w:tc>
          <w:tcPr>
            <w:tcW w:w="2336" w:type="dxa"/>
          </w:tcPr>
          <w:p w14:paraId="29180BB5" w14:textId="53ACE965" w:rsidR="008B447D" w:rsidRPr="004B0B94" w:rsidRDefault="008B447D" w:rsidP="008B447D">
            <w:pPr>
              <w:spacing w:line="360" w:lineRule="auto"/>
              <w:jc w:val="both"/>
              <w:rPr>
                <w:rFonts w:ascii="Times New Roman" w:hAnsi="Times New Roman" w:cs="Times New Roman"/>
                <w:sz w:val="24"/>
                <w:szCs w:val="24"/>
              </w:rPr>
            </w:pPr>
            <w:r w:rsidRPr="004B0B94">
              <w:rPr>
                <w:rFonts w:ascii="Times New Roman" w:hAnsi="Times New Roman" w:cs="Times New Roman"/>
                <w:sz w:val="24"/>
                <w:szCs w:val="24"/>
              </w:rPr>
              <w:t>Виды нарушителей</w:t>
            </w:r>
          </w:p>
        </w:tc>
        <w:tc>
          <w:tcPr>
            <w:tcW w:w="2336" w:type="dxa"/>
          </w:tcPr>
          <w:p w14:paraId="1A85F2D3" w14:textId="2B829791" w:rsidR="008B447D" w:rsidRPr="004B0B94" w:rsidRDefault="008B447D" w:rsidP="008B447D">
            <w:pPr>
              <w:spacing w:line="360" w:lineRule="auto"/>
              <w:jc w:val="both"/>
              <w:rPr>
                <w:rFonts w:ascii="Times New Roman" w:hAnsi="Times New Roman" w:cs="Times New Roman"/>
                <w:sz w:val="24"/>
                <w:szCs w:val="24"/>
              </w:rPr>
            </w:pPr>
            <w:r w:rsidRPr="004B0B94">
              <w:rPr>
                <w:rFonts w:ascii="Times New Roman" w:hAnsi="Times New Roman" w:cs="Times New Roman"/>
                <w:sz w:val="24"/>
                <w:szCs w:val="24"/>
              </w:rPr>
              <w:t>Категории</w:t>
            </w:r>
          </w:p>
        </w:tc>
        <w:tc>
          <w:tcPr>
            <w:tcW w:w="2337" w:type="dxa"/>
          </w:tcPr>
          <w:p w14:paraId="1FC15ADA" w14:textId="4BFD6147" w:rsidR="008B447D" w:rsidRPr="004B0B94" w:rsidRDefault="008B447D" w:rsidP="008B447D">
            <w:pPr>
              <w:spacing w:line="360" w:lineRule="auto"/>
              <w:jc w:val="both"/>
              <w:rPr>
                <w:rFonts w:ascii="Times New Roman" w:hAnsi="Times New Roman" w:cs="Times New Roman"/>
                <w:sz w:val="24"/>
                <w:szCs w:val="24"/>
              </w:rPr>
            </w:pPr>
            <w:r w:rsidRPr="004B0B94">
              <w:rPr>
                <w:rFonts w:ascii="Times New Roman" w:hAnsi="Times New Roman" w:cs="Times New Roman"/>
                <w:sz w:val="24"/>
                <w:szCs w:val="24"/>
              </w:rPr>
              <w:t>Возможные цели</w:t>
            </w:r>
          </w:p>
        </w:tc>
      </w:tr>
      <w:tr w:rsidR="008B447D" w14:paraId="6EED76CB" w14:textId="77777777" w:rsidTr="000E384F">
        <w:tc>
          <w:tcPr>
            <w:tcW w:w="2336" w:type="dxa"/>
          </w:tcPr>
          <w:p w14:paraId="0C55B6F6" w14:textId="5289C532" w:rsidR="008B447D" w:rsidRPr="004B0B94" w:rsidRDefault="008B447D" w:rsidP="008B447D">
            <w:pPr>
              <w:spacing w:line="360" w:lineRule="auto"/>
              <w:jc w:val="both"/>
              <w:rPr>
                <w:rFonts w:ascii="Times New Roman" w:hAnsi="Times New Roman" w:cs="Times New Roman"/>
                <w:sz w:val="24"/>
                <w:szCs w:val="24"/>
              </w:rPr>
            </w:pPr>
            <w:r w:rsidRPr="004B0B94">
              <w:rPr>
                <w:rFonts w:ascii="Times New Roman" w:hAnsi="Times New Roman" w:cs="Times New Roman"/>
                <w:sz w:val="24"/>
                <w:szCs w:val="24"/>
              </w:rPr>
              <w:t>1</w:t>
            </w:r>
          </w:p>
        </w:tc>
        <w:tc>
          <w:tcPr>
            <w:tcW w:w="2336" w:type="dxa"/>
          </w:tcPr>
          <w:p w14:paraId="4F58A361" w14:textId="0A5EF84B" w:rsidR="008B447D" w:rsidRPr="004B0B94" w:rsidRDefault="008B447D" w:rsidP="008B447D">
            <w:pPr>
              <w:spacing w:line="360" w:lineRule="auto"/>
              <w:jc w:val="both"/>
              <w:rPr>
                <w:rFonts w:ascii="Times New Roman" w:hAnsi="Times New Roman" w:cs="Times New Roman"/>
                <w:sz w:val="24"/>
                <w:szCs w:val="24"/>
              </w:rPr>
            </w:pPr>
            <w:r w:rsidRPr="004B0B94">
              <w:rPr>
                <w:rFonts w:ascii="Times New Roman" w:hAnsi="Times New Roman" w:cs="Times New Roman"/>
                <w:sz w:val="24"/>
                <w:szCs w:val="24"/>
              </w:rPr>
              <w:t>Конкуренты</w:t>
            </w:r>
          </w:p>
        </w:tc>
        <w:tc>
          <w:tcPr>
            <w:tcW w:w="2336" w:type="dxa"/>
          </w:tcPr>
          <w:p w14:paraId="168099EE" w14:textId="786802A6" w:rsidR="008B447D" w:rsidRPr="004B0B94" w:rsidRDefault="008B447D" w:rsidP="008B447D">
            <w:pPr>
              <w:spacing w:line="360" w:lineRule="auto"/>
              <w:jc w:val="both"/>
              <w:rPr>
                <w:rFonts w:ascii="Times New Roman" w:hAnsi="Times New Roman" w:cs="Times New Roman"/>
                <w:sz w:val="24"/>
                <w:szCs w:val="24"/>
              </w:rPr>
            </w:pPr>
            <w:r w:rsidRPr="004B0B94">
              <w:rPr>
                <w:rFonts w:ascii="Times New Roman" w:hAnsi="Times New Roman" w:cs="Times New Roman"/>
                <w:sz w:val="24"/>
                <w:szCs w:val="24"/>
              </w:rPr>
              <w:t>Внешний</w:t>
            </w:r>
          </w:p>
        </w:tc>
        <w:tc>
          <w:tcPr>
            <w:tcW w:w="2337" w:type="dxa"/>
          </w:tcPr>
          <w:p w14:paraId="5E9E0332" w14:textId="493A9D5B" w:rsidR="008B447D" w:rsidRPr="004B0B94" w:rsidRDefault="008B447D" w:rsidP="008B447D">
            <w:pPr>
              <w:spacing w:line="360" w:lineRule="auto"/>
              <w:jc w:val="both"/>
              <w:rPr>
                <w:rFonts w:ascii="Times New Roman" w:hAnsi="Times New Roman" w:cs="Times New Roman"/>
                <w:sz w:val="24"/>
                <w:szCs w:val="24"/>
              </w:rPr>
            </w:pPr>
            <w:r w:rsidRPr="004B0B94">
              <w:rPr>
                <w:rFonts w:ascii="Times New Roman" w:hAnsi="Times New Roman" w:cs="Times New Roman"/>
                <w:sz w:val="24"/>
                <w:szCs w:val="24"/>
              </w:rPr>
              <w:t xml:space="preserve">Получение коммерческих тайн, нарушение работы сервисов, </w:t>
            </w:r>
            <w:r w:rsidRPr="004B0B94">
              <w:rPr>
                <w:rFonts w:ascii="Times New Roman" w:hAnsi="Times New Roman" w:cs="Times New Roman"/>
                <w:sz w:val="24"/>
                <w:szCs w:val="24"/>
              </w:rPr>
              <w:lastRenderedPageBreak/>
              <w:t>дискредитация компании.</w:t>
            </w:r>
          </w:p>
        </w:tc>
      </w:tr>
      <w:tr w:rsidR="008B447D" w14:paraId="1082439C" w14:textId="77777777" w:rsidTr="000E384F">
        <w:tc>
          <w:tcPr>
            <w:tcW w:w="2336" w:type="dxa"/>
          </w:tcPr>
          <w:p w14:paraId="26F33D96" w14:textId="68B37A0F" w:rsidR="008B447D" w:rsidRPr="004B0B94" w:rsidRDefault="008B447D" w:rsidP="008B447D">
            <w:pPr>
              <w:spacing w:line="360" w:lineRule="auto"/>
              <w:jc w:val="both"/>
              <w:rPr>
                <w:rFonts w:ascii="Times New Roman" w:hAnsi="Times New Roman" w:cs="Times New Roman"/>
                <w:sz w:val="24"/>
                <w:szCs w:val="24"/>
              </w:rPr>
            </w:pPr>
            <w:r w:rsidRPr="004B0B94">
              <w:rPr>
                <w:rFonts w:ascii="Times New Roman" w:hAnsi="Times New Roman" w:cs="Times New Roman"/>
                <w:sz w:val="24"/>
                <w:szCs w:val="24"/>
              </w:rPr>
              <w:lastRenderedPageBreak/>
              <w:t>2</w:t>
            </w:r>
          </w:p>
        </w:tc>
        <w:tc>
          <w:tcPr>
            <w:tcW w:w="2336" w:type="dxa"/>
          </w:tcPr>
          <w:p w14:paraId="5C8E7670" w14:textId="485E6EA9" w:rsidR="008B447D" w:rsidRPr="004B0B94" w:rsidRDefault="008B447D" w:rsidP="008B447D">
            <w:pPr>
              <w:spacing w:line="360" w:lineRule="auto"/>
              <w:jc w:val="both"/>
              <w:rPr>
                <w:rFonts w:ascii="Times New Roman" w:hAnsi="Times New Roman" w:cs="Times New Roman"/>
                <w:sz w:val="24"/>
                <w:szCs w:val="24"/>
              </w:rPr>
            </w:pPr>
            <w:r w:rsidRPr="004B0B94">
              <w:rPr>
                <w:rFonts w:ascii="Times New Roman" w:hAnsi="Times New Roman" w:cs="Times New Roman"/>
                <w:sz w:val="24"/>
                <w:szCs w:val="24"/>
              </w:rPr>
              <w:t>Киберпреступники</w:t>
            </w:r>
          </w:p>
        </w:tc>
        <w:tc>
          <w:tcPr>
            <w:tcW w:w="2336" w:type="dxa"/>
          </w:tcPr>
          <w:p w14:paraId="60628372" w14:textId="69C821BC" w:rsidR="008B447D" w:rsidRPr="004B0B94" w:rsidRDefault="008B447D" w:rsidP="008B447D">
            <w:pPr>
              <w:spacing w:line="360" w:lineRule="auto"/>
              <w:jc w:val="both"/>
              <w:rPr>
                <w:rFonts w:ascii="Times New Roman" w:hAnsi="Times New Roman" w:cs="Times New Roman"/>
                <w:sz w:val="24"/>
                <w:szCs w:val="24"/>
              </w:rPr>
            </w:pPr>
            <w:r w:rsidRPr="004B0B94">
              <w:rPr>
                <w:rFonts w:ascii="Times New Roman" w:hAnsi="Times New Roman" w:cs="Times New Roman"/>
                <w:sz w:val="24"/>
                <w:szCs w:val="24"/>
              </w:rPr>
              <w:t>Внешний</w:t>
            </w:r>
          </w:p>
        </w:tc>
        <w:tc>
          <w:tcPr>
            <w:tcW w:w="2337" w:type="dxa"/>
          </w:tcPr>
          <w:p w14:paraId="3E59A7AC" w14:textId="7BA02167" w:rsidR="004B0B94" w:rsidRPr="004B0B94" w:rsidRDefault="008B447D" w:rsidP="008B447D">
            <w:pPr>
              <w:spacing w:line="360" w:lineRule="auto"/>
              <w:jc w:val="both"/>
              <w:rPr>
                <w:rFonts w:ascii="Times New Roman" w:hAnsi="Times New Roman" w:cs="Times New Roman"/>
                <w:sz w:val="24"/>
                <w:szCs w:val="24"/>
              </w:rPr>
            </w:pPr>
            <w:r w:rsidRPr="004B0B94">
              <w:rPr>
                <w:rFonts w:ascii="Times New Roman" w:hAnsi="Times New Roman" w:cs="Times New Roman"/>
                <w:sz w:val="24"/>
                <w:szCs w:val="24"/>
              </w:rPr>
              <w:t>Получение финансовой выгоды (вымогательство, кража данных для продажи), использование ресурсов компании для вредоносных действий.</w:t>
            </w:r>
          </w:p>
        </w:tc>
      </w:tr>
      <w:tr w:rsidR="008B447D" w14:paraId="56216D22" w14:textId="77777777" w:rsidTr="000E384F">
        <w:tc>
          <w:tcPr>
            <w:tcW w:w="2336" w:type="dxa"/>
          </w:tcPr>
          <w:p w14:paraId="70686E24" w14:textId="7E3F3D2B" w:rsidR="008B447D" w:rsidRPr="004B0B94" w:rsidRDefault="008B447D"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3</w:t>
            </w:r>
          </w:p>
        </w:tc>
        <w:tc>
          <w:tcPr>
            <w:tcW w:w="2336" w:type="dxa"/>
          </w:tcPr>
          <w:p w14:paraId="71565D4D" w14:textId="5B1A87B7" w:rsidR="008B447D" w:rsidRPr="004B0B94" w:rsidRDefault="008B447D" w:rsidP="004B0B94">
            <w:pPr>
              <w:spacing w:line="360" w:lineRule="auto"/>
              <w:rPr>
                <w:rFonts w:ascii="Times New Roman" w:hAnsi="Times New Roman" w:cs="Times New Roman"/>
                <w:sz w:val="24"/>
                <w:szCs w:val="24"/>
              </w:rPr>
            </w:pPr>
            <w:proofErr w:type="spellStart"/>
            <w:r w:rsidRPr="004B0B94">
              <w:rPr>
                <w:rFonts w:ascii="Times New Roman" w:hAnsi="Times New Roman" w:cs="Times New Roman"/>
                <w:sz w:val="24"/>
                <w:szCs w:val="24"/>
              </w:rPr>
              <w:t>Хактивисты</w:t>
            </w:r>
            <w:proofErr w:type="spellEnd"/>
          </w:p>
        </w:tc>
        <w:tc>
          <w:tcPr>
            <w:tcW w:w="2336" w:type="dxa"/>
          </w:tcPr>
          <w:p w14:paraId="1946477D" w14:textId="23D5634E" w:rsidR="008B447D" w:rsidRPr="004B0B94" w:rsidRDefault="008B447D"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Внешний</w:t>
            </w:r>
          </w:p>
        </w:tc>
        <w:tc>
          <w:tcPr>
            <w:tcW w:w="2337" w:type="dxa"/>
          </w:tcPr>
          <w:p w14:paraId="38314B45" w14:textId="4C4F696C" w:rsidR="008B447D" w:rsidRPr="004B0B94" w:rsidRDefault="008B447D"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Проведение атак по идеологическим мотивам, привлечение внимания к определенным проблемам.</w:t>
            </w:r>
          </w:p>
        </w:tc>
      </w:tr>
      <w:tr w:rsidR="008B447D" w14:paraId="29674340" w14:textId="77777777" w:rsidTr="000E384F">
        <w:tc>
          <w:tcPr>
            <w:tcW w:w="2336" w:type="dxa"/>
          </w:tcPr>
          <w:p w14:paraId="5B648DBD" w14:textId="1D8C3605" w:rsidR="008B447D" w:rsidRPr="004B0B94" w:rsidRDefault="008B447D"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4</w:t>
            </w:r>
          </w:p>
        </w:tc>
        <w:tc>
          <w:tcPr>
            <w:tcW w:w="2336" w:type="dxa"/>
          </w:tcPr>
          <w:p w14:paraId="3B9E6413" w14:textId="270112DE" w:rsidR="008B447D" w:rsidRPr="004B0B94" w:rsidRDefault="008B447D"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Недовольные сотрудники</w:t>
            </w:r>
          </w:p>
        </w:tc>
        <w:tc>
          <w:tcPr>
            <w:tcW w:w="2336" w:type="dxa"/>
          </w:tcPr>
          <w:p w14:paraId="467213A1" w14:textId="6F3D9933" w:rsidR="008B447D" w:rsidRPr="004B0B94" w:rsidRDefault="008B447D"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Внутренний</w:t>
            </w:r>
          </w:p>
        </w:tc>
        <w:tc>
          <w:tcPr>
            <w:tcW w:w="2337" w:type="dxa"/>
          </w:tcPr>
          <w:p w14:paraId="2167E274" w14:textId="292B2F77" w:rsidR="008B447D" w:rsidRPr="004B0B94" w:rsidRDefault="008B447D"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Месть, получение выгоды от продажи данных, нанесение ущерба репутации компании.</w:t>
            </w:r>
          </w:p>
        </w:tc>
      </w:tr>
      <w:tr w:rsidR="008B447D" w14:paraId="7B30D586" w14:textId="77777777" w:rsidTr="000E384F">
        <w:tc>
          <w:tcPr>
            <w:tcW w:w="2336" w:type="dxa"/>
          </w:tcPr>
          <w:p w14:paraId="798BB02F" w14:textId="78C8BE78" w:rsidR="008B447D" w:rsidRPr="004B0B94" w:rsidRDefault="008B447D"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5</w:t>
            </w:r>
          </w:p>
        </w:tc>
        <w:tc>
          <w:tcPr>
            <w:tcW w:w="2336" w:type="dxa"/>
          </w:tcPr>
          <w:p w14:paraId="7EF2F547" w14:textId="4840046B" w:rsidR="008B447D" w:rsidRPr="004B0B94" w:rsidRDefault="008B447D"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Случайные пользователи (сотрудники)</w:t>
            </w:r>
          </w:p>
        </w:tc>
        <w:tc>
          <w:tcPr>
            <w:tcW w:w="2336" w:type="dxa"/>
          </w:tcPr>
          <w:p w14:paraId="49B8AEE3" w14:textId="5AF65C67" w:rsidR="008B447D" w:rsidRPr="004B0B94" w:rsidRDefault="008B447D"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Внутренний</w:t>
            </w:r>
          </w:p>
        </w:tc>
        <w:tc>
          <w:tcPr>
            <w:tcW w:w="2337" w:type="dxa"/>
          </w:tcPr>
          <w:p w14:paraId="4D1A0B50" w14:textId="3843CBF6" w:rsidR="008B447D" w:rsidRPr="004B0B94" w:rsidRDefault="008B447D"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Непреднамеренные действия, случайная потеря данных, заражение вредоносным ПО.</w:t>
            </w:r>
          </w:p>
        </w:tc>
      </w:tr>
      <w:tr w:rsidR="008B447D" w14:paraId="69F6A19A" w14:textId="77777777" w:rsidTr="000E384F">
        <w:tc>
          <w:tcPr>
            <w:tcW w:w="2336" w:type="dxa"/>
          </w:tcPr>
          <w:p w14:paraId="1B7C713D" w14:textId="1BF46F77" w:rsidR="008B447D" w:rsidRPr="004B0B94" w:rsidRDefault="008B447D"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6</w:t>
            </w:r>
          </w:p>
        </w:tc>
        <w:tc>
          <w:tcPr>
            <w:tcW w:w="2336" w:type="dxa"/>
          </w:tcPr>
          <w:p w14:paraId="1010F8DF" w14:textId="0B64EC92" w:rsidR="008B447D" w:rsidRPr="004B0B94" w:rsidRDefault="008B447D"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Бывшие сотрудники</w:t>
            </w:r>
          </w:p>
        </w:tc>
        <w:tc>
          <w:tcPr>
            <w:tcW w:w="2336" w:type="dxa"/>
          </w:tcPr>
          <w:p w14:paraId="76282FF7" w14:textId="39D44354" w:rsidR="008B447D" w:rsidRPr="004B0B94" w:rsidRDefault="008B447D"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Внешний</w:t>
            </w:r>
          </w:p>
        </w:tc>
        <w:tc>
          <w:tcPr>
            <w:tcW w:w="2337" w:type="dxa"/>
          </w:tcPr>
          <w:p w14:paraId="7EC51654" w14:textId="1F27C063" w:rsidR="008B447D" w:rsidRPr="004B0B94" w:rsidRDefault="008B447D"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 xml:space="preserve">Месть, использование оставшихся доступов для получения </w:t>
            </w:r>
            <w:r w:rsidRPr="004B0B94">
              <w:rPr>
                <w:rFonts w:ascii="Times New Roman" w:hAnsi="Times New Roman" w:cs="Times New Roman"/>
                <w:sz w:val="24"/>
                <w:szCs w:val="24"/>
              </w:rPr>
              <w:lastRenderedPageBreak/>
              <w:t>информации или нанесения вреда.</w:t>
            </w:r>
          </w:p>
        </w:tc>
      </w:tr>
    </w:tbl>
    <w:p w14:paraId="2A791D5E" w14:textId="4B0A9963" w:rsidR="0058406D" w:rsidRDefault="0058406D" w:rsidP="008B447D">
      <w:pPr>
        <w:spacing w:after="0" w:line="360" w:lineRule="auto"/>
        <w:ind w:firstLine="708"/>
        <w:jc w:val="both"/>
        <w:rPr>
          <w:rFonts w:ascii="Times New Roman" w:hAnsi="Times New Roman" w:cs="Times New Roman"/>
          <w:sz w:val="28"/>
          <w:szCs w:val="28"/>
        </w:rPr>
      </w:pPr>
    </w:p>
    <w:p w14:paraId="70AB52D0" w14:textId="14898E65" w:rsidR="004B0B94" w:rsidRDefault="004B0B94" w:rsidP="004B0B94">
      <w:pPr>
        <w:spacing w:after="0" w:line="360" w:lineRule="auto"/>
        <w:jc w:val="both"/>
        <w:rPr>
          <w:rFonts w:ascii="Times New Roman" w:hAnsi="Times New Roman" w:cs="Times New Roman"/>
          <w:sz w:val="28"/>
          <w:szCs w:val="28"/>
        </w:rPr>
      </w:pPr>
      <w:r w:rsidRPr="004B0B94">
        <w:rPr>
          <w:rFonts w:ascii="Times New Roman" w:hAnsi="Times New Roman" w:cs="Times New Roman"/>
          <w:sz w:val="28"/>
          <w:szCs w:val="28"/>
        </w:rPr>
        <w:t>Таблица 5. Уровни возможностей нарушителей</w:t>
      </w:r>
    </w:p>
    <w:tbl>
      <w:tblPr>
        <w:tblStyle w:val="a5"/>
        <w:tblW w:w="9350" w:type="dxa"/>
        <w:tblLook w:val="04A0" w:firstRow="1" w:lastRow="0" w:firstColumn="1" w:lastColumn="0" w:noHBand="0" w:noVBand="1"/>
      </w:tblPr>
      <w:tblGrid>
        <w:gridCol w:w="719"/>
        <w:gridCol w:w="2498"/>
        <w:gridCol w:w="3500"/>
        <w:gridCol w:w="2633"/>
      </w:tblGrid>
      <w:tr w:rsidR="004B0B94" w14:paraId="37C3AC8F" w14:textId="77777777" w:rsidTr="004B0B94">
        <w:trPr>
          <w:trHeight w:val="835"/>
          <w:tblHeader/>
        </w:trPr>
        <w:tc>
          <w:tcPr>
            <w:tcW w:w="719" w:type="dxa"/>
          </w:tcPr>
          <w:p w14:paraId="53437FC9" w14:textId="48B8600C" w:rsidR="004B0B94" w:rsidRPr="004B0B94" w:rsidRDefault="004B0B94" w:rsidP="004B0B94">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2498" w:type="dxa"/>
          </w:tcPr>
          <w:p w14:paraId="5F8A1809" w14:textId="0977A99E" w:rsidR="004B0B94" w:rsidRPr="004B0B94" w:rsidRDefault="004B0B94"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Уровень возможностей нарушителей</w:t>
            </w:r>
          </w:p>
        </w:tc>
        <w:tc>
          <w:tcPr>
            <w:tcW w:w="3500" w:type="dxa"/>
          </w:tcPr>
          <w:p w14:paraId="4FC8FF30" w14:textId="4EB2B610" w:rsidR="004B0B94" w:rsidRPr="004B0B94" w:rsidRDefault="004B0B94"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Возможности нарушителей по реализации угроз безопасности информации</w:t>
            </w:r>
          </w:p>
        </w:tc>
        <w:tc>
          <w:tcPr>
            <w:tcW w:w="2633" w:type="dxa"/>
          </w:tcPr>
          <w:p w14:paraId="6CF2C02F" w14:textId="38FF6F56" w:rsidR="004B0B94" w:rsidRPr="004B0B94" w:rsidRDefault="004B0B94"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Виды нарушителей</w:t>
            </w:r>
          </w:p>
        </w:tc>
      </w:tr>
      <w:tr w:rsidR="004B0B94" w14:paraId="0B02F978" w14:textId="77777777" w:rsidTr="004B0B94">
        <w:trPr>
          <w:trHeight w:val="1120"/>
        </w:trPr>
        <w:tc>
          <w:tcPr>
            <w:tcW w:w="719" w:type="dxa"/>
          </w:tcPr>
          <w:p w14:paraId="68BFA990" w14:textId="3A5F02D2" w:rsidR="004B0B94" w:rsidRPr="004B0B94" w:rsidRDefault="004B0B94"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H1</w:t>
            </w:r>
          </w:p>
        </w:tc>
        <w:tc>
          <w:tcPr>
            <w:tcW w:w="2498" w:type="dxa"/>
          </w:tcPr>
          <w:p w14:paraId="1BD8DB52" w14:textId="69FBFE30" w:rsidR="004B0B94" w:rsidRPr="004B0B94" w:rsidRDefault="004B0B94"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Нарушитель, обладающий базовыми возможностями</w:t>
            </w:r>
          </w:p>
        </w:tc>
        <w:tc>
          <w:tcPr>
            <w:tcW w:w="3500" w:type="dxa"/>
          </w:tcPr>
          <w:p w14:paraId="6962A2BE" w14:textId="035377B8" w:rsidR="004B0B94" w:rsidRPr="004B0B94" w:rsidRDefault="004B0B94"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Использует известные уязвимости, простые скрипты и общедоступные инструменты.</w:t>
            </w:r>
          </w:p>
        </w:tc>
        <w:tc>
          <w:tcPr>
            <w:tcW w:w="2633" w:type="dxa"/>
          </w:tcPr>
          <w:p w14:paraId="080A3795" w14:textId="3424801F" w:rsidR="004B0B94" w:rsidRPr="004B0B94" w:rsidRDefault="004B0B94"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Случайные пользователи (сотрудники)</w:t>
            </w:r>
          </w:p>
        </w:tc>
      </w:tr>
      <w:tr w:rsidR="004B0B94" w14:paraId="64AD4FEA" w14:textId="77777777" w:rsidTr="004B0B94">
        <w:trPr>
          <w:trHeight w:val="1120"/>
        </w:trPr>
        <w:tc>
          <w:tcPr>
            <w:tcW w:w="719" w:type="dxa"/>
          </w:tcPr>
          <w:p w14:paraId="0C2915C3" w14:textId="7753FA88" w:rsidR="004B0B94" w:rsidRPr="004B0B94" w:rsidRDefault="004B0B94"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H2</w:t>
            </w:r>
          </w:p>
        </w:tc>
        <w:tc>
          <w:tcPr>
            <w:tcW w:w="2498" w:type="dxa"/>
          </w:tcPr>
          <w:p w14:paraId="1F3490EA" w14:textId="6BBF1902" w:rsidR="004B0B94" w:rsidRPr="004B0B94" w:rsidRDefault="004B0B94"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Нарушитель, обладающий повышенными возможностями</w:t>
            </w:r>
          </w:p>
        </w:tc>
        <w:tc>
          <w:tcPr>
            <w:tcW w:w="3500" w:type="dxa"/>
          </w:tcPr>
          <w:p w14:paraId="3EA827E4" w14:textId="1D2F4742" w:rsidR="004B0B94" w:rsidRPr="004B0B94" w:rsidRDefault="004B0B94"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Использует более сложные инструменты, может модифицировать скрипты, знаком с фреймворками.</w:t>
            </w:r>
          </w:p>
        </w:tc>
        <w:tc>
          <w:tcPr>
            <w:tcW w:w="2633" w:type="dxa"/>
          </w:tcPr>
          <w:p w14:paraId="540F2939" w14:textId="39CD6740" w:rsidR="004B0B94" w:rsidRPr="004B0B94" w:rsidRDefault="004B0B94"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Недовольные сотрудники, опытные бывшие сотрудники</w:t>
            </w:r>
          </w:p>
        </w:tc>
      </w:tr>
      <w:tr w:rsidR="004B0B94" w14:paraId="66E812A9" w14:textId="77777777" w:rsidTr="004B0B94">
        <w:trPr>
          <w:trHeight w:val="1120"/>
        </w:trPr>
        <w:tc>
          <w:tcPr>
            <w:tcW w:w="719" w:type="dxa"/>
          </w:tcPr>
          <w:p w14:paraId="67DFA689" w14:textId="17FEC58A" w:rsidR="004B0B94" w:rsidRPr="004B0B94" w:rsidRDefault="004B0B94"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H3</w:t>
            </w:r>
          </w:p>
        </w:tc>
        <w:tc>
          <w:tcPr>
            <w:tcW w:w="2498" w:type="dxa"/>
          </w:tcPr>
          <w:p w14:paraId="0A04D081" w14:textId="23ECF6F5" w:rsidR="004B0B94" w:rsidRPr="004B0B94" w:rsidRDefault="004B0B94"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Нарушитель, обладающий средними возможностями</w:t>
            </w:r>
          </w:p>
        </w:tc>
        <w:tc>
          <w:tcPr>
            <w:tcW w:w="3500" w:type="dxa"/>
          </w:tcPr>
          <w:p w14:paraId="75BFAC91" w14:textId="54CAD4D8" w:rsidR="004B0B94" w:rsidRPr="004B0B94" w:rsidRDefault="004B0B94"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Может разрабатывать собственные эксплойты, использует уязвимости нулевого дня.</w:t>
            </w:r>
          </w:p>
        </w:tc>
        <w:tc>
          <w:tcPr>
            <w:tcW w:w="2633" w:type="dxa"/>
          </w:tcPr>
          <w:p w14:paraId="554C305C" w14:textId="04543305" w:rsidR="004B0B94" w:rsidRPr="004B0B94" w:rsidRDefault="004B0B94"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 xml:space="preserve">Киберпреступники, некоторые </w:t>
            </w:r>
            <w:proofErr w:type="spellStart"/>
            <w:r w:rsidRPr="004B0B94">
              <w:rPr>
                <w:rFonts w:ascii="Times New Roman" w:hAnsi="Times New Roman" w:cs="Times New Roman"/>
                <w:sz w:val="24"/>
                <w:szCs w:val="24"/>
              </w:rPr>
              <w:t>хактивисты</w:t>
            </w:r>
            <w:proofErr w:type="spellEnd"/>
          </w:p>
        </w:tc>
      </w:tr>
      <w:tr w:rsidR="004B0B94" w14:paraId="55F950AC" w14:textId="77777777" w:rsidTr="004B0B94">
        <w:trPr>
          <w:trHeight w:val="1395"/>
        </w:trPr>
        <w:tc>
          <w:tcPr>
            <w:tcW w:w="719" w:type="dxa"/>
          </w:tcPr>
          <w:p w14:paraId="7020C40B" w14:textId="2D360469" w:rsidR="004B0B94" w:rsidRPr="004B0B94" w:rsidRDefault="004B0B94"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H4</w:t>
            </w:r>
          </w:p>
        </w:tc>
        <w:tc>
          <w:tcPr>
            <w:tcW w:w="2498" w:type="dxa"/>
          </w:tcPr>
          <w:p w14:paraId="340DD45B" w14:textId="0C53EF76" w:rsidR="004B0B94" w:rsidRPr="004B0B94" w:rsidRDefault="004B0B94"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Нарушитель, обладающий высокими возможностями</w:t>
            </w:r>
          </w:p>
        </w:tc>
        <w:tc>
          <w:tcPr>
            <w:tcW w:w="3500" w:type="dxa"/>
          </w:tcPr>
          <w:p w14:paraId="1198725D" w14:textId="0B164801" w:rsidR="004B0B94" w:rsidRPr="004B0B94" w:rsidRDefault="004B0B94"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Имеет доступ к ресурсам государства, высококвалифицированные специалисты, скоординированные атаки.</w:t>
            </w:r>
          </w:p>
        </w:tc>
        <w:tc>
          <w:tcPr>
            <w:tcW w:w="2633" w:type="dxa"/>
          </w:tcPr>
          <w:p w14:paraId="20682251" w14:textId="70D50270" w:rsidR="004B0B94" w:rsidRPr="004B0B94" w:rsidRDefault="004B0B94" w:rsidP="004B0B94">
            <w:pPr>
              <w:spacing w:line="360" w:lineRule="auto"/>
              <w:rPr>
                <w:rFonts w:ascii="Times New Roman" w:hAnsi="Times New Roman" w:cs="Times New Roman"/>
                <w:sz w:val="24"/>
                <w:szCs w:val="24"/>
              </w:rPr>
            </w:pPr>
            <w:r w:rsidRPr="004B0B94">
              <w:rPr>
                <w:rFonts w:ascii="Times New Roman" w:hAnsi="Times New Roman" w:cs="Times New Roman"/>
                <w:sz w:val="24"/>
                <w:szCs w:val="24"/>
              </w:rPr>
              <w:t>Конкуренты (с привлечением специалистов), государственные структуры</w:t>
            </w:r>
          </w:p>
        </w:tc>
      </w:tr>
    </w:tbl>
    <w:p w14:paraId="7C2863C6" w14:textId="6F5DCBCD" w:rsidR="004B0B94" w:rsidRDefault="004B0B94" w:rsidP="004B0B94">
      <w:pPr>
        <w:spacing w:after="0" w:line="360" w:lineRule="auto"/>
        <w:jc w:val="both"/>
        <w:rPr>
          <w:rFonts w:ascii="Times New Roman" w:hAnsi="Times New Roman" w:cs="Times New Roman"/>
          <w:sz w:val="28"/>
          <w:szCs w:val="28"/>
        </w:rPr>
      </w:pPr>
    </w:p>
    <w:p w14:paraId="7C606145" w14:textId="0A414C31" w:rsidR="000E384F" w:rsidRDefault="000E384F" w:rsidP="004B0B94">
      <w:pPr>
        <w:spacing w:after="0" w:line="360" w:lineRule="auto"/>
        <w:jc w:val="both"/>
        <w:rPr>
          <w:rFonts w:ascii="Times New Roman" w:hAnsi="Times New Roman" w:cs="Times New Roman"/>
          <w:sz w:val="28"/>
          <w:szCs w:val="28"/>
        </w:rPr>
      </w:pPr>
      <w:r w:rsidRPr="000E384F">
        <w:rPr>
          <w:rFonts w:ascii="Times New Roman" w:hAnsi="Times New Roman" w:cs="Times New Roman"/>
          <w:sz w:val="28"/>
          <w:szCs w:val="28"/>
        </w:rPr>
        <w:t>Таблица 6. Меры защиты от реализации угроз</w:t>
      </w:r>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10"/>
        <w:gridCol w:w="3112"/>
        <w:gridCol w:w="3113"/>
      </w:tblGrid>
      <w:tr w:rsidR="000E384F" w14:paraId="236D94D9" w14:textId="77777777" w:rsidTr="000E384F">
        <w:trPr>
          <w:tblHeader/>
        </w:trPr>
        <w:tc>
          <w:tcPr>
            <w:tcW w:w="3115" w:type="dxa"/>
          </w:tcPr>
          <w:p w14:paraId="3AC3FBE5" w14:textId="4028558E" w:rsidR="000E384F" w:rsidRPr="000E384F" w:rsidRDefault="000E384F" w:rsidP="000E384F">
            <w:pPr>
              <w:spacing w:line="360" w:lineRule="auto"/>
              <w:rPr>
                <w:rFonts w:ascii="Times New Roman" w:hAnsi="Times New Roman" w:cs="Times New Roman"/>
                <w:sz w:val="24"/>
                <w:szCs w:val="24"/>
              </w:rPr>
            </w:pPr>
            <w:r w:rsidRPr="000E384F">
              <w:rPr>
                <w:rFonts w:ascii="Times New Roman" w:hAnsi="Times New Roman" w:cs="Times New Roman"/>
                <w:sz w:val="24"/>
                <w:szCs w:val="24"/>
              </w:rPr>
              <w:t>№</w:t>
            </w:r>
          </w:p>
        </w:tc>
        <w:tc>
          <w:tcPr>
            <w:tcW w:w="3115" w:type="dxa"/>
          </w:tcPr>
          <w:p w14:paraId="0BA35FBA" w14:textId="6666F8C2" w:rsidR="000E384F" w:rsidRPr="000E384F" w:rsidRDefault="000E384F" w:rsidP="000E384F">
            <w:pPr>
              <w:spacing w:line="360" w:lineRule="auto"/>
              <w:rPr>
                <w:rFonts w:ascii="Times New Roman" w:hAnsi="Times New Roman" w:cs="Times New Roman"/>
                <w:sz w:val="24"/>
                <w:szCs w:val="24"/>
              </w:rPr>
            </w:pPr>
            <w:r w:rsidRPr="000E384F">
              <w:rPr>
                <w:rFonts w:ascii="Times New Roman" w:hAnsi="Times New Roman" w:cs="Times New Roman"/>
                <w:sz w:val="24"/>
                <w:szCs w:val="24"/>
              </w:rPr>
              <w:t>Уровень возможностей нарушителей</w:t>
            </w:r>
          </w:p>
        </w:tc>
        <w:tc>
          <w:tcPr>
            <w:tcW w:w="3115" w:type="dxa"/>
          </w:tcPr>
          <w:p w14:paraId="159C2CC1" w14:textId="176211F5" w:rsidR="000E384F" w:rsidRPr="000E384F" w:rsidRDefault="000E384F" w:rsidP="000E384F">
            <w:pPr>
              <w:spacing w:line="360" w:lineRule="auto"/>
              <w:rPr>
                <w:rFonts w:ascii="Times New Roman" w:hAnsi="Times New Roman" w:cs="Times New Roman"/>
                <w:sz w:val="24"/>
                <w:szCs w:val="24"/>
              </w:rPr>
            </w:pPr>
            <w:r w:rsidRPr="000E384F">
              <w:rPr>
                <w:rFonts w:ascii="Times New Roman" w:hAnsi="Times New Roman" w:cs="Times New Roman"/>
                <w:sz w:val="24"/>
                <w:szCs w:val="24"/>
              </w:rPr>
              <w:t>Меры защиты</w:t>
            </w:r>
          </w:p>
        </w:tc>
      </w:tr>
      <w:tr w:rsidR="000E384F" w14:paraId="383E5EC4" w14:textId="77777777" w:rsidTr="000E384F">
        <w:tc>
          <w:tcPr>
            <w:tcW w:w="3115" w:type="dxa"/>
          </w:tcPr>
          <w:p w14:paraId="3DF40D2B" w14:textId="28579190" w:rsidR="000E384F" w:rsidRPr="000E384F" w:rsidRDefault="000E384F" w:rsidP="000E384F">
            <w:pPr>
              <w:spacing w:line="360" w:lineRule="auto"/>
              <w:rPr>
                <w:rFonts w:ascii="Times New Roman" w:hAnsi="Times New Roman" w:cs="Times New Roman"/>
                <w:sz w:val="24"/>
                <w:szCs w:val="24"/>
              </w:rPr>
            </w:pPr>
            <w:r w:rsidRPr="000E384F">
              <w:rPr>
                <w:rFonts w:ascii="Times New Roman" w:hAnsi="Times New Roman" w:cs="Times New Roman"/>
                <w:sz w:val="24"/>
                <w:szCs w:val="24"/>
              </w:rPr>
              <w:t>H1</w:t>
            </w:r>
          </w:p>
        </w:tc>
        <w:tc>
          <w:tcPr>
            <w:tcW w:w="3115" w:type="dxa"/>
          </w:tcPr>
          <w:p w14:paraId="56A9F746" w14:textId="42780593" w:rsidR="000E384F" w:rsidRPr="000E384F" w:rsidRDefault="000E384F" w:rsidP="000E384F">
            <w:pPr>
              <w:spacing w:line="360" w:lineRule="auto"/>
              <w:rPr>
                <w:rFonts w:ascii="Times New Roman" w:hAnsi="Times New Roman" w:cs="Times New Roman"/>
                <w:sz w:val="24"/>
                <w:szCs w:val="24"/>
              </w:rPr>
            </w:pPr>
            <w:r w:rsidRPr="000E384F">
              <w:rPr>
                <w:rFonts w:ascii="Times New Roman" w:hAnsi="Times New Roman" w:cs="Times New Roman"/>
                <w:sz w:val="24"/>
                <w:szCs w:val="24"/>
              </w:rPr>
              <w:t>Нарушитель, обладающий базовыми возможностями</w:t>
            </w:r>
          </w:p>
        </w:tc>
        <w:tc>
          <w:tcPr>
            <w:tcW w:w="3115" w:type="dxa"/>
          </w:tcPr>
          <w:p w14:paraId="51800B4D" w14:textId="117A9E17" w:rsidR="000E384F" w:rsidRPr="000E384F" w:rsidRDefault="000E384F" w:rsidP="000E384F">
            <w:pPr>
              <w:spacing w:line="360" w:lineRule="auto"/>
              <w:rPr>
                <w:rFonts w:ascii="Times New Roman" w:hAnsi="Times New Roman" w:cs="Times New Roman"/>
                <w:sz w:val="24"/>
                <w:szCs w:val="24"/>
              </w:rPr>
            </w:pPr>
            <w:r w:rsidRPr="000E384F">
              <w:rPr>
                <w:rFonts w:ascii="Times New Roman" w:hAnsi="Times New Roman" w:cs="Times New Roman"/>
                <w:sz w:val="24"/>
                <w:szCs w:val="24"/>
              </w:rPr>
              <w:t xml:space="preserve">Обучение сотрудников основам информационной безопасности, своевременное обновление </w:t>
            </w:r>
            <w:r w:rsidRPr="000E384F">
              <w:rPr>
                <w:rFonts w:ascii="Times New Roman" w:hAnsi="Times New Roman" w:cs="Times New Roman"/>
                <w:sz w:val="24"/>
                <w:szCs w:val="24"/>
              </w:rPr>
              <w:lastRenderedPageBreak/>
              <w:t>ПО, использование антивирусного ПО.</w:t>
            </w:r>
          </w:p>
        </w:tc>
      </w:tr>
      <w:tr w:rsidR="000E384F" w14:paraId="01173C97" w14:textId="77777777" w:rsidTr="000E384F">
        <w:tc>
          <w:tcPr>
            <w:tcW w:w="3115" w:type="dxa"/>
          </w:tcPr>
          <w:p w14:paraId="4BC65E38" w14:textId="280F88FC" w:rsidR="000E384F" w:rsidRPr="000E384F" w:rsidRDefault="000E384F" w:rsidP="000E384F">
            <w:pPr>
              <w:spacing w:line="360" w:lineRule="auto"/>
              <w:rPr>
                <w:rFonts w:ascii="Times New Roman" w:hAnsi="Times New Roman" w:cs="Times New Roman"/>
                <w:sz w:val="24"/>
                <w:szCs w:val="24"/>
              </w:rPr>
            </w:pPr>
            <w:r w:rsidRPr="000E384F">
              <w:rPr>
                <w:rFonts w:ascii="Times New Roman" w:hAnsi="Times New Roman" w:cs="Times New Roman"/>
                <w:sz w:val="24"/>
                <w:szCs w:val="24"/>
              </w:rPr>
              <w:lastRenderedPageBreak/>
              <w:t>H2</w:t>
            </w:r>
          </w:p>
        </w:tc>
        <w:tc>
          <w:tcPr>
            <w:tcW w:w="3115" w:type="dxa"/>
          </w:tcPr>
          <w:p w14:paraId="14195C18" w14:textId="770700F6" w:rsidR="000E384F" w:rsidRPr="000E384F" w:rsidRDefault="000E384F" w:rsidP="000E384F">
            <w:pPr>
              <w:spacing w:line="360" w:lineRule="auto"/>
              <w:rPr>
                <w:rFonts w:ascii="Times New Roman" w:hAnsi="Times New Roman" w:cs="Times New Roman"/>
                <w:sz w:val="24"/>
                <w:szCs w:val="24"/>
              </w:rPr>
            </w:pPr>
            <w:r w:rsidRPr="000E384F">
              <w:rPr>
                <w:rFonts w:ascii="Times New Roman" w:hAnsi="Times New Roman" w:cs="Times New Roman"/>
                <w:sz w:val="24"/>
                <w:szCs w:val="24"/>
              </w:rPr>
              <w:t>Нарушитель, обладающий повышенными возможностями</w:t>
            </w:r>
          </w:p>
        </w:tc>
        <w:tc>
          <w:tcPr>
            <w:tcW w:w="3115" w:type="dxa"/>
          </w:tcPr>
          <w:p w14:paraId="2BEEBEB7" w14:textId="62BCE044" w:rsidR="000E384F" w:rsidRPr="000E384F" w:rsidRDefault="000E384F" w:rsidP="000E384F">
            <w:pPr>
              <w:spacing w:line="360" w:lineRule="auto"/>
              <w:rPr>
                <w:rFonts w:ascii="Times New Roman" w:hAnsi="Times New Roman" w:cs="Times New Roman"/>
                <w:sz w:val="24"/>
                <w:szCs w:val="24"/>
              </w:rPr>
            </w:pPr>
            <w:r w:rsidRPr="000E384F">
              <w:rPr>
                <w:rFonts w:ascii="Times New Roman" w:hAnsi="Times New Roman" w:cs="Times New Roman"/>
                <w:sz w:val="24"/>
                <w:szCs w:val="24"/>
              </w:rPr>
              <w:t>Внедрение систем обнаружения и предотвращения вторжений (IDS/IPS), усиление контроля доступа, регулярные проверки безопасности.</w:t>
            </w:r>
          </w:p>
        </w:tc>
      </w:tr>
      <w:tr w:rsidR="000E384F" w14:paraId="591B7C2F" w14:textId="77777777" w:rsidTr="000E384F">
        <w:tc>
          <w:tcPr>
            <w:tcW w:w="3115" w:type="dxa"/>
          </w:tcPr>
          <w:p w14:paraId="737C129E" w14:textId="02F47722" w:rsidR="000E384F" w:rsidRPr="000E384F" w:rsidRDefault="000E384F" w:rsidP="000E384F">
            <w:pPr>
              <w:spacing w:line="360" w:lineRule="auto"/>
              <w:rPr>
                <w:rFonts w:ascii="Times New Roman" w:hAnsi="Times New Roman" w:cs="Times New Roman"/>
                <w:sz w:val="24"/>
                <w:szCs w:val="24"/>
              </w:rPr>
            </w:pPr>
            <w:r w:rsidRPr="000E384F">
              <w:rPr>
                <w:rFonts w:ascii="Times New Roman" w:hAnsi="Times New Roman" w:cs="Times New Roman"/>
                <w:sz w:val="24"/>
                <w:szCs w:val="24"/>
              </w:rPr>
              <w:t>H3</w:t>
            </w:r>
          </w:p>
        </w:tc>
        <w:tc>
          <w:tcPr>
            <w:tcW w:w="3115" w:type="dxa"/>
          </w:tcPr>
          <w:p w14:paraId="79E32637" w14:textId="778B1270" w:rsidR="000E384F" w:rsidRPr="000E384F" w:rsidRDefault="000E384F" w:rsidP="000E384F">
            <w:pPr>
              <w:spacing w:line="360" w:lineRule="auto"/>
              <w:rPr>
                <w:rFonts w:ascii="Times New Roman" w:hAnsi="Times New Roman" w:cs="Times New Roman"/>
                <w:sz w:val="24"/>
                <w:szCs w:val="24"/>
              </w:rPr>
            </w:pPr>
            <w:r w:rsidRPr="000E384F">
              <w:rPr>
                <w:rFonts w:ascii="Times New Roman" w:hAnsi="Times New Roman" w:cs="Times New Roman"/>
                <w:sz w:val="24"/>
                <w:szCs w:val="24"/>
              </w:rPr>
              <w:t>Нарушитель, обладающий средними возможностями</w:t>
            </w:r>
          </w:p>
        </w:tc>
        <w:tc>
          <w:tcPr>
            <w:tcW w:w="3115" w:type="dxa"/>
          </w:tcPr>
          <w:p w14:paraId="1A3E0A3D" w14:textId="2D4F50A5" w:rsidR="000E384F" w:rsidRPr="000E384F" w:rsidRDefault="000E384F" w:rsidP="000E384F">
            <w:pPr>
              <w:spacing w:line="360" w:lineRule="auto"/>
              <w:rPr>
                <w:rFonts w:ascii="Times New Roman" w:hAnsi="Times New Roman" w:cs="Times New Roman"/>
                <w:sz w:val="24"/>
                <w:szCs w:val="24"/>
              </w:rPr>
            </w:pPr>
            <w:r w:rsidRPr="000E384F">
              <w:rPr>
                <w:rFonts w:ascii="Times New Roman" w:hAnsi="Times New Roman" w:cs="Times New Roman"/>
                <w:sz w:val="24"/>
                <w:szCs w:val="24"/>
              </w:rPr>
              <w:t>Проведение анализа защищенности (</w:t>
            </w:r>
            <w:proofErr w:type="spellStart"/>
            <w:r w:rsidRPr="000E384F">
              <w:rPr>
                <w:rFonts w:ascii="Times New Roman" w:hAnsi="Times New Roman" w:cs="Times New Roman"/>
                <w:sz w:val="24"/>
                <w:szCs w:val="24"/>
              </w:rPr>
              <w:t>penetration</w:t>
            </w:r>
            <w:proofErr w:type="spellEnd"/>
            <w:r w:rsidRPr="000E384F">
              <w:rPr>
                <w:rFonts w:ascii="Times New Roman" w:hAnsi="Times New Roman" w:cs="Times New Roman"/>
                <w:sz w:val="24"/>
                <w:szCs w:val="24"/>
              </w:rPr>
              <w:t xml:space="preserve"> </w:t>
            </w:r>
            <w:proofErr w:type="spellStart"/>
            <w:r w:rsidRPr="000E384F">
              <w:rPr>
                <w:rFonts w:ascii="Times New Roman" w:hAnsi="Times New Roman" w:cs="Times New Roman"/>
                <w:sz w:val="24"/>
                <w:szCs w:val="24"/>
              </w:rPr>
              <w:t>testing</w:t>
            </w:r>
            <w:proofErr w:type="spellEnd"/>
            <w:r w:rsidRPr="000E384F">
              <w:rPr>
                <w:rFonts w:ascii="Times New Roman" w:hAnsi="Times New Roman" w:cs="Times New Roman"/>
                <w:sz w:val="24"/>
                <w:szCs w:val="24"/>
              </w:rPr>
              <w:t>), использование средств защиты веб-приложений (WAF), сегментация сети.</w:t>
            </w:r>
          </w:p>
        </w:tc>
      </w:tr>
      <w:tr w:rsidR="000E384F" w14:paraId="1CEFCC52" w14:textId="77777777" w:rsidTr="000E384F">
        <w:tc>
          <w:tcPr>
            <w:tcW w:w="3115" w:type="dxa"/>
          </w:tcPr>
          <w:p w14:paraId="0E77EF7E" w14:textId="56D5A162" w:rsidR="000E384F" w:rsidRPr="000E384F" w:rsidRDefault="000E384F" w:rsidP="000E384F">
            <w:pPr>
              <w:spacing w:line="360" w:lineRule="auto"/>
              <w:rPr>
                <w:rFonts w:ascii="Times New Roman" w:hAnsi="Times New Roman" w:cs="Times New Roman"/>
                <w:sz w:val="24"/>
                <w:szCs w:val="24"/>
              </w:rPr>
            </w:pPr>
            <w:r w:rsidRPr="000E384F">
              <w:rPr>
                <w:rFonts w:ascii="Times New Roman" w:hAnsi="Times New Roman" w:cs="Times New Roman"/>
                <w:sz w:val="24"/>
                <w:szCs w:val="24"/>
              </w:rPr>
              <w:t>H4</w:t>
            </w:r>
          </w:p>
        </w:tc>
        <w:tc>
          <w:tcPr>
            <w:tcW w:w="3115" w:type="dxa"/>
          </w:tcPr>
          <w:p w14:paraId="2A2B7523" w14:textId="5C9D0577" w:rsidR="000E384F" w:rsidRPr="000E384F" w:rsidRDefault="000E384F" w:rsidP="000E384F">
            <w:pPr>
              <w:spacing w:line="360" w:lineRule="auto"/>
              <w:rPr>
                <w:rFonts w:ascii="Times New Roman" w:hAnsi="Times New Roman" w:cs="Times New Roman"/>
                <w:sz w:val="24"/>
                <w:szCs w:val="24"/>
              </w:rPr>
            </w:pPr>
            <w:r w:rsidRPr="000E384F">
              <w:rPr>
                <w:rFonts w:ascii="Times New Roman" w:hAnsi="Times New Roman" w:cs="Times New Roman"/>
                <w:sz w:val="24"/>
                <w:szCs w:val="24"/>
              </w:rPr>
              <w:t>Нарушитель, обладающий высокими возможностями</w:t>
            </w:r>
          </w:p>
        </w:tc>
        <w:tc>
          <w:tcPr>
            <w:tcW w:w="3115" w:type="dxa"/>
          </w:tcPr>
          <w:p w14:paraId="60399AAD" w14:textId="0EE79068" w:rsidR="000E384F" w:rsidRPr="000E384F" w:rsidRDefault="000E384F" w:rsidP="000E384F">
            <w:pPr>
              <w:spacing w:line="360" w:lineRule="auto"/>
              <w:rPr>
                <w:rFonts w:ascii="Times New Roman" w:hAnsi="Times New Roman" w:cs="Times New Roman"/>
                <w:sz w:val="24"/>
                <w:szCs w:val="24"/>
              </w:rPr>
            </w:pPr>
            <w:r w:rsidRPr="000E384F">
              <w:rPr>
                <w:rFonts w:ascii="Times New Roman" w:hAnsi="Times New Roman" w:cs="Times New Roman"/>
                <w:sz w:val="24"/>
                <w:szCs w:val="24"/>
              </w:rPr>
              <w:t>Комплексный подход к безопасности, включающий все предыдущие меры, мониторинг безопасности в режиме реального времени, сотрудничество с CERT.</w:t>
            </w:r>
          </w:p>
        </w:tc>
      </w:tr>
    </w:tbl>
    <w:p w14:paraId="14C28F7A" w14:textId="77777777" w:rsidR="000E384F" w:rsidRPr="0058406D" w:rsidRDefault="000E384F" w:rsidP="004B0B94">
      <w:pPr>
        <w:spacing w:after="0" w:line="360" w:lineRule="auto"/>
        <w:jc w:val="both"/>
        <w:rPr>
          <w:rFonts w:ascii="Times New Roman" w:hAnsi="Times New Roman" w:cs="Times New Roman"/>
          <w:sz w:val="28"/>
          <w:szCs w:val="28"/>
        </w:rPr>
      </w:pPr>
    </w:p>
    <w:sectPr w:rsidR="000E384F" w:rsidRPr="005840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84A28"/>
    <w:multiLevelType w:val="hybridMultilevel"/>
    <w:tmpl w:val="61BCBD36"/>
    <w:lvl w:ilvl="0" w:tplc="A1247600">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AE770C5"/>
    <w:multiLevelType w:val="hybridMultilevel"/>
    <w:tmpl w:val="F0186ECC"/>
    <w:lvl w:ilvl="0" w:tplc="0204CE40">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6B37D8F"/>
    <w:multiLevelType w:val="multilevel"/>
    <w:tmpl w:val="3076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F6DC6"/>
    <w:multiLevelType w:val="hybridMultilevel"/>
    <w:tmpl w:val="B3381DB6"/>
    <w:lvl w:ilvl="0" w:tplc="905240FE">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3FE53C3"/>
    <w:multiLevelType w:val="multilevel"/>
    <w:tmpl w:val="4E685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AC2B51"/>
    <w:multiLevelType w:val="hybridMultilevel"/>
    <w:tmpl w:val="FA588AEE"/>
    <w:lvl w:ilvl="0" w:tplc="A7643E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75D52C6E"/>
    <w:multiLevelType w:val="hybridMultilevel"/>
    <w:tmpl w:val="507C1322"/>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80E7DCC"/>
    <w:multiLevelType w:val="hybridMultilevel"/>
    <w:tmpl w:val="7D9C26E4"/>
    <w:lvl w:ilvl="0" w:tplc="504A9B32">
      <w:start w:val="1"/>
      <w:numFmt w:val="decimal"/>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4"/>
  </w:num>
  <w:num w:numId="3">
    <w:abstractNumId w:val="1"/>
  </w:num>
  <w:num w:numId="4">
    <w:abstractNumId w:val="7"/>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CEE"/>
    <w:rsid w:val="000E384F"/>
    <w:rsid w:val="0024151F"/>
    <w:rsid w:val="002E58E3"/>
    <w:rsid w:val="00484E40"/>
    <w:rsid w:val="004A67A2"/>
    <w:rsid w:val="004B0B94"/>
    <w:rsid w:val="0058406D"/>
    <w:rsid w:val="0064199A"/>
    <w:rsid w:val="00673D7D"/>
    <w:rsid w:val="006D7254"/>
    <w:rsid w:val="00732930"/>
    <w:rsid w:val="007E0A11"/>
    <w:rsid w:val="00841754"/>
    <w:rsid w:val="008B447D"/>
    <w:rsid w:val="00A06A3F"/>
    <w:rsid w:val="00A11A37"/>
    <w:rsid w:val="00B87099"/>
    <w:rsid w:val="00BC2536"/>
    <w:rsid w:val="00C2453C"/>
    <w:rsid w:val="00D23685"/>
    <w:rsid w:val="00D724F4"/>
    <w:rsid w:val="00DB4CEE"/>
    <w:rsid w:val="00F2787C"/>
    <w:rsid w:val="00F805DE"/>
    <w:rsid w:val="00FA6D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0530"/>
  <w15:chartTrackingRefBased/>
  <w15:docId w15:val="{AA32DB6C-F271-4A97-9392-68BF56242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тчет Знак"/>
    <w:basedOn w:val="a0"/>
    <w:link w:val="a4"/>
    <w:qFormat/>
    <w:rsid w:val="00C2453C"/>
    <w:rPr>
      <w:rFonts w:ascii="Times New Roman" w:hAnsi="Times New Roman" w:cs="Times New Roman"/>
      <w:sz w:val="28"/>
      <w:szCs w:val="28"/>
    </w:rPr>
  </w:style>
  <w:style w:type="paragraph" w:customStyle="1" w:styleId="a4">
    <w:name w:val="Отчет"/>
    <w:basedOn w:val="a"/>
    <w:link w:val="a3"/>
    <w:qFormat/>
    <w:rsid w:val="00C2453C"/>
    <w:pPr>
      <w:suppressAutoHyphens/>
      <w:spacing w:after="0" w:line="360" w:lineRule="auto"/>
      <w:jc w:val="both"/>
    </w:pPr>
    <w:rPr>
      <w:rFonts w:ascii="Times New Roman" w:hAnsi="Times New Roman" w:cs="Times New Roman"/>
      <w:sz w:val="28"/>
      <w:szCs w:val="28"/>
    </w:rPr>
  </w:style>
  <w:style w:type="table" w:styleId="a5">
    <w:name w:val="Table Grid"/>
    <w:basedOn w:val="a1"/>
    <w:uiPriority w:val="39"/>
    <w:rsid w:val="00A06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A06A3F"/>
    <w:rPr>
      <w:b/>
      <w:bCs/>
    </w:rPr>
  </w:style>
  <w:style w:type="paragraph" w:styleId="a7">
    <w:name w:val="List Paragraph"/>
    <w:basedOn w:val="a"/>
    <w:uiPriority w:val="34"/>
    <w:qFormat/>
    <w:rsid w:val="00D724F4"/>
    <w:pPr>
      <w:ind w:left="720"/>
      <w:contextualSpacing/>
    </w:pPr>
  </w:style>
  <w:style w:type="character" w:customStyle="1" w:styleId="ng-star-inserted">
    <w:name w:val="ng-star-inserted"/>
    <w:basedOn w:val="a0"/>
    <w:rsid w:val="008B447D"/>
  </w:style>
  <w:style w:type="paragraph" w:customStyle="1" w:styleId="Standard">
    <w:name w:val="Standard"/>
    <w:rsid w:val="007E0A11"/>
    <w:pPr>
      <w:suppressAutoHyphens/>
      <w:autoSpaceDN w:val="0"/>
      <w:spacing w:after="0" w:line="240" w:lineRule="auto"/>
      <w:textAlignment w:val="baseline"/>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1044">
      <w:bodyDiv w:val="1"/>
      <w:marLeft w:val="0"/>
      <w:marRight w:val="0"/>
      <w:marTop w:val="0"/>
      <w:marBottom w:val="0"/>
      <w:divBdr>
        <w:top w:val="none" w:sz="0" w:space="0" w:color="auto"/>
        <w:left w:val="none" w:sz="0" w:space="0" w:color="auto"/>
        <w:bottom w:val="none" w:sz="0" w:space="0" w:color="auto"/>
        <w:right w:val="none" w:sz="0" w:space="0" w:color="auto"/>
      </w:divBdr>
    </w:div>
    <w:div w:id="41289849">
      <w:bodyDiv w:val="1"/>
      <w:marLeft w:val="0"/>
      <w:marRight w:val="0"/>
      <w:marTop w:val="0"/>
      <w:marBottom w:val="0"/>
      <w:divBdr>
        <w:top w:val="none" w:sz="0" w:space="0" w:color="auto"/>
        <w:left w:val="none" w:sz="0" w:space="0" w:color="auto"/>
        <w:bottom w:val="none" w:sz="0" w:space="0" w:color="auto"/>
        <w:right w:val="none" w:sz="0" w:space="0" w:color="auto"/>
      </w:divBdr>
    </w:div>
    <w:div w:id="79718951">
      <w:bodyDiv w:val="1"/>
      <w:marLeft w:val="0"/>
      <w:marRight w:val="0"/>
      <w:marTop w:val="0"/>
      <w:marBottom w:val="0"/>
      <w:divBdr>
        <w:top w:val="none" w:sz="0" w:space="0" w:color="auto"/>
        <w:left w:val="none" w:sz="0" w:space="0" w:color="auto"/>
        <w:bottom w:val="none" w:sz="0" w:space="0" w:color="auto"/>
        <w:right w:val="none" w:sz="0" w:space="0" w:color="auto"/>
      </w:divBdr>
    </w:div>
    <w:div w:id="270553631">
      <w:bodyDiv w:val="1"/>
      <w:marLeft w:val="0"/>
      <w:marRight w:val="0"/>
      <w:marTop w:val="0"/>
      <w:marBottom w:val="0"/>
      <w:divBdr>
        <w:top w:val="none" w:sz="0" w:space="0" w:color="auto"/>
        <w:left w:val="none" w:sz="0" w:space="0" w:color="auto"/>
        <w:bottom w:val="none" w:sz="0" w:space="0" w:color="auto"/>
        <w:right w:val="none" w:sz="0" w:space="0" w:color="auto"/>
      </w:divBdr>
    </w:div>
    <w:div w:id="287666676">
      <w:bodyDiv w:val="1"/>
      <w:marLeft w:val="0"/>
      <w:marRight w:val="0"/>
      <w:marTop w:val="0"/>
      <w:marBottom w:val="0"/>
      <w:divBdr>
        <w:top w:val="none" w:sz="0" w:space="0" w:color="auto"/>
        <w:left w:val="none" w:sz="0" w:space="0" w:color="auto"/>
        <w:bottom w:val="none" w:sz="0" w:space="0" w:color="auto"/>
        <w:right w:val="none" w:sz="0" w:space="0" w:color="auto"/>
      </w:divBdr>
    </w:div>
    <w:div w:id="488910961">
      <w:bodyDiv w:val="1"/>
      <w:marLeft w:val="0"/>
      <w:marRight w:val="0"/>
      <w:marTop w:val="0"/>
      <w:marBottom w:val="0"/>
      <w:divBdr>
        <w:top w:val="none" w:sz="0" w:space="0" w:color="auto"/>
        <w:left w:val="none" w:sz="0" w:space="0" w:color="auto"/>
        <w:bottom w:val="none" w:sz="0" w:space="0" w:color="auto"/>
        <w:right w:val="none" w:sz="0" w:space="0" w:color="auto"/>
      </w:divBdr>
    </w:div>
    <w:div w:id="500243293">
      <w:bodyDiv w:val="1"/>
      <w:marLeft w:val="0"/>
      <w:marRight w:val="0"/>
      <w:marTop w:val="0"/>
      <w:marBottom w:val="0"/>
      <w:divBdr>
        <w:top w:val="none" w:sz="0" w:space="0" w:color="auto"/>
        <w:left w:val="none" w:sz="0" w:space="0" w:color="auto"/>
        <w:bottom w:val="none" w:sz="0" w:space="0" w:color="auto"/>
        <w:right w:val="none" w:sz="0" w:space="0" w:color="auto"/>
      </w:divBdr>
    </w:div>
    <w:div w:id="517814971">
      <w:bodyDiv w:val="1"/>
      <w:marLeft w:val="0"/>
      <w:marRight w:val="0"/>
      <w:marTop w:val="0"/>
      <w:marBottom w:val="0"/>
      <w:divBdr>
        <w:top w:val="none" w:sz="0" w:space="0" w:color="auto"/>
        <w:left w:val="none" w:sz="0" w:space="0" w:color="auto"/>
        <w:bottom w:val="none" w:sz="0" w:space="0" w:color="auto"/>
        <w:right w:val="none" w:sz="0" w:space="0" w:color="auto"/>
      </w:divBdr>
    </w:div>
    <w:div w:id="527644198">
      <w:bodyDiv w:val="1"/>
      <w:marLeft w:val="0"/>
      <w:marRight w:val="0"/>
      <w:marTop w:val="0"/>
      <w:marBottom w:val="0"/>
      <w:divBdr>
        <w:top w:val="none" w:sz="0" w:space="0" w:color="auto"/>
        <w:left w:val="none" w:sz="0" w:space="0" w:color="auto"/>
        <w:bottom w:val="none" w:sz="0" w:space="0" w:color="auto"/>
        <w:right w:val="none" w:sz="0" w:space="0" w:color="auto"/>
      </w:divBdr>
    </w:div>
    <w:div w:id="537933347">
      <w:bodyDiv w:val="1"/>
      <w:marLeft w:val="0"/>
      <w:marRight w:val="0"/>
      <w:marTop w:val="0"/>
      <w:marBottom w:val="0"/>
      <w:divBdr>
        <w:top w:val="none" w:sz="0" w:space="0" w:color="auto"/>
        <w:left w:val="none" w:sz="0" w:space="0" w:color="auto"/>
        <w:bottom w:val="none" w:sz="0" w:space="0" w:color="auto"/>
        <w:right w:val="none" w:sz="0" w:space="0" w:color="auto"/>
      </w:divBdr>
    </w:div>
    <w:div w:id="557400307">
      <w:bodyDiv w:val="1"/>
      <w:marLeft w:val="0"/>
      <w:marRight w:val="0"/>
      <w:marTop w:val="0"/>
      <w:marBottom w:val="0"/>
      <w:divBdr>
        <w:top w:val="none" w:sz="0" w:space="0" w:color="auto"/>
        <w:left w:val="none" w:sz="0" w:space="0" w:color="auto"/>
        <w:bottom w:val="none" w:sz="0" w:space="0" w:color="auto"/>
        <w:right w:val="none" w:sz="0" w:space="0" w:color="auto"/>
      </w:divBdr>
    </w:div>
    <w:div w:id="566455891">
      <w:bodyDiv w:val="1"/>
      <w:marLeft w:val="0"/>
      <w:marRight w:val="0"/>
      <w:marTop w:val="0"/>
      <w:marBottom w:val="0"/>
      <w:divBdr>
        <w:top w:val="none" w:sz="0" w:space="0" w:color="auto"/>
        <w:left w:val="none" w:sz="0" w:space="0" w:color="auto"/>
        <w:bottom w:val="none" w:sz="0" w:space="0" w:color="auto"/>
        <w:right w:val="none" w:sz="0" w:space="0" w:color="auto"/>
      </w:divBdr>
    </w:div>
    <w:div w:id="655958178">
      <w:bodyDiv w:val="1"/>
      <w:marLeft w:val="0"/>
      <w:marRight w:val="0"/>
      <w:marTop w:val="0"/>
      <w:marBottom w:val="0"/>
      <w:divBdr>
        <w:top w:val="none" w:sz="0" w:space="0" w:color="auto"/>
        <w:left w:val="none" w:sz="0" w:space="0" w:color="auto"/>
        <w:bottom w:val="none" w:sz="0" w:space="0" w:color="auto"/>
        <w:right w:val="none" w:sz="0" w:space="0" w:color="auto"/>
      </w:divBdr>
    </w:div>
    <w:div w:id="684015921">
      <w:bodyDiv w:val="1"/>
      <w:marLeft w:val="0"/>
      <w:marRight w:val="0"/>
      <w:marTop w:val="0"/>
      <w:marBottom w:val="0"/>
      <w:divBdr>
        <w:top w:val="none" w:sz="0" w:space="0" w:color="auto"/>
        <w:left w:val="none" w:sz="0" w:space="0" w:color="auto"/>
        <w:bottom w:val="none" w:sz="0" w:space="0" w:color="auto"/>
        <w:right w:val="none" w:sz="0" w:space="0" w:color="auto"/>
      </w:divBdr>
    </w:div>
    <w:div w:id="790780988">
      <w:bodyDiv w:val="1"/>
      <w:marLeft w:val="0"/>
      <w:marRight w:val="0"/>
      <w:marTop w:val="0"/>
      <w:marBottom w:val="0"/>
      <w:divBdr>
        <w:top w:val="none" w:sz="0" w:space="0" w:color="auto"/>
        <w:left w:val="none" w:sz="0" w:space="0" w:color="auto"/>
        <w:bottom w:val="none" w:sz="0" w:space="0" w:color="auto"/>
        <w:right w:val="none" w:sz="0" w:space="0" w:color="auto"/>
      </w:divBdr>
    </w:div>
    <w:div w:id="842622773">
      <w:bodyDiv w:val="1"/>
      <w:marLeft w:val="0"/>
      <w:marRight w:val="0"/>
      <w:marTop w:val="0"/>
      <w:marBottom w:val="0"/>
      <w:divBdr>
        <w:top w:val="none" w:sz="0" w:space="0" w:color="auto"/>
        <w:left w:val="none" w:sz="0" w:space="0" w:color="auto"/>
        <w:bottom w:val="none" w:sz="0" w:space="0" w:color="auto"/>
        <w:right w:val="none" w:sz="0" w:space="0" w:color="auto"/>
      </w:divBdr>
    </w:div>
    <w:div w:id="1164052607">
      <w:bodyDiv w:val="1"/>
      <w:marLeft w:val="0"/>
      <w:marRight w:val="0"/>
      <w:marTop w:val="0"/>
      <w:marBottom w:val="0"/>
      <w:divBdr>
        <w:top w:val="none" w:sz="0" w:space="0" w:color="auto"/>
        <w:left w:val="none" w:sz="0" w:space="0" w:color="auto"/>
        <w:bottom w:val="none" w:sz="0" w:space="0" w:color="auto"/>
        <w:right w:val="none" w:sz="0" w:space="0" w:color="auto"/>
      </w:divBdr>
    </w:div>
    <w:div w:id="1352955143">
      <w:bodyDiv w:val="1"/>
      <w:marLeft w:val="0"/>
      <w:marRight w:val="0"/>
      <w:marTop w:val="0"/>
      <w:marBottom w:val="0"/>
      <w:divBdr>
        <w:top w:val="none" w:sz="0" w:space="0" w:color="auto"/>
        <w:left w:val="none" w:sz="0" w:space="0" w:color="auto"/>
        <w:bottom w:val="none" w:sz="0" w:space="0" w:color="auto"/>
        <w:right w:val="none" w:sz="0" w:space="0" w:color="auto"/>
      </w:divBdr>
    </w:div>
    <w:div w:id="1387223412">
      <w:bodyDiv w:val="1"/>
      <w:marLeft w:val="0"/>
      <w:marRight w:val="0"/>
      <w:marTop w:val="0"/>
      <w:marBottom w:val="0"/>
      <w:divBdr>
        <w:top w:val="none" w:sz="0" w:space="0" w:color="auto"/>
        <w:left w:val="none" w:sz="0" w:space="0" w:color="auto"/>
        <w:bottom w:val="none" w:sz="0" w:space="0" w:color="auto"/>
        <w:right w:val="none" w:sz="0" w:space="0" w:color="auto"/>
      </w:divBdr>
    </w:div>
    <w:div w:id="1522234858">
      <w:bodyDiv w:val="1"/>
      <w:marLeft w:val="0"/>
      <w:marRight w:val="0"/>
      <w:marTop w:val="0"/>
      <w:marBottom w:val="0"/>
      <w:divBdr>
        <w:top w:val="none" w:sz="0" w:space="0" w:color="auto"/>
        <w:left w:val="none" w:sz="0" w:space="0" w:color="auto"/>
        <w:bottom w:val="none" w:sz="0" w:space="0" w:color="auto"/>
        <w:right w:val="none" w:sz="0" w:space="0" w:color="auto"/>
      </w:divBdr>
    </w:div>
    <w:div w:id="1737431700">
      <w:bodyDiv w:val="1"/>
      <w:marLeft w:val="0"/>
      <w:marRight w:val="0"/>
      <w:marTop w:val="0"/>
      <w:marBottom w:val="0"/>
      <w:divBdr>
        <w:top w:val="none" w:sz="0" w:space="0" w:color="auto"/>
        <w:left w:val="none" w:sz="0" w:space="0" w:color="auto"/>
        <w:bottom w:val="none" w:sz="0" w:space="0" w:color="auto"/>
        <w:right w:val="none" w:sz="0" w:space="0" w:color="auto"/>
      </w:divBdr>
    </w:div>
    <w:div w:id="182512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12</Pages>
  <Words>1737</Words>
  <Characters>9904</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Viktor Gogolev</cp:lastModifiedBy>
  <cp:revision>15</cp:revision>
  <dcterms:created xsi:type="dcterms:W3CDTF">2024-12-19T19:12:00Z</dcterms:created>
  <dcterms:modified xsi:type="dcterms:W3CDTF">2024-12-24T11:38:00Z</dcterms:modified>
</cp:coreProperties>
</file>