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</w:pPr>
      <w:r>
        <w:rPr>
          <w:b/>
          <w:bCs/>
          <w:color w:val="111827"/>
          <w:sz w:val="44"/>
          <w:szCs w:val="44"/>
        </w:rPr>
        <w:t xml:space="preserve">Katie Kinkel</w:t>
      </w:r>
    </w:p>
    <w:p>
      <w:pPr>
        <w:spacing w:after="60" w:before="0"/>
      </w:pPr>
      <w:r>
        <w:rPr>
          <w:color w:val="5B6B66"/>
          <w:sz w:val="22"/>
          <w:szCs w:val="22"/>
        </w:rPr>
        <w:t xml:space="preserve">AI QA, Evaluation &amp; Operations Specialist</w:t>
      </w:r>
    </w:p>
    <w:p>
      <w:pPr>
        <w:spacing w:after="80" w:before="0"/>
      </w:pPr>
      <w:hyperlink w:history="1" r:id="rIdosmoizitbdbsqnlg5ssnz">
        <w:r>
          <w:rPr>
            <w:color w:val="3B7A68"/>
            <w:sz w:val="18"/>
            <w:szCs w:val="18"/>
            <w:u w:val="single"/>
          </w:rPr>
          <w:t xml:space="preserve">katiekinkel.com</w:t>
        </w:r>
      </w:hyperlink>
      <w:r>
        <w:rPr>
          <w:color w:val="5B6B66"/>
          <w:sz w:val="18"/>
          <w:szCs w:val="18"/>
        </w:rPr>
        <w:t xml:space="preserve">   ·   </w:t>
      </w:r>
      <w:hyperlink w:history="1" r:id="rIdym_wgxezfsl7limo-xxk6">
        <w:r>
          <w:rPr>
            <w:color w:val="3B7A68"/>
            <w:sz w:val="18"/>
            <w:szCs w:val="18"/>
            <w:u w:val="single"/>
          </w:rPr>
          <w:t xml:space="preserve">ktkinkel@gmail.com</w:t>
        </w:r>
      </w:hyperlink>
      <w:r>
        <w:rPr>
          <w:color w:val="5B6B66"/>
          <w:sz w:val="18"/>
          <w:szCs w:val="18"/>
        </w:rPr>
        <w:t xml:space="preserve">   ·   </w:t>
      </w:r>
      <w:hyperlink w:history="1" r:id="rIdfj_xsyobf6mro5vfcpzlc">
        <w:r>
          <w:rPr>
            <w:color w:val="3B7A68"/>
            <w:sz w:val="18"/>
            <w:szCs w:val="18"/>
            <w:u w:val="single"/>
          </w:rPr>
          <w:t xml:space="preserve">LinkedIn</w:t>
        </w:r>
      </w:hyperlink>
    </w:p>
    <w:p>
      <w:pPr>
        <w:spacing w:after="40" w:before="0"/>
      </w:pPr>
      <w:r>
        <w:rPr>
          <w:b/>
          <w:bCs/>
          <w:sz w:val="18"/>
          <w:szCs w:val="18"/>
        </w:rPr>
        <w:t xml:space="preserve">Available: </w:t>
      </w:r>
      <w:r>
        <w:rPr>
          <w:color w:val="5B6B66"/>
          <w:sz w:val="18"/>
          <w:szCs w:val="18"/>
        </w:rPr>
        <w:t xml:space="preserve">Remote · Part-time · Contract · AI evaluation / QA / operations</w:t>
      </w:r>
    </w:p>
    <w:p>
      <w:pPr>
        <w:spacing w:after="80" w:before="40"/>
      </w:pPr>
      <w:r>
        <w:rPr>
          <w:i/>
          <w:iCs/>
          <w:color w:val="5B6B66"/>
          <w:sz w:val="18"/>
          <w:szCs w:val="18"/>
        </w:rPr>
        <w:t xml:space="preserve">AI generates; Katie evaluates, corrects, organizes, and ships. Human-in-the-loop review is the quality gate.</w:t>
      </w:r>
    </w:p>
    <w:p>
      <w:pPr>
        <w:pBdr>
          <w:bottom w:color="3B7A68" w:sz="10" w:space="1"/>
        </w:pBdr>
        <w:spacing w:after="60" w:before="240"/>
      </w:pPr>
      <w:r>
        <w:rPr>
          <w:b/>
          <w:bCs/>
          <w:color w:val="3B7A68"/>
          <w:spacing w:val="40"/>
          <w:sz w:val="22"/>
          <w:szCs w:val="22"/>
        </w:rPr>
        <w:t xml:space="preserve">FOCUS</w:t>
      </w:r>
    </w:p>
    <w:p>
      <w:pPr>
        <w:spacing w:after="40" w:before="40"/>
      </w:pPr>
      <w:r>
        <w:rPr>
          <w:color w:val="5B6B66"/>
          <w:sz w:val="18"/>
          <w:szCs w:val="18"/>
        </w:rPr>
        <w:t xml:space="preserve">•  LLM evaluation: instruction following, factual accuracy, completeness, tone, formatting, hallucinations, edge cases, multi-output comparison</w:t>
      </w:r>
    </w:p>
    <w:p>
      <w:pPr>
        <w:spacing w:after="40" w:before="40"/>
      </w:pPr>
      <w:r>
        <w:rPr>
          <w:color w:val="5B6B66"/>
          <w:sz w:val="18"/>
          <w:szCs w:val="18"/>
        </w:rPr>
        <w:t xml:space="preserve">•  Human-in-the-loop QA on AI drafts before anything ships</w:t>
      </w:r>
    </w:p>
    <w:p>
      <w:pPr>
        <w:spacing w:after="40" w:before="40"/>
      </w:pPr>
      <w:r>
        <w:rPr>
          <w:color w:val="5B6B66"/>
          <w:sz w:val="18"/>
          <w:szCs w:val="18"/>
        </w:rPr>
        <w:t xml:space="preserve">•  AI-assisted operations: minutes, trackers, briefs, research, prototypes</w:t>
      </w:r>
    </w:p>
    <w:p>
      <w:pPr>
        <w:pBdr>
          <w:bottom w:color="3B7A68" w:sz="10" w:space="1"/>
        </w:pBdr>
        <w:spacing w:after="60" w:before="240"/>
      </w:pPr>
      <w:r>
        <w:rPr>
          <w:b/>
          <w:bCs/>
          <w:color w:val="3B7A68"/>
          <w:spacing w:val="40"/>
          <w:sz w:val="22"/>
          <w:szCs w:val="22"/>
        </w:rPr>
        <w:t xml:space="preserve">SELECTED EXPERIENCE</w:t>
      </w:r>
    </w:p>
    <w:p>
      <w:pPr>
        <w:spacing w:after="20" w:before="120"/>
      </w:pPr>
      <w:r>
        <w:rPr>
          <w:b/>
          <w:bCs/>
          <w:sz w:val="20"/>
          <w:szCs w:val="20"/>
        </w:rPr>
        <w:t xml:space="preserve">Independent AI QA &amp; Evaluation Specialist</w:t>
      </w:r>
      <w:r>
        <w:rPr>
          <w:color w:val="5B6B66"/>
          <w:sz w:val="17"/>
          <w:szCs w:val="17"/>
        </w:rPr>
        <w:t xml:space="preserve">  ·  Remote  ·  2025 – Present</w:t>
      </w:r>
    </w:p>
    <w:p>
      <w:pPr>
        <w:spacing w:after="40" w:before="40"/>
      </w:pPr>
      <w:r>
        <w:rPr>
          <w:color w:val="5B6B66"/>
          <w:sz w:val="18"/>
          <w:szCs w:val="18"/>
        </w:rPr>
        <w:t xml:space="preserve">•  Evaluates model output with rubrics; designs draft→review workflows in Cursor, Copilot, and ChatGPT.</w:t>
      </w:r>
    </w:p>
    <w:p>
      <w:pPr>
        <w:spacing w:after="40" w:before="40"/>
      </w:pPr>
      <w:r>
        <w:rPr>
          <w:color w:val="5B6B66"/>
          <w:sz w:val="18"/>
          <w:szCs w:val="18"/>
        </w:rPr>
        <w:t xml:space="preserve">•  Turns messy notes into verified minutes, action trackers, and stakeholder-ready docs.</w:t>
      </w:r>
    </w:p>
    <w:p>
      <w:pPr>
        <w:spacing w:after="20" w:before="120"/>
      </w:pPr>
      <w:r>
        <w:rPr>
          <w:b/>
          <w:bCs/>
          <w:sz w:val="20"/>
          <w:szCs w:val="20"/>
        </w:rPr>
        <w:t xml:space="preserve">Independent community &amp; operations support</w:t>
      </w:r>
      <w:r>
        <w:rPr>
          <w:color w:val="5B6B66"/>
          <w:sz w:val="17"/>
          <w:szCs w:val="17"/>
        </w:rPr>
        <w:t xml:space="preserve">  ·  Remote  ·  2022 – 2025</w:t>
      </w:r>
    </w:p>
    <w:p>
      <w:pPr>
        <w:spacing w:after="40" w:before="40"/>
      </w:pPr>
      <w:r>
        <w:rPr>
          <w:color w:val="5B6B66"/>
          <w:sz w:val="18"/>
          <w:szCs w:val="18"/>
        </w:rPr>
        <w:t xml:space="preserve">•  Neighborhood association minutes, rescue coordination, outreach, and support communications — without AI tools.</w:t>
      </w:r>
    </w:p>
    <w:p>
      <w:pPr>
        <w:spacing w:after="20" w:before="120"/>
      </w:pPr>
      <w:r>
        <w:rPr>
          <w:b/>
          <w:bCs/>
          <w:sz w:val="20"/>
          <w:szCs w:val="20"/>
        </w:rPr>
        <w:t xml:space="preserve">Creative Support / QA Buddy</w:t>
      </w:r>
      <w:r>
        <w:rPr>
          <w:color w:val="5B6B66"/>
          <w:sz w:val="17"/>
          <w:szCs w:val="17"/>
        </w:rPr>
        <w:t xml:space="preserve">  ·  24-7 Intouch / Spotify  ·  2019 – 2022</w:t>
      </w:r>
    </w:p>
    <w:p>
      <w:pPr>
        <w:spacing w:after="40" w:before="40"/>
      </w:pPr>
      <w:r>
        <w:rPr>
          <w:color w:val="5B6B66"/>
          <w:sz w:val="18"/>
          <w:szCs w:val="18"/>
        </w:rPr>
        <w:t xml:space="preserve">•  QA audits, alignments, nesting assistance, Guru process feedback; LIO &amp; Marquee ROTAs; maintained CrS Phoenix Hub.</w:t>
      </w:r>
    </w:p>
    <w:p>
      <w:pPr>
        <w:spacing w:after="40" w:before="40"/>
      </w:pPr>
      <w:r>
        <w:rPr>
          <w:color w:val="5B6B66"/>
          <w:sz w:val="18"/>
          <w:szCs w:val="18"/>
        </w:rPr>
        <w:t xml:space="preserve">•  3+ years Spotify support via 24-7 Intouch (Creative Support L3 → QA Buddy). Human QA only — no AI in this role.</w:t>
      </w:r>
    </w:p>
    <w:p>
      <w:pPr>
        <w:spacing w:after="20" w:before="120"/>
      </w:pPr>
      <w:r>
        <w:rPr>
          <w:b/>
          <w:bCs/>
          <w:sz w:val="20"/>
          <w:szCs w:val="20"/>
        </w:rPr>
        <w:t xml:space="preserve">Credit Card Fraud Specialist</w:t>
      </w:r>
      <w:r>
        <w:rPr>
          <w:color w:val="5B6B66"/>
          <w:sz w:val="17"/>
          <w:szCs w:val="17"/>
        </w:rPr>
        <w:t xml:space="preserve">  ·  J.P. Morgan Chase  ·  2009 – 2010</w:t>
      </w:r>
    </w:p>
    <w:p>
      <w:pPr>
        <w:spacing w:after="40" w:before="40"/>
      </w:pPr>
      <w:r>
        <w:rPr>
          <w:color w:val="5B6B66"/>
          <w:sz w:val="18"/>
          <w:szCs w:val="18"/>
        </w:rPr>
        <w:t xml:space="preserve">•  Promoted to L2; procedural quick-sheets; averaged ~125% of quota.</w:t>
      </w:r>
    </w:p>
    <w:p>
      <w:pPr>
        <w:pBdr>
          <w:bottom w:color="3B7A68" w:sz="10" w:space="1"/>
        </w:pBdr>
        <w:spacing w:after="60" w:before="240"/>
      </w:pPr>
      <w:r>
        <w:rPr>
          <w:b/>
          <w:bCs/>
          <w:color w:val="3B7A68"/>
          <w:spacing w:val="40"/>
          <w:sz w:val="22"/>
          <w:szCs w:val="22"/>
        </w:rPr>
        <w:t xml:space="preserve">TOOLS (FAMILIES)</w:t>
      </w:r>
    </w:p>
    <w:p>
      <w:pPr>
        <w:spacing w:after="40" w:before="100"/>
      </w:pPr>
      <w:r>
        <w:rPr>
          <w:color w:val="5B6B66"/>
          <w:sz w:val="17"/>
          <w:szCs w:val="17"/>
        </w:rPr>
        <w:t xml:space="preserve">Surfaces: Cursor · Copilot · ChatGPT. Families: GPT · Claude · Gemini · Grok · Codex · Composer. Versions rotate; human QA does not.</w:t>
      </w:r>
    </w:p>
    <w:p>
      <w:pPr>
        <w:pBdr>
          <w:bottom w:color="3B7A68" w:sz="10" w:space="1"/>
        </w:pBdr>
        <w:spacing w:after="60" w:before="240"/>
      </w:pPr>
      <w:r>
        <w:rPr>
          <w:b/>
          <w:bCs/>
          <w:color w:val="3B7A68"/>
          <w:spacing w:val="40"/>
          <w:sz w:val="22"/>
          <w:szCs w:val="22"/>
        </w:rPr>
        <w:t xml:space="preserve">EDUCATION</w:t>
      </w:r>
    </w:p>
    <w:p>
      <w:pPr>
        <w:spacing w:after="40" w:before="100"/>
      </w:pPr>
      <w:r>
        <w:rPr>
          <w:b/>
          <w:bCs/>
          <w:sz w:val="18"/>
          <w:szCs w:val="18"/>
        </w:rPr>
        <w:t xml:space="preserve">The Atlanta Art Institute</w:t>
      </w:r>
      <w:r>
        <w:rPr>
          <w:color w:val="5B6B66"/>
          <w:sz w:val="17"/>
          <w:szCs w:val="17"/>
        </w:rPr>
        <w:t xml:space="preserve"> — Media Arts and Animation · 2002 – 2006</w:t>
      </w:r>
    </w:p>
    <w:sectPr>
      <w:pgSz w:w="11906" w:h="16838" w:orient="portrait"/>
      <w:pgMar w:top="540" w:right="720" w:bottom="54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827"/>
        <w:sz w:val="20"/>
        <w:szCs w:val="20"/>
      </w:rPr>
    </w:rPrDefault>
    <w:pPrDefault>
      <w:pPr>
        <w:spacing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smoizitbdbsqnlg5ssnz" Type="http://schemas.openxmlformats.org/officeDocument/2006/relationships/hyperlink" Target="https://katiekinkel.com" TargetMode="External"/><Relationship Id="rIdym_wgxezfsl7limo-xxk6" Type="http://schemas.openxmlformats.org/officeDocument/2006/relationships/hyperlink" Target="mailto:ktkinkel@gmail.com" TargetMode="External"/><Relationship Id="rIdfj_xsyobf6mro5vfcpzlc" Type="http://schemas.openxmlformats.org/officeDocument/2006/relationships/hyperlink" Target="https://www.linkedin.com/in/katie-kinkel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Katie Kinkel – AI QA Resume</dc:title>
  <dc:creator>Katie Kinkel</dc:creator>
  <dc:description>AI QA, Evaluation &amp; Operations Specialist</dc:description>
  <cp:lastModifiedBy>Un-named</cp:lastModifiedBy>
  <cp:revision>1</cp:revision>
  <dcterms:created xsi:type="dcterms:W3CDTF">2026-08-11T12:17:44.402Z</dcterms:created>
  <dcterms:modified xsi:type="dcterms:W3CDTF">2026-08-11T12:17:44.402Z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