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1.2.137</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The Golden Age</w:t>
      </w:r>
    </w:p>
    <w:p>
      <w:pPr>
        <w:pStyle w:val="TOC2"/>
      </w:pPr>
      <w:r>
        <w:rPr>
          <w:rFonts w:ascii="EB Garamond" w:hAnsi="EB Garamond"/>
          <w:sz w:val="19"/>
        </w:rPr>
        <w:t>Chapter 7: Proto-Saturn joins the Sun's orbit</w:t>
      </w:r>
    </w:p>
    <w:p>
      <w:pPr>
        <w:pStyle w:val="TOC2"/>
      </w:pPr>
      <w:r>
        <w:rPr>
          <w:rFonts w:ascii="EB Garamond" w:hAnsi="EB Garamond"/>
          <w:sz w:val="19"/>
        </w:rPr>
        <w:t>Chapter 8: Earth started rotating visibly</w:t>
      </w:r>
    </w:p>
    <w:p>
      <w:pPr>
        <w:pStyle w:val="TOC2"/>
      </w:pPr>
      <w:r>
        <w:rPr>
          <w:rFonts w:ascii="EB Garamond" w:hAnsi="EB Garamond"/>
          <w:sz w:val="19"/>
        </w:rPr>
        <w:t>Chapter 9: Mars and Venus changed 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Mars drew close to Earth in 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Cataclysm hit Earth</w:t>
      </w:r>
    </w:p>
    <w:p>
      <w:pPr>
        <w:pStyle w:val="TOC2"/>
      </w:pPr>
      <w:r>
        <w:rPr>
          <w:rFonts w:ascii="EB Garamond" w:hAnsi="EB Garamond"/>
          <w:sz w:val="19"/>
        </w:rPr>
        <w:t>Chapter 15: Interplanetary Entanglement</w:t>
      </w:r>
    </w:p>
    <w:p>
      <w:pPr>
        <w:pStyle w:val="TOC2"/>
      </w:pPr>
      <w:r>
        <w:rPr>
          <w:rFonts w:ascii="EB Garamond" w:hAnsi="EB Garamond"/>
          <w:sz w:val="19"/>
        </w:rPr>
        <w:t>Chapter 16: Collinear configuration became unstable</w:t>
      </w:r>
    </w:p>
    <w:p>
      <w:pPr>
        <w:pStyle w:val="TOC1"/>
      </w:pPr>
      <w:r>
        <w:rPr>
          <w:rFonts w:ascii="Libre Franklin" w:hAnsi="Libre Franklin"/>
          <w:b/>
          <w:sz w:val="21"/>
        </w:rPr>
        <w:t>Part III: The Dark 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September 8 — Jupiter disappears</w:t>
      </w:r>
    </w:p>
    <w:p>
      <w:pPr>
        <w:pStyle w:val="TOC2"/>
      </w:pPr>
      <w:r>
        <w:rPr>
          <w:rFonts w:ascii="EB Garamond" w:hAnsi="EB Garamond"/>
          <w:sz w:val="19"/>
        </w:rPr>
        <w:t>Chapter 20: Earth leaves last Absu layer &amp; Seasons Begin</w:t>
      </w:r>
    </w:p>
    <w:p>
      <w:pPr>
        <w:pStyle w:val="TOC2"/>
      </w:pPr>
      <w:r>
        <w:rPr>
          <w:rFonts w:ascii="EB Garamond" w:hAnsi="EB Garamond"/>
          <w:sz w:val="19"/>
        </w:rPr>
        <w:t>Chapter 21: Sodom and Gomorrah are completely destroyed by Mars.</w:t>
      </w:r>
    </w:p>
    <w:p>
      <w:pPr>
        <w:pStyle w:val="TOC2"/>
      </w:pPr>
      <w:r>
        <w:rPr>
          <w:rFonts w:ascii="EB Garamond" w:hAnsi="EB Garamond"/>
          <w:sz w:val="19"/>
        </w:rPr>
        <w:t>Chapter 22: The "Passover" of Comet Venus and Exodus from the Pyramidal Empire</w:t>
      </w:r>
    </w:p>
    <w:p>
      <w:pPr>
        <w:pStyle w:val="TOC3"/>
      </w:pPr>
      <w:r>
        <w:rPr>
          <w:rFonts w:ascii="EB Garamond" w:hAnsi="EB Garamond"/>
          <w:i/>
          <w:color w:val="666666"/>
          <w:sz w:val="17"/>
        </w:rPr>
        <w:t>The length of a year jumps by 92 rotations to 365 days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24: March 23 — Priori-Mars loses its Outer Shell</w:t>
      </w:r>
    </w:p>
    <w:p>
      <w:pPr>
        <w:pStyle w:val="TOC2"/>
      </w:pPr>
      <w:r>
        <w:rPr>
          <w:rFonts w:ascii="EB Garamond" w:hAnsi="EB Garamond"/>
          <w:sz w:val="19"/>
        </w:rPr>
        <w:t>Chapter 25: Mars, Earth &amp; Mercury finalize Orbits / 684 BCE — Solar System becomes stable</w:t>
      </w:r>
    </w:p>
    <w:p>
      <w:pPr>
        <w:pStyle w:val="TOC2"/>
      </w:pPr>
      <w:r>
        <w:rPr>
          <w:rFonts w:ascii="EB Garamond" w:hAnsi="EB Garamond"/>
          <w:sz w:val="19"/>
        </w:rPr>
        <w:t>Chapter 26: Wuxing and the Five Planets — Five Elements as Observational Record</w:t>
      </w:r>
    </w:p>
    <w:p>
      <w:pPr>
        <w:pStyle w:val="TOC1"/>
      </w:pPr>
      <w:r>
        <w:rPr>
          <w:rFonts w:ascii="Libre Franklin" w:hAnsi="Libre Franklin"/>
          <w:b/>
          <w:sz w:val="21"/>
        </w:rPr>
        <w:t>Part IV: The Blip</w:t>
      </w:r>
    </w:p>
    <w:p>
      <w:pPr>
        <w:pStyle w:val="TOC2"/>
      </w:pPr>
      <w:r>
        <w:rPr>
          <w:rFonts w:ascii="EB Garamond" w:hAnsi="EB Garamond"/>
          <w:sz w:val="19"/>
        </w:rPr>
        <w:t>Chapter 27: Building the New Chronology</w:t>
      </w:r>
    </w:p>
    <w:p>
      <w:pPr>
        <w:pStyle w:val="TOC1"/>
      </w:pPr>
      <w:r>
        <w:rPr>
          <w:rFonts w:ascii="Libre Franklin" w:hAnsi="Libre Franklin"/>
          <w:b/>
          <w:sz w:val="21"/>
        </w:rPr>
        <w:t>Part V: 11th Century</w:t>
      </w:r>
    </w:p>
    <w:p>
      <w:pPr>
        <w:pStyle w:val="TOC1"/>
        <w:spacing w:before="0"/>
        <w:ind w:left="227"/>
      </w:pPr>
      <w:r>
        <w:rPr>
          <w:rFonts w:ascii="Libre Franklin" w:hAnsi="Libre Franklin"/>
          <w:b w:val="0"/>
          <w:i/>
          <w:color w:val="666666"/>
          <w:sz w:val="17"/>
        </w:rPr>
        <w:t>Common Era 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12th Century</w:t>
      </w:r>
    </w:p>
    <w:p>
      <w:pPr>
        <w:pStyle w:val="TOC1"/>
        <w:spacing w:before="0"/>
        <w:ind w:left="227"/>
      </w:pPr>
      <w:r>
        <w:rPr>
          <w:rFonts w:ascii="Libre Franklin" w:hAnsi="Libre Franklin"/>
          <w:b w:val="0"/>
          <w:i/>
          <w:color w:val="666666"/>
          <w:sz w:val="17"/>
        </w:rPr>
        <w:t>Birth of 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13th Century</w:t>
      </w:r>
    </w:p>
    <w:p>
      <w:pPr>
        <w:pStyle w:val="TOC1"/>
        <w:spacing w:before="0"/>
        <w:ind w:left="227"/>
      </w:pPr>
      <w:r>
        <w:rPr>
          <w:rFonts w:ascii="Libre Franklin" w:hAnsi="Libre Franklin"/>
          <w:b w:val="0"/>
          <w:i/>
          <w:color w:val="666666"/>
          <w:sz w:val="17"/>
        </w:rPr>
        <w:t>The Russian Horde 'Tartarian' Empire emerges</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14th Century</w:t>
      </w:r>
    </w:p>
    <w:p>
      <w:pPr>
        <w:pStyle w:val="TOC1"/>
        <w:spacing w:before="0"/>
        <w:ind w:left="227"/>
      </w:pPr>
      <w:r>
        <w:rPr>
          <w:rFonts w:ascii="Libre Franklin" w:hAnsi="Libre Franklin"/>
          <w:b w:val="0"/>
          <w:i/>
          <w:color w:val="666666"/>
          <w:sz w:val="17"/>
        </w:rPr>
        <w:t>The Great Expansion — Triumph and Betrayal</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15th Century</w:t>
      </w:r>
    </w:p>
    <w:p>
      <w:pPr>
        <w:pStyle w:val="TOC1"/>
        <w:spacing w:before="0"/>
        <w:ind w:left="227"/>
      </w:pPr>
      <w:r>
        <w:rPr>
          <w:rFonts w:ascii="Libre Franklin" w:hAnsi="Libre Franklin"/>
          <w:b w:val="0"/>
          <w:i/>
          <w:color w:val="666666"/>
          <w:sz w:val="17"/>
        </w:rPr>
        <w:t>Ottoman Conquest of Europe</w:t>
      </w:r>
    </w:p>
    <w:p>
      <w:pPr>
        <w:pStyle w:val="TOC2"/>
      </w:pPr>
      <w:r>
        <w:rPr>
          <w:rFonts w:ascii="EB Garamond" w:hAnsi="EB Garamond"/>
          <w:sz w:val="19"/>
        </w:rPr>
        <w:t>Chapter 42: Meteorite falls on 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16th Century</w:t>
      </w:r>
    </w:p>
    <w:p>
      <w:pPr>
        <w:pStyle w:val="TOC1"/>
        <w:spacing w:before="0"/>
        <w:ind w:left="227"/>
      </w:pPr>
      <w:r>
        <w:rPr>
          <w:rFonts w:ascii="Libre Franklin" w:hAnsi="Libre Franklin"/>
          <w:b w:val="0"/>
          <w:i/>
          <w:color w:val="666666"/>
          <w:sz w:val="17"/>
        </w:rPr>
        <w:t>Reformation and 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18th Century</w:t>
      </w:r>
    </w:p>
    <w:p>
      <w:pPr>
        <w:pStyle w:val="TOC1"/>
        <w:spacing w:before="0"/>
        <w:ind w:left="227"/>
      </w:pPr>
      <w:r>
        <w:rPr>
          <w:rFonts w:ascii="Libre Franklin" w:hAnsi="Libre Franklin"/>
          <w:b w:val="0"/>
          <w:i/>
          <w:color w:val="666666"/>
          <w:sz w:val="17"/>
        </w:rPr>
        <w:t>MudFlood, Pugachev &amp; the Jesuit Order</w:t>
      </w:r>
    </w:p>
    <w:p>
      <w:pPr>
        <w:pStyle w:val="TOC2"/>
      </w:pPr>
      <w:r>
        <w:rPr>
          <w:rFonts w:ascii="EB Garamond" w:hAnsi="EB Garamond"/>
          <w:sz w:val="19"/>
        </w:rPr>
        <w:t>Chapter 60: The Rebellion of Pugachev</w:t>
      </w:r>
    </w:p>
    <w:p>
      <w:pPr>
        <w:pStyle w:val="TOC2"/>
      </w:pPr>
      <w:r>
        <w:rPr>
          <w:rFonts w:ascii="EB Garamond" w:hAnsi="EB Garamond"/>
          <w:sz w:val="19"/>
        </w:rPr>
        <w:t>Chapter 61: The MudFlood &amp; World Cataclysm</w:t>
      </w:r>
    </w:p>
    <w:p>
      <w:pPr>
        <w:pStyle w:val="TOC2"/>
      </w:pPr>
      <w:r>
        <w:rPr>
          <w:rFonts w:ascii="EB Garamond" w:hAnsi="EB Garamond"/>
          <w:sz w:val="19"/>
        </w:rPr>
        <w:t>Chapter 62: Instant Fossilization &amp; Electric</w:t>
      </w:r>
    </w:p>
    <w:p>
      <w:pPr>
        <w:pStyle w:val="TOC2"/>
      </w:pPr>
      <w:r>
        <w:rPr>
          <w:rFonts w:ascii="EB Garamond" w:hAnsi="EB Garamond"/>
          <w:sz w:val="19"/>
        </w:rPr>
        <w:t>Chapter 63: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64: The American Revolution</w:t>
      </w:r>
    </w:p>
    <w:p>
      <w:pPr>
        <w:pStyle w:val="TOC2"/>
      </w:pPr>
      <w:r>
        <w:rPr>
          <w:rFonts w:ascii="EB Garamond" w:hAnsi="EB Garamond"/>
          <w:sz w:val="19"/>
        </w:rPr>
        <w:t>Chapter 65: The French Revolution</w:t>
      </w:r>
    </w:p>
    <w:p>
      <w:pPr>
        <w:pStyle w:val="TOC2"/>
      </w:pPr>
      <w:r>
        <w:rPr>
          <w:rFonts w:ascii="EB Garamond" w:hAnsi="EB Garamond"/>
          <w:sz w:val="19"/>
        </w:rPr>
        <w:t>Chapter 66: Trail of Tears: Century-Long Erasure</w:t>
      </w:r>
    </w:p>
    <w:p>
      <w:pPr>
        <w:pStyle w:val="TOC1"/>
      </w:pPr>
      <w:r>
        <w:rPr>
          <w:rFonts w:ascii="Libre Franklin" w:hAnsi="Libre Franklin"/>
          <w:b/>
          <w:sz w:val="21"/>
        </w:rPr>
        <w:t>Part XIII: 19th Century</w:t>
      </w:r>
    </w:p>
    <w:p>
      <w:pPr>
        <w:pStyle w:val="TOC1"/>
        <w:spacing w:before="0"/>
        <w:ind w:left="227"/>
      </w:pPr>
      <w:r>
        <w:rPr>
          <w:rFonts w:ascii="Libre Franklin" w:hAnsi="Libre Franklin"/>
          <w:b w:val="0"/>
          <w:i/>
          <w:color w:val="666666"/>
          <w:sz w:val="17"/>
        </w:rPr>
        <w:t>The Rise of Communism</w:t>
      </w:r>
    </w:p>
    <w:p>
      <w:pPr>
        <w:pStyle w:val="TOC2"/>
      </w:pPr>
      <w:r>
        <w:rPr>
          <w:rFonts w:ascii="EB Garamond" w:hAnsi="EB Garamond"/>
          <w:sz w:val="19"/>
        </w:rPr>
        <w:t>Chapter 67: Napoleonic Wars — Reverse Crusades</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68: Battle for Communism's Soul</w:t>
      </w:r>
    </w:p>
    <w:p>
      <w:pPr>
        <w:pStyle w:val="TOC2"/>
      </w:pPr>
      <w:r>
        <w:rPr>
          <w:rFonts w:ascii="EB Garamond" w:hAnsi="EB Garamond"/>
          <w:sz w:val="19"/>
        </w:rPr>
        <w:t>Chapter 69: 19th Century Assault on Hordian Communalism</w:t>
      </w:r>
    </w:p>
    <w:p>
      <w:pPr>
        <w:pStyle w:val="TOC2"/>
      </w:pPr>
      <w:r>
        <w:rPr>
          <w:rFonts w:ascii="EB Garamond" w:hAnsi="EB Garamond"/>
          <w:sz w:val="19"/>
        </w:rPr>
        <w:t>Chapter 70: Jesuit Restoration: Mission Pattern</w:t>
      </w:r>
    </w:p>
    <w:p>
      <w:pPr>
        <w:pStyle w:val="TOC2"/>
      </w:pPr>
      <w:r>
        <w:rPr>
          <w:rFonts w:ascii="EB Garamond" w:hAnsi="EB Garamond"/>
          <w:sz w:val="19"/>
        </w:rPr>
        <w:t>Chapter 71: The US Civil War</w:t>
      </w:r>
    </w:p>
    <w:p>
      <w:pPr>
        <w:pStyle w:val="TOC2"/>
      </w:pPr>
      <w:r>
        <w:rPr>
          <w:rFonts w:ascii="EB Garamond" w:hAnsi="EB Garamond"/>
          <w:sz w:val="19"/>
        </w:rPr>
        <w:t>Chapter 72: 19th Century Weapons &amp; Declassification</w:t>
      </w:r>
    </w:p>
    <w:p>
      <w:pPr>
        <w:pStyle w:val="TOC2"/>
      </w:pPr>
      <w:r>
        <w:rPr>
          <w:rFonts w:ascii="EB Garamond" w:hAnsi="EB Garamond"/>
          <w:sz w:val="19"/>
        </w:rPr>
        <w:t>Chapter 73: Suppression of Maxwell &amp; Aether</w:t>
      </w:r>
    </w:p>
    <w:p>
      <w:pPr>
        <w:pStyle w:val="TOC2"/>
      </w:pPr>
      <w:r>
        <w:rPr>
          <w:rFonts w:ascii="EB Garamond" w:hAnsi="EB Garamond"/>
          <w:sz w:val="19"/>
        </w:rPr>
        <w:t>Chapter 74: The blood-rain phenomenon and the 19th-century ecological tail</w:t>
      </w:r>
    </w:p>
    <w:p>
      <w:pPr>
        <w:pStyle w:val="TOC1"/>
      </w:pPr>
      <w:r>
        <w:rPr>
          <w:rFonts w:ascii="Libre Franklin" w:hAnsi="Libre Franklin"/>
          <w:b/>
          <w:sz w:val="21"/>
        </w:rPr>
        <w:t>Part XIV: 20th Century</w:t>
      </w:r>
    </w:p>
    <w:p>
      <w:pPr>
        <w:pStyle w:val="TOC1"/>
        <w:spacing w:before="0"/>
        <w:ind w:left="227"/>
      </w:pPr>
      <w:r>
        <w:rPr>
          <w:rFonts w:ascii="Libre Franklin" w:hAnsi="Libre Franklin"/>
          <w:b w:val="0"/>
          <w:i/>
          <w:color w:val="666666"/>
          <w:sz w:val="17"/>
        </w:rPr>
        <w:t>The Reverse Crusades Continue</w:t>
      </w:r>
    </w:p>
    <w:p>
      <w:pPr>
        <w:pStyle w:val="TOC2"/>
      </w:pPr>
      <w:r>
        <w:rPr>
          <w:rFonts w:ascii="EB Garamond" w:hAnsi="EB Garamond"/>
          <w:sz w:val="19"/>
        </w:rPr>
        <w:t>Chapter 75: World War I: Reverse Crusade II</w:t>
      </w:r>
    </w:p>
    <w:p>
      <w:pPr>
        <w:pStyle w:val="TOC3"/>
      </w:pPr>
      <w:r>
        <w:rPr>
          <w:rFonts w:ascii="EB Garamond" w:hAnsi="EB Garamond"/>
          <w:i/>
          <w:color w:val="666666"/>
          <w:sz w:val="17"/>
        </w:rPr>
        <w:t>Marie Curie: Field Radiography and the Radiation Martyr Arc</w:t>
      </w:r>
    </w:p>
    <w:p>
      <w:pPr>
        <w:pStyle w:val="TOC2"/>
      </w:pPr>
      <w:r>
        <w:rPr>
          <w:rFonts w:ascii="EB Garamond" w:hAnsi="EB Garamond"/>
          <w:sz w:val="19"/>
        </w:rPr>
        <w:t>Chapter 76: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77: Russian Intellectual Emigration</w:t>
      </w:r>
    </w:p>
    <w:p>
      <w:pPr>
        <w:pStyle w:val="TOC2"/>
      </w:pPr>
      <w:r>
        <w:rPr>
          <w:rFonts w:ascii="EB Garamond" w:hAnsi="EB Garamond"/>
          <w:sz w:val="19"/>
        </w:rPr>
        <w:t>Chapter 78: Soviet Historiography: Final Layer</w:t>
      </w:r>
    </w:p>
    <w:p>
      <w:pPr>
        <w:pStyle w:val="TOC2"/>
      </w:pPr>
      <w:r>
        <w:rPr>
          <w:rFonts w:ascii="EB Garamond" w:hAnsi="EB Garamond"/>
          <w:sz w:val="19"/>
        </w:rPr>
        <w:t>Chapter 79: From Missionaries to Corporations</w:t>
      </w:r>
    </w:p>
    <w:p>
      <w:pPr>
        <w:pStyle w:val="TOC2"/>
      </w:pPr>
      <w:r>
        <w:rPr>
          <w:rFonts w:ascii="EB Garamond" w:hAnsi="EB Garamond"/>
          <w:sz w:val="19"/>
        </w:rPr>
        <w:t>Chapter 80: American Chestnut Blight: Martian Incursion Contamination</w:t>
      </w:r>
    </w:p>
    <w:p>
      <w:pPr>
        <w:pStyle w:val="TOC2"/>
      </w:pPr>
      <w:r>
        <w:rPr>
          <w:rFonts w:ascii="EB Garamond" w:hAnsi="EB Garamond"/>
          <w:sz w:val="19"/>
        </w:rPr>
        <w:t>Chapter 81: Mockingbird: Public Erasure</w:t>
      </w:r>
    </w:p>
    <w:p>
      <w:pPr>
        <w:pStyle w:val="TOC2"/>
      </w:pPr>
      <w:r>
        <w:rPr>
          <w:rFonts w:ascii="EB Garamond" w:hAnsi="EB Garamond"/>
          <w:sz w:val="19"/>
        </w:rPr>
        <w:t>Chapter 82: Mars Literature as Reclassified Nonfiction</w:t>
      </w:r>
    </w:p>
    <w:p>
      <w:pPr>
        <w:pStyle w:val="TOC2"/>
      </w:pPr>
      <w:r>
        <w:rPr>
          <w:rFonts w:ascii="EB Garamond" w:hAnsi="EB Garamond"/>
          <w:sz w:val="19"/>
        </w:rPr>
        <w:t>Chapter 83: Nuclear Energy &amp; "Bomb": Most Dangerous Deception</w:t>
      </w:r>
    </w:p>
    <w:p>
      <w:pPr>
        <w:pStyle w:val="TOC2"/>
      </w:pPr>
      <w:r>
        <w:rPr>
          <w:rFonts w:ascii="EB Garamond" w:hAnsi="EB Garamond"/>
          <w:sz w:val="19"/>
        </w:rPr>
        <w:t>Chapter 84: Weather Control: From Martian Weapons to Modern Programs</w:t>
      </w:r>
    </w:p>
    <w:p>
      <w:pPr>
        <w:pStyle w:val="TOC2"/>
      </w:pPr>
      <w:r>
        <w:rPr>
          <w:rFonts w:ascii="EB Garamond" w:hAnsi="EB Garamond"/>
          <w:sz w:val="19"/>
        </w:rPr>
        <w:t>Chapter 85: Flexner Report &amp; Suppression of Bioelectric Medicine</w:t>
      </w:r>
    </w:p>
    <w:p>
      <w:pPr>
        <w:pStyle w:val="TOC2"/>
      </w:pPr>
      <w:r>
        <w:rPr>
          <w:rFonts w:ascii="EB Garamond" w:hAnsi="EB Garamond"/>
          <w:sz w:val="19"/>
        </w:rPr>
        <w:t>Chapter 86: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87: The Soviet Collapse</w:t>
      </w:r>
    </w:p>
    <w:p>
      <w:pPr>
        <w:pStyle w:val="TOC1"/>
      </w:pPr>
      <w:r>
        <w:rPr>
          <w:rFonts w:ascii="Libre Franklin" w:hAnsi="Libre Franklin"/>
          <w:b/>
          <w:sz w:val="21"/>
        </w:rPr>
        <w:t>Part XV: 21st Century</w:t>
      </w:r>
    </w:p>
    <w:p>
      <w:pPr>
        <w:pStyle w:val="TOC1"/>
        <w:spacing w:before="0"/>
        <w:ind w:left="227"/>
      </w:pPr>
      <w:r>
        <w:rPr>
          <w:rFonts w:ascii="Libre Franklin" w:hAnsi="Libre Franklin"/>
          <w:b w:val="0"/>
          <w:i/>
          <w:color w:val="666666"/>
          <w:sz w:val="17"/>
        </w:rPr>
        <w:t>The Final Struggle — Reverse Crusade IV</w:t>
      </w:r>
    </w:p>
    <w:p>
      <w:pPr>
        <w:pStyle w:val="TOC2"/>
      </w:pPr>
      <w:r>
        <w:rPr>
          <w:rFonts w:ascii="EB Garamond" w:hAnsi="EB Garamond"/>
          <w:sz w:val="19"/>
        </w:rPr>
        <w:t>Chapter 88: Censorship and Book Burning: From Alexandria to the Internet</w:t>
      </w:r>
    </w:p>
    <w:p>
      <w:pPr>
        <w:pStyle w:val="TOC2"/>
      </w:pPr>
      <w:r>
        <w:rPr>
          <w:rFonts w:ascii="EB Garamond" w:hAnsi="EB Garamond"/>
          <w:sz w:val="19"/>
        </w:rPr>
        <w:t>Chapter 89: 20th C. Predictive Programming</w:t>
      </w:r>
    </w:p>
    <w:p>
      <w:pPr>
        <w:pStyle w:val="TOC2"/>
      </w:pPr>
      <w:r>
        <w:rPr>
          <w:rFonts w:ascii="EB Garamond" w:hAnsi="EB Garamond"/>
          <w:sz w:val="19"/>
        </w:rPr>
        <w:t>Chapter 90: Suppression of Wuxing — Four Elements, Air, and the Erasure of Planetary Science</w:t>
      </w:r>
    </w:p>
    <w:p>
      <w:pPr>
        <w:pStyle w:val="TOC2"/>
      </w:pPr>
      <w:r>
        <w:rPr>
          <w:rFonts w:ascii="EB Garamond" w:hAnsi="EB Garamond"/>
          <w:sz w:val="19"/>
        </w:rPr>
        <w:t>Chapter 91: False Flags: Architecture of Manufactured War</w:t>
      </w:r>
    </w:p>
    <w:p>
      <w:pPr>
        <w:pStyle w:val="TOC2"/>
      </w:pPr>
      <w:r>
        <w:rPr>
          <w:rFonts w:ascii="EB Garamond" w:hAnsi="EB Garamond"/>
          <w:sz w:val="19"/>
        </w:rPr>
        <w:t>Chapter 92: Population Control: From 1492 to the Present</w:t>
      </w:r>
    </w:p>
    <w:p>
      <w:pPr>
        <w:pStyle w:val="TOC2"/>
      </w:pPr>
      <w:r>
        <w:rPr>
          <w:rFonts w:ascii="EB Garamond" w:hAnsi="EB Garamond"/>
          <w:sz w:val="19"/>
        </w:rPr>
        <w:t>Chapter 93: CERN's LHC &amp; Portal Technology</w:t>
      </w:r>
    </w:p>
    <w:p>
      <w:pPr>
        <w:pStyle w:val="TOC2"/>
      </w:pPr>
      <w:r>
        <w:rPr>
          <w:rFonts w:ascii="EB Garamond" w:hAnsi="EB Garamond"/>
          <w:sz w:val="19"/>
        </w:rPr>
        <w:t>Chapter 94: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95: Where Do We Go From Here?</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w:t>
      </w:r>
      <w:r>
        <w:rPr>
          <w:b w:val="0"/>
          <w:i w:val="0"/>
        </w:rPr>
        <w:t xml:space="preserve"> </w:t>
      </w:r>
      <w:r>
        <w:rPr>
          <w:b w:val="0"/>
          <w:i w:val="0"/>
        </w:rPr>
        <w:t xml:space="preserve">In modern times, </w:t>
      </w:r>
      <w:hyperlink r:id="rId24">
        <w:r>
          <w:rPr>
            <w:b w:val="0"/>
            <w:i w:val="0"/>
            <w:color w:val="B8860B"/>
          </w:rPr>
          <w:t>Anatoly Fomenko</w:t>
        </w:r>
      </w:hyperlink>
      <w:r>
        <w:rPr>
          <w:b w:val="0"/>
          <w:i w:val="0"/>
        </w:rPr>
        <w:t xml:space="preserve">—a professional mathematician elected a full member of the Russian Academy of Sciences in 1994 for mathematical work—applied </w:t>
      </w:r>
      <w:hyperlink r:id="rId25">
        <w:r>
          <w:rPr>
            <w:b w:val="0"/>
            <w:i w:val="0"/>
            <w:color w:val="B8860B"/>
          </w:rPr>
          <w:t>statistical analysis</w:t>
        </w:r>
      </w:hyperlink>
      <w:r>
        <w:rPr>
          <w:b w:val="0"/>
          <w:i w:val="0"/>
        </w:rPr>
        <w:t xml:space="preserve"> to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The Golden Age</w:t>
      </w: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Proto-Saturn joins the Sun's orbit</w:t>
      </w: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Earth started rotating visibly</w:t>
      </w: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Mars and Venus changed positions</w:t>
      </w: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Mars drew close to Earth in oscillation</w:t>
      </w: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Cataclysm hit Earth</w:t>
      </w: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Collinear configuration became unstable</w:t>
      </w: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The Dark Ages</w:t>
      </w: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70866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6">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7">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8">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79">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0">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1">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2">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3">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4">
        <w:r>
          <w:rPr>
            <w:b w:val="0"/>
            <w:i w:val="0"/>
            <w:color w:val="B8860B"/>
          </w:rPr>
          <w:t>each civilization</w:t>
        </w:r>
      </w:hyperlink>
      <w:r>
        <w:rPr>
          <w:b w:val="0"/>
          <w:i w:val="0"/>
        </w:rPr>
        <w:t xml:space="preserve">. Earth received its salty oceans from Saturn, which is why the Atlantic is the </w:t>
      </w:r>
      <w:hyperlink r:id="rId185">
        <w:r>
          <w:rPr>
            <w:b w:val="0"/>
            <w:i w:val="0"/>
            <w:color w:val="B8860B"/>
          </w:rPr>
          <w:t>Sea of Kronos</w:t>
        </w:r>
      </w:hyperlink>
      <w:r>
        <w:rPr>
          <w:b w:val="0"/>
          <w:i w:val="0"/>
        </w:rPr>
        <w:t xml:space="preserve">. The NOAA cannot legitimately answer: </w:t>
      </w:r>
      <w:hyperlink r:id="rId186">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7">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4">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8">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8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2">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3">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4">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5">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6">
        <w:r>
          <w:rPr>
            <w:b w:val="0"/>
            <w:i w:val="0"/>
            <w:color w:val="B8860B"/>
          </w:rPr>
          <w:t>Horus</w:t>
        </w:r>
      </w:hyperlink>
      <w:r>
        <w:rPr>
          <w:b w:val="0"/>
          <w:i w:val="0"/>
        </w:rPr>
        <w:t xml:space="preserve"> 10 times over the next 300 years.</w:t>
      </w:r>
    </w:p>
    <w:p/>
    <w:p>
      <w:pPr>
        <w:jc w:val="center"/>
      </w:pPr>
      <w:r>
        <w:rPr>
          <w:color w:val="B8860B"/>
          <w:sz w:val="24"/>
        </w:rPr>
        <w:t>— ✦ —</w:t>
      </w:r>
    </w:p>
    <w:p>
      <w:pPr>
        <w:jc w:val="center"/>
      </w:pPr>
      <w:r>
        <w:drawing>
          <wp:inline xmlns:a="http://schemas.openxmlformats.org/drawingml/2006/main" xmlns:pic="http://schemas.openxmlformats.org/drawingml/2006/picture">
            <wp:extent cx="3657600" cy="754380"/>
            <wp:docPr id="9" name="Picture 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754380"/>
                    </a:xfrm>
                    <a:prstGeom prst="rect"/>
                  </pic:spPr>
                </pic:pic>
              </a:graphicData>
            </a:graphic>
          </wp:inline>
        </w:drawing>
      </w:r>
    </w:p>
    <w:p>
      <w:pPr>
        <w:pStyle w:val="Caption"/>
      </w:pPr>
      <w:r>
        <w:t>Dark Ages planetary configuration (schematic top view, simulator-style proportions)</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7">
        <w:r>
          <w:rPr>
            <w:b w:val="0"/>
            <w:i/>
            <w:color w:val="B8860B"/>
            <w:sz w:val="19"/>
          </w:rPr>
          <w:t>Venus</w:t>
        </w:r>
      </w:hyperlink>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8">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7">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8">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6">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18">
        <w:r>
          <w:rPr>
            <w:b w:val="0"/>
            <w:i w:val="0"/>
            <w:color w:val="B8860B"/>
            <w:sz w:val="19"/>
          </w:rPr>
          <w:t xml:space="preserve"> Forbes.com</w:t>
        </w:r>
      </w:hyperlink>
    </w:p>
    <w:p>
      <w:r>
        <w:rPr>
          <w:b w:val="0"/>
          <w:i w:val="0"/>
        </w:rPr>
        <w:t xml:space="preserve">The </w:t>
      </w:r>
      <w:hyperlink r:id="rId21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20">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"Passover" of Comet Venus and Exodus from the Pyramidal Empire</w:t>
      </w: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21">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07">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22">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r>
        <w:rPr>
          <w:b/>
          <w:i/>
          <w:sz w:val="19"/>
        </w:rPr>
        <w:t>Venus</w:t>
      </w:r>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3">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4">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6">
        <w:r>
          <w:rPr>
            <w:b w:val="0"/>
            <w:i w:val="0"/>
            <w:color w:val="B8860B"/>
          </w:rPr>
          <w:t>non-Jewish populations, especially in Africa</w:t>
        </w:r>
      </w:hyperlink>
      <w:r>
        <w:rPr>
          <w:b w:val="0"/>
          <w:i w:val="0"/>
        </w:rPr>
        <w:t>, celebrate the 'Passover' of Comet Venus.</w:t>
      </w:r>
    </w:p>
    <w:p>
      <w:r>
        <w:rPr>
          <w:b w:val="0"/>
          <w:i/>
        </w:rPr>
        <w:t xml:space="preserve">Next: </w:t>
      </w:r>
      <w:hyperlink r:id="rId178">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8">
        <w:r>
          <w:rPr>
            <w:b w:val="0"/>
            <w:i w:val="0"/>
            <w:color w:val="B8860B"/>
          </w:rPr>
          <w:t>Joshua 10–13</w:t>
        </w:r>
      </w:hyperlink>
      <w:r>
        <w:rPr>
          <w:b w:val="0"/>
          <w:i w:val="0"/>
        </w:rPr>
        <w:t>.</w:t>
      </w:r>
    </w:p>
    <w:p>
      <w:hyperlink r:id="rId229">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30">
        <w:r>
          <w:rPr>
            <w:b w:val="0"/>
            <w:i w:val="0"/>
            <w:color w:val="B8860B"/>
          </w:rPr>
          <w:t>5 kings of Makkedah</w:t>
        </w:r>
      </w:hyperlink>
      <w:r>
        <w:rPr>
          <w:b w:val="0"/>
          <w:i w:val="0"/>
        </w:rPr>
        <w:t xml:space="preserve">. </w:t>
      </w:r>
      <w:hyperlink r:id="rId231">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32">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hyperlink r:id="rId177">
        <w:r>
          <w:rPr>
            <w:b w:val="0"/>
            <w:i/>
            <w:color w:val="B8860B"/>
            <w:sz w:val="19"/>
          </w:rPr>
          <w:t>Venus</w:t>
        </w:r>
      </w:hyperlink>
      <w:r>
        <w:rPr>
          <w:b w:val="0"/>
          <w:i/>
          <w:sz w:val="19"/>
        </w:rPr>
        <w:t xml:space="preserve"> → </w:t>
      </w:r>
      <w:r>
        <w:rPr>
          <w:b/>
          <w:i/>
          <w:sz w:val="19"/>
        </w:rPr>
        <w:t>Mars</w:t>
      </w:r>
      <w:r>
        <w:rPr>
          <w:b w:val="0"/>
          <w:i/>
          <w:sz w:val="19"/>
        </w:rPr>
        <w:t xml:space="preserve"> → </w:t>
      </w:r>
      <w:hyperlink r:id="rId179">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6">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March 23 — Priori-Mars loses its Outer Shell</w:t>
      </w:r>
    </w:p>
    <w:p>
      <w:r>
        <w:rPr>
          <w:b w:val="0"/>
          <w:i w:val="0"/>
        </w:rPr>
        <w:t>On the 9th close encounter with Earth,</w:t>
      </w:r>
      <w:r>
        <w:rPr>
          <w:b w:val="0"/>
          <w:i w:val="0"/>
        </w:rPr>
        <w:t xml:space="preserve"> </w:t>
      </w:r>
      <w:hyperlink r:id="rId23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9">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40">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41">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42">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3">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4">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5">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6">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7">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8">
        <w:r>
          <w:rPr>
            <w:b w:val="0"/>
            <w:i w:val="0"/>
            <w:color w:val="B8860B"/>
          </w:rPr>
          <w:t>stories</w:t>
        </w:r>
      </w:hyperlink>
      <w:r>
        <w:rPr>
          <w:b w:val="0"/>
          <w:i w:val="0"/>
        </w:rPr>
        <w:t xml:space="preserve"> based on the Sun and seasons on a 12-month calendar. Similarly, the stories published in the OT about King David are </w:t>
      </w:r>
      <w:hyperlink r:id="rId249">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Wuxing and the Five Planets — Five Elements as Observational Record</w:t>
      </w: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51">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52">
        <w:r>
          <w:rPr>
            <w:b w:val="0"/>
            <w:i w:val="0"/>
            <w:color w:val="B8860B"/>
            <w:sz w:val="19"/>
          </w:rPr>
          <w:t>asteroid belt</w:t>
        </w:r>
      </w:hyperlink>
      <w:r>
        <w:rPr>
          <w:b w:val="0"/>
          <w:i w:val="0"/>
          <w:sz w:val="19"/>
        </w:rPr>
        <w:t xml:space="preserve">), fire was central — the red glow, plasma, and </w:t>
      </w:r>
      <w:hyperlink r:id="rId178">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3">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8">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9">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60">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61">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11th Century: Common Era Begins</w:t>
      </w: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6">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7">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8">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79">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r>
        <w:rPr>
          <w:b w:val="0"/>
          <w:i w:val="0"/>
        </w:rPr>
        <w:t xml:space="preserve">With the Common Era's start, chronologists wrote </w:t>
      </w:r>
      <w:hyperlink r:id="rId269">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70">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71">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79">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72">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3">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4">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5">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6">
        <w:r>
          <w:rPr>
            <w:b w:val="0"/>
            <w:i w:val="0"/>
            <w:color w:val="B8860B"/>
          </w:rPr>
          <w:t>Jupiter</w:t>
        </w:r>
      </w:hyperlink>
      <w:r>
        <w:rPr>
          <w:b w:val="0"/>
          <w:i w:val="0"/>
        </w:rPr>
        <w:t xml:space="preserve"> → </w:t>
      </w:r>
      <w:hyperlink r:id="rId177">
        <w:r>
          <w:rPr>
            <w:b w:val="0"/>
            <w:i w:val="0"/>
            <w:color w:val="B8860B"/>
          </w:rPr>
          <w:t>Venus</w:t>
        </w:r>
      </w:hyperlink>
      <w:r>
        <w:rPr>
          <w:b w:val="0"/>
          <w:i w:val="0"/>
        </w:rPr>
        <w:t xml:space="preserve"> → </w:t>
      </w:r>
      <w:hyperlink r:id="rId178">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7">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8">
        <w:r>
          <w:rPr>
            <w:b w:val="0"/>
            <w:i w:val="0"/>
            <w:color w:val="B8860B"/>
          </w:rPr>
          <w:t>holy texts</w:t>
        </w:r>
      </w:hyperlink>
      <w:r>
        <w:rPr>
          <w:b w:val="0"/>
          <w:i w:val="0"/>
        </w:rPr>
        <w:t xml:space="preserve">. This model (6 gates and 3 walls) was first seen as hexagons surrounding brown-dwarf Saturn in the Golden Age and is still seen </w:t>
      </w:r>
      <w:hyperlink r:id="rId279">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80">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79">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81">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82">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9">
        <w:r>
          <w:rPr>
            <w:b w:val="0"/>
            <w:i w:val="0"/>
            <w:color w:val="B8860B"/>
          </w:rPr>
          <w:t>fixed calendar</w:t>
        </w:r>
      </w:hyperlink>
      <w:r>
        <w:rPr>
          <w:b w:val="0"/>
          <w:i w:val="0"/>
        </w:rPr>
        <w:t xml:space="preserve"> provided the Deep State with a faith system based on constancy. Jerusalem #1 in Istanbul was renamed </w:t>
      </w:r>
      <w:hyperlink r:id="rId283">
        <w:r>
          <w:rPr>
            <w:b w:val="0"/>
            <w:i w:val="0"/>
            <w:color w:val="B8860B"/>
          </w:rPr>
          <w:t>Constantinople</w:t>
        </w:r>
      </w:hyperlink>
      <w:r>
        <w:rPr>
          <w:b w:val="0"/>
          <w:i w:val="0"/>
        </w:rPr>
        <w:t xml:space="preserve"> and became headquarters of the </w:t>
      </w:r>
      <w:hyperlink r:id="rId281">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4">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5">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6">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79">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7">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8">
        <w:r>
          <w:rPr>
            <w:b w:val="0"/>
            <w:i w:val="0"/>
            <w:color w:val="B8860B"/>
          </w:rPr>
          <w:t>Mars</w:t>
        </w:r>
      </w:hyperlink>
      <w:r>
        <w:rPr>
          <w:b w:val="0"/>
          <w:i w:val="0"/>
        </w:rPr>
        <w:t xml:space="preserve"> departed, living memory of planet-gods was fading but had not disappeared. If people remembered the </w:t>
      </w:r>
      <w:hyperlink r:id="rId179">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79">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12th Century: Birth of Christianity</w:t>
      </w: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92">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3">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4">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5">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6">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6">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6">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7">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8">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0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0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0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30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r>
        <w:rPr>
          <w:b w:val="0"/>
          <w:i w:val="0"/>
        </w:rPr>
        <w:t xml:space="preserve">Christ's mother Katya was one of those </w:t>
      </w:r>
      <w:hyperlink r:id="rId301">
        <w:r>
          <w:rPr>
            <w:b w:val="0"/>
            <w:i w:val="0"/>
            <w:color w:val="B8860B"/>
          </w:rPr>
          <w:t>attempting to flee the census</w:t>
        </w:r>
      </w:hyperlink>
      <w:r>
        <w:rPr>
          <w:b w:val="0"/>
          <w:i w:val="0"/>
        </w:rPr>
        <w:t xml:space="preserve">. As a </w:t>
      </w:r>
      <w:hyperlink r:id="rId30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8">
        <w:r>
          <w:rPr>
            <w:b w:val="0"/>
            <w:i w:val="0"/>
            <w:color w:val="B8860B"/>
          </w:rPr>
          <w:t>eastern chronicles</w:t>
        </w:r>
      </w:hyperlink>
      <w:r>
        <w:rPr>
          <w:b w:val="0"/>
          <w:i w:val="0"/>
        </w:rPr>
        <w:t xml:space="preserve">, the procedure stabbed infant Christ while still in the womb, generating traditions of the </w:t>
      </w:r>
      <w:hyperlink r:id="rId309">
        <w:r>
          <w:rPr>
            <w:b w:val="0"/>
            <w:i w:val="0"/>
            <w:color w:val="B8860B"/>
          </w:rPr>
          <w:t>Holy Lance</w:t>
        </w:r>
      </w:hyperlink>
      <w:r>
        <w:rPr>
          <w:b w:val="0"/>
          <w:i w:val="0"/>
        </w:rPr>
        <w:t xml:space="preserve"> and </w:t>
      </w:r>
      <w:hyperlink r:id="rId31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11">
        <w:r>
          <w:rPr>
            <w:b w:val="0"/>
            <w:i w:val="0"/>
            <w:color w:val="B8860B"/>
          </w:rPr>
          <w:t>clerical criticisms</w:t>
        </w:r>
      </w:hyperlink>
      <w:r>
        <w:rPr>
          <w:b w:val="0"/>
          <w:i w:val="0"/>
        </w:rPr>
        <w:t xml:space="preserve">, his family was driven from Jerusalem. Matthew's Gospel preserves a redacted version in the </w:t>
      </w:r>
      <w:hyperlink r:id="rId31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6">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8">
        <w:r>
          <w:rPr>
            <w:b w:val="0"/>
            <w:i w:val="0"/>
            <w:color w:val="B8860B"/>
          </w:rPr>
          <w:t>without fanfare</w:t>
        </w:r>
      </w:hyperlink>
      <w:r>
        <w:rPr>
          <w:b w:val="0"/>
          <w:i w:val="0"/>
        </w:rPr>
        <w:t xml:space="preserve">. There is no reason to assume the cave was </w:t>
      </w:r>
      <w:hyperlink r:id="rId319">
        <w:r>
          <w:rPr>
            <w:b w:val="0"/>
            <w:i w:val="0"/>
            <w:color w:val="B8860B"/>
          </w:rPr>
          <w:t>used for burial</w:t>
        </w:r>
      </w:hyperlink>
      <w:r>
        <w:rPr>
          <w:b w:val="0"/>
          <w:i w:val="0"/>
        </w:rPr>
        <w:t>.</w:t>
      </w:r>
    </w:p>
    <w:p>
      <w:r>
        <w:rPr>
          <w:b w:val="0"/>
          <w:i w:val="0"/>
        </w:rPr>
        <w:t xml:space="preserve">Then Christ was </w:t>
      </w:r>
      <w:hyperlink r:id="rId32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2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2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8">
        <w:r>
          <w:rPr>
            <w:b w:val="0"/>
            <w:i w:val="0"/>
            <w:color w:val="B8860B"/>
          </w:rPr>
          <w:t>113 reflections of Christ</w:t>
        </w:r>
      </w:hyperlink>
      <w:r>
        <w:rPr>
          <w:b w:val="0"/>
          <w:i w:val="0"/>
        </w:rPr>
        <w:t xml:space="preserve">, </w:t>
      </w:r>
      <w:hyperlink r:id="rId324">
        <w:r>
          <w:rPr>
            <w:b w:val="0"/>
            <w:i w:val="0"/>
            <w:color w:val="B8860B"/>
          </w:rPr>
          <w:t>59 of Virgin Mary</w:t>
        </w:r>
      </w:hyperlink>
      <w:r>
        <w:rPr>
          <w:b w:val="0"/>
          <w:i w:val="0"/>
        </w:rPr>
        <w:t xml:space="preserve">, </w:t>
      </w:r>
      <w:hyperlink r:id="rId325">
        <w:r>
          <w:rPr>
            <w:b w:val="0"/>
            <w:i w:val="0"/>
            <w:color w:val="B8860B"/>
          </w:rPr>
          <w:t>39 of John the Baptist</w:t>
        </w:r>
      </w:hyperlink>
      <w:r>
        <w:rPr>
          <w:b w:val="0"/>
          <w:i w:val="0"/>
        </w:rPr>
        <w:t xml:space="preserve">, and </w:t>
      </w:r>
      <w:hyperlink r:id="rId32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5">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6">
        <w:r>
          <w:rPr>
            <w:b w:val="0"/>
            <w:i w:val="0"/>
            <w:color w:val="B8860B"/>
          </w:rPr>
          <w:t>First Crusade and the Trojan War</w:t>
        </w:r>
      </w:hyperlink>
      <w:r>
        <w:rPr>
          <w:b w:val="0"/>
          <w:i w:val="0"/>
        </w:rPr>
        <w:t xml:space="preserve"> and </w:t>
      </w:r>
      <w:hyperlink r:id="rId316">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7">
        <w:r>
          <w:rPr>
            <w:b w:val="0"/>
            <w:i w:val="0"/>
            <w:color w:val="B8860B"/>
          </w:rPr>
          <w:t>Yoros = Jerusalem = Troy</w:t>
        </w:r>
      </w:hyperlink>
      <w:r>
        <w:rPr>
          <w:b w:val="0"/>
          <w:i w:val="0"/>
        </w:rPr>
        <w:t xml:space="preserve">. </w:t>
      </w:r>
      <w:hyperlink r:id="rId305">
        <w:r>
          <w:rPr>
            <w:b w:val="0"/>
            <w:i w:val="0"/>
            <w:color w:val="B8860B"/>
          </w:rPr>
          <w:t>Deep State, Census, Naming</w:t>
        </w:r>
      </w:hyperlink>
      <w:r>
        <w:rPr>
          <w:b w:val="0"/>
          <w:i w:val="0"/>
        </w:rPr>
        <w:t xml:space="preserve">. Trap at the walls: </w:t>
      </w:r>
      <w:hyperlink r:id="rId326">
        <w:r>
          <w:rPr>
            <w:b w:val="0"/>
            <w:i w:val="0"/>
            <w:color w:val="B8860B"/>
          </w:rPr>
          <w:t>First Crusade</w:t>
        </w:r>
      </w:hyperlink>
      <w:r>
        <w:rPr>
          <w:b w:val="0"/>
          <w:i w:val="0"/>
        </w:rPr>
        <w:t xml:space="preserve">, </w:t>
      </w:r>
      <w:hyperlink r:id="rId327">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7">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8">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9">
        <w:r>
          <w:rPr>
            <w:b w:val="0"/>
            <w:i w:val="0"/>
            <w:color w:val="B8860B"/>
          </w:rPr>
          <w:t>failed</w:t>
        </w:r>
      </w:hyperlink>
      <w:r>
        <w:rPr>
          <w:b w:val="0"/>
          <w:i w:val="0"/>
        </w:rPr>
        <w:t xml:space="preserve">. Full comparison (mainstream vs this read): </w:t>
      </w:r>
      <w:hyperlink r:id="rId330">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31">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32">
        <w:r>
          <w:rPr>
            <w:b w:val="0"/>
            <w:i w:val="0"/>
            <w:color w:val="B8860B"/>
          </w:rPr>
          <w:t>Iliad</w:t>
        </w:r>
      </w:hyperlink>
      <w:r>
        <w:rPr>
          <w:b w:val="0"/>
          <w:i w:val="0"/>
        </w:rPr>
        <w:t xml:space="preserve"> traces some giant lineages back to planet Mars — the origin of the </w:t>
      </w:r>
      <w:hyperlink r:id="rId333">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7">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4">
        <w:r>
          <w:rPr>
            <w:b w:val="0"/>
            <w:i w:val="0"/>
            <w:color w:val="B8860B"/>
          </w:rPr>
          <w:t>Reverse Crusade I (1812)</w:t>
        </w:r>
      </w:hyperlink>
      <w:r>
        <w:rPr>
          <w:b w:val="0"/>
          <w:i w:val="0"/>
        </w:rPr>
        <w:t>, followed by Reverse Crusade II (1914), III (1941), and IV (ongoing).</w:t>
      </w:r>
    </w:p>
    <w:p/>
    <w:p>
      <w:pPr>
        <w:sectPr>
          <w:headerReference w:type="default" r:id="rId288"/>
          <w:footerReference w:type="default" r:id="rId28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13th Century: The Russian Horde 'Tartarian' Empire emerges</w:t>
      </w: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9">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40">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41">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9">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42">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3">
        <w:r>
          <w:rPr>
            <w:b w:val="0"/>
            <w:i w:val="0"/>
            <w:color w:val="B8860B"/>
          </w:rPr>
          <w:t>wrestling against</w:t>
        </w:r>
      </w:hyperlink>
      <w:r>
        <w:rPr>
          <w:b w:val="0"/>
          <w:i w:val="0"/>
        </w:rPr>
        <w:t xml:space="preserve"> the </w:t>
      </w:r>
      <w:r>
        <w:rPr>
          <w:b w:val="0"/>
          <w:i/>
        </w:rPr>
        <w:t>will</w:t>
      </w:r>
      <w:r>
        <w:rPr>
          <w:b w:val="0"/>
          <w:i w:val="0"/>
        </w:rPr>
        <w:t xml:space="preserve"> of God. Today </w:t>
      </w:r>
      <w:hyperlink r:id="rId344">
        <w:r>
          <w:rPr>
            <w:b w:val="0"/>
            <w:i w:val="0"/>
            <w:color w:val="B8860B"/>
          </w:rPr>
          <w:t>Israelite</w:t>
        </w:r>
      </w:hyperlink>
      <w:r>
        <w:rPr>
          <w:b w:val="0"/>
          <w:i w:val="0"/>
        </w:rPr>
        <w:t xml:space="preserve"> refers to Semitic-speaking tribes, but in </w:t>
      </w:r>
      <w:hyperlink r:id="rId345">
        <w:r>
          <w:rPr>
            <w:b w:val="0"/>
            <w:i w:val="0"/>
            <w:color w:val="B8860B"/>
          </w:rPr>
          <w:t>eastern literature</w:t>
        </w:r>
      </w:hyperlink>
      <w:r>
        <w:rPr>
          <w:b w:val="0"/>
          <w:i w:val="0"/>
        </w:rPr>
        <w:t xml:space="preserve"> it means Religious Crusaders of the Rus-Horde who destroyed Jerusalem #1 and rebuilt #2 as the </w:t>
      </w:r>
      <w:hyperlink r:id="rId342">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Pr>
        <w:pStyle w:val="Heading2"/>
        <w:keepNext/>
        <w:keepLines/>
      </w:pPr>
      <w:r>
        <w:t>Open lexical speculation</w:t>
      </w:r>
    </w:p>
    <w:p>
      <w:r>
        <w:rPr>
          <w:b w:val="0"/>
          <w:i w:val="0"/>
        </w:rPr>
        <w:t>English political and military vocabulary sometimes discussed alongside Rus-Horde history (</w:t>
      </w:r>
      <w:r>
        <w:rPr>
          <w:b w:val="0"/>
          <w:i/>
        </w:rPr>
        <w:t>rush</w:t>
      </w:r>
      <w:r>
        <w:rPr>
          <w:b w:val="0"/>
          <w:i w:val="0"/>
        </w:rPr>
        <w:t xml:space="preserve">, </w:t>
      </w:r>
      <w:r>
        <w:rPr>
          <w:b w:val="0"/>
          <w:i/>
        </w:rPr>
        <w:t>horde</w:t>
      </w:r>
      <w:r>
        <w:rPr>
          <w:b w:val="0"/>
          <w:i w:val="0"/>
        </w:rPr>
        <w:t xml:space="preserve">, </w:t>
      </w:r>
      <w:r>
        <w:rPr>
          <w:b w:val="0"/>
          <w:i/>
        </w:rPr>
        <w:t>pro/con</w:t>
      </w:r>
      <w:r>
        <w:rPr>
          <w:b w:val="0"/>
          <w:i w:val="0"/>
        </w:rPr>
        <w:t xml:space="preserve">, </w:t>
      </w:r>
      <w:r>
        <w:rPr>
          <w:b w:val="0"/>
          <w:i/>
        </w:rPr>
        <w:t>left/right</w:t>
      </w:r>
      <w:r>
        <w:rPr>
          <w:b w:val="0"/>
          <w:i w:val="0"/>
        </w:rPr>
        <w:t xml:space="preserve">, and related threads) is collected in an open chronology dossier that keeps standard dictionary etymology separate from low-confidence parallels. That note includes Fomenko-group wording </w:t>
      </w:r>
      <w:r>
        <w:rPr>
          <w:b/>
          <w:i w:val="0"/>
        </w:rPr>
        <w:t xml:space="preserve">Horde = </w:t>
      </w:r>
      <w:r>
        <w:rPr>
          <w:b/>
          <w:i/>
        </w:rPr>
        <w:t>rat’</w:t>
      </w:r>
      <w:r>
        <w:rPr>
          <w:b w:val="0"/>
          <w:i w:val="0"/>
        </w:rPr>
        <w:t xml:space="preserve"> (Russian </w:t>
      </w:r>
      <w:r>
        <w:rPr>
          <w:b w:val="0"/>
          <w:i/>
        </w:rPr>
        <w:t>рать</w:t>
      </w:r>
      <w:r>
        <w:rPr>
          <w:b w:val="0"/>
          <w:i w:val="0"/>
        </w:rPr>
        <w:t xml:space="preserve">, army — not English “rat”), chronologia mirror paths, and media examples such as </w:t>
      </w:r>
      <w:r>
        <w:rPr>
          <w:b w:val="0"/>
          <w:i/>
        </w:rPr>
        <w:t>King Arthur</w:t>
      </w:r>
      <w:r>
        <w:rPr>
          <w:b w:val="0"/>
          <w:i w:val="0"/>
        </w:rPr>
        <w:t xml:space="preserve"> (2004). See </w:t>
      </w:r>
      <w:hyperlink r:id="rId346">
        <w:r>
          <w:rPr>
            <w:b w:val="0"/>
            <w:i w:val="0"/>
            <w:color w:val="B8860B"/>
          </w:rPr>
          <w:t>Rus-Horde echoes in English political and military lexicon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7">
        <w:r>
          <w:rPr>
            <w:b w:val="0"/>
            <w:i w:val="0"/>
            <w:color w:val="B8860B"/>
          </w:rPr>
          <w:t>final unification</w:t>
        </w:r>
      </w:hyperlink>
      <w:r>
        <w:rPr>
          <w:b w:val="0"/>
          <w:i w:val="0"/>
        </w:rPr>
        <w:t xml:space="preserve"> occurred under Grand Prince Georgii Danilovich — identified in </w:t>
      </w:r>
      <w:hyperlink r:id="rId348">
        <w:r>
          <w:rPr>
            <w:b w:val="0"/>
            <w:i w:val="0"/>
            <w:color w:val="B8860B"/>
          </w:rPr>
          <w:t>western sources</w:t>
        </w:r>
      </w:hyperlink>
      <w:r>
        <w:rPr>
          <w:b w:val="0"/>
          <w:i w:val="0"/>
        </w:rPr>
        <w:t xml:space="preserve"> as Genghis Khan. See: </w:t>
      </w:r>
      <w:hyperlink r:id="rId349">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50">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51">
        <w:r>
          <w:rPr>
            <w:b w:val="0"/>
            <w:i w:val="0"/>
            <w:color w:val="B8860B"/>
          </w:rPr>
          <w:t>Oprichnina</w:t>
        </w:r>
      </w:hyperlink>
      <w:r>
        <w:rPr>
          <w:b w:val="0"/>
          <w:i w:val="0"/>
        </w:rPr>
        <w:t xml:space="preserve"> in embryo — mechanism by which Deep State would seize throne outright, installing </w:t>
      </w:r>
      <w:hyperlink r:id="rId352">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53">
        <w:r>
          <w:rPr>
            <w:b w:val="0"/>
            <w:i w:val="0"/>
            <w:color w:val="B8860B"/>
          </w:rPr>
          <w:t>Freemasonry: From Operative to Speculative</w:t>
        </w:r>
      </w:hyperlink>
      <w:r>
        <w:rPr>
          <w:b w:val="0"/>
          <w:i w:val="0"/>
        </w:rPr>
        <w:t xml:space="preserve"> (14th-century chapter). Others (e.g. </w:t>
      </w:r>
      <w:hyperlink r:id="rId354">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5">
        <w:r>
          <w:rPr>
            <w:b w:val="0"/>
            <w:i w:val="0"/>
            <w:color w:val="B8860B"/>
          </w:rPr>
          <w:t>commission recorded by multiple civilizations</w:t>
        </w:r>
      </w:hyperlink>
      <w:r>
        <w:rPr>
          <w:b w:val="0"/>
          <w:i w:val="0"/>
        </w:rPr>
        <w:t xml:space="preserve">. If Solomon's Temple is </w:t>
      </w:r>
      <w:hyperlink r:id="rId356">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7">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8">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9">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6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61">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53">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53">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5">
        <w:r>
          <w:rPr>
            <w:b w:val="0"/>
            <w:i w:val="0"/>
            <w:color w:val="B8860B"/>
          </w:rPr>
          <w:t>05_26</w:t>
        </w:r>
      </w:hyperlink>
      <w:r>
        <w:rPr>
          <w:b w:val="0"/>
          <w:i w:val="0"/>
        </w:rPr>
        <w:t xml:space="preserve">; Hagia Sophia / Solomon–Suleiman </w:t>
      </w:r>
      <w:hyperlink r:id="rId356">
        <w:r>
          <w:rPr>
            <w:b w:val="0"/>
            <w:i w:val="0"/>
            <w:color w:val="B8860B"/>
          </w:rPr>
          <w:t>06_11</w:t>
        </w:r>
      </w:hyperlink>
      <w:r>
        <w:rPr>
          <w:b w:val="0"/>
          <w:i w:val="0"/>
        </w:rPr>
        <w:t xml:space="preserve">; XIV–XVI construction window </w:t>
      </w:r>
      <w:hyperlink r:id="rId357">
        <w:r>
          <w:rPr>
            <w:b w:val="0"/>
            <w:i w:val="0"/>
            <w:color w:val="B8860B"/>
          </w:rPr>
          <w:t>04_10</w:t>
        </w:r>
      </w:hyperlink>
      <w:r>
        <w:rPr>
          <w:b w:val="0"/>
          <w:i w:val="0"/>
        </w:rPr>
        <w:t xml:space="preserve">; geopolymer </w:t>
      </w:r>
      <w:hyperlink r:id="rId362">
        <w:r>
          <w:rPr>
            <w:b w:val="0"/>
            <w:i w:val="0"/>
            <w:color w:val="B8860B"/>
          </w:rPr>
          <w:t>04_14</w:t>
        </w:r>
      </w:hyperlink>
      <w:r>
        <w:rPr>
          <w:b w:val="0"/>
          <w:i w:val="0"/>
        </w:rPr>
        <w:t xml:space="preserve">; Moscow architects </w:t>
      </w:r>
      <w:hyperlink r:id="rId361">
        <w:r>
          <w:rPr>
            <w:b w:val="0"/>
            <w:i w:val="0"/>
            <w:color w:val="B8860B"/>
          </w:rPr>
          <w:t>06_35</w:t>
        </w:r>
      </w:hyperlink>
      <w:r>
        <w:rPr>
          <w:b w:val="0"/>
          <w:i w:val="0"/>
        </w:rPr>
        <w:t xml:space="preserve">; Cathars </w:t>
      </w:r>
      <w:hyperlink r:id="rId359">
        <w:r>
          <w:rPr>
            <w:b w:val="0"/>
            <w:i w:val="0"/>
            <w:color w:val="B8860B"/>
          </w:rPr>
          <w:t>07_08</w:t>
        </w:r>
      </w:hyperlink>
      <w:r>
        <w:rPr>
          <w:b w:val="0"/>
          <w:i w:val="0"/>
        </w:rPr>
        <w:t xml:space="preserve">; Gothic </w:t>
      </w:r>
      <w:hyperlink r:id="rId360">
        <w:r>
          <w:rPr>
            <w:b w:val="0"/>
            <w:i w:val="0"/>
            <w:color w:val="B8860B"/>
          </w:rPr>
          <w:t>07_30</w:t>
        </w:r>
      </w:hyperlink>
      <w:r>
        <w:rPr>
          <w:b w:val="0"/>
          <w:i w:val="0"/>
        </w:rPr>
        <w:t xml:space="preserve">; Reformation vs Khan </w:t>
      </w:r>
      <w:hyperlink r:id="rId363">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4">
        <w:r>
          <w:rPr>
            <w:b w:val="0"/>
            <w:i w:val="0"/>
            <w:color w:val="B8860B"/>
          </w:rPr>
          <w:t>British Empire</w:t>
        </w:r>
      </w:hyperlink>
      <w:r>
        <w:rPr>
          <w:b w:val="0"/>
          <w:i w:val="0"/>
        </w:rPr>
        <w:t xml:space="preserve"> geometry — developed in </w:t>
      </w:r>
      <w:hyperlink r:id="rId353">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30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0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4">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22">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30">
        <w:r>
          <w:rPr>
            <w:b w:val="0"/>
            <w:i w:val="0"/>
            <w:color w:val="B8860B"/>
            <w:sz w:val="19"/>
          </w:rPr>
          <w:t>Giants, Infantry, Guerrilla — Etymology</w:t>
        </w:r>
      </w:hyperlink>
      <w:r>
        <w:rPr>
          <w:b w:val="0"/>
          <w:i w:val="0"/>
          <w:sz w:val="19"/>
        </w:rPr>
        <w:t xml:space="preserve">; narrative hook for the Children's wave — </w:t>
      </w:r>
      <w:hyperlink r:id="rId326">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5">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6">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7">
        <w:r>
          <w:rPr>
            <w:b w:val="0"/>
            <w:i w:val="0"/>
            <w:color w:val="B8860B"/>
          </w:rPr>
          <w:t>Ainu</w:t>
        </w:r>
      </w:hyperlink>
      <w:r>
        <w:rPr>
          <w:b w:val="0"/>
          <w:i w:val="0"/>
        </w:rPr>
        <w:t xml:space="preserve">, Aztec </w:t>
      </w:r>
      <w:hyperlink r:id="rId368">
        <w:r>
          <w:rPr>
            <w:b w:val="0"/>
            <w:i w:val="0"/>
            <w:color w:val="B8860B"/>
          </w:rPr>
          <w:t>Quinametzin</w:t>
        </w:r>
      </w:hyperlink>
      <w:r>
        <w:rPr>
          <w:b w:val="0"/>
          <w:i w:val="0"/>
        </w:rPr>
        <w:t xml:space="preserve">, Basque </w:t>
      </w:r>
      <w:hyperlink r:id="rId369">
        <w:r>
          <w:rPr>
            <w:b w:val="0"/>
            <w:i w:val="0"/>
            <w:color w:val="B8860B"/>
          </w:rPr>
          <w:t>Jentilak</w:t>
        </w:r>
      </w:hyperlink>
      <w:r>
        <w:rPr>
          <w:b w:val="0"/>
          <w:i w:val="0"/>
        </w:rPr>
        <w:t xml:space="preserve">, Hebrew </w:t>
      </w:r>
      <w:hyperlink r:id="rId370">
        <w:r>
          <w:rPr>
            <w:b w:val="0"/>
            <w:i w:val="0"/>
            <w:color w:val="B8860B"/>
          </w:rPr>
          <w:t>Nephilim</w:t>
        </w:r>
      </w:hyperlink>
      <w:r>
        <w:rPr>
          <w:b w:val="0"/>
          <w:i w:val="0"/>
        </w:rPr>
        <w:t xml:space="preserve">, </w:t>
      </w:r>
      <w:hyperlink r:id="rId371">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72">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73">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3">
        <w:r>
          <w:rPr>
            <w:b w:val="0"/>
            <w:i w:val="0"/>
            <w:color w:val="B8860B"/>
            <w:sz w:val="19"/>
          </w:rPr>
          <w:t>How It Was in Reality</w:t>
        </w:r>
      </w:hyperlink>
      <w:r>
        <w:rPr>
          <w:b w:val="0"/>
          <w:i w:val="0"/>
          <w:sz w:val="19"/>
        </w:rPr>
        <w:t xml:space="preserve">; </w:t>
      </w:r>
      <w:hyperlink r:id="rId364">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r>
        <w:rPr>
          <w:b w:val="0"/>
          <w:i w:val="0"/>
        </w:rPr>
        <w:t xml:space="preserve">According to </w:t>
      </w:r>
      <w:hyperlink r:id="rId374">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5">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6">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7">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14th Century: The Great Expansion — Triumph and Betrayal</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81"/>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9">
        <w:r>
          <w:rPr>
            <w:b w:val="0"/>
            <w:i w:val="0"/>
            <w:color w:val="B8860B"/>
          </w:rPr>
          <w:t>court was already infiltrated</w:t>
        </w:r>
      </w:hyperlink>
      <w:r>
        <w:rPr>
          <w:b w:val="0"/>
          <w:i w:val="0"/>
        </w:rPr>
        <w:t xml:space="preserve"> by forces the Crusade sought to destroy. By century's end, cracks erupted in civil war at the </w:t>
      </w:r>
      <w:hyperlink r:id="rId32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82">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83">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4">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5">
        <w:r>
          <w:rPr>
            <w:b w:val="0"/>
            <w:i w:val="0"/>
            <w:color w:val="B8860B"/>
          </w:rPr>
          <w:t>religious schism</w:t>
        </w:r>
      </w:hyperlink>
      <w:r>
        <w:rPr>
          <w:b w:val="0"/>
          <w:i w:val="0"/>
        </w:rPr>
        <w:t>.</w:t>
      </w:r>
    </w:p>
    <w:p>
      <w:r>
        <w:rPr>
          <w:b w:val="0"/>
          <w:i w:val="0"/>
        </w:rPr>
        <w:t xml:space="preserve">The campaign dragged on a hundred years; conclusion belongs to the </w:t>
      </w:r>
      <w:hyperlink r:id="rId349">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6">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7">
        <w:r>
          <w:rPr>
            <w:b w:val="0"/>
            <w:i w:val="0"/>
            <w:color w:val="B8860B"/>
          </w:rPr>
          <w:t>Heresy of the Judaizers</w:t>
        </w:r>
      </w:hyperlink>
      <w:r>
        <w:rPr>
          <w:b w:val="0"/>
          <w:i w:val="0"/>
        </w:rPr>
        <w:t xml:space="preserve">, and </w:t>
      </w:r>
      <w:hyperlink r:id="rId388">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6">
        <w:r>
          <w:rPr>
            <w:b w:val="0"/>
            <w:i w:val="0"/>
            <w:color w:val="B8860B"/>
          </w:rPr>
          <w:t>Humanity cast out</w:t>
        </w:r>
      </w:hyperlink>
      <w:r>
        <w:rPr>
          <w:b w:val="0"/>
          <w:i w:val="0"/>
        </w:rPr>
        <w:t xml:space="preserve"> and </w:t>
      </w:r>
      <w:hyperlink r:id="rId30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9">
        <w:r>
          <w:rPr>
            <w:b w:val="0"/>
            <w:i w:val="0"/>
            <w:color w:val="B8860B"/>
            <w:sz w:val="19"/>
          </w:rPr>
          <w:t>The Great Expansion</w:t>
        </w:r>
      </w:hyperlink>
    </w:p>
    <w:p>
      <w:pPr>
        <w:pStyle w:val="ListBullet"/>
        <w:spacing w:before="20" w:after="20"/>
      </w:pPr>
      <w:hyperlink r:id="rId389">
        <w:r>
          <w:rPr>
            <w:b w:val="0"/>
            <w:i w:val="0"/>
            <w:color w:val="B8860B"/>
            <w:sz w:val="19"/>
          </w:rPr>
          <w:t>1492 CE: The Great Fragmentation</w:t>
        </w:r>
      </w:hyperlink>
    </w:p>
    <w:p>
      <w:pPr>
        <w:pStyle w:val="ListBullet"/>
        <w:spacing w:before="20" w:after="20"/>
      </w:pPr>
      <w:hyperlink r:id="rId390">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r>
        <w:rPr>
          <w:b w:val="0"/>
          <w:i w:val="0"/>
        </w:rPr>
        <w:t xml:space="preserve">The </w:t>
      </w:r>
      <w:hyperlink r:id="rId391">
        <w:r>
          <w:rPr>
            <w:b w:val="0"/>
            <w:i w:val="0"/>
            <w:color w:val="B8860B"/>
          </w:rPr>
          <w:t>Battle of Kulikovo</w:t>
        </w:r>
      </w:hyperlink>
      <w:r>
        <w:rPr>
          <w:b w:val="0"/>
          <w:i w:val="0"/>
        </w:rPr>
        <w:t xml:space="preserve"> (~1380 CE) was the decisive turning-point of recorded history. The </w:t>
      </w:r>
      <w:hyperlink r:id="rId386">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92">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9">
        <w:r>
          <w:rPr>
            <w:b w:val="0"/>
            <w:i w:val="0"/>
            <w:color w:val="B8860B"/>
          </w:rPr>
          <w:t>Deep State agents</w:t>
        </w:r>
      </w:hyperlink>
      <w:r>
        <w:rPr>
          <w:b w:val="0"/>
          <w:i w:val="0"/>
        </w:rPr>
        <w:t xml:space="preserve">, already in the Kremlin court, worked to corrupt Apostles' Christianity from within — culminating in the </w:t>
      </w:r>
      <w:hyperlink r:id="rId387">
        <w:r>
          <w:rPr>
            <w:b w:val="0"/>
            <w:i w:val="0"/>
            <w:color w:val="B8860B"/>
          </w:rPr>
          <w:t>Heresy of the Judaizers</w:t>
        </w:r>
      </w:hyperlink>
      <w:r>
        <w:rPr>
          <w:b w:val="0"/>
          <w:i w:val="0"/>
        </w:rPr>
        <w:t xml:space="preserve"> and the eventual </w:t>
      </w:r>
      <w:hyperlink r:id="rId389">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30">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30">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6">
        <w:r>
          <w:rPr>
            <w:b w:val="0"/>
            <w:i w:val="0"/>
            <w:color w:val="B8860B"/>
          </w:rPr>
          <w:t>Rus-Horde Empire and its giant leadership caste</w:t>
        </w:r>
      </w:hyperlink>
      <w:r>
        <w:rPr>
          <w:b w:val="0"/>
          <w:i w:val="0"/>
        </w:rPr>
        <w:t xml:space="preserve"> were active. The </w:t>
      </w:r>
      <w:hyperlink r:id="rId32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9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50">
        <w:r>
          <w:rPr>
            <w:b w:val="0"/>
            <w:i w:val="0"/>
            <w:color w:val="B8860B"/>
          </w:rPr>
          <w:t>The Masons</w:t>
        </w:r>
      </w:hyperlink>
      <w:r>
        <w:rPr>
          <w:b w:val="0"/>
          <w:i w:val="0"/>
        </w:rPr>
        <w:t xml:space="preserve">; </w:t>
      </w:r>
      <w:hyperlink r:id="rId353">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6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6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9">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6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4">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5">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6">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7">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6">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50">
        <w:r>
          <w:rPr>
            <w:b w:val="0"/>
            <w:i w:val="0"/>
            <w:color w:val="B8860B"/>
          </w:rPr>
          <w:t>The Masons</w:t>
        </w:r>
      </w:hyperlink>
      <w:r>
        <w:rPr>
          <w:b w:val="0"/>
          <w:i w:val="0"/>
        </w:rPr>
        <w:t xml:space="preserve">. For geopolymer evidence, see </w:t>
      </w:r>
      <w:hyperlink r:id="rId358">
        <w:r>
          <w:rPr>
            <w:b w:val="0"/>
            <w:i w:val="0"/>
            <w:color w:val="B8860B"/>
          </w:rPr>
          <w:t>Geopolymer Concrete</w:t>
        </w:r>
      </w:hyperlink>
      <w:r>
        <w:rPr>
          <w:b w:val="0"/>
          <w:i w:val="0"/>
        </w:rPr>
        <w:t xml:space="preserve"> and </w:t>
      </w:r>
      <w:hyperlink r:id="rId398">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9">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50">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61">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63">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8">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4">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8"/>
          <w:footerReference w:type="default" r:id="rId3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15th Century: Ottoman Conquest of Europe.</w:t>
      </w: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403"/>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4">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5">
        <w:r>
          <w:rPr>
            <w:b w:val="0"/>
            <w:i w:val="0"/>
            <w:color w:val="B8860B"/>
          </w:rPr>
          <w:t>Secret Society of Jesus</w:t>
        </w:r>
      </w:hyperlink>
      <w:r>
        <w:rPr>
          <w:b w:val="0"/>
          <w:i w:val="0"/>
        </w:rPr>
        <w:t xml:space="preserve"> — became the primary instrument for spreading reformed monotheism globally. See </w:t>
      </w:r>
      <w:hyperlink r:id="rId273">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6">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7">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408">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9">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10">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40">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11">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9">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12">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6">
        <w:r>
          <w:rPr>
            <w:b w:val="0"/>
            <w:i w:val="0"/>
            <w:color w:val="B8860B"/>
          </w:rPr>
          <w:t>Star Metal from the Yaroslavl meteorite</w:t>
        </w:r>
      </w:hyperlink>
      <w:r>
        <w:rPr>
          <w:b w:val="0"/>
          <w:i w:val="0"/>
        </w:rPr>
        <w:t xml:space="preserve"> armed the </w:t>
      </w:r>
      <w:hyperlink r:id="rId330">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5">
        <w:r>
          <w:rPr>
            <w:b w:val="0"/>
            <w:i w:val="0"/>
            <w:color w:val="B8860B"/>
          </w:rPr>
          <w:t>Deep State</w:t>
        </w:r>
      </w:hyperlink>
      <w:r>
        <w:rPr>
          <w:b w:val="0"/>
          <w:i w:val="0"/>
        </w:rPr>
        <w:t xml:space="preserve">, having failed to resist the Horde militarily through </w:t>
      </w:r>
      <w:hyperlink r:id="rId407">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13">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71">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4">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12">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5">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5">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6">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71">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7">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9">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9">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8">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9">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4">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20">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21">
        <w:r>
          <w:rPr>
            <w:b w:val="0"/>
            <w:i w:val="0"/>
            <w:color w:val="B8860B"/>
          </w:rPr>
          <w:t>chronologia.org Ch. 5 §38</w:t>
        </w:r>
      </w:hyperlink>
      <w:r>
        <w:rPr>
          <w:b w:val="0"/>
          <w:i w:val="0"/>
        </w:rPr>
        <w:t xml:space="preserve">). In 1486, the Deep State sent letters to </w:t>
      </w:r>
      <w:hyperlink r:id="rId420">
        <w:r>
          <w:rPr>
            <w:b w:val="0"/>
            <w:i w:val="0"/>
            <w:color w:val="B8860B"/>
          </w:rPr>
          <w:t>7 major churches</w:t>
        </w:r>
      </w:hyperlink>
      <w:r>
        <w:rPr>
          <w:b w:val="0"/>
          <w:i w:val="0"/>
        </w:rPr>
        <w:t xml:space="preserve"> in Asia Minor purporting divine revelation — specifically impending military incursion of Western Europe using </w:t>
      </w:r>
      <w:hyperlink r:id="rId42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2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5">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6">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7">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21">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8">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9">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30">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31">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32">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33">
        <w:r>
          <w:rPr>
            <w:b w:val="0"/>
            <w:i w:val="0"/>
            <w:color w:val="B8860B"/>
          </w:rPr>
          <w:t>letters of Revelation</w:t>
        </w:r>
      </w:hyperlink>
      <w:r>
        <w:rPr>
          <w:b w:val="0"/>
          <w:i w:val="0"/>
        </w:rPr>
        <w:t xml:space="preserve"> — originally operational military communiqués — were later canonized into </w:t>
      </w:r>
      <w:hyperlink r:id="rId425">
        <w:r>
          <w:rPr>
            <w:b w:val="0"/>
            <w:i w:val="0"/>
            <w:color w:val="B8860B"/>
          </w:rPr>
          <w:t>Book of Revelation</w:t>
        </w:r>
      </w:hyperlink>
      <w:r>
        <w:rPr>
          <w:b w:val="0"/>
          <w:i w:val="0"/>
        </w:rPr>
        <w:t xml:space="preserve"> and merged with descriptions of real Golden Age apocalypse. In Mormon and Christian Bibles, event was redacted as </w:t>
      </w:r>
      <w:hyperlink r:id="rId434">
        <w:r>
          <w:rPr>
            <w:b w:val="0"/>
            <w:i w:val="0"/>
            <w:color w:val="B8860B"/>
          </w:rPr>
          <w:t>Noah</w:t>
        </w:r>
      </w:hyperlink>
      <w:r>
        <w:rPr>
          <w:b w:val="0"/>
          <w:i w:val="0"/>
        </w:rPr>
        <w:t xml:space="preserve"> escaping "flood." In Scaligerian history, it appears as </w:t>
      </w:r>
      <w:hyperlink r:id="rId435">
        <w:r>
          <w:rPr>
            <w:b w:val="0"/>
            <w:i w:val="0"/>
            <w:color w:val="B8860B"/>
          </w:rPr>
          <w:t>Ottoman expansion</w:t>
        </w:r>
      </w:hyperlink>
      <w:r>
        <w:rPr>
          <w:b w:val="0"/>
          <w:i w:val="0"/>
        </w:rPr>
        <w:t xml:space="preserve"> and </w:t>
      </w:r>
      <w:hyperlink r:id="rId436">
        <w:r>
          <w:rPr>
            <w:b w:val="0"/>
            <w:i w:val="0"/>
            <w:color w:val="B8860B"/>
          </w:rPr>
          <w:t>flight of Columbus and the Jews</w:t>
        </w:r>
      </w:hyperlink>
      <w:r>
        <w:rPr>
          <w:b w:val="0"/>
          <w:i w:val="0"/>
        </w:rPr>
        <w:t xml:space="preserve">. Christopher Columbus's real identity is </w:t>
      </w:r>
      <w:hyperlink r:id="rId437">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8">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9">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4">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33">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40">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41">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9">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52">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16th Century: Reformation and Inquisition.</w:t>
      </w: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4"/>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6">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7">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8">
        <w:r>
          <w:rPr>
            <w:b w:val="0"/>
            <w:i w:val="0"/>
            <w:color w:val="B8860B"/>
          </w:rPr>
          <w:t>selling indulgences</w:t>
        </w:r>
      </w:hyperlink>
      <w:r>
        <w:rPr>
          <w:b w:val="0"/>
          <w:i w:val="0"/>
        </w:rPr>
        <w:t xml:space="preserve"> while promoting </w:t>
      </w:r>
      <w:hyperlink r:id="rId449">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50">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51">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52">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52">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53">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3">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3">
        <w:r>
          <w:rPr>
            <w:b w:val="0"/>
            <w:i w:val="0"/>
            <w:color w:val="B8860B"/>
          </w:rPr>
          <w:t>15th-century penetration</w:t>
        </w:r>
      </w:hyperlink>
      <w:r>
        <w:rPr>
          <w:b w:val="0"/>
          <w:i w:val="0"/>
        </w:rPr>
        <w:t xml:space="preserve">, permanent missions spread through Brazil, Mexico, Peru, and Paraguay. The </w:t>
      </w:r>
      <w:hyperlink r:id="rId454">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5">
        <w:r>
          <w:rPr>
            <w:b w:val="0"/>
            <w:i w:val="0"/>
            <w:color w:val="B8860B"/>
          </w:rPr>
          <w:t>Tupinambá</w:t>
        </w:r>
      </w:hyperlink>
      <w:r>
        <w:rPr>
          <w:b w:val="0"/>
          <w:i w:val="0"/>
        </w:rPr>
        <w:t xml:space="preserve"> warriors who correctly identified them as advance agents of Portuguese colonization. In Florida, </w:t>
      </w:r>
      <w:hyperlink r:id="rId456">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7">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60">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60">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31">
        <w:r>
          <w:rPr>
            <w:b w:val="0"/>
            <w:i w:val="0"/>
            <w:color w:val="B8860B"/>
          </w:rPr>
          <w:t>Cathar Suppression</w:t>
        </w:r>
      </w:hyperlink>
      <w:r>
        <w:rPr>
          <w:b w:val="0"/>
          <w:i w:val="0"/>
        </w:rPr>
        <w:t xml:space="preserve"> and </w:t>
      </w:r>
      <w:hyperlink r:id="rId432">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61">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7">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62">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63">
        <w:r>
          <w:rPr>
            <w:b w:val="0"/>
            <w:i w:val="0"/>
            <w:color w:val="B8860B"/>
          </w:rPr>
          <w:t>Gentiles</w:t>
        </w:r>
      </w:hyperlink>
      <w:r>
        <w:rPr>
          <w:b w:val="0"/>
          <w:i w:val="0"/>
        </w:rPr>
        <w:t xml:space="preserve"> which led to </w:t>
      </w:r>
      <w:hyperlink r:id="rId464">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5">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32">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61">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6">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7">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71">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7">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8">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6">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7">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31">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8">
        <w:r>
          <w:rPr>
            <w:b w:val="0"/>
            <w:i w:val="0"/>
            <w:color w:val="B8860B"/>
          </w:rPr>
          <w:t>Books of Esther and Judith</w:t>
        </w:r>
      </w:hyperlink>
      <w:r>
        <w:rPr>
          <w:b w:val="0"/>
          <w:i w:val="0"/>
        </w:rPr>
        <w:t xml:space="preserve"> are Hordian accounts of the XVI century </w:t>
      </w:r>
      <w:hyperlink r:id="rId351">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7">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9">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8">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61">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9">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70">
        <w:r>
          <w:rPr>
            <w:b w:val="0"/>
            <w:i w:val="0"/>
            <w:color w:val="B8860B"/>
          </w:rPr>
          <w:t>Khazar Khaganate</w:t>
        </w:r>
      </w:hyperlink>
      <w:r>
        <w:rPr>
          <w:b w:val="0"/>
          <w:i w:val="0"/>
        </w:rPr>
        <w:t xml:space="preserve"> — became the centre of a Judaic religious movement. The Kazan czar converted to Judaism and attempted to break from the </w:t>
      </w:r>
      <w:hyperlink r:id="rId471">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31">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61">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7">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61">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51">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72">
        <w:r>
          <w:rPr>
            <w:b w:val="0"/>
            <w:i w:val="0"/>
            <w:color w:val="B8860B"/>
            <w:sz w:val="19"/>
          </w:rPr>
          <w:t>SaturnianCosmology.org</w:t>
        </w:r>
      </w:hyperlink>
      <w:r>
        <w:rPr>
          <w:b w:val="0"/>
          <w:i w:val="0"/>
          <w:sz w:val="19"/>
        </w:rPr>
        <w:t xml:space="preserve"> — synthesis with NC and Cathar material: </w:t>
      </w:r>
      <w:hyperlink r:id="rId461">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72">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73">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31">
        <w:r>
          <w:rPr>
            <w:b w:val="0"/>
            <w:i w:val="0"/>
            <w:color w:val="B8860B"/>
          </w:rPr>
          <w:t>suppressed by the Inquisition</w:t>
        </w:r>
      </w:hyperlink>
      <w:r>
        <w:rPr>
          <w:b w:val="0"/>
          <w:i w:val="0"/>
        </w:rPr>
        <w:t xml:space="preserve"> and </w:t>
      </w:r>
      <w:hyperlink r:id="rId432">
        <w:r>
          <w:rPr>
            <w:b w:val="0"/>
            <w:i w:val="0"/>
            <w:color w:val="B8860B"/>
          </w:rPr>
          <w:t>annihilated</w:t>
        </w:r>
      </w:hyperlink>
      <w:r>
        <w:rPr>
          <w:b w:val="0"/>
          <w:i w:val="0"/>
        </w:rPr>
        <w:t xml:space="preserve">. The Khazars were </w:t>
      </w:r>
      <w:hyperlink r:id="rId388">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6">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4">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4">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5">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6">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7">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8">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7">
        <w:r>
          <w:rPr>
            <w:b w:val="0"/>
            <w:i/>
            <w:color w:val="B8860B"/>
          </w:rPr>
          <w:t>Ch. 6 §1–3</w:t>
        </w:r>
      </w:hyperlink>
      <w:r>
        <w:rPr>
          <w:b w:val="0"/>
          <w:i/>
        </w:rPr>
        <w:t xml:space="preserve">, </w:t>
      </w:r>
      <w:hyperlink r:id="rId359">
        <w:r>
          <w:rPr>
            <w:b w:val="0"/>
            <w:i/>
            <w:color w:val="B8860B"/>
          </w:rPr>
          <w:t>Ch. 7 §8–12</w:t>
        </w:r>
      </w:hyperlink>
      <w:r>
        <w:rPr>
          <w:b w:val="0"/>
          <w:i/>
        </w:rPr>
        <w:t xml:space="preserve">; Velikovsky, </w:t>
      </w:r>
      <w:hyperlink r:id="rId472">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r>
        <w:rPr>
          <w:b w:val="0"/>
          <w:i w:val="0"/>
        </w:rPr>
        <w:t xml:space="preserve">The </w:t>
      </w:r>
      <w:hyperlink r:id="rId479">
        <w:r>
          <w:rPr>
            <w:b w:val="0"/>
            <w:i w:val="0"/>
            <w:color w:val="B8860B"/>
          </w:rPr>
          <w:t>Oprichnina</w:t>
        </w:r>
      </w:hyperlink>
      <w:r>
        <w:rPr>
          <w:b w:val="0"/>
          <w:i w:val="0"/>
        </w:rPr>
        <w:t xml:space="preserve"> (1564–1572) is conventionally described as Ivan the Terrible's reign of terror against the boyar nobility. The New Chronology </w:t>
      </w:r>
      <w:hyperlink r:id="rId278">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8">
        <w:r>
          <w:rPr>
            <w:b w:val="0"/>
            <w:i w:val="0"/>
            <w:color w:val="B8860B"/>
          </w:rPr>
          <w:t>demonstrates</w:t>
        </w:r>
      </w:hyperlink>
      <w:r>
        <w:rPr>
          <w:b w:val="0"/>
          <w:i w:val="0"/>
        </w:rPr>
        <w:t xml:space="preserve"> how this was redacted into the </w:t>
      </w:r>
      <w:hyperlink r:id="rId480">
        <w:r>
          <w:rPr>
            <w:b w:val="0"/>
            <w:i w:val="0"/>
            <w:color w:val="B8860B"/>
          </w:rPr>
          <w:t>Esther</w:t>
        </w:r>
      </w:hyperlink>
      <w:r>
        <w:rPr>
          <w:b w:val="0"/>
          <w:i w:val="0"/>
        </w:rPr>
        <w:t xml:space="preserve"> and </w:t>
      </w:r>
      <w:hyperlink r:id="rId481">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82">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Chapter 6</w:t>
        </w:r>
      </w:hyperlink>
      <w:r>
        <w:rPr>
          <w:b w:val="0"/>
          <w:i w:val="0"/>
          <w:sz w:val="19"/>
        </w:rPr>
        <w:t xml:space="preserve"> — sections 4–8; </w:t>
      </w:r>
      <w:hyperlink r:id="rId360">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83">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4">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5">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83">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9"/>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9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9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9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9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8">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3">
        <w:r>
          <w:rPr>
            <w:b w:val="0"/>
            <w:i w:val="0"/>
            <w:color w:val="B8860B"/>
          </w:rPr>
          <w:t>conversion in the New World</w:t>
        </w:r>
      </w:hyperlink>
      <w:r>
        <w:rPr>
          <w:b w:val="0"/>
          <w:i w:val="0"/>
        </w:rPr>
        <w:t xml:space="preserve">, 16th c. </w:t>
      </w:r>
      <w:hyperlink r:id="rId494">
        <w:r>
          <w:rPr>
            <w:b w:val="0"/>
            <w:i w:val="0"/>
            <w:color w:val="B8860B"/>
          </w:rPr>
          <w:t>pilgrimage to Palestine</w:t>
        </w:r>
      </w:hyperlink>
      <w:r>
        <w:rPr>
          <w:b w:val="0"/>
          <w:i w:val="0"/>
        </w:rPr>
        <w:t xml:space="preserve">, 17th c. </w:t>
      </w:r>
      <w:hyperlink r:id="rId273">
        <w:r>
          <w:rPr>
            <w:b w:val="0"/>
            <w:i w:val="0"/>
            <w:color w:val="B8860B"/>
          </w:rPr>
          <w:t>Asian Buddhism</w:t>
        </w:r>
      </w:hyperlink>
      <w:r>
        <w:rPr>
          <w:b w:val="0"/>
          <w:i w:val="0"/>
        </w:rPr>
        <w:t xml:space="preserve">, 18th c. </w:t>
      </w:r>
      <w:hyperlink r:id="rId458">
        <w:r>
          <w:rPr>
            <w:b w:val="0"/>
            <w:i w:val="0"/>
            <w:color w:val="B8860B"/>
          </w:rPr>
          <w:t>Society goes public</w:t>
        </w:r>
      </w:hyperlink>
      <w:r>
        <w:rPr>
          <w:b w:val="0"/>
          <w:i w:val="0"/>
        </w:rPr>
        <w:t xml:space="preserve">, 19th c. </w:t>
      </w:r>
      <w:hyperlink r:id="rId451">
        <w:r>
          <w:rPr>
            <w:b w:val="0"/>
            <w:i w:val="0"/>
            <w:color w:val="B8860B"/>
          </w:rPr>
          <w:t>Restoration and missionary-military pattern</w:t>
        </w:r>
      </w:hyperlink>
      <w:r>
        <w:rPr>
          <w:b w:val="0"/>
          <w:i w:val="0"/>
        </w:rPr>
        <w:t xml:space="preserve">, 20th c. </w:t>
      </w:r>
      <w:hyperlink r:id="rId459">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4">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5">
        <w:r>
          <w:rPr>
            <w:b w:val="0"/>
            <w:i w:val="0"/>
            <w:color w:val="B8860B"/>
            <w:sz w:val="19"/>
          </w:rPr>
          <w:t>Ch.7</w:t>
        </w:r>
      </w:hyperlink>
      <w:r>
        <w:rPr>
          <w:b w:val="0"/>
          <w:i w:val="0"/>
          <w:sz w:val="19"/>
        </w:rPr>
        <w:t xml:space="preserve">, </w:t>
      </w:r>
      <w:hyperlink r:id="rId496">
        <w:r>
          <w:rPr>
            <w:b w:val="0"/>
            <w:i w:val="0"/>
            <w:color w:val="B8860B"/>
            <w:sz w:val="19"/>
          </w:rPr>
          <w:t>Ch.9</w:t>
        </w:r>
      </w:hyperlink>
    </w:p>
    <w:p>
      <w:pPr>
        <w:pStyle w:val="ListBullet"/>
        <w:spacing w:before="20" w:after="20"/>
      </w:pPr>
      <w:hyperlink r:id="rId497">
        <w:r>
          <w:rPr>
            <w:b w:val="0"/>
            <w:i w:val="0"/>
            <w:color w:val="B8860B"/>
            <w:sz w:val="19"/>
          </w:rPr>
          <w:t>Britannica, "The Later Stuarts"</w:t>
        </w:r>
      </w:hyperlink>
    </w:p>
    <w:p>
      <w:pPr>
        <w:pStyle w:val="ListBullet"/>
        <w:spacing w:before="20" w:after="20"/>
      </w:pPr>
      <w:hyperlink r:id="rId498">
        <w:r>
          <w:rPr>
            <w:b w:val="0"/>
            <w:i w:val="0"/>
            <w:color w:val="B8860B"/>
            <w:sz w:val="19"/>
          </w:rPr>
          <w:t>Marfull Framework</w:t>
        </w:r>
      </w:hyperlink>
    </w:p>
    <w:p>
      <w:pPr>
        <w:pStyle w:val="ListBullet"/>
        <w:spacing w:before="20" w:after="20"/>
      </w:pPr>
      <w:hyperlink r:id="rId499">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51">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53">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5">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500">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3">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501">
        <w:r>
          <w:rPr>
            <w:b w:val="0"/>
            <w:i w:val="0"/>
            <w:color w:val="B8860B"/>
            <w:sz w:val="19"/>
          </w:rPr>
          <w:t>Romanovs Dynasty takes the throne (1613)</w:t>
        </w:r>
      </w:hyperlink>
    </w:p>
    <w:p>
      <w:pPr>
        <w:pStyle w:val="ListBullet"/>
        <w:spacing w:before="20" w:after="20"/>
      </w:pPr>
      <w:hyperlink r:id="rId457">
        <w:r>
          <w:rPr>
            <w:b w:val="0"/>
            <w:i w:val="0"/>
            <w:color w:val="B8860B"/>
            <w:sz w:val="19"/>
          </w:rPr>
          <w:t>Deep State erases Russian Empire from all chronology (1627)</w:t>
        </w:r>
      </w:hyperlink>
    </w:p>
    <w:p>
      <w:pPr>
        <w:pStyle w:val="ListBullet"/>
        <w:spacing w:before="20" w:after="20"/>
      </w:pPr>
      <w:hyperlink r:id="rId482">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502">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9">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503">
        <w:r>
          <w:rPr>
            <w:b w:val="0"/>
            <w:i w:val="0"/>
            <w:color w:val="B8860B"/>
          </w:rPr>
          <w:t>Joseph Scaliger</w:t>
        </w:r>
      </w:hyperlink>
      <w:r>
        <w:rPr>
          <w:b w:val="0"/>
          <w:i w:val="0"/>
        </w:rPr>
        <w:t xml:space="preserve"> was heavily redacted and mass-redistributed by Jesuit </w:t>
      </w:r>
      <w:hyperlink r:id="rId504">
        <w:r>
          <w:rPr>
            <w:b w:val="0"/>
            <w:i w:val="0"/>
            <w:color w:val="B8860B"/>
          </w:rPr>
          <w:t>Dionysius Petavius</w:t>
        </w:r>
      </w:hyperlink>
      <w:r>
        <w:rPr>
          <w:b w:val="0"/>
          <w:i w:val="0"/>
        </w:rPr>
        <w:t xml:space="preserve"> in </w:t>
      </w:r>
      <w:hyperlink r:id="rId505">
        <w:r>
          <w:rPr>
            <w:b w:val="0"/>
            <w:i w:val="0"/>
            <w:color w:val="B8860B"/>
          </w:rPr>
          <w:t>Opus De Doctrina Temporum</w:t>
        </w:r>
      </w:hyperlink>
      <w:r>
        <w:rPr>
          <w:b w:val="0"/>
          <w:i w:val="0"/>
        </w:rPr>
        <w:t xml:space="preserve"> (1627). Fomenko </w:t>
      </w:r>
      <w:hyperlink r:id="rId359">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6">
        <w:r>
          <w:rPr>
            <w:b w:val="0"/>
            <w:i w:val="0"/>
            <w:color w:val="B8860B"/>
          </w:rPr>
          <w:t>Index of Forbidden Books</w:t>
        </w:r>
      </w:hyperlink>
      <w:r>
        <w:rPr>
          <w:b w:val="0"/>
          <w:i w:val="0"/>
        </w:rPr>
        <w:t xml:space="preserve"> served as the mechanism for purging the old library — Imperial texts burned, copied over, or locked away. (</w:t>
      </w:r>
      <w:hyperlink r:id="rId359">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9">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9">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7">
        <w:r>
          <w:rPr>
            <w:b w:val="0"/>
            <w:i w:val="0"/>
            <w:color w:val="B8860B"/>
          </w:rPr>
          <w:t>Deep State Erases Russian Empire</w:t>
        </w:r>
      </w:hyperlink>
      <w:r>
        <w:rPr>
          <w:b w:val="0"/>
          <w:i w:val="0"/>
        </w:rPr>
        <w:t xml:space="preserve">, </w:t>
      </w:r>
      <w:hyperlink r:id="rId453">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7">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32">
        <w:r>
          <w:rPr>
            <w:b w:val="0"/>
            <w:i w:val="0"/>
            <w:color w:val="B8860B"/>
            <w:sz w:val="19"/>
          </w:rPr>
          <w:t>Cathars annihilated in a reversed Crusade</w:t>
        </w:r>
      </w:hyperlink>
    </w:p>
    <w:p>
      <w:pPr>
        <w:pStyle w:val="ListBullet"/>
        <w:spacing w:before="20" w:after="20"/>
      </w:pPr>
      <w:hyperlink r:id="rId508">
        <w:r>
          <w:rPr>
            <w:b w:val="0"/>
            <w:i w:val="0"/>
            <w:color w:val="B8860B"/>
            <w:sz w:val="19"/>
          </w:rPr>
          <w:t>Great fight in the heart of Western Europe — the 30 Years War (1618-1648)</w:t>
        </w:r>
      </w:hyperlink>
    </w:p>
    <w:p>
      <w:pPr>
        <w:pStyle w:val="ListBullet"/>
        <w:spacing w:before="20" w:after="20"/>
      </w:pPr>
      <w:hyperlink r:id="rId509">
        <w:r>
          <w:rPr>
            <w:b w:val="0"/>
            <w:i w:val="0"/>
            <w:color w:val="B8860B"/>
            <w:sz w:val="19"/>
          </w:rPr>
          <w:t>The English Revolution and Civil Wars (1642-1660)</w:t>
        </w:r>
      </w:hyperlink>
    </w:p>
    <w:p>
      <w:pPr>
        <w:pStyle w:val="ListBullet"/>
        <w:spacing w:before="20" w:after="20"/>
      </w:pPr>
      <w:hyperlink r:id="rId510">
        <w:r>
          <w:rPr>
            <w:b w:val="0"/>
            <w:i w:val="0"/>
            <w:color w:val="B8860B"/>
            <w:sz w:val="19"/>
          </w:rPr>
          <w:t>Cossack–Polish War / ethnic cleansing in Ukraine (1648)</w:t>
        </w:r>
      </w:hyperlink>
    </w:p>
    <w:p>
      <w:pPr>
        <w:pStyle w:val="ListBullet"/>
        <w:spacing w:before="20" w:after="20"/>
      </w:pPr>
      <w:hyperlink r:id="rId510">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4">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11">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71">
        <w:r>
          <w:rPr>
            <w:b w:val="0"/>
            <w:i w:val="0"/>
            <w:color w:val="B8860B"/>
          </w:rPr>
          <w:t>Deep State redacts Christianity into Jesuit Catholicism</w:t>
        </w:r>
      </w:hyperlink>
      <w:r>
        <w:rPr>
          <w:b w:val="0"/>
          <w:i w:val="0"/>
        </w:rPr>
        <w:t xml:space="preserve">. For the Jesuit machinery that went public in the 18th century, see </w:t>
      </w:r>
      <w:hyperlink r:id="rId458">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12">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13">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4">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9">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9">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5">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9">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6">
        <w:r>
          <w:rPr>
            <w:b w:val="0"/>
            <w:i w:val="0"/>
            <w:color w:val="B8860B"/>
          </w:rPr>
          <w:t>Defenestration of Prague</w:t>
        </w:r>
      </w:hyperlink>
      <w:r>
        <w:rPr>
          <w:b w:val="0"/>
          <w:i w:val="0"/>
        </w:rPr>
        <w:t xml:space="preserve"> — Habsburg officials ejected from a window — and subsequent destruction of Bohemian Protestant nobility at the </w:t>
      </w:r>
      <w:hyperlink r:id="rId517">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53">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8">
        <w:r>
          <w:rPr>
            <w:b w:val="0"/>
            <w:i w:val="0"/>
            <w:color w:val="B8860B"/>
          </w:rPr>
          <w:t>Commonwealth</w:t>
        </w:r>
      </w:hyperlink>
      <w:r>
        <w:rPr>
          <w:b w:val="0"/>
          <w:i w:val="0"/>
        </w:rPr>
        <w:t xml:space="preserve">, lasting until 1660 Stuart Restoration. Of </w:t>
      </w:r>
      <w:hyperlink r:id="rId519">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2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2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21">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2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2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2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4">
        <w:r>
          <w:rPr>
            <w:b w:val="0"/>
            <w:i w:val="0"/>
            <w:color w:val="B8860B"/>
          </w:rPr>
          <w:t>Secret Police</w:t>
        </w:r>
      </w:hyperlink>
      <w:r>
        <w:rPr>
          <w:b w:val="0"/>
          <w:i w:val="0"/>
        </w:rPr>
        <w:t>. (</w:t>
      </w:r>
      <w:hyperlink r:id="rId525">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6">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7">
        <w:r>
          <w:rPr>
            <w:b w:val="0"/>
            <w:i w:val="0"/>
            <w:color w:val="B8860B"/>
          </w:rPr>
          <w:t>Jewish</w:t>
        </w:r>
      </w:hyperlink>
      <w:r>
        <w:rPr>
          <w:b w:val="0"/>
          <w:i w:val="0"/>
        </w:rPr>
        <w:t xml:space="preserve"> and </w:t>
      </w:r>
      <w:hyperlink r:id="rId52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30">
        <w:r>
          <w:rPr>
            <w:b w:val="0"/>
            <w:i w:val="0"/>
            <w:color w:val="B8860B"/>
          </w:rPr>
          <w:t>eating rituals</w:t>
        </w:r>
      </w:hyperlink>
      <w:r>
        <w:rPr>
          <w:b w:val="0"/>
          <w:i w:val="0"/>
        </w:rPr>
        <w:t xml:space="preserve"> to </w:t>
      </w:r>
      <w:hyperlink r:id="rId531">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6">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3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6">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3">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3">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33">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33">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3">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7">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2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20">
        <w:r>
          <w:rPr>
            <w:b w:val="0"/>
            <w:i w:val="0"/>
            <w:color w:val="B8860B"/>
            <w:sz w:val="19"/>
          </w:rPr>
          <w:t>Ch.7 §18</w:t>
        </w:r>
      </w:hyperlink>
      <w:r>
        <w:rPr>
          <w:b w:val="0"/>
          <w:i w:val="0"/>
          <w:sz w:val="19"/>
        </w:rPr>
        <w:t xml:space="preserve">, </w:t>
      </w:r>
      <w:hyperlink r:id="rId496">
        <w:r>
          <w:rPr>
            <w:b w:val="0"/>
            <w:i w:val="0"/>
            <w:color w:val="B8860B"/>
            <w:sz w:val="19"/>
          </w:rPr>
          <w:t>Ch.9 §3</w:t>
        </w:r>
      </w:hyperlink>
    </w:p>
    <w:p>
      <w:pPr>
        <w:pStyle w:val="ListBullet"/>
        <w:spacing w:before="20" w:after="20"/>
      </w:pPr>
      <w:hyperlink r:id="rId49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4">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33">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3">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3">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2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9">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40">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2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3">
        <w:r>
          <w:rPr>
            <w:b w:val="0"/>
            <w:i w:val="0"/>
            <w:color w:val="B8860B"/>
          </w:rPr>
          <w:t>Bank of England</w:t>
        </w:r>
      </w:hyperlink>
      <w:r>
        <w:rPr>
          <w:b w:val="0"/>
          <w:i w:val="0"/>
        </w:rPr>
        <w:t xml:space="preserve">, founded in 1694 on the site of a </w:t>
      </w:r>
      <w:hyperlink r:id="rId541">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42">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3">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4">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5">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6">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7">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7">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8">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3">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r>
        <w:rPr>
          <w:b w:val="0"/>
          <w:i w:val="0"/>
        </w:rPr>
        <w:t xml:space="preserve">On the Deep State's formation and role, see </w:t>
      </w:r>
      <w:hyperlink r:id="rId276">
        <w:r>
          <w:rPr>
            <w:b w:val="0"/>
            <w:i w:val="0"/>
            <w:color w:val="B8860B"/>
          </w:rPr>
          <w:t>Humanity cast out</w:t>
        </w:r>
      </w:hyperlink>
      <w:r>
        <w:rPr>
          <w:b w:val="0"/>
          <w:i w:val="0"/>
        </w:rPr>
        <w:t xml:space="preserve"> and </w:t>
      </w:r>
      <w:hyperlink r:id="rId30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Pitcairn (double population reset, BOT law, trials as divide-and-conquer into the present, trafficking-adjacent thesis). Full detail: </w:t>
      </w:r>
      <w:hyperlink r:id="rId549">
        <w:r>
          <w:rPr>
            <w:b w:val="0"/>
            <w:i w:val="0"/>
            <w:color w:val="B8860B"/>
          </w:rPr>
          <w:t>British Empire Case Studies</w:t>
        </w:r>
      </w:hyperlink>
      <w:r>
        <w:rPr>
          <w:b w:val="0"/>
          <w:i w:val="0"/>
        </w:rPr>
        <w:t xml:space="preserve">. The slave trade and colonization that accompanied empire were, under the </w:t>
      </w:r>
      <w:hyperlink r:id="rId453">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50">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51">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53">
        <w:r>
          <w:rPr>
            <w:b w:val="0"/>
            <w:i w:val="0"/>
            <w:color w:val="B8860B"/>
          </w:rPr>
          <w:t>Freemason network</w:t>
        </w:r>
      </w:hyperlink>
      <w:r>
        <w:rPr>
          <w:b w:val="0"/>
          <w:i w:val="0"/>
        </w:rPr>
        <w:t xml:space="preserve"> built that infrastructure (operative→speculative continuity and capitals). Horde-era builder class: </w:t>
      </w:r>
      <w:hyperlink r:id="rId350">
        <w:r>
          <w:rPr>
            <w:b w:val="0"/>
            <w:i w:val="0"/>
            <w:color w:val="B8860B"/>
          </w:rPr>
          <w:t>The Masons</w:t>
        </w:r>
      </w:hyperlink>
      <w:r>
        <w:rPr>
          <w:b w:val="0"/>
          <w:i w:val="0"/>
        </w:rPr>
        <w:t xml:space="preserve">. See </w:t>
      </w:r>
      <w:hyperlink r:id="rId413">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3">
        <w:r>
          <w:rPr>
            <w:b w:val="0"/>
            <w:i w:val="0"/>
            <w:color w:val="B8860B"/>
          </w:rPr>
          <w:t>15th century</w:t>
        </w:r>
      </w:hyperlink>
      <w:r>
        <w:rPr>
          <w:b w:val="0"/>
          <w:i w:val="0"/>
        </w:rPr>
        <w:t>) and Africa/Middle East (</w:t>
      </w:r>
      <w:hyperlink r:id="rId494">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52">
        <w:r>
          <w:rPr>
            <w:b w:val="0"/>
            <w:i w:val="0"/>
            <w:color w:val="B8860B"/>
          </w:rPr>
          <w:t>The Buddha</w:t>
        </w:r>
      </w:hyperlink>
      <w:r>
        <w:rPr>
          <w:b w:val="0"/>
          <w:i w:val="0"/>
        </w:rPr>
        <w:t xml:space="preserve">. Fomenko summarizes </w:t>
      </w:r>
      <w:hyperlink r:id="rId49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53">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4">
        <w:r>
          <w:rPr>
            <w:b w:val="0"/>
            <w:i w:val="0"/>
            <w:color w:val="B8860B"/>
          </w:rPr>
          <w:t>Francis Xavier</w:t>
        </w:r>
      </w:hyperlink>
      <w:r>
        <w:rPr>
          <w:b w:val="0"/>
          <w:i w:val="0"/>
        </w:rPr>
        <w:t xml:space="preserve"> (arrived 1549); by the early 1600s about 300,000 had converted. Increasingly severe persecution culminated in the </w:t>
      </w:r>
      <w:hyperlink r:id="rId555">
        <w:r>
          <w:rPr>
            <w:b w:val="0"/>
            <w:i w:val="0"/>
            <w:color w:val="B8860B"/>
          </w:rPr>
          <w:t>Shimabara Rebellion</w:t>
        </w:r>
      </w:hyperlink>
      <w:r>
        <w:rPr>
          <w:b w:val="0"/>
          <w:i w:val="0"/>
        </w:rPr>
        <w:t xml:space="preserve"> (1637–38) — an uprising of largely Christian peasants crushed with ~37,000 killed. Japan closed to Western contact under </w:t>
      </w:r>
      <w:hyperlink r:id="rId553">
        <w:r>
          <w:rPr>
            <w:b w:val="0"/>
            <w:i w:val="0"/>
            <w:color w:val="B8860B"/>
          </w:rPr>
          <w:t>Sakoku</w:t>
        </w:r>
      </w:hyperlink>
      <w:r>
        <w:rPr>
          <w:b w:val="0"/>
          <w:i w:val="0"/>
        </w:rPr>
        <w:t xml:space="preserve"> policy until 1853.</w:t>
      </w:r>
    </w:p>
    <w:p>
      <w:r>
        <w:rPr>
          <w:b w:val="0"/>
          <w:i w:val="0"/>
        </w:rPr>
        <w:t xml:space="preserve">Missionary deaths — the </w:t>
      </w:r>
      <w:hyperlink r:id="rId556">
        <w:r>
          <w:rPr>
            <w:b w:val="0"/>
            <w:i w:val="0"/>
            <w:color w:val="B8860B"/>
          </w:rPr>
          <w:t>26 Martyrs</w:t>
        </w:r>
      </w:hyperlink>
      <w:r>
        <w:rPr>
          <w:b w:val="0"/>
          <w:i w:val="0"/>
        </w:rPr>
        <w:t xml:space="preserve"> (1597), the </w:t>
      </w:r>
      <w:hyperlink r:id="rId557">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8">
        <w:r>
          <w:rPr>
            <w:b w:val="0"/>
            <w:i w:val="0"/>
            <w:color w:val="B8860B"/>
          </w:rPr>
          <w:t>Matteo Ricci</w:t>
        </w:r>
      </w:hyperlink>
      <w:r>
        <w:rPr>
          <w:b w:val="0"/>
          <w:i w:val="0"/>
        </w:rPr>
        <w:t xml:space="preserve"> (1552–1610) won Imperial favour through astronomy and cartography. By the 17th century, </w:t>
      </w:r>
      <w:hyperlink r:id="rId559">
        <w:r>
          <w:rPr>
            <w:b w:val="0"/>
            <w:i w:val="0"/>
            <w:color w:val="B8860B"/>
          </w:rPr>
          <w:t>Johann Adam Schall von Bell</w:t>
        </w:r>
      </w:hyperlink>
      <w:r>
        <w:rPr>
          <w:b w:val="0"/>
          <w:i w:val="0"/>
        </w:rPr>
        <w:t xml:space="preserve"> and </w:t>
      </w:r>
      <w:hyperlink r:id="rId560">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61">
        <w:r>
          <w:rPr>
            <w:b w:val="0"/>
            <w:i w:val="0"/>
            <w:color w:val="B8860B"/>
          </w:rPr>
          <w:t>Chinese Rites controversy</w:t>
        </w:r>
      </w:hyperlink>
      <w:r>
        <w:rPr>
          <w:b w:val="0"/>
          <w:i w:val="0"/>
        </w:rPr>
        <w:t xml:space="preserve"> — whether Chinese Catholics could continue Confucian ancestor veneration — torpedoed the mission. In 1724, the </w:t>
      </w:r>
      <w:hyperlink r:id="rId562">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63">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51">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90">
        <w:r>
          <w:rPr>
            <w:b w:val="0"/>
            <w:i w:val="0"/>
            <w:color w:val="B8860B"/>
          </w:rPr>
          <w:t>fracture of the Rus-Horde</w:t>
        </w:r>
      </w:hyperlink>
      <w:r>
        <w:rPr>
          <w:b w:val="0"/>
          <w:i w:val="0"/>
        </w:rPr>
        <w:t xml:space="preserve">. See </w:t>
      </w:r>
      <w:hyperlink r:id="rId564">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3">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4">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51">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4">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6"/>
          <w:footerReference w:type="default" r:id="rId48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18th Century: MudFlood, Pugachev &amp; the Jesuit Order</w:t>
      </w: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9">
        <w:r>
          <w:rPr>
            <w:b w:val="0"/>
            <w:i w:val="0"/>
            <w:color w:val="B8860B"/>
          </w:rPr>
          <w:t>Clement XIV</w:t>
        </w:r>
      </w:hyperlink>
      <w:r>
        <w:rPr>
          <w:b w:val="0"/>
          <w:i w:val="0"/>
        </w:rPr>
        <w:t xml:space="preserve"> issued </w:t>
      </w:r>
      <w:hyperlink r:id="rId570">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4">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71">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51">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51">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5">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5">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72">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73">
        <w:r>
          <w:rPr>
            <w:b w:val="0"/>
            <w:i w:val="0"/>
            <w:color w:val="B8860B"/>
          </w:rPr>
          <w:t>MudFlood Extended Evidence</w:t>
        </w:r>
      </w:hyperlink>
      <w:r>
        <w:rPr>
          <w:b w:val="0"/>
          <w:i w:val="0"/>
        </w:rPr>
        <w:t>.)</w:t>
      </w:r>
    </w:p>
    <w:p>
      <w:r>
        <w:rPr>
          <w:b w:val="0"/>
          <w:i w:val="0"/>
        </w:rPr>
        <w:t xml:space="preserve">The MFEE Hypothesis locates the trigger in the </w:t>
      </w:r>
      <w:hyperlink r:id="rId57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5">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6">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7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5">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7">
        <w:r>
          <w:rPr>
            <w:b w:val="0"/>
            <w:i w:val="0"/>
            <w:color w:val="B8860B"/>
            <w:sz w:val="19"/>
          </w:rPr>
          <w:t>Carbon-14 Spike</w:t>
        </w:r>
      </w:hyperlink>
    </w:p>
    <w:p>
      <w:pPr>
        <w:pStyle w:val="ListBullet"/>
        <w:spacing w:before="20" w:after="20"/>
      </w:pPr>
      <w:r>
        <w:rPr>
          <w:b w:val="0"/>
          <w:i w:val="0"/>
          <w:sz w:val="19"/>
        </w:rPr>
        <w:t xml:space="preserve">Peter Mungo Jupp: </w:t>
      </w:r>
      <w:hyperlink r:id="rId578">
        <w:r>
          <w:rPr>
            <w:b w:val="0"/>
            <w:i w:val="0"/>
            <w:color w:val="B8860B"/>
            <w:sz w:val="19"/>
          </w:rPr>
          <w:t>Electric Fossilization</w:t>
        </w:r>
      </w:hyperlink>
      <w:r>
        <w:rPr>
          <w:b w:val="0"/>
          <w:i w:val="0"/>
          <w:sz w:val="19"/>
        </w:rPr>
        <w:t xml:space="preserve"> | </w:t>
      </w:r>
      <w:hyperlink r:id="rId579">
        <w:r>
          <w:rPr>
            <w:b w:val="0"/>
            <w:i w:val="0"/>
            <w:color w:val="B8860B"/>
            <w:sz w:val="19"/>
          </w:rPr>
          <w:t>Electric Transmutation</w:t>
        </w:r>
      </w:hyperlink>
      <w:r>
        <w:rPr>
          <w:b w:val="0"/>
          <w:i w:val="0"/>
          <w:sz w:val="19"/>
        </w:rPr>
        <w:t xml:space="preserve"> | </w:t>
      </w:r>
      <w:hyperlink r:id="rId580">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Mars Catastrophe</w:t>
      </w:r>
    </w:p>
    <w:p>
      <w:r>
        <w:rPr>
          <w:b w:val="0"/>
          <w:i w:val="0"/>
        </w:rPr>
        <w:t xml:space="preserve">In the late 18th century, during the </w:t>
      </w:r>
      <w:hyperlink r:id="rId365">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81">
        <w:r>
          <w:rPr>
            <w:b w:val="0"/>
            <w:i w:val="0"/>
            <w:color w:val="B8860B"/>
          </w:rPr>
          <w:t>Rex Bellator Plan</w:t>
        </w:r>
      </w:hyperlink>
      <w:r>
        <w:rPr>
          <w:b w:val="0"/>
          <w:i w:val="0"/>
        </w:rPr>
        <w:t xml:space="preserve">. In desperation, they deployed </w:t>
      </w:r>
      <w:hyperlink r:id="rId58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8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51">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72">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8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7">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83">
        <w:r>
          <w:rPr>
            <w:b w:val="0"/>
            <w:i w:val="0"/>
            <w:color w:val="B8860B"/>
            <w:sz w:val="19"/>
          </w:rPr>
          <w:t>The Electric Universe</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6">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72">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51">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72">
        <w:r>
          <w:rPr>
            <w:b w:val="0"/>
            <w:i w:val="0"/>
            <w:color w:val="B8860B"/>
          </w:rPr>
          <w:t>Predictive Programming: Fiction as Control</w:t>
        </w:r>
      </w:hyperlink>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7">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8">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4">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5">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9">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9">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90">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91">
        <w:r>
          <w:rPr>
            <w:b w:val="0"/>
            <w:i w:val="0"/>
            <w:color w:val="B8860B"/>
            <w:sz w:val="19"/>
          </w:rPr>
          <w:t>Orphan Trains Investigation</w:t>
        </w:r>
      </w:hyperlink>
    </w:p>
    <w:p/>
    <w:p>
      <w:pPr>
        <w:sectPr>
          <w:headerReference w:type="default" r:id="rId565"/>
          <w:footerReference w:type="default" r:id="rId56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19th Century: The Rise of Communism</w:t>
      </w: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4"/>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5"/>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4">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32">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4">
        <w:r>
          <w:rPr>
            <w:b w:val="0"/>
            <w:i w:val="0"/>
            <w:color w:val="B8860B"/>
          </w:rPr>
          <w:t>Napoleon 1812 Campaign: Extended</w:t>
        </w:r>
      </w:hyperlink>
      <w:r>
        <w:rPr>
          <w:b w:val="0"/>
          <w:i w:val="0"/>
        </w:rPr>
        <w:t xml:space="preserve"> and </w:t>
      </w:r>
      <w:hyperlink r:id="rId596">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97">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8">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8">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9">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600">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601">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4">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6">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602">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60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603">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4">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65">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34">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34">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34">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4">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7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605">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06">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7">
        <w:r>
          <w:rPr>
            <w:b w:val="0"/>
            <w:i w:val="0"/>
            <w:color w:val="B8860B"/>
          </w:rPr>
          <w:t>Third Republic</w:t>
        </w:r>
      </w:hyperlink>
      <w:r>
        <w:rPr>
          <w:b w:val="0"/>
          <w:i w:val="0"/>
        </w:rPr>
        <w:t xml:space="preserve">, successor to the </w:t>
      </w:r>
      <w:hyperlink r:id="rId608">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4">
        <w:r>
          <w:rPr>
            <w:b w:val="0"/>
            <w:i w:val="0"/>
            <w:color w:val="B8860B"/>
          </w:rPr>
          <w:t>Napoleonic Wars — Reverse Crusade I</w:t>
        </w:r>
      </w:hyperlink>
      <w:r>
        <w:rPr>
          <w:b w:val="0"/>
          <w:i w:val="0"/>
        </w:rPr>
        <w:t xml:space="preserve"> and </w:t>
      </w:r>
      <w:hyperlink r:id="rId334">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5">
        <w:r>
          <w:rPr>
            <w:b w:val="0"/>
            <w:i w:val="0"/>
            <w:color w:val="B8860B"/>
          </w:rPr>
          <w:t>Deep State, Census</w:t>
        </w:r>
      </w:hyperlink>
      <w:r>
        <w:rPr>
          <w:b w:val="0"/>
          <w:i w:val="0"/>
        </w:rPr>
        <w:t xml:space="preserve"> and </w:t>
      </w:r>
      <w:hyperlink r:id="rId354">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609">
        <w:r>
          <w:rPr>
            <w:b w:val="0"/>
            <w:i w:val="0"/>
            <w:color w:val="B8860B"/>
            <w:sz w:val="19"/>
          </w:rPr>
          <w:t>Gottfried Kinkel</w:t>
        </w:r>
      </w:hyperlink>
      <w:r>
        <w:rPr>
          <w:b w:val="0"/>
          <w:i w:val="0"/>
          <w:sz w:val="19"/>
        </w:rPr>
        <w:t xml:space="preserve"> · </w:t>
      </w:r>
      <w:hyperlink r:id="rId610">
        <w:r>
          <w:rPr>
            <w:b w:val="0"/>
            <w:i w:val="0"/>
            <w:color w:val="B8860B"/>
            <w:sz w:val="19"/>
          </w:rPr>
          <w:t>Johanna Kinkel</w:t>
        </w:r>
      </w:hyperlink>
      <w:r>
        <w:rPr>
          <w:b w:val="0"/>
          <w:i w:val="0"/>
          <w:sz w:val="19"/>
        </w:rPr>
        <w:t xml:space="preserve"> · </w:t>
      </w:r>
      <w:hyperlink r:id="rId611">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2">
        <w:r>
          <w:rPr>
            <w:b w:val="0"/>
            <w:i w:val="0"/>
            <w:color w:val="B8860B"/>
            <w:sz w:val="19"/>
          </w:rPr>
          <w:t>10.1080/09672567.2013.792367</w:t>
        </w:r>
      </w:hyperlink>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9">
        <w:r>
          <w:rPr>
            <w:b w:val="0"/>
            <w:i w:val="0"/>
            <w:color w:val="B8860B"/>
          </w:rPr>
          <w:t>Orphan Trains, Trail of Tears — Extended</w:t>
        </w:r>
      </w:hyperlink>
      <w:r>
        <w:rPr>
          <w:b w:val="0"/>
          <w:i w:val="0"/>
        </w:rPr>
        <w:t xml:space="preserve">, </w:t>
      </w:r>
      <w:hyperlink r:id="rId614">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Jesuit Restoration: Mission Pattern</w:t>
      </w:r>
    </w:p>
    <w:p>
      <w:pPr>
        <w:jc w:val="center"/>
      </w:pPr>
      <w:r>
        <w:drawing>
          <wp:inline xmlns:a="http://schemas.openxmlformats.org/drawingml/2006/main" xmlns:pic="http://schemas.openxmlformats.org/drawingml/2006/picture">
            <wp:extent cx="3657600" cy="2436876"/>
            <wp:docPr id="31" name="Picture 31"/>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436876"/>
                    </a:xfrm>
                    <a:prstGeom prst="rect"/>
                  </pic:spPr>
                </pic:pic>
              </a:graphicData>
            </a:graphic>
          </wp:inline>
        </w:drawing>
      </w:r>
    </w:p>
    <w:p>
      <w:pPr>
        <w:pStyle w:val="Caption"/>
      </w:pPr>
      <w:r>
        <w:t>Jesuit restoration — mission pattern</w:t>
      </w:r>
    </w:p>
    <w:p>
      <w:r>
        <w:rPr>
          <w:b w:val="0"/>
          <w:i w:val="0"/>
        </w:rPr>
        <w:t xml:space="preserve">In 1814, Pope </w:t>
      </w:r>
      <w:hyperlink r:id="rId616">
        <w:r>
          <w:rPr>
            <w:b w:val="0"/>
            <w:i w:val="0"/>
            <w:color w:val="B8860B"/>
          </w:rPr>
          <w:t>Pius VII</w:t>
        </w:r>
      </w:hyperlink>
      <w:r>
        <w:rPr>
          <w:b w:val="0"/>
          <w:i w:val="0"/>
        </w:rPr>
        <w:t xml:space="preserve"> restored the Society of Jesus — reversing the </w:t>
      </w:r>
      <w:hyperlink r:id="rId458">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57">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17">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596">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50">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18">
        <w:r>
          <w:rPr>
            <w:b w:val="0"/>
            <w:i w:val="0"/>
            <w:color w:val="B8860B"/>
          </w:rPr>
          <w:t>fall of the Western Roman Empire</w:t>
        </w:r>
      </w:hyperlink>
      <w:r>
        <w:rPr>
          <w:b w:val="0"/>
          <w:i w:val="0"/>
        </w:rPr>
        <w:t xml:space="preserve"> (476 CE) and the </w:t>
      </w:r>
      <w:hyperlink r:id="rId619">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17">
        <w:r>
          <w:rPr>
            <w:b w:val="0"/>
            <w:i w:val="0"/>
            <w:color w:val="B8860B"/>
          </w:rPr>
          <w:t>Jesuit operations — appendix</w:t>
        </w:r>
      </w:hyperlink>
      <w:r>
        <w:rPr>
          <w:b w:val="0"/>
          <w:i w:val="0"/>
        </w:rPr>
        <w:t xml:space="preserve">; for NC method, see </w:t>
      </w:r>
      <w:hyperlink r:id="rId620">
        <w:r>
          <w:rPr>
            <w:b w:val="0"/>
            <w:i w:val="0"/>
            <w:color w:val="B8860B"/>
          </w:rPr>
          <w:t>Building the New Chronology</w:t>
        </w:r>
      </w:hyperlink>
      <w:r>
        <w:rPr>
          <w:b w:val="0"/>
          <w:i w:val="0"/>
        </w:rPr>
        <w:t xml:space="preserve"> and </w:t>
      </w:r>
      <w:hyperlink r:id="rId48">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2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7">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9">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22">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23">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8">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24">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74">
        <w:r>
          <w:rPr>
            <w:b w:val="0"/>
            <w:i w:val="0"/>
            <w:color w:val="B8860B"/>
          </w:rPr>
          <w:t>Napoleonic Wars — Reverse Crusades</w:t>
        </w:r>
      </w:hyperlink>
      <w:r>
        <w:rPr>
          <w:b w:val="0"/>
          <w:i w:val="0"/>
        </w:rPr>
        <w:t xml:space="preserve">; detail and sourcing sit in the </w:t>
      </w:r>
      <w:hyperlink r:id="rId597">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25">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26">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75">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27">
        <w:r>
          <w:rPr>
            <w:b w:val="0"/>
            <w:i w:val="0"/>
            <w:color w:val="B8860B"/>
            <w:sz w:val="19"/>
          </w:rPr>
          <w:t>US Civil War</w:t>
        </w:r>
      </w:hyperlink>
      <w:r>
        <w:rPr>
          <w:b w:val="0"/>
          <w:i w:val="0"/>
          <w:sz w:val="19"/>
        </w:rPr>
        <w:t xml:space="preserve"> | </w:t>
      </w:r>
      <w:hyperlink r:id="rId575">
        <w:r>
          <w:rPr>
            <w:b w:val="0"/>
            <w:i w:val="0"/>
            <w:color w:val="B8860B"/>
            <w:sz w:val="19"/>
          </w:rPr>
          <w:t>Predictive programming: literature</w:t>
        </w:r>
      </w:hyperlink>
    </w:p>
    <w:p>
      <w:pPr>
        <w:pStyle w:val="ListBullet"/>
        <w:spacing w:before="20" w:after="20"/>
      </w:pPr>
      <w:hyperlink r:id="rId628">
        <w:r>
          <w:rPr>
            <w:b w:val="0"/>
            <w:i w:val="0"/>
            <w:color w:val="B8860B"/>
            <w:sz w:val="19"/>
          </w:rPr>
          <w:t>Nuclear Energy and the Bomb</w:t>
        </w:r>
      </w:hyperlink>
      <w:r>
        <w:rPr>
          <w:b w:val="0"/>
          <w:i w:val="0"/>
          <w:sz w:val="19"/>
        </w:rPr>
        <w:t xml:space="preserve"> | </w:t>
      </w:r>
      <w:hyperlink r:id="rId629">
        <w:r>
          <w:rPr>
            <w:b w:val="0"/>
            <w:i w:val="0"/>
            <w:color w:val="B8860B"/>
            <w:sz w:val="19"/>
          </w:rPr>
          <w:t>Galen Windsor</w:t>
        </w:r>
      </w:hyperlink>
      <w:r>
        <w:rPr>
          <w:b w:val="0"/>
          <w:i w:val="0"/>
          <w:sz w:val="19"/>
        </w:rPr>
        <w:t xml:space="preserve"> | </w:t>
      </w:r>
      <w:hyperlink r:id="rId630">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31">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32">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5">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33">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3">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2">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32">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34">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35">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5">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28">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37">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31">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The blood-rain phenomenon and the 19th-century ecological tail</w:t>
      </w:r>
    </w:p>
    <w:p>
      <w:r>
        <w:rPr>
          <w:b w:val="0"/>
          <w:i w:val="0"/>
        </w:rPr>
        <w:t xml:space="preserve">This chronology reads the long 19th century not only as politics and industry but as aftermath: a world still digesting the </w:t>
      </w:r>
      <w:hyperlink r:id="rId58">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38">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39">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8">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39">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40">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73">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w:t>
      </w:r>
      <w:hyperlink r:id="rId641">
        <w:r>
          <w:rPr>
            <w:b w:val="0"/>
            <w:i w:val="0"/>
            <w:color w:val="B8860B"/>
            <w:sz w:val="19"/>
          </w:rPr>
          <w:t>19th century: the rise of communism</w:t>
        </w:r>
      </w:hyperlink>
      <w:r>
        <w:rPr>
          <w:b w:val="0"/>
          <w:i w:val="0"/>
          <w:sz w:val="19"/>
        </w:rPr>
        <w:t xml:space="preserve"> · </w:t>
      </w:r>
      <w:hyperlink r:id="rId638">
        <w:r>
          <w:rPr>
            <w:b w:val="0"/>
            <w:i w:val="0"/>
            <w:color w:val="B8860B"/>
            <w:sz w:val="19"/>
          </w:rPr>
          <w:t>Slow ecological collapse appendix</w:t>
        </w:r>
      </w:hyperlink>
    </w:p>
    <w:p/>
    <w:p>
      <w:pPr>
        <w:sectPr>
          <w:headerReference w:type="default" r:id="rId592"/>
          <w:footerReference w:type="default" r:id="rId59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20th Century: The Reverse Crusades Continue</w:t>
      </w:r>
    </w:p>
    <w:p>
      <w:pPr>
        <w:jc w:val="center"/>
      </w:pPr>
      <w:r>
        <w:drawing>
          <wp:inline xmlns:a="http://schemas.openxmlformats.org/drawingml/2006/main" xmlns:pic="http://schemas.openxmlformats.org/drawingml/2006/picture">
            <wp:extent cx="3657600" cy="370332"/>
            <wp:docPr id="32" name="Picture 3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3" name="Picture 33"/>
            <wp:cNvGraphicFramePr>
              <a:graphicFrameLocks noChangeAspect="1"/>
            </wp:cNvGraphicFramePr>
            <a:graphic>
              <a:graphicData uri="http://schemas.openxmlformats.org/drawingml/2006/picture">
                <pic:pic>
                  <pic:nvPicPr>
                    <pic:cNvPr id="0" name="image.jpg"/>
                    <pic:cNvPicPr/>
                  </pic:nvPicPr>
                  <pic:blipFill>
                    <a:blip r:embed="rId645"/>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4">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4">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one would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rPr>
                <w:rFonts w:ascii="Libre Franklin" w:hAnsi="Libre Franklin"/>
                <w:b/>
                <w:sz w:val="18"/>
              </w:rPr>
              <w:t>Year</w:t>
            </w:r>
          </w:p>
        </w:tc>
        <w:tc>
          <w:tcPr>
            <w:tcW w:type="dxa" w:w="2299"/>
            <w:shd w:val="clear" w:color="auto" w:fill="F0F0F0"/>
          </w:tcPr>
          <w:p>
            <w:pPr>
              <w:spacing w:before="20" w:after="20"/>
              <w:jc w:val="center"/>
            </w:pPr>
            <w:r>
              <w:rPr>
                <w:rFonts w:ascii="Libre Franklin" w:hAnsi="Libre Franklin"/>
                <w:b/>
                <w:sz w:val="18"/>
              </w:rPr>
              <w:t>Alliance / Agreement</w:t>
            </w:r>
          </w:p>
        </w:tc>
        <w:tc>
          <w:tcPr>
            <w:tcW w:type="dxa" w:w="3267"/>
            <w:shd w:val="clear" w:color="auto" w:fill="F0F0F0"/>
          </w:tcPr>
          <w:p>
            <w:pPr>
              <w:spacing w:before="20" w:after="20"/>
              <w:jc w:val="center"/>
            </w:pPr>
            <w:r>
              <w:rPr>
                <w:rFonts w:ascii="Libre Franklin" w:hAnsi="Libre Franklin"/>
                <w:b/>
                <w:sz w:val="18"/>
              </w:rPr>
              <w:t>Effect</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rPr>
                <w:b w:val="0"/>
                <w:i w:val="0"/>
                <w:sz w:val="18"/>
              </w:rPr>
              <w:t>Created the Central Powers core</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r>
        <w:rPr>
          <w:b w:val="0"/>
          <w:i w:val="0"/>
        </w:rPr>
        <w:t xml:space="preserve">In April 1912 (night of 14–15th), the </w:t>
      </w:r>
      <w:r>
        <w:rPr>
          <w:b w:val="0"/>
          <w:i/>
        </w:rPr>
        <w:t>Titanic</w:t>
      </w:r>
      <w:r>
        <w:rPr>
          <w:b w:val="0"/>
          <w:i w:val="0"/>
        </w:rPr>
        <w:t xml:space="preserve"> loss rhymes with the same pattern: conventional history treats it as accident and hubris — no villain, no plot — much like “the war nobody wanted.” This chronology holds that even on that innocent reading, the aftermath still shifted advantage toward the same Atlantic credit-and-narrative complex that would stand up the Fed and finance the war: Morgan’s line in the dock, Marconi and Cabinet scandal adjacency, wireless as salvation myth, and a cast of dead magnates who no longer appear in any banking debate. Beneficiaries and timing line up so cleanly with deep-state interests that the outcome is </w:t>
      </w:r>
      <w:r>
        <w:rPr>
          <w:b w:val="0"/>
          <w:i/>
        </w:rPr>
        <w:t>as favorable as if the sinking had been engineered</w:t>
      </w:r>
      <w:r>
        <w:rPr>
          <w:b w:val="0"/>
          <w:i w:val="0"/>
        </w:rPr>
        <w:t xml:space="preserve">; intent need not be proven for the functional parallel to WW1’s absolution-of-responsibility cover to hold. </w:t>
      </w:r>
      <w:hyperlink r:id="rId646">
        <w:r>
          <w:rPr>
            <w:b w:val="0"/>
            <w:i w:val="0"/>
            <w:color w:val="B8860B"/>
          </w:rPr>
          <w:t>Titanic sinking investigation</w:t>
        </w:r>
      </w:hyperlink>
      <w:r>
        <w:rPr>
          <w:b w:val="0"/>
          <w:i w:val="0"/>
        </w:rPr>
        <w:t xml:space="preserve"> separates documented aftermath (Gittelman on Morgan–IMM; Wemyss/Pyle on legal–political fallout) from contested switch/Fed chains and records what remains open.</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47">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6">
        <w:r>
          <w:rPr>
            <w:b w:val="0"/>
            <w:i w:val="0"/>
            <w:color w:val="B8860B"/>
          </w:rPr>
          <w:t>World War II: Reverse Crusade III</w:t>
        </w:r>
      </w:hyperlink>
      <w:r>
        <w:rPr>
          <w:b w:val="0"/>
          <w:i w:val="0"/>
        </w:rPr>
        <w:t>.</w:t>
      </w:r>
    </w:p>
    <w:p>
      <w:pPr>
        <w:pStyle w:val="Heading2"/>
        <w:keepNext/>
        <w:keepLines/>
      </w:pPr>
      <w:r>
        <w:t>Marie Curie and radiation on the Western Front</w:t>
      </w:r>
    </w:p>
    <w:p>
      <w:r>
        <w:rPr>
          <w:b w:val="0"/>
          <w:i w:val="0"/>
        </w:rPr>
        <w:t xml:space="preserve">The war was also the moment when ionizing radiation entered mass military medicine—not as a weapon but as a diagnostic tool. Marie Curie organized mobile X-ray units and trained operators so surgeons could see shrapnel and bone. The longer arc—how her name became tied to </w:t>
      </w:r>
      <w:r>
        <w:rPr>
          <w:b w:val="0"/>
          <w:i/>
        </w:rPr>
        <w:t>dangerous rays</w:t>
      </w:r>
      <w:r>
        <w:rPr>
          <w:b w:val="0"/>
          <w:i w:val="0"/>
        </w:rPr>
        <w:t xml:space="preserve">, how her 1934 death fixed the martyr template, and how that memory may have rhymed with later nuclear fear and medical gatekeeping—is traced in </w:t>
      </w:r>
      <w:hyperlink r:id="rId648">
        <w:r>
          <w:rPr>
            <w:b w:val="0"/>
            <w:i w:val="0"/>
            <w:color w:val="B8860B"/>
          </w:rPr>
          <w:t>Marie Curie: Field Radiography and the Radiation Martyr Arc</w:t>
        </w:r>
      </w:hyperlink>
      <w:r>
        <w:rPr>
          <w:b w:val="0"/>
          <w:i w:val="0"/>
        </w:rPr>
        <w:t>.</w:t>
      </w:r>
    </w:p>
    <w:p>
      <w:pPr>
        <w:pStyle w:val="Heading2"/>
        <w:keepNext/>
        <w:keepLines/>
      </w:pPr>
      <w:r>
        <w:t>Sources</w:t>
      </w:r>
    </w:p>
    <w:p>
      <w:pPr>
        <w:pStyle w:val="ListBullet"/>
        <w:spacing w:before="20" w:after="20"/>
      </w:pPr>
      <w:hyperlink r:id="rId646">
        <w:r>
          <w:rPr>
            <w:b w:val="0"/>
            <w:i w:val="0"/>
            <w:color w:val="B8860B"/>
            <w:sz w:val="19"/>
          </w:rPr>
          <w:t>Titanic sinking investigation</w:t>
        </w:r>
      </w:hyperlink>
      <w:r>
        <w:rPr>
          <w:b w:val="0"/>
          <w:i w:val="0"/>
          <w:sz w:val="19"/>
        </w:rPr>
        <w:t xml:space="preserve"> — 1912 disaster; Olympic/switch and Fed-timing narratives; books mirrored in companion </w:t>
      </w:r>
      <w:r>
        <w:rPr>
          <w:rFonts w:ascii="JetBrains Mono" w:hAnsi="JetBrains Mono"/>
          <w:sz w:val="19"/>
        </w:rPr>
        <w:t>wget</w:t>
      </w:r>
      <w:r>
        <w:rPr>
          <w:b w:val="0"/>
          <w:i w:val="0"/>
          <w:sz w:val="19"/>
        </w:rPr>
        <w:t xml:space="preserve"> (</w:t>
      </w:r>
      <w:r>
        <w:rPr>
          <w:rFonts w:ascii="JetBrains Mono" w:hAnsi="JetBrains Mono"/>
          <w:sz w:val="19"/>
        </w:rPr>
        <w:t>gardiner/</w:t>
      </w:r>
      <w:r>
        <w:rPr>
          <w:b w:val="0"/>
          <w:i w:val="0"/>
          <w:sz w:val="19"/>
        </w:rPr>
        <w:t xml:space="preserve">, </w:t>
      </w:r>
      <w:r>
        <w:rPr>
          <w:rFonts w:ascii="JetBrains Mono" w:hAnsi="JetBrains Mono"/>
          <w:sz w:val="19"/>
        </w:rPr>
        <w:t>gittelman/</w:t>
      </w:r>
      <w:r>
        <w:rPr>
          <w:b w:val="0"/>
          <w:i w:val="0"/>
          <w:sz w:val="19"/>
        </w:rPr>
        <w:t>); debate notes and open questions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2">
        <w:r>
          <w:rPr>
            <w:b w:val="0"/>
            <w:i w:val="0"/>
            <w:color w:val="B8860B"/>
            <w:sz w:val="19"/>
          </w:rPr>
          <w:t>Reverse Crusades Comparison</w:t>
        </w:r>
      </w:hyperlink>
    </w:p>
    <w:p/>
    <w:p>
      <w:pPr>
        <w:jc w:val="center"/>
      </w:pPr>
      <w:r>
        <w:rPr>
          <w:color w:val="B8860B"/>
          <w:sz w:val="24"/>
        </w:rPr>
        <w:t>— ✦ —</w:t>
      </w:r>
    </w:p>
    <w:p>
      <w:r>
        <w:rPr>
          <w:b w:val="0"/>
          <w:i w:val="0"/>
        </w:rPr>
        <w:t xml:space="preserve">From 1914 onward, Marie Curie put diagnostic X-rays beside wounded soldiers: mobile units the French called </w:t>
      </w:r>
      <w:r>
        <w:rPr>
          <w:b w:val="0"/>
          <w:i/>
        </w:rPr>
        <w:t>petites Curies</w:t>
      </w:r>
      <w:r>
        <w:rPr>
          <w:b w:val="0"/>
          <w:i w:val="0"/>
        </w:rPr>
        <w:t>, operators trained in haste, fractures and metal located for surgeons. That work is documented; it is not the same thing as a proven program of mass cure by radium, but it did tie her name to ionizing radiation in the public mind at exactly the moment industrial states were learning to weaponize and monopolize atomic knowledge.</w:t>
      </w:r>
    </w:p>
    <w:p>
      <w:r>
        <w:rPr>
          <w:b w:val="0"/>
          <w:i w:val="0"/>
        </w:rPr>
        <w:t>Her death in 1934 (aplastic anemia, standard attribution to long-term laboratory exposure) closed the arc in textbook memory: the face of radioactivity died of radiation. That ending invites two readings—tragedy alone, or closure convenient for anyone who needed the public to treat ionizing energy as settled, dangerous, and none of their business. Selective emphasis steers culture without any need to forge a single document.</w:t>
      </w:r>
    </w:p>
    <w:p>
      <w:r>
        <w:rPr>
          <w:b w:val="0"/>
          <w:i w:val="0"/>
        </w:rPr>
        <w:t>This chronology holds that Marie Curie and Eben Byers were very likely assassinated: not as a jury verdict, but as the inference that best fits motive and the documentary record this project has been able to find. Both had become living conduits through which radiation knowledge reached popular curiosity—she through mobile X-rays and public fame, he through a branded bottle anyone could buy. Removing them, or letting their deaths read as self-inflicted warnings, served the military–industrial interest in monopolizing atomic technique on the approach to 1939–1945 and beyond. No serious, adversarial study has turned up here into those institutional motives at the time—who gained from terror of the ray and from retail access ending—so the official indictments (tonic as sole villain; Curie as martyr to her own science) do not deserve default trust until such work exists.</w:t>
      </w:r>
    </w:p>
    <w:p>
      <w:r>
        <w:rPr>
          <w:b w:val="0"/>
          <w:i w:val="0"/>
        </w:rPr>
        <w:t xml:space="preserve">A third figure belongs in the same list of embodied witnesses—people who, if their word is taken seriously, tell a different story than the uniform “deadly ray” lesson: Galen Winsor, Hanford-era nuclear fuel specialist, who on his own account ingested uranium oxide in public during a multi-city lecture tour and lived to 82 (2008) with no standard attribution of death to radiation poisoning. The in-repo </w:t>
      </w:r>
      <w:hyperlink r:id="rId629">
        <w:r>
          <w:rPr>
            <w:b w:val="0"/>
            <w:i w:val="0"/>
            <w:color w:val="B8860B"/>
          </w:rPr>
          <w:t>Winsor investigation</w:t>
        </w:r>
      </w:hyperlink>
      <w:r>
        <w:rPr>
          <w:b w:val="0"/>
          <w:i w:val="0"/>
        </w:rPr>
        <w:t xml:space="preserve"> cross-checks his facilities and timelines against independent references and treats his credentials as verified; dismissing the triad then requires either calling Winsor a liar, calling him wrong despite that access, or accepting that Curie and Byers were narratively overdetermined while Winsor was not. This chronology weights the first two forks as heavy—if Winsor was neither lying nor mistaken about what he handled, his survival supports taking Curie and Byers at their word about the physics they thought they were living inside, and the only clean way to deny all three is to break the Winsor leg.</w:t>
      </w:r>
    </w:p>
    <w:p>
      <w:r>
        <w:rPr>
          <w:b w:val="0"/>
          <w:i w:val="0"/>
        </w:rPr>
        <w:t xml:space="preserve">All the branching debate narrows to one hinge: do you believe Curie, Byers, and Winsor—their embodied wagers and what each died </w:t>
      </w:r>
      <w:r>
        <w:rPr>
          <w:b w:val="0"/>
          <w:i/>
        </w:rPr>
        <w:t>of</w:t>
      </w:r>
      <w:r>
        <w:rPr>
          <w:b w:val="0"/>
          <w:i w:val="0"/>
        </w:rPr>
        <w:t xml:space="preserve"> in the record—or do you believe the cases the press and regulators sealed on the first two while writing off the third?</w:t>
      </w:r>
    </w:p>
    <w:p>
      <w:r>
        <w:rPr>
          <w:b w:val="0"/>
          <w:i w:val="0"/>
        </w:rPr>
        <w:t xml:space="preserve">The same era’s machinery of controlled knowledge, including state communism’s habit of centralizing science and fear, rhymes with the later entertainment pattern the investigation file calls a fiction backlog: stories that train audiences to treat radiation only as a curse or a monster, so people learn to fear the ray and never to seek it outside authorized channels. See </w:t>
      </w:r>
      <w:hyperlink r:id="rId649">
        <w:r>
          <w:rPr>
            <w:b w:val="0"/>
            <w:i w:val="0"/>
            <w:color w:val="B8860B"/>
          </w:rPr>
          <w:t>Marie Curie — radiation, narrative, and suppression (investigation)</w:t>
        </w:r>
      </w:hyperlink>
      <w:r>
        <w:rPr>
          <w:b w:val="0"/>
          <w:i w:val="0"/>
        </w:rPr>
        <w:t xml:space="preserve"> in paradigm-threat-files for DU framing, electron-metaphor notes, Byers forensics, and that trope index.</w:t>
      </w:r>
    </w:p>
    <w:p>
      <w:r>
        <w:rPr>
          <w:b w:val="0"/>
          <w:i w:val="0"/>
        </w:rPr>
        <w:t>Institutional pressures that rhyme across the half-century whether or not one hidden hand is ever named:</w:t>
      </w:r>
    </w:p>
    <w:p>
      <w:pPr>
        <w:pStyle w:val="ListBullet"/>
        <w:spacing w:before="20" w:after="20"/>
      </w:pPr>
      <w:r>
        <w:rPr>
          <w:b w:val="0"/>
          <w:i w:val="0"/>
          <w:sz w:val="19"/>
        </w:rPr>
        <w:t xml:space="preserve">Undifferentiated fear after 1945 helped justify weapons budgets, centralized energy, and regulation that treats many exposures as one moral color. The </w:t>
      </w:r>
      <w:hyperlink r:id="rId628">
        <w:r>
          <w:rPr>
            <w:b w:val="0"/>
            <w:i w:val="0"/>
            <w:color w:val="B8860B"/>
            <w:sz w:val="19"/>
          </w:rPr>
          <w:t>nuclear deception article</w:t>
        </w:r>
      </w:hyperlink>
      <w:r>
        <w:rPr>
          <w:b w:val="0"/>
          <w:i w:val="0"/>
          <w:sz w:val="19"/>
        </w:rPr>
        <w:t xml:space="preserve"> and </w:t>
      </w:r>
      <w:hyperlink r:id="rId629">
        <w:r>
          <w:rPr>
            <w:b w:val="0"/>
            <w:i w:val="0"/>
            <w:color w:val="B8860B"/>
            <w:sz w:val="19"/>
          </w:rPr>
          <w:t>Galen Winsor’s split</w:t>
        </w:r>
      </w:hyperlink>
      <w:r>
        <w:rPr>
          <w:b w:val="0"/>
          <w:i w:val="0"/>
          <w:sz w:val="19"/>
        </w:rPr>
        <w:t xml:space="preserve"> between enriched-material handling narratives and depleted-uranium battlefield harm ask whether DU dispersal was sold as a clean kinetic story while other radiological frames absorbed guilt in the abstract.</w:t>
      </w:r>
    </w:p>
    <w:p>
      <w:pPr>
        <w:pStyle w:val="ListBullet"/>
        <w:spacing w:before="20" w:after="20"/>
      </w:pPr>
      <w:r>
        <w:rPr>
          <w:b w:val="0"/>
          <w:i w:val="0"/>
          <w:sz w:val="19"/>
        </w:rPr>
        <w:t xml:space="preserve">Medical gatekeeping after the </w:t>
      </w:r>
      <w:hyperlink r:id="rId634">
        <w:r>
          <w:rPr>
            <w:b w:val="0"/>
            <w:i w:val="0"/>
            <w:color w:val="B8860B"/>
            <w:sz w:val="19"/>
          </w:rPr>
          <w:t>Flexner Report</w:t>
        </w:r>
      </w:hyperlink>
      <w:r>
        <w:rPr>
          <w:b w:val="0"/>
          <w:i w:val="0"/>
          <w:sz w:val="19"/>
        </w:rPr>
        <w:t xml:space="preserve"> narrowed fundable models of energy in the body; bioelectric lines were starved in parallel with Maxwell–aether retirement (</w:t>
      </w:r>
      <w:hyperlink r:id="rId650">
        <w:r>
          <w:rPr>
            <w:b w:val="0"/>
            <w:i w:val="0"/>
            <w:color w:val="B8860B"/>
            <w:sz w:val="19"/>
          </w:rPr>
          <w:t>suppression of Maxwell &amp; aether</w:t>
        </w:r>
      </w:hyperlink>
      <w:r>
        <w:rPr>
          <w:b w:val="0"/>
          <w:i w:val="0"/>
          <w:sz w:val="19"/>
        </w:rPr>
        <w:t>). Radiation as only peril fits the same pattern: the public is discouraged from non-institutional healing theories.</w:t>
      </w:r>
    </w:p>
    <w:p>
      <w:pPr>
        <w:pStyle w:val="ListBullet"/>
        <w:spacing w:before="20" w:after="20"/>
      </w:pPr>
      <w:r>
        <w:rPr>
          <w:b w:val="0"/>
          <w:i w:val="0"/>
          <w:sz w:val="19"/>
        </w:rPr>
        <w:t xml:space="preserve">Ideology as social engineering in the </w:t>
      </w:r>
      <w:hyperlink r:id="rId641">
        <w:r>
          <w:rPr>
            <w:b w:val="0"/>
            <w:i w:val="0"/>
            <w:color w:val="B8860B"/>
            <w:sz w:val="19"/>
          </w:rPr>
          <w:t>rise of communism</w:t>
        </w:r>
      </w:hyperlink>
      <w:r>
        <w:rPr>
          <w:b w:val="0"/>
          <w:i w:val="0"/>
          <w:sz w:val="19"/>
        </w:rPr>
        <w:t xml:space="preserve"> chapter sits in the same corridor: communal hunger steered into forms the pyramid could manage, with knowledge flows policed as tightly as borders.</w:t>
      </w:r>
    </w:p>
    <w:p>
      <w:pPr>
        <w:pStyle w:val="Heading3"/>
        <w:keepNext/>
        <w:keepLines/>
      </w:pPr>
      <w:r>
        <w:t>Eben Byers and Radithor (1932)</w:t>
      </w:r>
    </w:p>
    <w:p>
      <w:r>
        <w:rPr>
          <w:b w:val="0"/>
          <w:i w:val="0"/>
        </w:rPr>
        <w:t xml:space="preserve">Two years before Curie’s death, American industrialist </w:t>
      </w:r>
      <w:r>
        <w:rPr>
          <w:b/>
          <w:i w:val="0"/>
        </w:rPr>
        <w:t>Eben Byers</w:t>
      </w:r>
      <w:r>
        <w:rPr>
          <w:b w:val="0"/>
          <w:i w:val="0"/>
        </w:rPr>
        <w:t xml:space="preserve"> died after years of drinking </w:t>
      </w:r>
      <w:r>
        <w:rPr>
          <w:b/>
          <w:i w:val="0"/>
        </w:rPr>
        <w:t>Radithor</w:t>
      </w:r>
      <w:r>
        <w:rPr>
          <w:b w:val="0"/>
          <w:i w:val="0"/>
        </w:rPr>
        <w:t xml:space="preserve">, a radium-laced patent tonic—roughly </w:t>
      </w:r>
      <w:r>
        <w:rPr>
          <w:b/>
          <w:i w:val="0"/>
        </w:rPr>
        <w:t>1,400 bottles</w:t>
      </w:r>
      <w:r>
        <w:rPr>
          <w:b w:val="0"/>
          <w:i w:val="0"/>
        </w:rPr>
        <w:t xml:space="preserve"> in standard accounts. The case became the public emblem of </w:t>
      </w:r>
      <w:r>
        <w:rPr>
          <w:b/>
          <w:i w:val="0"/>
        </w:rPr>
        <w:t>radium quackery</w:t>
      </w:r>
      <w:r>
        <w:rPr>
          <w:b w:val="0"/>
          <w:i w:val="0"/>
        </w:rPr>
        <w:t xml:space="preserve">: jaw necrosis, autopsy, </w:t>
      </w:r>
      <w:r>
        <w:rPr>
          <w:b/>
          <w:i w:val="0"/>
        </w:rPr>
        <w:t>FTC</w:t>
      </w:r>
      <w:r>
        <w:rPr>
          <w:b w:val="0"/>
          <w:i w:val="0"/>
        </w:rPr>
        <w:t xml:space="preserve"> action against the manufacturer, and a wave of </w:t>
      </w:r>
      <w:r>
        <w:rPr>
          <w:b/>
          <w:i w:val="0"/>
        </w:rPr>
        <w:t>sensational</w:t>
      </w:r>
      <w:r>
        <w:rPr>
          <w:b w:val="0"/>
          <w:i w:val="0"/>
        </w:rPr>
        <w:t xml:space="preserve"> press. There was also </w:t>
      </w:r>
      <w:r>
        <w:rPr>
          <w:b/>
          <w:i w:val="0"/>
        </w:rPr>
        <w:t>real</w:t>
      </w:r>
      <w:r>
        <w:rPr>
          <w:b w:val="0"/>
          <w:i w:val="0"/>
        </w:rPr>
        <w:t xml:space="preserve"> follow-up science: </w:t>
      </w:r>
      <w:r>
        <w:rPr>
          <w:b/>
          <w:i w:val="0"/>
        </w:rPr>
        <w:t>1965 exhumation</w:t>
      </w:r>
      <w:r>
        <w:rPr>
          <w:b w:val="0"/>
          <w:i w:val="0"/>
        </w:rPr>
        <w:t xml:space="preserve"> for body burden and a </w:t>
      </w:r>
      <w:r>
        <w:rPr>
          <w:b/>
          <w:i w:val="0"/>
        </w:rPr>
        <w:t xml:space="preserve">1990 </w:t>
      </w:r>
      <w:r>
        <w:rPr>
          <w:b/>
          <w:i/>
        </w:rPr>
        <w:t>JAMA</w:t>
      </w:r>
      <w:r>
        <w:rPr>
          <w:b w:val="0"/>
          <w:i w:val="0"/>
        </w:rPr>
        <w:t xml:space="preserve"> retrospective dosimetry paper using authentic Radithor samples—not newspapers alone.</w:t>
      </w:r>
    </w:p>
    <w:p>
      <w:r>
        <w:rPr>
          <w:b w:val="0"/>
          <w:i w:val="0"/>
        </w:rPr>
        <w:t xml:space="preserve">Contemporaries did not all agree; the physician who promoted the tonic disputed radium as the cause. Long-form popular histories note stock shock, rumors, and a criminal investigation around the autopsy—professional split and gossip, not a neat consensus. Indexed general sources still show almost no public thread naming contract killing or depleted-uranium substitution; absence of a named narrative is what compartmentalization would leave behind, not a disproof of motive. The 1990 </w:t>
      </w:r>
      <w:r>
        <w:rPr>
          <w:b w:val="0"/>
          <w:i/>
        </w:rPr>
        <w:t>JAMA</w:t>
      </w:r>
      <w:r>
        <w:rPr>
          <w:b w:val="0"/>
          <w:i w:val="0"/>
        </w:rPr>
        <w:t xml:space="preserve"> dosimetry and any future isotopic work on retained tissue could support or weaken the chronology’s read; what remains missing is an adversarial inquiry into military–industrial motives parallel to the scrutiny applied to Radithor’s manufacturer. See </w:t>
      </w:r>
      <w:hyperlink r:id="rId649">
        <w:r>
          <w:rPr>
            <w:b w:val="0"/>
            <w:i w:val="0"/>
            <w:color w:val="B8860B"/>
          </w:rPr>
          <w:t>section 7 — Eben Byers / Radithor</w:t>
        </w:r>
      </w:hyperlink>
      <w:r>
        <w:rPr>
          <w:b w:val="0"/>
          <w:i w:val="0"/>
        </w:rPr>
        <w:t xml:space="preserve"> in paradigm-threat-files.</w:t>
      </w:r>
    </w:p>
    <w:p>
      <w:pPr>
        <w:pStyle w:val="Heading3"/>
        <w:keepNext/>
        <w:keepLines/>
      </w:pPr>
      <w:r>
        <w:t>See also</w:t>
      </w:r>
    </w:p>
    <w:p>
      <w:pPr>
        <w:pStyle w:val="ListBullet"/>
        <w:spacing w:before="20" w:after="20"/>
      </w:pPr>
      <w:hyperlink r:id="rId475">
        <w:r>
          <w:rPr>
            <w:b w:val="0"/>
            <w:i w:val="0"/>
            <w:color w:val="B8860B"/>
            <w:sz w:val="19"/>
          </w:rPr>
          <w:t>World War I: Reverse Crusade II</w:t>
        </w:r>
      </w:hyperlink>
    </w:p>
    <w:p>
      <w:pPr>
        <w:pStyle w:val="ListBullet"/>
        <w:spacing w:before="20" w:after="20"/>
      </w:pPr>
      <w:hyperlink r:id="rId628">
        <w:r>
          <w:rPr>
            <w:b w:val="0"/>
            <w:i w:val="0"/>
            <w:color w:val="B8860B"/>
            <w:sz w:val="19"/>
          </w:rPr>
          <w:t>Nuclear Energy &amp; “Bomb”</w:t>
        </w:r>
      </w:hyperlink>
    </w:p>
    <w:p>
      <w:pPr>
        <w:pStyle w:val="ListBullet"/>
        <w:spacing w:before="20" w:after="20"/>
      </w:pPr>
      <w:hyperlink r:id="rId634">
        <w:r>
          <w:rPr>
            <w:b w:val="0"/>
            <w:i w:val="0"/>
            <w:color w:val="B8860B"/>
            <w:sz w:val="19"/>
          </w:rPr>
          <w:t>Flexner Report &amp; Suppression of Bioelectric Medicine</w:t>
        </w:r>
      </w:hyperlink>
    </w:p>
    <w:p>
      <w:pPr>
        <w:pStyle w:val="ListBullet"/>
        <w:spacing w:before="20" w:after="20"/>
      </w:pPr>
      <w:hyperlink r:id="rId641">
        <w:r>
          <w:rPr>
            <w:b w:val="0"/>
            <w:i w:val="0"/>
            <w:color w:val="B8860B"/>
            <w:sz w:val="19"/>
          </w:rPr>
          <w:t>19th Century — The Rise of Communism</w:t>
        </w:r>
      </w:hyperlink>
    </w:p>
    <w:p>
      <w:pPr>
        <w:pStyle w:val="Heading3"/>
        <w:keepNext/>
        <w:keepLines/>
      </w:pPr>
      <w:r>
        <w:t>Sources</w:t>
      </w:r>
    </w:p>
    <w:p>
      <w:pPr>
        <w:pStyle w:val="ListBullet"/>
        <w:spacing w:before="20" w:after="20"/>
      </w:pPr>
      <w:r>
        <w:rPr>
          <w:b w:val="0"/>
          <w:i w:val="0"/>
          <w:sz w:val="19"/>
        </w:rPr>
        <w:t xml:space="preserve">AIP History Center, </w:t>
      </w:r>
      <w:r>
        <w:rPr>
          <w:b w:val="0"/>
          <w:i/>
          <w:sz w:val="19"/>
        </w:rPr>
        <w:t>Marie Curie — War Duty (1914–1919)</w:t>
      </w:r>
      <w:r>
        <w:rPr>
          <w:b w:val="0"/>
          <w:i w:val="0"/>
          <w:sz w:val="19"/>
        </w:rPr>
        <w:t xml:space="preserve"> (exhibit notes on mobile radiography)</w:t>
      </w:r>
    </w:p>
    <w:p>
      <w:pPr>
        <w:pStyle w:val="ListBullet"/>
        <w:spacing w:before="20" w:after="20"/>
      </w:pPr>
      <w:r>
        <w:rPr>
          <w:b w:val="0"/>
          <w:i w:val="0"/>
          <w:sz w:val="19"/>
        </w:rPr>
        <w:t xml:space="preserve">Quinn, Susan — </w:t>
      </w:r>
      <w:r>
        <w:rPr>
          <w:b w:val="0"/>
          <w:i/>
          <w:sz w:val="19"/>
        </w:rPr>
        <w:t>Marie Curie: A Life</w:t>
      </w:r>
      <w:r>
        <w:rPr>
          <w:b w:val="0"/>
          <w:i w:val="0"/>
          <w:sz w:val="19"/>
        </w:rPr>
        <w:t xml:space="preserve"> (1995) — standard biography, death and exposure context</w:t>
      </w:r>
    </w:p>
    <w:p>
      <w:pPr>
        <w:pStyle w:val="ListBullet"/>
        <w:spacing w:before="20" w:after="20"/>
      </w:pPr>
      <w:r>
        <w:rPr>
          <w:b w:val="0"/>
          <w:i w:val="0"/>
          <w:sz w:val="19"/>
        </w:rPr>
        <w:t xml:space="preserve">In-repo: </w:t>
      </w:r>
      <w:hyperlink r:id="rId649">
        <w:r>
          <w:rPr>
            <w:b w:val="0"/>
            <w:i w:val="0"/>
            <w:color w:val="B8860B"/>
            <w:sz w:val="19"/>
          </w:rPr>
          <w:t>/science/nukes/investigations/marie-curie-radiation-cures-suppression-speculation.md</w:t>
        </w:r>
      </w:hyperlink>
    </w:p>
    <w:p>
      <w:pPr>
        <w:pStyle w:val="ListBullet"/>
        <w:spacing w:before="20" w:after="20"/>
      </w:pPr>
      <w:r>
        <w:rPr>
          <w:b w:val="0"/>
          <w:i w:val="0"/>
          <w:sz w:val="19"/>
        </w:rPr>
        <w:t xml:space="preserve">In-repo: </w:t>
      </w:r>
      <w:hyperlink r:id="rId629">
        <w:r>
          <w:rPr>
            <w:b w:val="0"/>
            <w:i w:val="0"/>
            <w:color w:val="B8860B"/>
            <w:sz w:val="19"/>
          </w:rPr>
          <w:t>/science/nukes/investigations/nuke-waste-is-safe-investigation.md</w:t>
        </w:r>
      </w:hyperlink>
      <w:r>
        <w:rPr>
          <w:b w:val="0"/>
          <w:i w:val="0"/>
          <w:sz w:val="19"/>
        </w:rPr>
        <w:t xml:space="preserve"> — Galen Winsor; enriched vs. depleted framework; triangulation with Curie and Byers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51">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52">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53">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54">
        <w:r>
          <w:rPr>
            <w:b w:val="0"/>
            <w:i w:val="0"/>
            <w:color w:val="B8860B"/>
          </w:rPr>
          <w:t>Ecuador</w:t>
        </w:r>
      </w:hyperlink>
      <w:r>
        <w:rPr>
          <w:b w:val="0"/>
          <w:i w:val="0"/>
        </w:rPr>
        <w:t xml:space="preserve">, </w:t>
      </w:r>
      <w:hyperlink r:id="rId655">
        <w:r>
          <w:rPr>
            <w:b w:val="0"/>
            <w:i w:val="0"/>
            <w:color w:val="B8860B"/>
          </w:rPr>
          <w:t>Guatemala</w:t>
        </w:r>
      </w:hyperlink>
      <w:r>
        <w:rPr>
          <w:b w:val="0"/>
          <w:i w:val="0"/>
        </w:rPr>
        <w:t xml:space="preserve">, </w:t>
      </w:r>
      <w:hyperlink r:id="rId656">
        <w:r>
          <w:rPr>
            <w:b w:val="0"/>
            <w:i w:val="0"/>
            <w:color w:val="B8860B"/>
          </w:rPr>
          <w:t>Peru</w:t>
        </w:r>
      </w:hyperlink>
      <w:r>
        <w:rPr>
          <w:b w:val="0"/>
          <w:i w:val="0"/>
        </w:rPr>
        <w:t xml:space="preserve">, </w:t>
      </w:r>
      <w:hyperlink r:id="rId657">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58">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55">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57">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59">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60">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8">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1">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7">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72">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Mockingbird: Public Erasure</w:t>
      </w:r>
    </w:p>
    <w:p>
      <w:pPr>
        <w:pStyle w:val="Heading2"/>
        <w:keepNext/>
        <w:keepLines/>
      </w:pPr>
      <w:r>
        <w:t>The Official Story</w:t>
      </w:r>
    </w:p>
    <w:p>
      <w:hyperlink r:id="rId661">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62">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5">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5">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72">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63">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64">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65">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6">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83">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66">
        <w:r>
          <w:rPr>
            <w:b w:val="0"/>
            <w:i w:val="0"/>
            <w:color w:val="B8860B"/>
          </w:rPr>
          <w:t>discovered nuclear fission</w:t>
        </w:r>
      </w:hyperlink>
      <w:r>
        <w:rPr>
          <w:b w:val="0"/>
          <w:i w:val="0"/>
        </w:rPr>
        <w:t xml:space="preserve"> — the splitting of a uranium atom into lighter elements, releasing enormous energy. By 1942, the </w:t>
      </w:r>
      <w:hyperlink r:id="rId667">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32">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68">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69">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70">
        <w:r>
          <w:rPr>
            <w:b w:val="0"/>
            <w:i w:val="0"/>
            <w:color w:val="B8860B"/>
          </w:rPr>
          <w:t>Morris</w:t>
        </w:r>
      </w:hyperlink>
      <w:r>
        <w:rPr>
          <w:b w:val="0"/>
          <w:i w:val="0"/>
        </w:rPr>
        <w:t xml:space="preserve">, tens of thousands more in pools. </w:t>
      </w:r>
      <w:hyperlink r:id="rId671">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72">
        <w:r>
          <w:rPr>
            <w:b w:val="0"/>
            <w:i w:val="0"/>
            <w:color w:val="B8860B"/>
          </w:rPr>
          <w:t>weather control</w:t>
        </w:r>
      </w:hyperlink>
      <w:r>
        <w:rPr>
          <w:b w:val="0"/>
          <w:i w:val="0"/>
        </w:rPr>
        <w:t xml:space="preserve"> and </w:t>
      </w:r>
      <w:hyperlink r:id="rId634">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32">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48">
        <w:r>
          <w:rPr>
            <w:b w:val="0"/>
            <w:i w:val="0"/>
            <w:color w:val="B8860B"/>
            <w:sz w:val="19"/>
          </w:rPr>
          <w:t>Marie Curie: Field Radiography and the Radiation Martyr Arc</w:t>
        </w:r>
      </w:hyperlink>
      <w:r>
        <w:rPr>
          <w:b w:val="0"/>
          <w:i w:val="0"/>
          <w:sz w:val="19"/>
        </w:rPr>
        <w:t xml:space="preserve"> — WWI radiography, martyr narrative, DU vs enriched framing (open investigation linked)</w:t>
      </w:r>
    </w:p>
    <w:p>
      <w:pPr>
        <w:pStyle w:val="ListBullet"/>
        <w:spacing w:before="20" w:after="20"/>
      </w:pPr>
      <w:hyperlink r:id="rId672">
        <w:r>
          <w:rPr>
            <w:b w:val="0"/>
            <w:i w:val="0"/>
            <w:color w:val="B8860B"/>
            <w:sz w:val="19"/>
          </w:rPr>
          <w:t>Weather Control</w:t>
        </w:r>
      </w:hyperlink>
      <w:r>
        <w:rPr>
          <w:b w:val="0"/>
          <w:i w:val="0"/>
          <w:sz w:val="19"/>
        </w:rPr>
        <w:t xml:space="preserve"> | </w:t>
      </w:r>
      <w:hyperlink r:id="rId634">
        <w:r>
          <w:rPr>
            <w:b w:val="0"/>
            <w:i w:val="0"/>
            <w:color w:val="B8860B"/>
            <w:sz w:val="19"/>
          </w:rPr>
          <w:t>Flexner Report</w:t>
        </w:r>
      </w:hyperlink>
      <w:r>
        <w:rPr>
          <w:b w:val="0"/>
          <w:i w:val="0"/>
          <w:sz w:val="19"/>
        </w:rPr>
        <w:t xml:space="preserve"> | </w:t>
      </w:r>
      <w:hyperlink r:id="rId650">
        <w:r>
          <w:rPr>
            <w:b w:val="0"/>
            <w:i w:val="0"/>
            <w:color w:val="B8860B"/>
            <w:sz w:val="19"/>
          </w:rPr>
          <w:t>Maxwell &amp; the Aether</w:t>
        </w:r>
      </w:hyperlink>
    </w:p>
    <w:p>
      <w:pPr>
        <w:pStyle w:val="ListBullet"/>
        <w:spacing w:before="20" w:after="20"/>
      </w:pPr>
      <w:hyperlink r:id="rId632">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73">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67">
        <w:r>
          <w:rPr>
            <w:b w:val="0"/>
            <w:i w:val="0"/>
            <w:color w:val="B8860B"/>
            <w:sz w:val="19"/>
          </w:rPr>
          <w:t>Manhattan Project</w:t>
        </w:r>
      </w:hyperlink>
      <w:r>
        <w:rPr>
          <w:b w:val="0"/>
          <w:i w:val="0"/>
          <w:sz w:val="19"/>
        </w:rPr>
        <w:t>, Wikipedia</w:t>
      </w:r>
    </w:p>
    <w:p>
      <w:pPr>
        <w:pStyle w:val="ListBullet"/>
        <w:spacing w:before="20" w:after="20"/>
      </w:pPr>
      <w:hyperlink r:id="rId670">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71">
        <w:r>
          <w:rPr>
            <w:b w:val="0"/>
            <w:i w:val="0"/>
            <w:color w:val="B8860B"/>
            <w:sz w:val="19"/>
          </w:rPr>
          <w:t>Depleted Uranium</w:t>
        </w:r>
      </w:hyperlink>
      <w:r>
        <w:rPr>
          <w:b w:val="0"/>
          <w:i w:val="0"/>
          <w:sz w:val="19"/>
        </w:rPr>
        <w:t>, Wikipedia — health effects, Gulf War usage</w:t>
      </w:r>
    </w:p>
    <w:p>
      <w:pPr>
        <w:pStyle w:val="ListBullet"/>
        <w:spacing w:before="20" w:after="20"/>
      </w:pPr>
      <w:hyperlink r:id="rId669">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74">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83">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83">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50">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75">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76">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32">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32">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35">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83">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50">
        <w:r>
          <w:rPr>
            <w:b w:val="0"/>
            <w:i w:val="0"/>
            <w:color w:val="B8860B"/>
            <w:sz w:val="19"/>
          </w:rPr>
          <w:t>Maxwell and the Suppression of the Aether</w:t>
        </w:r>
      </w:hyperlink>
    </w:p>
    <w:p>
      <w:pPr>
        <w:pStyle w:val="ListBullet"/>
        <w:spacing w:before="20" w:after="20"/>
      </w:pPr>
      <w:hyperlink r:id="rId635">
        <w:r>
          <w:rPr>
            <w:b w:val="0"/>
            <w:i w:val="0"/>
            <w:color w:val="B8860B"/>
            <w:sz w:val="19"/>
          </w:rPr>
          <w:t>Operation Mockingbird</w:t>
        </w:r>
      </w:hyperlink>
      <w:r>
        <w:rPr>
          <w:b w:val="0"/>
          <w:i w:val="0"/>
          <w:sz w:val="19"/>
        </w:rPr>
        <w:t xml:space="preserve"> | </w:t>
      </w:r>
      <w:hyperlink r:id="rId628">
        <w:r>
          <w:rPr>
            <w:b w:val="0"/>
            <w:i w:val="0"/>
            <w:color w:val="B8860B"/>
            <w:sz w:val="19"/>
          </w:rPr>
          <w:t>Nuclear Energy and the "Bomb"</w:t>
        </w:r>
      </w:hyperlink>
    </w:p>
    <w:p>
      <w:pPr>
        <w:pStyle w:val="ListBullet"/>
        <w:spacing w:before="20" w:after="20"/>
      </w:pPr>
      <w:hyperlink r:id="rId583">
        <w:r>
          <w:rPr>
            <w:b w:val="0"/>
            <w:i w:val="0"/>
            <w:color w:val="B8860B"/>
            <w:sz w:val="19"/>
          </w:rPr>
          <w:t>The Electric Universe</w:t>
        </w:r>
      </w:hyperlink>
    </w:p>
    <w:p>
      <w:pPr>
        <w:pStyle w:val="ListBullet"/>
        <w:spacing w:before="20" w:after="20"/>
      </w:pPr>
      <w:hyperlink r:id="rId677">
        <w:r>
          <w:rPr>
            <w:b w:val="0"/>
            <w:i w:val="0"/>
            <w:color w:val="B8860B"/>
            <w:sz w:val="19"/>
          </w:rPr>
          <w:t>Weather Modification Investigation</w:t>
        </w:r>
      </w:hyperlink>
      <w:r>
        <w:rPr>
          <w:b w:val="0"/>
          <w:i w:val="0"/>
          <w:sz w:val="19"/>
        </w:rPr>
        <w:t xml:space="preserve"> | </w:t>
      </w:r>
      <w:hyperlink r:id="rId678">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79">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50">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80">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50">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32">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79">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72">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35">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80">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xml:space="preserve"> and </w:t>
      </w:r>
      <w:r>
        <w:rPr>
          <w:b/>
          <w:i w:val="0"/>
          <w:sz w:val="19"/>
        </w:rPr>
        <w:t>Gehlen</w:t>
      </w:r>
      <w:r>
        <w:rPr>
          <w:b w:val="0"/>
          <w:i w:val="0"/>
          <w:sz w:val="19"/>
        </w:rPr>
        <w:t xml:space="preserve">: Nazi scientists, intelligence officers, and administrators were absorbed into American institutions — NASA, CIA, defence contractors — while Gehlen’s Wehrmacht intelligence network was repurposed for U.S.–West German targeting of the Eastern bloc. The personnel survived; only the branding changed. The open invasion had failed; containment, mockery, and espionage against Russia continued in new forms. The US "opposed" Nazism while employing its architects. Deeper documentation: </w:t>
      </w:r>
      <w:hyperlink r:id="rId681">
        <w:r>
          <w:rPr>
            <w:b w:val="0"/>
            <w:i w:val="0"/>
            <w:color w:val="B8860B"/>
            <w:sz w:val="19"/>
          </w:rPr>
          <w:t>Operation Paperclip, Nazi continuity, and the WWII narrative</w:t>
        </w:r>
      </w:hyperlink>
      <w:r>
        <w:rPr>
          <w:b w:val="0"/>
          <w:i w:val="0"/>
          <w:sz w:val="19"/>
        </w:rPr>
        <w:t>.</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7">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82">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83">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84">
        <w:r>
          <w:rPr>
            <w:b w:val="0"/>
            <w:i w:val="0"/>
            <w:color w:val="B8860B"/>
            <w:sz w:val="19"/>
          </w:rPr>
          <w:t>Asia-Pacific Journal</w:t>
        </w:r>
      </w:hyperlink>
      <w:r>
        <w:rPr>
          <w:b w:val="0"/>
          <w:i w:val="0"/>
          <w:sz w:val="19"/>
        </w:rPr>
        <w:t xml:space="preserve">; </w:t>
      </w:r>
      <w:hyperlink r:id="rId685">
        <w:r>
          <w:rPr>
            <w:b w:val="0"/>
            <w:i w:val="0"/>
            <w:color w:val="B8860B"/>
            <w:sz w:val="19"/>
          </w:rPr>
          <w:t>Berkeley CSTMS</w:t>
        </w:r>
      </w:hyperlink>
    </w:p>
    <w:p>
      <w:pPr>
        <w:pStyle w:val="ListBullet"/>
        <w:spacing w:before="20" w:after="20"/>
      </w:pPr>
      <w:r>
        <w:rPr>
          <w:b w:val="0"/>
          <w:i w:val="0"/>
          <w:sz w:val="19"/>
        </w:rPr>
        <w:t xml:space="preserve">Dresden survivor testimony: </w:t>
      </w:r>
      <w:hyperlink r:id="rId686">
        <w:r>
          <w:rPr>
            <w:b w:val="0"/>
            <w:i w:val="0"/>
            <w:color w:val="B8860B"/>
            <w:sz w:val="19"/>
          </w:rPr>
          <w:t>National Vanguard</w:t>
        </w:r>
      </w:hyperlink>
    </w:p>
    <w:p>
      <w:pPr>
        <w:pStyle w:val="ListBullet"/>
        <w:spacing w:before="20" w:after="20"/>
      </w:pPr>
      <w:r>
        <w:rPr>
          <w:b w:val="0"/>
          <w:i w:val="0"/>
          <w:sz w:val="19"/>
        </w:rPr>
        <w:t xml:space="preserve">Post-WW2 bombing campaigns: </w:t>
      </w:r>
      <w:hyperlink r:id="rId687">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88">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4">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89">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90">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90">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64">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90">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90">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91">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21st Century: The Final Struggle — Reverse Crusade IV</w:t>
      </w:r>
    </w:p>
    <w:p>
      <w:pPr>
        <w:jc w:val="center"/>
      </w:pPr>
      <w:r>
        <w:drawing>
          <wp:inline xmlns:a="http://schemas.openxmlformats.org/drawingml/2006/main" xmlns:pic="http://schemas.openxmlformats.org/drawingml/2006/picture">
            <wp:extent cx="3657600" cy="370332"/>
            <wp:docPr id="34" name="Picture 34"/>
            <wp:cNvGraphicFramePr>
              <a:graphicFrameLocks noChangeAspect="1"/>
            </wp:cNvGraphicFramePr>
            <a:graphic>
              <a:graphicData uri="http://schemas.openxmlformats.org/drawingml/2006/picture">
                <pic:pic>
                  <pic:nvPicPr>
                    <pic:cNvPr id="0" name="image.jpg"/>
                    <pic:cNvPicPr/>
                  </pic:nvPicPr>
                  <pic:blipFill>
                    <a:blip r:embed="rId694"/>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5" name="Picture 35"/>
            <wp:cNvGraphicFramePr>
              <a:graphicFrameLocks noChangeAspect="1"/>
            </wp:cNvGraphicFramePr>
            <a:graphic>
              <a:graphicData uri="http://schemas.openxmlformats.org/drawingml/2006/picture">
                <pic:pic>
                  <pic:nvPicPr>
                    <pic:cNvPr id="0" name="image.jpg"/>
                    <pic:cNvPicPr/>
                  </pic:nvPicPr>
                  <pic:blipFill>
                    <a:blip r:embed="rId695"/>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4">
        <w:r>
          <w:rPr>
            <w:b w:val="0"/>
            <w:i w:val="0"/>
            <w:color w:val="B8860B"/>
          </w:rPr>
          <w:t>1812</w:t>
        </w:r>
      </w:hyperlink>
      <w:r>
        <w:rPr>
          <w:b w:val="0"/>
          <w:i w:val="0"/>
        </w:rPr>
        <w:t xml:space="preserve"> (Reverse Crusade I), continued through </w:t>
      </w:r>
      <w:hyperlink r:id="rId647">
        <w:r>
          <w:rPr>
            <w:b w:val="0"/>
            <w:i w:val="0"/>
            <w:color w:val="B8860B"/>
          </w:rPr>
          <w:t>1914</w:t>
        </w:r>
      </w:hyperlink>
      <w:r>
        <w:rPr>
          <w:b w:val="0"/>
          <w:i w:val="0"/>
        </w:rPr>
        <w:t xml:space="preserve"> (Reverse Crusade II) and </w:t>
      </w:r>
      <w:hyperlink r:id="rId647">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37">
        <w:r>
          <w:rPr>
            <w:b w:val="0"/>
            <w:i w:val="0"/>
            <w:color w:val="B8860B"/>
          </w:rPr>
          <w:t>Thunderbolts Case Study</w:t>
        </w:r>
      </w:hyperlink>
      <w:r>
        <w:rPr>
          <w:b w:val="0"/>
          <w:i w:val="0"/>
        </w:rPr>
        <w:t xml:space="preserve"> in the Appendix.</w:t>
      </w:r>
    </w:p>
    <w:p>
      <w:pPr>
        <w:pStyle w:val="Heading2"/>
        <w:keepNext/>
        <w:keepLines/>
      </w:pPr>
      <w:r>
        <w:t>Turning the Plan on itself</w:t>
      </w:r>
    </w:p>
    <w:p>
      <w:r>
        <w:rPr>
          <w:b w:val="0"/>
          <w:i w:val="0"/>
        </w:rPr>
        <w:t xml:space="preserve">Some leaders appear to understand that certain plans are in motion and </w:t>
      </w:r>
      <w:r>
        <w:rPr>
          <w:b/>
          <w:i w:val="0"/>
        </w:rPr>
        <w:t>cannot be stopped</w:t>
      </w:r>
      <w:r>
        <w:rPr>
          <w:b w:val="0"/>
          <w:i w:val="0"/>
        </w:rPr>
        <w:t xml:space="preserve">. The motive that matches the antibody image is not abstract rescue of “humanity” in general but </w:t>
      </w:r>
      <w:r>
        <w:rPr>
          <w:b/>
          <w:i w:val="0"/>
        </w:rPr>
        <w:t>completion of a healthy body</w:t>
      </w:r>
      <w:r>
        <w:rPr>
          <w:b w:val="0"/>
          <w:i w:val="0"/>
        </w:rPr>
        <w:t>: close every opening that invites sickness, finish institutions that can regulate and repair themselves, and remove structural reliance on outsiders who do not share the organism’s fate. Retaining sovereignty means constitutional order, capable armed forces, and local governance that still works when a distant center withholds consent. Hardening supply chains and critical technology—chips, AI, fuel, and whatever each polity treats as national security—shuts leverage points where external actors can throw switches and call it policy. Diplomatic de-escalation where total war is the alternative is compatible with limited, surgical action when core interests require it; the point is not passivity but a polity whose boundaries and internal circulation stay under its own command.</w:t>
      </w:r>
    </w:p>
    <w:p>
      <w:r>
        <w:rPr>
          <w:b w:val="0"/>
          <w:i w:val="0"/>
        </w:rPr>
      </w:r>
      <w:r>
        <w:rPr>
          <w:b/>
          <w:i w:val="0"/>
        </w:rPr>
        <w:t>The goal is for the antibodies to form a complete body</w:t>
      </w:r>
      <w:r>
        <w:rPr>
          <w:b w:val="0"/>
          <w:i w:val="0"/>
        </w:rPr>
        <w:t xml:space="preserve">—one that shields itself and carries no life-or-death dependency on supplies, doctrines, or narratives authored abroad. A normal body raises its own antibodies against outside influence; heavy external intervention—surgery, injected substitutes—rewires what happens inside, and the native immune response no longer matches the threat. When foreign finance, foreign law, and foreign story replace what should have grown from within, the state rehearses someone else’s defenses instead of its own, and help from the perimeter becomes a standing entry for infiltration. The primary aim, read this way, is that the whole body—the country or state—keep its tissue uncorrupted: not penetrated by external operators, not recolored by political orders imposed from outside. Revolutions, shocks, and even civilization-scale rupture then test the same question internal medicine asks: if </w:t>
      </w:r>
      <w:r>
        <w:rPr>
          <w:b/>
          <w:i w:val="0"/>
        </w:rPr>
        <w:t>internal integrity</w:t>
      </w:r>
      <w:r>
        <w:rPr>
          <w:b w:val="0"/>
          <w:i w:val="0"/>
        </w:rPr>
        <w:t xml:space="preserve"> holds, the body endures; if it does not, no rescue applied only from without can replace what was never allowed to form inside.</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64">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6">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96">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97">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2">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98">
        <w:r>
          <w:rPr>
            <w:b w:val="0"/>
            <w:i w:val="0"/>
            <w:color w:val="B8860B"/>
            <w:sz w:val="19"/>
          </w:rPr>
          <w:t>Population Control: From 1492 to the Technocratic Grid</w:t>
        </w:r>
      </w:hyperlink>
    </w:p>
    <w:p>
      <w:pPr>
        <w:pStyle w:val="ListBullet"/>
        <w:spacing w:before="20" w:after="20"/>
      </w:pPr>
      <w:hyperlink r:id="rId372">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4">
        <w:r>
          <w:rPr>
            <w:b w:val="0"/>
            <w:i w:val="0"/>
            <w:color w:val="B8860B"/>
            <w:sz w:val="19"/>
          </w:rPr>
          <w:t>The British Empire as Deep State Instrument</w:t>
        </w:r>
      </w:hyperlink>
    </w:p>
    <w:p>
      <w:pPr>
        <w:pStyle w:val="ListBullet"/>
        <w:spacing w:before="20" w:after="20"/>
      </w:pPr>
      <w:hyperlink r:id="rId647">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99">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20th C. Predictive Programming</w:t>
      </w:r>
    </w:p>
    <w:p>
      <w:r>
        <w:rPr>
          <w:b w:val="0"/>
          <w:i w:val="0"/>
        </w:rPr>
        <w:t xml:space="preserve">The decades following </w:t>
      </w:r>
      <w:hyperlink r:id="rId635">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72">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700">
        <w:r>
          <w:rPr>
            <w:b w:val="0"/>
            <w:i w:val="0"/>
            <w:color w:val="B8860B"/>
          </w:rPr>
          <w:t>history / chronology</w:t>
        </w:r>
      </w:hyperlink>
      <w:r>
        <w:rPr>
          <w:b w:val="0"/>
          <w:i w:val="0"/>
        </w:rPr>
        <w:t xml:space="preserve">, the </w:t>
      </w:r>
      <w:hyperlink r:id="rId701">
        <w:r>
          <w:rPr>
            <w:b w:val="0"/>
            <w:i w:val="0"/>
            <w:color w:val="B8860B"/>
          </w:rPr>
          <w:t>predictive programming hub</w:t>
        </w:r>
      </w:hyperlink>
      <w:r>
        <w:rPr>
          <w:b w:val="0"/>
          <w:i w:val="0"/>
        </w:rPr>
        <w:t xml:space="preserve"> (approach item on chronology as comparator), and the </w:t>
      </w:r>
      <w:hyperlink r:id="rId702">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703">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704">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705">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75">
        <w:r>
          <w:rPr>
            <w:b w:val="0"/>
            <w:i w:val="0"/>
            <w:color w:val="B8860B"/>
          </w:rPr>
          <w:t>Predictive Programming: Literature — Extended</w:t>
        </w:r>
      </w:hyperlink>
      <w:r>
        <w:rPr>
          <w:b w:val="0"/>
          <w:i w:val="0"/>
        </w:rPr>
        <w:t xml:space="preserve">, the </w:t>
      </w:r>
      <w:hyperlink r:id="rId705">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706">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75">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702">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705">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35">
        <w:r>
          <w:rPr>
            <w:b w:val="0"/>
            <w:i w:val="0"/>
            <w:color w:val="B8860B"/>
            <w:sz w:val="19"/>
          </w:rPr>
          <w:t>Operation Mockingbird</w:t>
        </w:r>
      </w:hyperlink>
      <w:r>
        <w:rPr>
          <w:b w:val="0"/>
          <w:i w:val="0"/>
          <w:sz w:val="19"/>
        </w:rPr>
        <w:t xml:space="preserve"> | </w:t>
      </w:r>
      <w:hyperlink r:id="rId372">
        <w:r>
          <w:rPr>
            <w:b w:val="0"/>
            <w:i w:val="0"/>
            <w:color w:val="B8860B"/>
            <w:sz w:val="19"/>
          </w:rPr>
          <w:t>Predictive Programming: Fiction as Control</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w:t>
      </w:r>
      <w:hyperlink r:id="rId586">
        <w:r>
          <w:rPr>
            <w:b w:val="0"/>
            <w:i w:val="0"/>
            <w:color w:val="B8860B"/>
            <w:sz w:val="19"/>
          </w:rPr>
          <w:t>Mars Literature: Author Profiles</w:t>
        </w:r>
      </w:hyperlink>
    </w:p>
    <w:p>
      <w:pPr>
        <w:pStyle w:val="ListBullet"/>
        <w:spacing w:before="20" w:after="20"/>
      </w:pPr>
      <w:hyperlink r:id="rId706">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Suppression of Wuxing — Four Elements, Air, and the Erasure of Planetary Science</w:t>
      </w:r>
    </w:p>
    <w:p>
      <w:pPr>
        <w:jc w:val="center"/>
      </w:pPr>
      <w:r>
        <w:drawing>
          <wp:inline xmlns:a="http://schemas.openxmlformats.org/drawingml/2006/main" xmlns:pic="http://schemas.openxmlformats.org/drawingml/2006/picture">
            <wp:extent cx="3657600" cy="2436876"/>
            <wp:docPr id="36" name="Picture 36"/>
            <wp:cNvGraphicFramePr>
              <a:graphicFrameLocks noChangeAspect="1"/>
            </wp:cNvGraphicFramePr>
            <a:graphic>
              <a:graphicData uri="http://schemas.openxmlformats.org/drawingml/2006/picture">
                <pic:pic>
                  <pic:nvPicPr>
                    <pic:cNvPr id="0" name="image.jpg"/>
                    <pic:cNvPicPr/>
                  </pic:nvPicPr>
                  <pic:blipFill>
                    <a:blip r:embed="rId707"/>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708">
        <w:r>
          <w:rPr>
            <w:b w:val="0"/>
            <w:i w:val="0"/>
            <w:color w:val="B8860B"/>
          </w:rPr>
          <w:t>Wuxing</w:t>
        </w:r>
      </w:hyperlink>
      <w:r>
        <w:rPr>
          <w:b w:val="0"/>
          <w:i w:val="0"/>
        </w:rPr>
        <w:t xml:space="preserve"> — the Five Phases rooted in the </w:t>
      </w:r>
      <w:hyperlink r:id="rId251">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09">
        <w:r>
          <w:rPr>
            <w:b w:val="0"/>
            <w:i w:val="0"/>
            <w:color w:val="B8860B"/>
          </w:rPr>
          <w:t>solar system had stabilized</w:t>
        </w:r>
      </w:hyperlink>
      <w:r>
        <w:rPr>
          <w:b w:val="0"/>
          <w:i w:val="0"/>
        </w:rPr>
        <w:t xml:space="preserve"> and the </w:t>
      </w:r>
      <w:hyperlink r:id="rId709">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08">
        <w:r>
          <w:rPr>
            <w:b w:val="0"/>
            <w:i/>
            <w:color w:val="B8860B"/>
          </w:rPr>
          <w:t>Wuxing and the Five Planets</w:t>
        </w:r>
      </w:hyperlink>
      <w:r>
        <w:rPr>
          <w:b w:val="0"/>
          <w:i/>
        </w:rPr>
        <w:t xml:space="preserve">; </w:t>
      </w:r>
      <w:hyperlink r:id="rId710">
        <w:r>
          <w:rPr>
            <w:b w:val="0"/>
            <w:i/>
            <w:color w:val="B8860B"/>
          </w:rPr>
          <w:t>Censorship and Book Burning</w:t>
        </w:r>
      </w:hyperlink>
      <w:r>
        <w:rPr>
          <w:b w:val="0"/>
          <w:i/>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4">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98">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79">
        <w:r>
          <w:rPr>
            <w:b w:val="0"/>
            <w:i w:val="0"/>
            <w:color w:val="B8860B"/>
          </w:rPr>
          <w:t>Tennant</w:t>
        </w:r>
      </w:hyperlink>
      <w:r>
        <w:rPr>
          <w:b w:val="0"/>
          <w:i w:val="0"/>
        </w:rPr>
        <w:t xml:space="preserve"> and the </w:t>
      </w:r>
      <w:hyperlink r:id="rId634">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8">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4">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33">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34">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7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50">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2">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11">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12">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35">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5">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Christ (teaching insider executed; following self-organised), Meister Eckhart (mystical theology from within the Orders; teaching condemned posthumously), C.S. Lewis (encoded cosmology in Narnia; shield: children's author), Daniel Ellsberg (Pentagon Papers; Gulf of Tonkin), Smedley Butler (Business Plot), George S. Patton (postwar truth-telling from inside the Allied command), Tesla, Vanunu, Webb, Cooper, Bruno. The more direct the exposure, the more severe the response — from Lewis (died natural causes) to Bruno (burned alive). If the good-actor thesis is correct, 9/11 may be the largest antibody operation in modern history. See </w:t>
      </w:r>
      <w:hyperlink r:id="rId713">
        <w:r>
          <w:rPr>
            <w:b w:val="0"/>
            <w:i w:val="0"/>
            <w:color w:val="B8860B"/>
          </w:rPr>
          <w:t>Historical Antibodies: Detailed Profiles</w:t>
        </w:r>
      </w:hyperlink>
      <w:r>
        <w:rPr>
          <w:b w:val="0"/>
          <w:i w:val="0"/>
        </w:rPr>
        <w:t xml:space="preserve"> in the Appendix. </w:t>
      </w:r>
      <w:r>
        <w:rPr>
          <w:b/>
          <w:i w:val="0"/>
        </w:rPr>
        <w:t>Immanuel Velikovsky</w:t>
      </w:r>
      <w:r>
        <w:rPr>
          <w:b w:val="0"/>
          <w:i w:val="0"/>
        </w:rPr>
        <w:t xml:space="preserve"> is not counted here; see the section </w:t>
      </w:r>
      <w:r>
        <w:rPr>
          <w:b w:val="0"/>
          <w:i/>
        </w:rPr>
        <w:t>Velikovsky versus historical antibodies</w:t>
      </w:r>
      <w:r>
        <w:rPr>
          <w:b w:val="0"/>
          <w:i w:val="0"/>
        </w:rPr>
        <w:t xml:space="preserve"> in </w:t>
      </w:r>
      <w:hyperlink r:id="rId56">
        <w:r>
          <w:rPr>
            <w:b w:val="0"/>
            <w:i w:val="0"/>
            <w:color w:val="B8860B"/>
          </w:rPr>
          <w:t>Controlled opposition: managed disclosure</w:t>
        </w:r>
      </w:hyperlink>
      <w:r>
        <w:rPr>
          <w:b w:val="0"/>
          <w:i w:val="0"/>
        </w:rPr>
        <w:t>.</w:t>
      </w:r>
    </w:p>
    <w:p>
      <w:pPr>
        <w:pStyle w:val="Heading2"/>
        <w:keepNext/>
        <w:keepLines/>
      </w:pPr>
      <w:r>
        <w:t>Christ</w:t>
      </w:r>
    </w:p>
    <w:p>
      <w:r>
        <w:rPr>
          <w:b w:val="0"/>
          <w:i w:val="0"/>
        </w:rPr>
        <w:t xml:space="preserve">Scaligerian chronology places the passion in the 1st century CE. Morozov, Fomenko, and the New Chronology school shift the crucifixion into the 11th–12th century CE band (Crusade-era horizon). This section takes that alternate placement as the working timeline for the antibody reading; it does not ask the reader to discard mainstream dating, only to hold both registers. See </w:t>
      </w:r>
      <w:hyperlink r:id="rId620">
        <w:r>
          <w:rPr>
            <w:b w:val="0"/>
            <w:i w:val="0"/>
            <w:color w:val="B8860B"/>
          </w:rPr>
          <w:t>Building the New Chronology</w:t>
        </w:r>
      </w:hyperlink>
      <w:r>
        <w:rPr>
          <w:b w:val="0"/>
          <w:i w:val="0"/>
        </w:rPr>
        <w:t xml:space="preserve">, </w:t>
      </w:r>
      <w:hyperlink r:id="rId48">
        <w:r>
          <w:rPr>
            <w:b w:val="0"/>
            <w:i w:val="0"/>
            <w:color w:val="B8860B"/>
          </w:rPr>
          <w:t>Anatoly Fomenko</w:t>
        </w:r>
      </w:hyperlink>
      <w:r>
        <w:rPr>
          <w:b w:val="0"/>
          <w:i w:val="0"/>
        </w:rPr>
        <w:t xml:space="preserve">, and </w:t>
      </w:r>
      <w:hyperlink r:id="rId55">
        <w:r>
          <w:rPr>
            <w:b w:val="0"/>
            <w:i w:val="0"/>
            <w:color w:val="B8860B"/>
          </w:rPr>
          <w:t>Authors challenging the mainstream timeline</w:t>
        </w:r>
      </w:hyperlink>
      <w:r>
        <w:rPr>
          <w:b w:val="0"/>
          <w:i w:val="0"/>
        </w:rPr>
        <w:t>.</w:t>
      </w:r>
    </w:p>
    <w:p>
      <w:r>
        <w:rPr>
          <w:b w:val="0"/>
          <w:i w:val="0"/>
        </w:rPr>
        <w:t>On this reading, the figure later called Christ was formed inside the very apparatus—temple economy, scribal law, imperial client politics—that claimed to own the covenant. He was trained in its language and ritual, then turned: the teaching named a mercy that undercut blood sacrifice, a kingship that refused the tribute game, and a direct appeal to the marginal that bypassed brokered holiness. The return was not a reform memo; it was a public challenge. The coalition that killed him was the natural immune response of a priestly–imperial infection: remove the voice, preserve the structure.</w:t>
      </w:r>
    </w:p>
    <w:p>
      <w:r>
        <w:rPr>
          <w:b w:val="0"/>
          <w:i w:val="0"/>
        </w:rPr>
        <w:t>Execution did not delete the signal. The likeness—story, icon, remembered words—survived the killing and slowly inverted into a standard against the same classes that had endorsed the cross. What followed was not a campaign planned like a modern party build. The movement spread as antibodies do: many cells, no central press office, each community deciding it needed resistance to the old fever. Centuries later that field had become a world-spanning empire of churches and law—a political outcome far larger than any biography of ambition would predict.</w:t>
      </w:r>
    </w:p>
    <w:p>
      <w:r>
        <w:rPr>
          <w:b w:val="0"/>
          <w:i w:val="0"/>
        </w:rPr>
        <w:t>Local lore at Shingo (Aomori, Japan) claims a long eastern life and burial after the Levantine climax; the timeline records that tradition without certifying it. If it is granted even as parable, it fits the pattern: the public body was destroyed, the private life withdrew, and the symbolic body kept replicating abroad.</w:t>
      </w:r>
    </w:p>
    <w:p>
      <w:r>
        <w:rPr>
          <w:b w:val="0"/>
          <w:i w:val="0"/>
        </w:rPr>
        <w:t>Christ is the extreme antibody case because the following was not pursued as a growth strategy in the narrative preserved here—no census of converts, no staged succession plan matching Roman practice. The gathering happened on its own, out of perceived need to resist the infection. The only durable immortality in this frame is cultural: the arguments, schisms, reforms, and wars that never stop reopening the same wound—humanity still wrestling the priest inside the polis, with his name on every round of the fight.</w:t>
      </w:r>
    </w:p>
    <w:p>
      <w:pPr>
        <w:pStyle w:val="Heading2"/>
        <w:keepNext/>
        <w:keepLines/>
      </w:pPr>
      <w:r>
        <w:t>Meister Eckhart</w:t>
      </w:r>
    </w:p>
    <w:p>
      <w:r>
        <w:rPr>
          <w:b w:val="0"/>
          <w:i w:val="0"/>
        </w:rPr>
        <w:t>Meister Eckhart (c. 1260–1328) belongs in the same column as Christ and Ellsberg: a mind forged entirely inside the institution—in his case Dominican scholasticism and pastoral office in Germany—whose vernacular sermons and Latin treatises pushed the soul’s union with God so far inward that mediating structures (temple economics of merit, fussy jurisdictional holiness, the priest as unavoidable gate) began to look expendable. The antibody is doctrinal: he did not leave the church; he deepened it until its managers flinched.</w:t>
      </w:r>
    </w:p>
    <w:p>
      <w:r>
        <w:rPr>
          <w:b w:val="0"/>
          <w:i w:val="0"/>
        </w:rPr>
        <w:t xml:space="preserve">The hierarchy answered in the only vocabulary it trusts. Proceedings in Avignon faulted propositions drawn from his teaching; Pope John XXII’s bull </w:t>
      </w:r>
      <w:r>
        <w:rPr>
          <w:b w:val="0"/>
          <w:i/>
        </w:rPr>
        <w:t>In agro dominico</w:t>
      </w:r>
      <w:r>
        <w:rPr>
          <w:b w:val="0"/>
          <w:i w:val="0"/>
        </w:rPr>
        <w:t xml:space="preserve"> (27 March 1329) condemned twenty-eight articles as heretical or dangerous. The bull is posthumous—Eckhart had already fallen ill and died (late 1328), having abjured nothing essential in a final defensive statement. Cause of death in the record is ordinary sickness; the sequence still matches the pattern: peak pressure from the curial machine, then silence. What survived was not the man but the texts—copied, disputed, and absorbed into Rhineland mysticism, Protestant radicals, and modern philosophy—another case where killing or burying the carrier fails to kill the antigen.</w:t>
      </w:r>
    </w:p>
    <w:p>
      <w:pPr>
        <w:pStyle w:val="Quote"/>
      </w:pPr>
      <w:r>
        <w:rPr>
          <w:b w:val="0"/>
          <w:i w:val="0"/>
          <w:sz w:val="19"/>
        </w:rPr>
        <w:t>The only thing that burns in hell is the part of you that won't let go of your life: your memories, your attachments.</w:t>
      </w:r>
      <w:r>
        <w:rPr>
          <w:sz w:val="19"/>
        </w:rPr>
        <w:br/>
      </w:r>
      <w:r>
        <w:rPr>
          <w:b w:val="0"/>
          <w:i w:val="0"/>
          <w:sz w:val="19"/>
        </w:rPr>
        <w:t>They burn them all away, but they're not punishing you, they're freeing your soul.</w:t>
      </w:r>
      <w:r>
        <w:rPr>
          <w:sz w:val="19"/>
        </w:rPr>
        <w:br/>
      </w:r>
      <w:r>
        <w:rPr>
          <w:b w:val="0"/>
          <w:i w:val="0"/>
          <w:sz w:val="19"/>
        </w:rPr>
        <w:t>If you're frightened of dying and you're holding on, you'll see devils tearing your life away.</w:t>
      </w:r>
      <w:r>
        <w:rPr>
          <w:sz w:val="19"/>
        </w:rPr>
        <w:br/>
      </w:r>
      <w:r>
        <w:rPr>
          <w:b w:val="0"/>
          <w:i w:val="0"/>
          <w:sz w:val="19"/>
        </w:rPr>
        <w:t>If you've made your peace, then the devils are really angels freeing you from the earth.</w:t>
      </w:r>
    </w:p>
    <w:p>
      <w:r>
        <w:rPr>
          <w:b w:val="0"/>
          <w:i w:val="0"/>
        </w:rPr>
        <w:t xml:space="preserve">This is not a line from Eckhart’s sermons; it is dialogue from </w:t>
      </w:r>
      <w:r>
        <w:rPr>
          <w:b w:val="0"/>
          <w:i/>
        </w:rPr>
        <w:t>Jacob’s Ladder</w:t>
      </w:r>
      <w:r>
        <w:rPr>
          <w:b w:val="0"/>
          <w:i w:val="0"/>
        </w:rPr>
        <w:t xml:space="preserve"> (1990), screenplay by Bruce Joel Rubin, spoken by the character Louis. It is often miscited online as Eckhart. Placed here because it states in modern parable what the Eckhart antibody thread implies: institutional “devils” read as torture when the self clings to the old body of habit; read as release when the grip loosens.</w:t>
      </w:r>
    </w:p>
    <w:p>
      <w:pPr>
        <w:pStyle w:val="Heading2"/>
        <w:keepNext/>
        <w:keepLines/>
      </w:pPr>
      <w:r>
        <w:t>George S. Patton</w:t>
      </w:r>
    </w:p>
    <w:p>
      <w:r>
        <w:rPr>
          <w:b w:val="0"/>
          <w:i w:val="0"/>
        </w:rPr>
        <w:t xml:space="preserve">Patton fits the antibody pattern as a uniformed insider who used rank and publicity to contradict the story the alliance was about to freeze into place: punitive dismantling of Germany, enforced denazification as moral theatre, and silence about the Soviet Union as the strategic hinge. He did not leak binders; he gave interviews and orders that named the mismatch between official liberation rhetoric and the partition-and-containment script. Removal from command and his death within weeks of that peak of outspokenness sit on the same gradient as the list above—isolate, then kill when the voice carries too far. For quotations, chronology, and the Reverse Crusade context (including the wrong-enemy reading), see </w:t>
      </w:r>
      <w:hyperlink r:id="rId476">
        <w:r>
          <w:rPr>
            <w:b w:val="0"/>
            <w:i w:val="0"/>
            <w:color w:val="B8860B"/>
          </w:rPr>
          <w:t>World War II: Reverse Crusade III</w:t>
        </w:r>
      </w:hyperlink>
      <w:r>
        <w:rPr>
          <w:b w:val="0"/>
          <w:i w:val="0"/>
        </w:rPr>
        <w:t xml:space="preserve"> (</w:t>
      </w:r>
      <w:r>
        <w:rPr>
          <w:b w:val="0"/>
          <w:i/>
        </w:rPr>
        <w:t>Patton Understood</w:t>
      </w:r>
      <w:r>
        <w:rPr>
          <w:b w:val="0"/>
          <w:i w:val="0"/>
        </w:rPr>
        <w:t xml:space="preserve">). A separate line of argument ties Patton only as echo to later figures; for that biographical inventory, see </w:t>
      </w:r>
      <w:hyperlink r:id="rId714">
        <w:r>
          <w:rPr>
            <w:b w:val="0"/>
            <w:i w:val="0"/>
            <w:color w:val="B8860B"/>
          </w:rPr>
          <w:t>Trump: case study</w:t>
        </w:r>
      </w:hyperlink>
      <w:r>
        <w:rPr>
          <w:b w:val="0"/>
          <w:i w:val="0"/>
        </w:rPr>
        <w:t>—not repeated here.</w:t>
      </w:r>
    </w:p>
    <w:p>
      <w:pPr>
        <w:pStyle w:val="Heading2"/>
        <w:keepNext/>
        <w:keepLines/>
      </w:pPr>
      <w:r>
        <w:t>Daniel Ellsberg</w:t>
      </w:r>
    </w:p>
    <w:p>
      <w:r>
        <w:rPr>
          <w:b w:val="0"/>
          <w:i w:val="0"/>
        </w:rPr>
        <w:t xml:space="preserve">Daniel Ellsberg is the cleanest modern type specimen of a </w:t>
      </w:r>
      <w:r>
        <w:rPr>
          <w:b/>
          <w:i w:val="0"/>
        </w:rPr>
        <w:t>document antibody</w:t>
      </w:r>
      <w:r>
        <w:rPr>
          <w:b w:val="0"/>
          <w:i w:val="0"/>
        </w:rPr>
        <w:t xml:space="preserve">: a cleared insider who copied primary state records and released them wholesale so the public could see continuity of decision-making that officials had denied. As a RAND analyst and Defense Department participant, he had helped craft Vietnam policy; what he leaked in 1971—the </w:t>
      </w:r>
      <w:r>
        <w:rPr>
          <w:b w:val="0"/>
          <w:i/>
        </w:rPr>
        <w:t>Pentagon Papers</w:t>
      </w:r>
      <w:r>
        <w:rPr>
          <w:b w:val="0"/>
          <w:i w:val="0"/>
        </w:rPr>
        <w:t>—showed that successive administrations had expanded the war while misrepresenting aims and prospects to Congress and the electorate. The asymmetry is exact: one person’s act permanently changed what historians and citizens could argue about the war.</w:t>
      </w:r>
    </w:p>
    <w:p>
      <w:r>
        <w:rPr>
          <w:b w:val="0"/>
          <w:i w:val="0"/>
        </w:rPr>
        <w:t xml:space="preserve">The same class of exposure bears on manufactured war triggers. Declassified NSA work (Hanyok) later documented how signals intelligence was misused to sell the second Gulf of Tonkin incident in 1964; Ellsberg had already understood from inside that the public case for escalation was rotten. That places him on a direct line to this project’s interest in </w:t>
      </w:r>
      <w:hyperlink r:id="rId664">
        <w:r>
          <w:rPr>
            <w:b w:val="0"/>
            <w:i w:val="0"/>
            <w:color w:val="B8860B"/>
          </w:rPr>
          <w:t>false-flag architecture</w:t>
        </w:r>
      </w:hyperlink>
      <w:r>
        <w:rPr>
          <w:b w:val="0"/>
          <w:i w:val="0"/>
        </w:rPr>
        <w:t xml:space="preserve"> and in antibodies who strip cover from the narrative layer. Prosecution under the Espionage Act collapsed when the government’s own misconduct (including illegal evidence gathering) poisoned the trial—another marker of how hard the machine pushes back when the leak is real rather than staged.</w:t>
      </w:r>
    </w:p>
    <w:p>
      <w:pPr>
        <w:pStyle w:val="Heading2"/>
        <w:keepNext/>
        <w:keepLines/>
      </w:pPr>
      <w:r>
        <w:t>Benjamin Netanyahu</w:t>
      </w:r>
    </w:p>
    <w:p>
      <w:r>
        <w:rPr>
          <w:b w:val="0"/>
          <w:i w:val="0"/>
        </w:rPr>
        <w:t xml:space="preserve">Counted here as a historical antibody in the </w:t>
      </w:r>
      <w:r>
        <w:rPr>
          <w:b w:val="0"/>
          <w:i/>
        </w:rPr>
        <w:t>state-actor</w:t>
      </w:r>
      <w:r>
        <w:rPr>
          <w:b w:val="0"/>
          <w:i w:val="0"/>
        </w:rPr>
        <w:t xml:space="preserve"> sense: not a document leaker but an executive who treated the survival of Israel as the stake inside a much larger script. The same lattice that </w:t>
      </w:r>
      <w:hyperlink r:id="rId697">
        <w:r>
          <w:rPr>
            <w:b w:val="0"/>
            <w:i w:val="0"/>
            <w:color w:val="B8860B"/>
          </w:rPr>
          <w:t>Trump-era maximalism</w:t>
        </w:r>
      </w:hyperlink>
      <w:r>
        <w:rPr>
          <w:b w:val="0"/>
          <w:i w:val="0"/>
        </w:rPr>
        <w:t xml:space="preserve"> describes—MI6-tended balances and CIA-tended clients steering toward a civilizational holy-war geometry—casts Benjamin Netanyahu (Bibi) as a prime minister who appears, on this reading, to have played the real chessboard against a trajectory in which a threat cultivated in the American intelligence ecosystem could consume Israel first and then widen into a holy war framed by British-era enmity engineering. If that closure looked inevitable and unstoppable under the old wiring, his decades-long prioritization of Iranian capacity, alliances, and timing reads as consistent: shorten and win the flank that was designed to burn longest.</w:t>
      </w:r>
    </w:p>
    <w:p>
      <w:r>
        <w:rPr>
          <w:b w:val="0"/>
          <w:i w:val="0"/>
        </w:rPr>
        <w:t xml:space="preserve">He reportedly told an interviewer that the 11 September 2001 attacks were “very good” for Israel before walking the remark back—language that horrified critics but sits alongside this project’s </w:t>
      </w:r>
      <w:hyperlink r:id="rId715">
        <w:r>
          <w:rPr>
            <w:b w:val="0"/>
            <w:i w:val="0"/>
            <w:color w:val="B8860B"/>
          </w:rPr>
          <w:t>9/11 investigation</w:t>
        </w:r>
      </w:hyperlink>
      <w:r>
        <w:rPr>
          <w:b w:val="0"/>
          <w:i w:val="0"/>
        </w:rPr>
        <w:t xml:space="preserve"> and the </w:t>
      </w:r>
      <w:hyperlink r:id="rId664">
        <w:r>
          <w:rPr>
            <w:b w:val="0"/>
            <w:i w:val="0"/>
            <w:color w:val="B8860B"/>
          </w:rPr>
          <w:t>false-flag architecture</w:t>
        </w:r>
      </w:hyperlink>
      <w:r>
        <w:rPr>
          <w:b w:val="0"/>
          <w:i w:val="0"/>
        </w:rPr>
        <w:t xml:space="preserve"> thesis (good actors pre-empting the slow-burn holy war). The point is not praise of atrocity; it is that the event shifted the board in a direction his camp could treat as strategically favorable to Israeli security institutions and to U.S. forward posture in the region.</w:t>
      </w:r>
    </w:p>
    <w:p>
      <w:r>
        <w:rPr>
          <w:b w:val="0"/>
          <w:i w:val="0"/>
        </w:rPr>
        <w:t xml:space="preserve">For motive and exit logic at the March 2026 rumor window—including why a leader in his position might </w:t>
      </w:r>
      <w:r>
        <w:rPr>
          <w:b w:val="0"/>
          <w:i/>
        </w:rPr>
        <w:t>want</w:t>
      </w:r>
      <w:r>
        <w:rPr>
          <w:b w:val="0"/>
          <w:i w:val="0"/>
        </w:rPr>
        <w:t xml:space="preserve"> a managed disappearance without reversing the Iran narrative if exposed—see </w:t>
      </w:r>
      <w:hyperlink r:id="rId716">
        <w:r>
          <w:rPr>
            <w:b w:val="0"/>
            <w:i w:val="0"/>
            <w:color w:val="B8860B"/>
          </w:rPr>
          <w:t>/events/false_flag/investigations/netanyahu-faked-death-shiva-rumors-investigation.md</w:t>
        </w:r>
      </w:hyperlink>
      <w:r>
        <w:rPr>
          <w:b w:val="0"/>
          <w:i w:val="0"/>
        </w:rPr>
        <w:t>.</w:t>
      </w:r>
    </w:p>
    <w:p>
      <w:pPr>
        <w:pStyle w:val="Heading2"/>
        <w:keepNext/>
        <w:keepLines/>
      </w:pPr>
      <w:r>
        <w:t>References</w:t>
      </w:r>
    </w:p>
    <w:p>
      <w:pPr>
        <w:pStyle w:val="ListBullet"/>
        <w:spacing w:before="20" w:after="20"/>
      </w:pPr>
      <w:r>
        <w:rPr>
          <w:b w:val="0"/>
          <w:i w:val="0"/>
          <w:sz w:val="19"/>
        </w:rPr>
        <w:t xml:space="preserve">Papal bull </w:t>
      </w:r>
      <w:r>
        <w:rPr>
          <w:b w:val="0"/>
          <w:i/>
          <w:sz w:val="19"/>
        </w:rPr>
        <w:t>In agro dominico</w:t>
      </w:r>
      <w:r>
        <w:rPr>
          <w:b w:val="0"/>
          <w:i w:val="0"/>
          <w:sz w:val="19"/>
        </w:rPr>
        <w:t xml:space="preserve"> (John XXII, 1329); Eckhart’s trial record and </w:t>
      </w:r>
      <w:r>
        <w:rPr>
          <w:b w:val="0"/>
          <w:i/>
          <w:sz w:val="19"/>
        </w:rPr>
        <w:t>Defense</w:t>
      </w:r>
      <w:r>
        <w:rPr>
          <w:b w:val="0"/>
          <w:i w:val="0"/>
          <w:sz w:val="19"/>
        </w:rPr>
        <w:t xml:space="preserve"> (critical editions and translations vary by language)</w:t>
      </w:r>
    </w:p>
    <w:p>
      <w:pPr>
        <w:pStyle w:val="ListBullet"/>
        <w:spacing w:before="20" w:after="20"/>
      </w:pPr>
      <w:r>
        <w:rPr>
          <w:b w:val="0"/>
          <w:i w:val="0"/>
          <w:sz w:val="19"/>
        </w:rPr>
        <w:t xml:space="preserve">Rubin, Bruce Joel. </w:t>
      </w:r>
      <w:r>
        <w:rPr>
          <w:b w:val="0"/>
          <w:i/>
          <w:sz w:val="19"/>
        </w:rPr>
        <w:t>Jacob’s Ladder</w:t>
      </w:r>
      <w:r>
        <w:rPr>
          <w:b w:val="0"/>
          <w:i w:val="0"/>
          <w:sz w:val="19"/>
        </w:rPr>
        <w:t xml:space="preserve"> (screenplay, 1990; film dir. Adrian Lyne)</w:t>
      </w:r>
    </w:p>
    <w:p>
      <w:pPr>
        <w:pStyle w:val="ListBullet"/>
        <w:spacing w:before="20" w:after="20"/>
      </w:pPr>
      <w:r>
        <w:rPr>
          <w:b w:val="0"/>
          <w:i w:val="0"/>
          <w:sz w:val="19"/>
        </w:rPr>
        <w:t xml:space="preserve">Patton Papers, Library of Congress (see </w:t>
      </w:r>
      <w:hyperlink r:id="rId476">
        <w:r>
          <w:rPr>
            <w:b w:val="0"/>
            <w:i w:val="0"/>
            <w:color w:val="B8860B"/>
            <w:sz w:val="19"/>
          </w:rPr>
          <w:t>World War II: Reverse Crusade III</w:t>
        </w:r>
      </w:hyperlink>
      <w:r>
        <w:rPr>
          <w:b w:val="0"/>
          <w:i w:val="0"/>
          <w:sz w:val="19"/>
        </w:rPr>
        <w:t xml:space="preserve"> sources)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reads here as the predictable immune response to the Deep State’s narrowing of humanity’s future timelines. The crucifixion pattern is not metaphor alone: survive public destruction and emerge structurally stronger than the attack. Two impeachments, scores of felony charges, an assassination attempt — and two electoral wins. At the level of </w:t>
      </w:r>
      <w:hyperlink r:id="rId717">
        <w:r>
          <w:rPr>
            <w:b w:val="0"/>
            <w:i w:val="0"/>
            <w:color w:val="B8860B"/>
          </w:rPr>
          <w:t>historical antibodies</w:t>
        </w:r>
      </w:hyperlink>
      <w:r>
        <w:rPr>
          <w:b w:val="0"/>
          <w:i w:val="0"/>
        </w:rPr>
        <w:t xml:space="preserve">, the family line stayed outside the usual postwar recruitment lanes (no Paperclip path, no intelligence co-option). The Epstein test — a 2006 approach to police and 2009 cooperation with victims’ counsel — fits a non-compromised reading before the national campaign. For Patton echoes, German heritage, and citation inventory, see </w:t>
      </w:r>
      <w:hyperlink r:id="rId714">
        <w:r>
          <w:rPr>
            <w:b w:val="0"/>
            <w:i w:val="0"/>
            <w:color w:val="B8860B"/>
          </w:rPr>
          <w:t>Trump: Case Study</w:t>
        </w:r>
      </w:hyperlink>
      <w:r>
        <w:rPr>
          <w:b w:val="0"/>
          <w:i w:val="0"/>
        </w:rPr>
        <w:t xml:space="preserve"> in the Appendix.</w:t>
      </w:r>
    </w:p>
    <w:p>
      <w:r>
        <w:rPr>
          <w:b w:val="0"/>
          <w:i w:val="0"/>
        </w:rPr>
        <w:t xml:space="preserve">Not every antibody is created equally. </w:t>
      </w:r>
      <w:hyperlink r:id="rId717">
        <w:r>
          <w:rPr>
            <w:b w:val="0"/>
            <w:i w:val="0"/>
            <w:color w:val="B8860B"/>
          </w:rPr>
          <w:t>Historical Antibodies</w:t>
        </w:r>
      </w:hyperlink>
      <w:r>
        <w:rPr>
          <w:b w:val="0"/>
          <w:i w:val="0"/>
        </w:rPr>
        <w:t xml:space="preserve"> names independents who exposed covert machinery at great personal cost; the pattern runs from encoded shielding (Lewis) to direct document release (Ellsberg) to battlefield rhetoric (Butler). Trump belongs to a rarer subtype: less pure witness than sin eater — a figure who absorbs delegitimizing acts so the system can expel a deeper infection. That reading does not require moral whitewash; it assumes the opposite.</w:t>
      </w:r>
    </w:p>
    <w:p>
      <w:pPr>
        <w:pStyle w:val="Heading3"/>
        <w:keepNext/>
        <w:keepLines/>
      </w:pPr>
      <w:r>
        <w:t>Late gravity</w:t>
      </w:r>
    </w:p>
    <w:p>
      <w:r>
        <w:rPr>
          <w:b w:val="0"/>
          <w:i w:val="0"/>
        </w:rPr>
        <w:t>A timeline hypothesis worth tracking: the gravest public sins — the ones that unify foreign capitals and domestic opposition — cluster not at the opening of power but toward the sixth and seventh year, with roughly two years left on the clock. If that distribution is more than accident, it fits a sin-eater antibody: the body politic must see the cost on one visible carrier before it will tighten against the underlying disease. The claim is not that every policy choice was staged; it is that the weight of outrage may be structurally late by design.</w:t>
      </w:r>
    </w:p>
    <w:p>
      <w:pPr>
        <w:pStyle w:val="Heading3"/>
        <w:keepNext/>
        <w:keepLines/>
      </w:pPr>
      <w:r>
        <w:t>Imperfection as instrument</w:t>
      </w:r>
    </w:p>
    <w:p>
      <w:r>
        <w:rPr>
          <w:b w:val="0"/>
          <w:i w:val="0"/>
        </w:rPr>
        <w:t>On this reading, Trump was never cast as the perfect president or the truthful man in the small sense. The posture includes intentional belligerence, friction with fact in rhetoric, and a self-description of the White House as at war with much of the permanent government. Stated priorities — including the ranking of Israel among America’s highest commitments — are read not as naive favoritism alone but as engagement with a machine that was already running before he entered the frame.</w:t>
      </w:r>
    </w:p>
    <w:p>
      <w:r>
        <w:rPr>
          <w:b w:val="0"/>
          <w:i w:val="0"/>
        </w:rPr>
        <w:t>Before Trump, the Israel–America interface was already a major fault line: influence channels, security guarantees, and a long-laid great-power game (British-era balances echo forward in how the region’s enmities were armed and timed) pointed toward an eventual holy-war geometry between Israel and Iran that ordinary politics could not brake. If that drift was unstoppable in the old playbook, then the antibody logic shifts: the goal is not to pick a demographic winner but to let one side win so decisively that the fire does not become a civilizational burn. That is a grim hypothesis — it implies trading visible atrocity and impunity for a shorter, hotter closure rather than a drawn-out global flare.</w:t>
      </w:r>
    </w:p>
    <w:p>
      <w:pPr>
        <w:pStyle w:val="Heading3"/>
        <w:keepNext/>
        <w:keepLines/>
      </w:pPr>
      <w:r>
        <w:t>The sins on the ledger</w:t>
      </w:r>
    </w:p>
    <w:p>
      <w:r>
        <w:rPr>
          <w:b w:val="0"/>
          <w:i w:val="0"/>
        </w:rPr>
        <w:t>Under that lens, the grave sins are not denied; they are central to the reading. Continuing the long chain around Israel’s creation and expansion means green-lighting land seizure and harsher treatment of indigenous populations than even recent norms allowed; it means cover for strikes on Iranian-linked targets with heavy civilian tolls in the reporting; it means operations abroad that critics describe as kidnapping a head of state from third countries. Domestically and rhetorically, it includes the return of openly imperial language — Greenland, Panama, other assets framed as national interest — which harks back to grab-and-hold centuries. None of that is minimized here.</w:t>
      </w:r>
    </w:p>
    <w:p>
      <w:pPr>
        <w:pStyle w:val="Heading3"/>
        <w:keepNext/>
        <w:keepLines/>
      </w:pPr>
      <w:r>
        <w:t>Not the twentieth-century overreach</w:t>
      </w:r>
    </w:p>
    <w:p>
      <w:r>
        <w:rPr>
          <w:b w:val="0"/>
          <w:i w:val="0"/>
        </w:rPr>
        <w:t>Yet the expansion script is argued to differ from the twentieth-century pattern. Presidents from Bush Sr. through Clinton and Biden often fed wars that dispersed blood and treasure outward while domestic infrastructure and industrial depth rotted. Trump-era maximalism, on this reading, is paired with a refusal to overextend the American base the same way: the prize is supposed to circle back as strength, security, and abundance at home. Post–World War II abundance was brief; afterward, a long glide of relative decline. The conjecture is that a second abundance window opens only if the parasite inside the imperial layout — the lattice of MI6/CIA-tended apartheids and client structures that tend to collapse into religious and cultural war — is broken open and not allowed to re-form. When the cycle completes, the threat is destroyed utterly in this telling, and the conditions for repetition are cut.</w:t>
      </w:r>
    </w:p>
    <w:p>
      <w:pPr>
        <w:pStyle w:val="Heading3"/>
        <w:keepNext/>
        <w:keepLines/>
      </w:pPr>
      <w:r>
        <w:t>Inception and counter-antibodies</w:t>
      </w:r>
    </w:p>
    <w:p>
      <w:r>
        <w:rPr>
          <w:b w:val="0"/>
          <w:i/>
        </w:rPr>
        <w:t>The Art of the Deal</w:t>
      </w:r>
      <w:r>
        <w:rPr>
          <w:b w:val="0"/>
          <w:i w:val="0"/>
        </w:rPr>
        <w:t xml:space="preserve"> is invoked here less as autobiography than as manual: once an idea is planted in the opponent’s mind, it can replicate without further steering — viral, uncontrollable, their method exposed by their overreaction. The grave sins force antibodies to form inside the enemy camp: institutions and parties that might have preferred chaotic rupture (anarchic or Marxist “burn the old world” scripts) are instead drawn into procedural war — courts, filings, impeachment mechanics — to bind a rogue executive. Everyone, allies and enemies, is pulled into a single kinetic field; the world sorts into for and against with unusual clarity. This is the beauty of term-limited Democracy: when the term ends, the elective wars tied to that face tend to end with it, and what remains for judgment is outcome more than slogan — a standard the Christian gospels already state in the language of trees and fruit.</w:t>
      </w:r>
    </w:p>
    <w:p>
      <w:pPr>
        <w:pStyle w:val="Heading3"/>
        <w:keepNext/>
        <w:keepLines/>
      </w:pPr>
      <w:r>
        <w:t>Cross-References</w:t>
      </w:r>
    </w:p>
    <w:p>
      <w:pPr>
        <w:pStyle w:val="ListBullet"/>
        <w:spacing w:before="20" w:after="20"/>
      </w:pPr>
      <w:hyperlink r:id="rId717">
        <w:r>
          <w:rPr>
            <w:b w:val="0"/>
            <w:i w:val="0"/>
            <w:color w:val="B8860B"/>
            <w:sz w:val="19"/>
          </w:rPr>
          <w:t>Historical Antibodies</w:t>
        </w:r>
      </w:hyperlink>
      <w:r>
        <w:rPr>
          <w:b w:val="0"/>
          <w:i w:val="0"/>
          <w:sz w:val="19"/>
        </w:rPr>
        <w:t xml:space="preserve"> | </w:t>
      </w:r>
      <w:hyperlink r:id="rId713">
        <w:r>
          <w:rPr>
            <w:b w:val="0"/>
            <w:i w:val="0"/>
            <w:color w:val="B8860B"/>
            <w:sz w:val="19"/>
          </w:rPr>
          <w:t>Historical Antibodies: Detailed Profiles</w:t>
        </w:r>
      </w:hyperlink>
      <w:r>
        <w:rPr>
          <w:b w:val="0"/>
          <w:i w:val="0"/>
          <w:sz w:val="19"/>
        </w:rPr>
        <w:t xml:space="preserve"> | </w:t>
      </w:r>
      <w:hyperlink r:id="rId718">
        <w:r>
          <w:rPr>
            <w:b w:val="0"/>
            <w:i w:val="0"/>
            <w:color w:val="B8860B"/>
            <w:sz w:val="19"/>
          </w:rPr>
          <w:t>Historical Antibodies: Profiles</w:t>
        </w:r>
      </w:hyperlink>
    </w:p>
    <w:p>
      <w:pPr>
        <w:pStyle w:val="ListBullet"/>
        <w:spacing w:before="20" w:after="20"/>
      </w:pPr>
      <w:hyperlink r:id="rId714">
        <w:r>
          <w:rPr>
            <w:b w:val="0"/>
            <w:i w:val="0"/>
            <w:color w:val="B8860B"/>
            <w:sz w:val="19"/>
          </w:rPr>
          <w:t>Trump: Case Study (Appendix)</w:t>
        </w:r>
      </w:hyperlink>
    </w:p>
    <w:p>
      <w:pPr>
        <w:pStyle w:val="ListBullet"/>
        <w:spacing w:before="20" w:after="20"/>
      </w:pPr>
      <w:hyperlink r:id="rId56">
        <w:r>
          <w:rPr>
            <w:b w:val="0"/>
            <w:i w:val="0"/>
            <w:color w:val="B8860B"/>
            <w:sz w:val="19"/>
          </w:rPr>
          <w:t>Controlled Opposition</w:t>
        </w:r>
      </w:hyperlink>
      <w:r>
        <w:rPr>
          <w:b w:val="0"/>
          <w:i w:val="0"/>
          <w:sz w:val="19"/>
        </w:rPr>
        <w:t xml:space="preserve"> (contrast)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Where Do We Go From Here?</w:t>
      </w:r>
    </w:p>
    <w:p>
      <w:r>
        <w:rPr>
          <w:b w:val="0"/>
          <w:i w:val="0"/>
        </w:rPr>
        <w:t xml:space="preserve">The future is not an open draft; it is more like a Ouija planchette with every hand on the board. Some hands weigh far more than others, yet the piece still has to move in </w:t>
      </w:r>
      <w:r>
        <w:rPr>
          <w:b w:val="0"/>
          <w:i/>
        </w:rPr>
        <w:t>a</w:t>
      </w:r>
      <w:r>
        <w:rPr>
          <w:b w:val="0"/>
          <w:i w:val="0"/>
        </w:rPr>
        <w:t xml:space="preserve"> direction when the pressure resolves. Prophetic literature and institutional planning have pointed at that direction for centuries — so the puzzle is not only </w:t>
      </w:r>
      <w:r>
        <w:rPr>
          <w:b w:val="0"/>
          <w:i/>
        </w:rPr>
        <w:t>what</w:t>
      </w:r>
      <w:r>
        <w:rPr>
          <w:b w:val="0"/>
          <w:i w:val="0"/>
        </w:rPr>
        <w:t xml:space="preserve"> was foreseen but </w:t>
      </w:r>
      <w:r>
        <w:rPr>
          <w:b w:val="0"/>
          <w:i/>
        </w:rPr>
        <w:t>why</w:t>
      </w:r>
      <w:r>
        <w:rPr>
          <w:b w:val="0"/>
          <w:i w:val="0"/>
        </w:rPr>
        <w:t xml:space="preserve"> the showroom version of tomorrow never arrived.</w:t>
      </w:r>
    </w:p>
    <w:p>
      <w:r>
        <w:rPr>
          <w:b w:val="0"/>
          <w:i w:val="0"/>
        </w:rPr>
        <w:t xml:space="preserve">Generations were trained to wait for gadgets that never showed up on schedule: flying cars by arbitrary years, domestic fusion, a public space age. Popular culture delivered the mockery — </w:t>
      </w:r>
      <w:r>
        <w:rPr>
          <w:b w:val="0"/>
          <w:i/>
        </w:rPr>
        <w:t>of course</w:t>
      </w:r>
      <w:r>
        <w:rPr>
          <w:b w:val="0"/>
          <w:i w:val="0"/>
        </w:rPr>
        <w:t xml:space="preserve"> the tech exists; </w:t>
      </w:r>
      <w:r>
        <w:rPr>
          <w:b w:val="0"/>
          <w:i/>
        </w:rPr>
        <w:t>you</w:t>
      </w:r>
      <w:r>
        <w:rPr>
          <w:b w:val="0"/>
          <w:i w:val="0"/>
        </w:rPr>
        <w:t xml:space="preserve"> are the problem for asking. Sky witnesses (structured craft over residences, repeated sightings) sit awkwardly inside that joke. This chronology does not default to treating those reports as mass delusion; it treats them as data that the official story does not absorb without breaking.</w:t>
      </w:r>
    </w:p>
    <w:p>
      <w:pPr>
        <w:pStyle w:val="Heading2"/>
        <w:keepNext/>
        <w:keepLines/>
      </w:pPr>
      <w:r>
        <w:t>Not withheld because rulers were stingy</w:t>
      </w:r>
    </w:p>
    <w:p>
      <w:r>
        <w:rPr>
          <w:b w:val="0"/>
          <w:i w:val="0"/>
        </w:rPr>
        <w:t xml:space="preserve">A working inversion runs against the cliché that elites sat on miracles out of greed alone. The stronger read here is that breakaway hardware </w:t>
      </w:r>
      <w:r>
        <w:rPr>
          <w:b w:val="0"/>
          <w:i/>
        </w:rPr>
        <w:t>was</w:t>
      </w:r>
      <w:r>
        <w:rPr>
          <w:b w:val="0"/>
          <w:i w:val="0"/>
        </w:rPr>
        <w:t xml:space="preserve"> intended to surface — and repeatedly almost did — until narrative control required another clampdown. Had the Napoleonic line consolidated differently, some of the “serious future” toolkit might have entered general history in the nineteenth century; his defeat and the repression that followed closed one door. The Second World War counterfactual is framed the same way: a German victory (with all the moral horror that implies) is read hypothetically as a path where anti-gravity and hollow-Earth–adjacent cosmology could have been forced into the open in the twentieth century — under a criminal regime, not as liberation. Allied victory instead fed another round of suppression: anything that threatened the single front story had to go, and that category grew until it covered nearly everything advanced.</w:t>
      </w:r>
    </w:p>
    <w:p>
      <w:pPr>
        <w:pStyle w:val="Heading2"/>
        <w:keepNext/>
        <w:keepLines/>
      </w:pPr>
      <w:r>
        <w:t>The bottleneck is custody, not invention</w:t>
      </w:r>
    </w:p>
    <w:p>
      <w:r>
        <w:rPr>
          <w:b w:val="0"/>
          <w:i w:val="0"/>
        </w:rPr>
        <w:t xml:space="preserve">So the species is not mainly waiting for someone to </w:t>
      </w:r>
      <w:r>
        <w:rPr>
          <w:b w:val="0"/>
          <w:i/>
        </w:rPr>
        <w:t>invent</w:t>
      </w:r>
      <w:r>
        <w:rPr>
          <w:b w:val="0"/>
          <w:i w:val="0"/>
        </w:rPr>
        <w:t xml:space="preserve"> the future. The prototypes and field phenomena are already entangled with power. What is still unsettled is </w:t>
      </w:r>
      <w:r>
        <w:rPr>
          <w:b w:val="0"/>
          <w:i/>
        </w:rPr>
        <w:t>who runs the release</w:t>
      </w:r>
      <w:r>
        <w:rPr>
          <w:b w:val="0"/>
          <w:i w:val="0"/>
        </w:rPr>
        <w:t xml:space="preserve"> — which faction’s hands stay on the planchette when the board spells a single word. Until that fight clears, the advertised tomorrow stays in escrow: not because the cupboard is empty, but because opening it collapses competing claims to legitimacy.</w:t>
      </w:r>
    </w:p>
    <w:p>
      <w:pPr>
        <w:pStyle w:val="Heading2"/>
        <w:keepNext/>
        <w:keepLines/>
      </w:pPr>
      <w:r>
        <w:t>Moore’s Law and the sealed pipeline</w:t>
      </w:r>
    </w:p>
    <w:p>
      <w:r>
        <w:rPr>
          <w:b w:val="0"/>
          <w:i w:val="0"/>
        </w:rPr>
        <w:t xml:space="preserve">Moore’s Law names a regularity about integrated circuits: for decades, transistor counts on a die tended to double on a familiar cadence. Packaged as a law of progress, it quietly smuggles an assumption — that silicon improvement is </w:t>
      </w:r>
      <w:r>
        <w:rPr>
          <w:b w:val="0"/>
          <w:i/>
        </w:rPr>
        <w:t>only</w:t>
      </w:r>
      <w:r>
        <w:rPr>
          <w:b w:val="0"/>
          <w:i w:val="0"/>
        </w:rPr>
        <w:t xml:space="preserve"> a clean function of physics, chemistry, and benign market competition. Once the military–industrial complex, NASA, and prime contractors (Lockheed Martin, Boeing, and their WWII lineages) are treated as co-authors of what may be </w:t>
      </w:r>
      <w:r>
        <w:rPr>
          <w:b w:val="0"/>
          <w:i/>
        </w:rPr>
        <w:t>shown</w:t>
      </w:r>
      <w:r>
        <w:rPr>
          <w:b w:val="0"/>
          <w:i w:val="0"/>
        </w:rPr>
        <w:t xml:space="preserve">, the curve stops looking like a natural constant. Classified programs, captured German and Japanese industrial knowledge, and long-running secrecy around what was actually used or shelved in the 1940s mean the public fabs trace a </w:t>
      </w:r>
      <w:r>
        <w:rPr>
          <w:b w:val="0"/>
          <w:i/>
        </w:rPr>
        <w:t>permitted</w:t>
      </w:r>
      <w:r>
        <w:rPr>
          <w:b w:val="0"/>
          <w:i w:val="0"/>
        </w:rPr>
        <w:t xml:space="preserve"> slope, not the outer bound of what was ever possible.</w:t>
      </w:r>
    </w:p>
    <w:p>
      <w:r>
        <w:rPr>
          <w:b w:val="0"/>
          <w:i w:val="0"/>
        </w:rPr>
        <w:t>On that reading, Moore’s pattern is not falsifiable as “pure” technology history: the counterfactual — what density, yield, and cost would have looked like without compartmentalization — is precisely what classification erased. What remains measurable is the civilian track, which is exactly what the institutions above needed to meter.</w:t>
      </w:r>
    </w:p>
    <w:p>
      <w:r>
        <w:rPr>
          <w:b w:val="0"/>
          <w:i w:val="0"/>
        </w:rPr>
        <w:t>The same architecture predicts planned obsolescence in everything downstream: consumer gear that grows more expensive per real gain, slower to mature than a serious industrial policy would allow, software stacks that bloat and break, and hardware generations that retire while the underlying science could support longer life. Whether each step is conspiracy or incentive alignment hardly matters for the outcome — the observable world matches a system designed to keep replacement cycles, repair monopolies, and upgrade treadmills intact.</w:t>
      </w:r>
    </w:p>
    <w:p>
      <w:r>
        <w:rPr>
          <w:b w:val="0"/>
          <w:i w:val="0"/>
        </w:rPr>
        <w:t xml:space="preserve">The choke point is now geographic: advanced lithography concentrated in Taiwan (TSMC) sits where a U.S.–China confrontation could turn </w:t>
      </w:r>
      <w:r>
        <w:rPr>
          <w:b w:val="0"/>
          <w:i/>
        </w:rPr>
        <w:t>semiconductors</w:t>
      </w:r>
      <w:r>
        <w:rPr>
          <w:b w:val="0"/>
          <w:i w:val="0"/>
        </w:rPr>
        <w:t xml:space="preserve"> into a casus belli. A war framed over Taiwan is also a war over who holds the wafer fabs. Evidence, mainstream admissions about replication failure, and the control stack around fabs are laid out in </w:t>
      </w:r>
      <w:hyperlink r:id="rId719">
        <w:r>
          <w:rPr>
            <w:b w:val="0"/>
            <w:i w:val="0"/>
            <w:color w:val="B8860B"/>
          </w:rPr>
          <w:t>Microchips: shrinking technology investigation</w:t>
        </w:r>
      </w:hyperlink>
      <w:r>
        <w:rPr>
          <w:b w:val="0"/>
          <w:i w:val="0"/>
        </w:rPr>
        <w:t xml:space="preserve">. A short synthesis of the same finding lives in </w:t>
      </w:r>
      <w:r>
        <w:rPr>
          <w:rFonts w:ascii="JetBrains Mono" w:hAnsi="JetBrains Mono"/>
          <w:sz w:val="20"/>
        </w:rPr>
        <w:t>docs/CONCLUSIONS.md</w:t>
      </w:r>
      <w:r>
        <w:rPr>
          <w:b w:val="0"/>
          <w:i w:val="0"/>
        </w:rPr>
        <w:t xml:space="preserve"> in the timeline repository.</w:t>
      </w:r>
    </w:p>
    <w:p>
      <w:pPr>
        <w:pStyle w:val="Heading2"/>
        <w:keepNext/>
        <w:keepLines/>
      </w:pPr>
      <w:r>
        <w:t>Wells, Orwell, Huxley — fiction without an immune model</w:t>
      </w:r>
    </w:p>
    <w:p>
      <w:r>
        <w:rPr>
          <w:b w:val="0"/>
          <w:i w:val="0"/>
        </w:rPr>
        <w:t xml:space="preserve">H. G. Wells offered an early sketch of after revolution in </w:t>
      </w:r>
      <w:r>
        <w:rPr>
          <w:b w:val="0"/>
          <w:i/>
        </w:rPr>
        <w:t>The Time Machine</w:t>
      </w:r>
      <w:r>
        <w:rPr>
          <w:b w:val="0"/>
          <w:i w:val="0"/>
        </w:rPr>
        <w:t xml:space="preserve">: not unity but a new stratification — Eloi above, Morlocks below — permanent division dressed as peace. Orwell and Huxley moved the camera to technocracy and dictatorship: the machinery of control, not the common person, sat in the dock. Their readers were left suspended between Orwell’s fear (pain, terror, obvious coercion in </w:t>
      </w:r>
      <w:r>
        <w:rPr>
          <w:b w:val="0"/>
          <w:i/>
        </w:rPr>
        <w:t>1984</w:t>
      </w:r>
      <w:r>
        <w:rPr>
          <w:b w:val="0"/>
          <w:i w:val="0"/>
        </w:rPr>
        <w:t xml:space="preserve">) and Huxley’s fear (pleasure, comfort, voluntary sedation in </w:t>
      </w:r>
      <w:r>
        <w:rPr>
          <w:b w:val="0"/>
          <w:i/>
        </w:rPr>
        <w:t>Brave New World</w:t>
      </w:r>
      <w:r>
        <w:rPr>
          <w:b w:val="0"/>
          <w:i w:val="0"/>
        </w:rPr>
        <w:t xml:space="preserve">). None of the three supplied a credible cure; the terminus was almost always pessimistic. For Wells’s place in the larger fiction-as-control pattern, see </w:t>
      </w:r>
      <w:hyperlink r:id="rId720">
        <w:r>
          <w:rPr>
            <w:b w:val="0"/>
            <w:i w:val="0"/>
            <w:color w:val="B8860B"/>
          </w:rPr>
          <w:t>20th C. Predictive Programming</w:t>
        </w:r>
      </w:hyperlink>
      <w:r>
        <w:rPr>
          <w:b w:val="0"/>
          <w:i w:val="0"/>
        </w:rPr>
        <w:t>.</w:t>
      </w:r>
    </w:p>
    <w:p>
      <w:r>
        <w:rPr>
          <w:b w:val="0"/>
          <w:i w:val="0"/>
        </w:rPr>
        <w:t xml:space="preserve">The miss, on this reading, was category error. They treated civilization as a debate hall or a machine shop, not as an organism with something like </w:t>
      </w:r>
      <w:hyperlink r:id="rId717">
        <w:r>
          <w:rPr>
            <w:b w:val="0"/>
            <w:i w:val="0"/>
            <w:color w:val="B8860B"/>
          </w:rPr>
          <w:t>historical antibodies</w:t>
        </w:r>
      </w:hyperlink>
      <w:r>
        <w:rPr>
          <w:b w:val="0"/>
          <w:i w:val="0"/>
        </w:rPr>
        <w:t xml:space="preserve">: independent agents and collective responses that hunt imbalance. Trace the viral behavior — the recurring compulsion to centralize narrative, finance, and force — and the chain points toward </w:t>
      </w:r>
      <w:r>
        <w:rPr>
          <w:b w:val="0"/>
          <w:i/>
        </w:rPr>
        <w:t>no earthly source</w:t>
      </w:r>
      <w:r>
        <w:rPr>
          <w:b w:val="0"/>
          <w:i w:val="0"/>
        </w:rPr>
        <w:t xml:space="preserve"> the public record has ever fully disclosed. No trial has produced a visible patient zero for the whole syndrome; the literature therefore could not describe a full prescription, only symptoms.</w:t>
      </w:r>
    </w:p>
    <w:p>
      <w:r>
        <w:rPr>
          <w:b w:val="0"/>
          <w:i w:val="0"/>
        </w:rPr>
        <w:t>If the model is immune rather than moral, the prognosis shifts. A virus exhausts like other viruses: it dies, and afterward becomes a specimen — studied, contained, no longer sovereign. Antibodies do not negotiate with taxonomy; they race toward any reservoir, mental, physical, political, or psychological, without caring which map grid the source occupied. The future then arrives faster than linear extrapolation from the blocked decades would suggest — not because gadgets were impossible, but because custody fights end and withheld slopes can snap forward.</w:t>
      </w:r>
    </w:p>
    <w:p>
      <w:r>
        <w:rPr>
          <w:b w:val="0"/>
          <w:i w:val="0"/>
        </w:rPr>
        <w:t>One constraint follows from the same picture. If no single centralized world order survives the fever, then the only legitimate large-scale plans are those framed for the benefit of all living beings in this solar system — not as sentiment, but as the practical replacement for a pyramid that pretended to speak for everyone while serving a narrow apex.</w:t>
      </w:r>
    </w:p>
    <w:p>
      <w:pPr>
        <w:pStyle w:val="Heading2"/>
        <w:keepNext/>
        <w:keepLines/>
      </w:pPr>
      <w:r>
        <w:t>Cross-References</w:t>
      </w:r>
    </w:p>
    <w:p>
      <w:pPr>
        <w:pStyle w:val="ListBullet"/>
        <w:spacing w:before="20" w:after="20"/>
      </w:pPr>
      <w:hyperlink r:id="rId477">
        <w:r>
          <w:rPr>
            <w:b w:val="0"/>
            <w:i w:val="0"/>
            <w:color w:val="B8860B"/>
            <w:sz w:val="19"/>
          </w:rPr>
          <w:t>21st Century: The Final Struggle</w:t>
        </w:r>
      </w:hyperlink>
      <w:r>
        <w:rPr>
          <w:b w:val="0"/>
          <w:i w:val="0"/>
          <w:sz w:val="19"/>
        </w:rPr>
        <w:t xml:space="preserve"> — Reverse Crusade IV and immune response</w:t>
      </w:r>
    </w:p>
    <w:p>
      <w:pPr>
        <w:pStyle w:val="ListBullet"/>
        <w:spacing w:before="20" w:after="20"/>
      </w:pPr>
      <w:hyperlink r:id="rId720">
        <w:r>
          <w:rPr>
            <w:b w:val="0"/>
            <w:i w:val="0"/>
            <w:color w:val="B8860B"/>
            <w:sz w:val="19"/>
          </w:rPr>
          <w:t>20th C. Predictive Programming</w:t>
        </w:r>
      </w:hyperlink>
      <w:r>
        <w:rPr>
          <w:b w:val="0"/>
          <w:i w:val="0"/>
          <w:sz w:val="19"/>
        </w:rPr>
        <w:t xml:space="preserve"> — promised futures in fiction and media</w:t>
      </w:r>
    </w:p>
    <w:p>
      <w:pPr>
        <w:pStyle w:val="ListBullet"/>
        <w:spacing w:before="20" w:after="20"/>
      </w:pPr>
      <w:hyperlink r:id="rId474">
        <w:r>
          <w:rPr>
            <w:b w:val="0"/>
            <w:i w:val="0"/>
            <w:color w:val="B8860B"/>
            <w:sz w:val="19"/>
          </w:rPr>
          <w:t>Napoleonic Wars — Reverse Crusades</w:t>
        </w:r>
      </w:hyperlink>
    </w:p>
    <w:p>
      <w:pPr>
        <w:pStyle w:val="ListBullet"/>
        <w:spacing w:before="20" w:after="20"/>
      </w:pPr>
      <w:hyperlink r:id="rId721">
        <w:r>
          <w:rPr>
            <w:b w:val="0"/>
            <w:i w:val="0"/>
            <w:color w:val="B8860B"/>
            <w:sz w:val="19"/>
          </w:rPr>
          <w:t>Suppressed Science and Technology: Appendix</w:t>
        </w:r>
      </w:hyperlink>
      <w:r>
        <w:rPr>
          <w:b w:val="0"/>
          <w:i w:val="0"/>
          <w:sz w:val="19"/>
        </w:rPr>
        <w:t xml:space="preserve"> | </w:t>
      </w:r>
      <w:hyperlink r:id="rId632">
        <w:r>
          <w:rPr>
            <w:b w:val="0"/>
            <w:i w:val="0"/>
            <w:color w:val="B8860B"/>
            <w:sz w:val="19"/>
          </w:rPr>
          <w:t>Suppressed Energy Technology</w:t>
        </w:r>
      </w:hyperlink>
    </w:p>
    <w:p>
      <w:pPr>
        <w:pStyle w:val="ListBullet"/>
        <w:spacing w:before="20" w:after="20"/>
      </w:pPr>
      <w:hyperlink r:id="rId697">
        <w:r>
          <w:rPr>
            <w:b w:val="0"/>
            <w:i w:val="0"/>
            <w:color w:val="B8860B"/>
            <w:sz w:val="19"/>
          </w:rPr>
          <w:t>Trump and the MAGA Revolution</w:t>
        </w:r>
      </w:hyperlink>
      <w:r>
        <w:rPr>
          <w:b w:val="0"/>
          <w:i w:val="0"/>
          <w:sz w:val="19"/>
        </w:rPr>
        <w:t xml:space="preserve"> — provisional closure of the print arc</w:t>
      </w:r>
    </w:p>
    <w:p>
      <w:pPr>
        <w:pStyle w:val="ListBullet"/>
        <w:spacing w:before="20" w:after="20"/>
      </w:pPr>
      <w:hyperlink r:id="rId717">
        <w:r>
          <w:rPr>
            <w:b w:val="0"/>
            <w:i w:val="0"/>
            <w:color w:val="B8860B"/>
            <w:sz w:val="19"/>
          </w:rPr>
          <w:t>Historical Antibodies</w:t>
        </w:r>
      </w:hyperlink>
      <w:r>
        <w:rPr>
          <w:b w:val="0"/>
          <w:i w:val="0"/>
          <w:sz w:val="19"/>
        </w:rPr>
        <w:t xml:space="preserve"> — immune response pattern</w:t>
      </w:r>
    </w:p>
    <w:p>
      <w:pPr>
        <w:pStyle w:val="ListBullet"/>
        <w:spacing w:before="20" w:after="20"/>
      </w:pPr>
      <w:hyperlink r:id="rId719">
        <w:r>
          <w:rPr>
            <w:b w:val="0"/>
            <w:i w:val="0"/>
            <w:color w:val="B8860B"/>
            <w:sz w:val="19"/>
          </w:rPr>
          <w:t>Microchips: shrinking technology investigation</w:t>
        </w:r>
      </w:hyperlink>
      <w:r>
        <w:rPr>
          <w:b w:val="0"/>
          <w:i w:val="0"/>
          <w:sz w:val="19"/>
        </w:rPr>
        <w:t xml:space="preserve"> — fabs, Taiwan, replication, control</w:t>
      </w:r>
    </w:p>
    <w:p/>
    <w:sectPr w:rsidR="00FC693F" w:rsidRPr="0006063C" w:rsidSect="00034616">
      <w:headerReference w:type="default" r:id="rId692"/>
      <w:footerReference w:type="default" r:id="rId69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CENTURY: MUDFLOOD, PUGACHEV &amp; THE JESUIT ORDER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cosmos/cosmology/saturnian/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hyperlink" Target="/timeline/evt-jupiter-replaces-saturn-as-the-new-saviour" TargetMode="External"/><Relationship Id="rId177" Type="http://schemas.openxmlformats.org/officeDocument/2006/relationships/hyperlink" Target="/timeline/evt-venus-replaces-jupiter-as-the-new-saviour-aka-joshua-lucifer" TargetMode="External"/><Relationship Id="rId178" Type="http://schemas.openxmlformats.org/officeDocument/2006/relationships/hyperlink" Target="/timeline/evt-mars-aka-prometheus-replaces-venus-as-the-new-saviour" TargetMode="External"/><Relationship Id="rId179" Type="http://schemas.openxmlformats.org/officeDocument/2006/relationships/hyperlink" Target="/timeline/evt-sun-replaces-mars-as-new-saviour" TargetMode="External"/><Relationship Id="rId180" Type="http://schemas.openxmlformats.org/officeDocument/2006/relationships/hyperlink" Target="https://en.wikipedia.org/wiki/Series_and_parallel_circuits#Parallel_circuits" TargetMode="External"/><Relationship Id="rId181" Type="http://schemas.openxmlformats.org/officeDocument/2006/relationships/hyperlink" Target="https://www.aaas.org/myths-mayan-long-count-calendar" TargetMode="External"/><Relationship Id="rId182" Type="http://schemas.openxmlformats.org/officeDocument/2006/relationships/hyperlink" Target="https://www.bibleref.com/Revelation/6/Revelation-6-12.html" TargetMode="External"/><Relationship Id="rId183" Type="http://schemas.openxmlformats.org/officeDocument/2006/relationships/hyperlink" Target="https://www.nasa.gov/mission_pages/cassini/media/cassini-20090624.html" TargetMode="External"/><Relationship Id="rId184" Type="http://schemas.openxmlformats.org/officeDocument/2006/relationships/hyperlink" Target="https://www.newworldencyclopedia.org/entry/Great_Flood" TargetMode="External"/><Relationship Id="rId185" Type="http://schemas.openxmlformats.org/officeDocument/2006/relationships/hyperlink" Target="https://atlantipedia.ie/samples/sea-of-kronos/" TargetMode="External"/><Relationship Id="rId186" Type="http://schemas.openxmlformats.org/officeDocument/2006/relationships/hyperlink" Target="https://oceanservice.noaa.gov/facts/riversnotsalty.html" TargetMode="External"/><Relationship Id="rId187" Type="http://schemas.openxmlformats.org/officeDocument/2006/relationships/hyperlink" Target="https://en.wikipedia.org/wiki/Ancient_Greek_flood_myths" TargetMode="External"/><Relationship Id="rId188" Type="http://schemas.openxmlformats.org/officeDocument/2006/relationships/hyperlink" Target="/timeline/evt-september-8-jupiter-disappears" TargetMode="External"/><Relationship Id="rId189" Type="http://schemas.openxmlformats.org/officeDocument/2006/relationships/hyperlink" Target="https://en.wikipedia.org/wiki/Moloch" TargetMode="External"/><Relationship Id="rId190" Type="http://schemas.openxmlformats.org/officeDocument/2006/relationships/hyperlink" Target="https://en.wikipedia.org/wiki/Military_of_ancient_Egypt#Old_and_Middle_Kingdom_armies" TargetMode="External"/><Relationship Id="rId191" Type="http://schemas.openxmlformats.org/officeDocument/2006/relationships/hyperlink" Target="http://www.legendsandchronicles.com/ancient-civilizations/ancient-egypt/ancient-egyptian-education/" TargetMode="External"/><Relationship Id="rId192" Type="http://schemas.openxmlformats.org/officeDocument/2006/relationships/hyperlink" Target="https://en.wikipedia.org/wiki/Slavery_in_ancient_Egypt#Bonded_laborers" TargetMode="External"/><Relationship Id="rId193" Type="http://schemas.openxmlformats.org/officeDocument/2006/relationships/hyperlink" Target="https://academic.oup.com/fordham-scholarship-online/book/21978/chapter-abstract/182031483" TargetMode="External"/><Relationship Id="rId194" Type="http://schemas.openxmlformats.org/officeDocument/2006/relationships/hyperlink" Target="https://www.getty.edu/art/collection/objects/1099/simon-hurtrelle-saturn-devouring-one-of-his-children-french-about-1700/" TargetMode="External"/><Relationship Id="rId195" Type="http://schemas.openxmlformats.org/officeDocument/2006/relationships/hyperlink" Target="https://www.thunderbolts.info/wp/2017/01/22/eu2017-the-cosmic-thunderbolt/" TargetMode="External"/><Relationship Id="rId196" Type="http://schemas.openxmlformats.org/officeDocument/2006/relationships/hyperlink" Target="https://www.ancient.eu/Horus/" TargetMode="External"/><Relationship Id="rId197" Type="http://schemas.openxmlformats.org/officeDocument/2006/relationships/image" Target="media/image9.jpg"/><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www.forbes.com/sites/ericmack/2018/12/04/new-science-suggests-biblical-city-of-sodom-was-smote-by-an-exploding-meteor/?sh=4e66d6a75c67" TargetMode="External"/><Relationship Id="rId219" Type="http://schemas.openxmlformats.org/officeDocument/2006/relationships/hyperlink" Target="https://en.wikipedia.org/wiki/King_James_Version" TargetMode="External"/><Relationship Id="rId220" Type="http://schemas.openxmlformats.org/officeDocument/2006/relationships/hyperlink" Target="https://www.thunderbolts.info/wp/2013/10/06/electric-fossils-and-thundercrabs/" TargetMode="External"/><Relationship Id="rId221" Type="http://schemas.openxmlformats.org/officeDocument/2006/relationships/hyperlink" Target="https://biblehub.com/exodus/29-16.htm" TargetMode="External"/><Relationship Id="rId222" Type="http://schemas.openxmlformats.org/officeDocument/2006/relationships/hyperlink" Target="https://books.google.com/books?id=FJst27kSVBgC&amp;pg=PA189&amp;lpg=PA189&amp;dq=When+Venus+sprang+out+of+Jupiter+as+a+comet" TargetMode="External"/><Relationship Id="rId223" Type="http://schemas.openxmlformats.org/officeDocument/2006/relationships/hyperlink" Target="https://saturniancosmology.org/files/phaethon/lucifer.html.txt" TargetMode="External"/><Relationship Id="rId224" Type="http://schemas.openxmlformats.org/officeDocument/2006/relationships/hyperlink" Target="https://saturniancosmology.org/files/electric/thundergods.txt" TargetMode="External"/><Relationship Id="rId225" Type="http://schemas.openxmlformats.org/officeDocument/2006/relationships/hyperlink" Target="https://www.ancient.eu/amun/" TargetMode="External"/><Relationship Id="rId226" Type="http://schemas.openxmlformats.org/officeDocument/2006/relationships/hyperlink" Target="https://jewishjournal.com/commentary/opinion/170393/" TargetMode="External"/><Relationship Id="rId227" Type="http://schemas.openxmlformats.org/officeDocument/2006/relationships/hyperlink" Target="https://en.wikipedia.org/wiki/Atomic_electron_transition" TargetMode="External"/><Relationship Id="rId228" Type="http://schemas.openxmlformats.org/officeDocument/2006/relationships/hyperlink" Target="http://web.mit.edu/jywang/www/cef/Bible/NIV/NIV_Bible/JOSH+10.html" TargetMode="External"/><Relationship Id="rId229" Type="http://schemas.openxmlformats.org/officeDocument/2006/relationships/hyperlink" Target="https://books.google.com/books?id=FJst27kSVBgC&amp;pg=PA376" TargetMode="External"/><Relationship Id="rId230" Type="http://schemas.openxmlformats.org/officeDocument/2006/relationships/hyperlink" Target="https://rpmdaily.net/blog/the-5-kings-of-makkedah-5-in-the-series" TargetMode="External"/><Relationship Id="rId231" Type="http://schemas.openxmlformats.org/officeDocument/2006/relationships/hyperlink" Target="https://biblehub.com/joshua/10-13.htm" TargetMode="External"/><Relationship Id="rId232" Type="http://schemas.openxmlformats.org/officeDocument/2006/relationships/hyperlink" Target="https://en.wikipedia.org/wiki/List_of_dragons_in_mythology_and_folklore" TargetMode="External"/><Relationship Id="rId233" Type="http://schemas.openxmlformats.org/officeDocument/2006/relationships/hyperlink" Target="https://www.ancient.eu/Prometheus/" TargetMode="External"/><Relationship Id="rId234" Type="http://schemas.openxmlformats.org/officeDocument/2006/relationships/hyperlink" Target="https://www.cnn.com/travel/article/worlds-best-ancient-cities/index.html" TargetMode="External"/><Relationship Id="rId235" Type="http://schemas.openxmlformats.org/officeDocument/2006/relationships/hyperlink" Target="https://cycliccatastrophism.org/2010/01/16/the-origin-of-avatar/" TargetMode="External"/><Relationship Id="rId236" Type="http://schemas.openxmlformats.org/officeDocument/2006/relationships/hyperlink" Target="https://en.wikipedia.org/wiki/Leap_year" TargetMode="External"/><Relationship Id="rId237" Type="http://schemas.openxmlformats.org/officeDocument/2006/relationships/hyperlink" Target="https://cycliccatastrophism.org/2017/11/19/castle-deep-in-lake-van/" TargetMode="External"/><Relationship Id="rId238" Type="http://schemas.openxmlformats.org/officeDocument/2006/relationships/hyperlink" Target="https://saturniancosmology.org/files/ackerman/ackerman-mythology_greek.html#prometheus" TargetMode="External"/><Relationship Id="rId239" Type="http://schemas.openxmlformats.org/officeDocument/2006/relationships/hyperlink" Target="https://www.youtube.com/watch?v=eCOTNboQqV8&amp;feature=emb_title" TargetMode="External"/><Relationship Id="rId240" Type="http://schemas.openxmlformats.org/officeDocument/2006/relationships/hyperlink" Target="https://conananimated.fandom.com/wiki/Star_Metal" TargetMode="External"/><Relationship Id="rId241" Type="http://schemas.openxmlformats.org/officeDocument/2006/relationships/hyperlink" Target="https://en.wikipedia.org/wiki/Iron_Age" TargetMode="External"/><Relationship Id="rId242" Type="http://schemas.openxmlformats.org/officeDocument/2006/relationships/hyperlink" Target="https://www.britannica.com/topic/Phaethon-Greek-mythology" TargetMode="External"/><Relationship Id="rId243" Type="http://schemas.openxmlformats.org/officeDocument/2006/relationships/hyperlink" Target="https://pages.ucsd.edu/~dkjordan/nahuatl/ReadingQuetzalcoatl.html" TargetMode="External"/><Relationship Id="rId244" Type="http://schemas.openxmlformats.org/officeDocument/2006/relationships/hyperlink" Target="https://en.wikipedia.org/wiki/Gnosticism#Persian_origins_or_influences" TargetMode="External"/><Relationship Id="rId245" Type="http://schemas.openxmlformats.org/officeDocument/2006/relationships/hyperlink" Target="https://en.wikipedia.org/wiki/The_gospel" TargetMode="External"/><Relationship Id="rId246" Type="http://schemas.openxmlformats.org/officeDocument/2006/relationships/hyperlink" Target="https://en.wikipedia.org/wiki/International_Fixed_Calendar" TargetMode="External"/><Relationship Id="rId247" Type="http://schemas.openxmlformats.org/officeDocument/2006/relationships/hyperlink" Target="https://en.wikipedia.org/wiki/13_(number)#Bad" TargetMode="External"/><Relationship Id="rId248" Type="http://schemas.openxmlformats.org/officeDocument/2006/relationships/hyperlink" Target="https://solarmythology.com/lessons/christ2002.htm" TargetMode="External"/><Relationship Id="rId249" Type="http://schemas.openxmlformats.org/officeDocument/2006/relationships/hyperlink" Target="https://www.usbible.com/Astrology/stars_of_david.htm" TargetMode="External"/><Relationship Id="rId250" Type="http://schemas.openxmlformats.org/officeDocument/2006/relationships/image" Target="media/image10.jpg"/><Relationship Id="rId251" Type="http://schemas.openxmlformats.org/officeDocument/2006/relationships/hyperlink" Target="/timeline/evt-3147-bce-the-dark-ages" TargetMode="External"/><Relationship Id="rId252" Type="http://schemas.openxmlformats.org/officeDocument/2006/relationships/hyperlink" Target="/timeline/evt-march-23-priori-mars-loses-its" TargetMode="External"/><Relationship Id="rId253" Type="http://schemas.openxmlformats.org/officeDocument/2006/relationships/hyperlink" Target="/history/chronology/investigations/wuxing-five-planets-dark-ages.md" TargetMode="External"/><Relationship Id="rId254" Type="http://schemas.openxmlformats.org/officeDocument/2006/relationships/header" Target="header5.xml"/><Relationship Id="rId255" Type="http://schemas.openxmlformats.org/officeDocument/2006/relationships/footer" Target="footer5.xml"/><Relationship Id="rId256" Type="http://schemas.openxmlformats.org/officeDocument/2006/relationships/image" Target="media/image11.jpg"/><Relationship Id="rId257" Type="http://schemas.openxmlformats.org/officeDocument/2006/relationships/image" Target="media/image12.jpg"/><Relationship Id="rId258" Type="http://schemas.openxmlformats.org/officeDocument/2006/relationships/hyperlink" Target="/timeline/evt-3147-bce-the-golden-age-ends-violently" TargetMode="External"/><Relationship Id="rId259" Type="http://schemas.openxmlformats.org/officeDocument/2006/relationships/hyperlink" Target="/timeline/evt-year-of-our-lord-deception" TargetMode="External"/><Relationship Id="rId260" Type="http://schemas.openxmlformats.org/officeDocument/2006/relationships/hyperlink" Target="https://chronologia.org/en/seven/history.html" TargetMode="External"/><Relationship Id="rId261" Type="http://schemas.openxmlformats.org/officeDocument/2006/relationships/hyperlink" Target="/timeline/evt-building-the-new-chronology" TargetMode="External"/><Relationship Id="rId262" Type="http://schemas.openxmlformats.org/officeDocument/2006/relationships/header" Target="header6.xml"/><Relationship Id="rId263" Type="http://schemas.openxmlformats.org/officeDocument/2006/relationships/footer" Target="footer6.xml"/><Relationship Id="rId264" Type="http://schemas.openxmlformats.org/officeDocument/2006/relationships/image" Target="media/image13.jpg"/><Relationship Id="rId265" Type="http://schemas.openxmlformats.org/officeDocument/2006/relationships/image" Target="media/image14.jpg"/><Relationship Id="rId266" Type="http://schemas.openxmlformats.org/officeDocument/2006/relationships/hyperlink" Target="https://www.biblegateway.com/passage/?search=Genesis%209%3A8-17&amp;version=NIV" TargetMode="External"/><Relationship Id="rId267" Type="http://schemas.openxmlformats.org/officeDocument/2006/relationships/hyperlink" Target="https://www.forthowardcc.com/blog/post/the-rainbow-covenant-" TargetMode="External"/><Relationship Id="rId268" Type="http://schemas.openxmlformats.org/officeDocument/2006/relationships/hyperlink" Target="https://chronologia.org/en/how_it_was/introduction.html" TargetMode="External"/><Relationship Id="rId269" Type="http://schemas.openxmlformats.org/officeDocument/2006/relationships/hyperlink" Target="https://www.merriam-webster.com/dictionary/in%20the%20year%20of%20our%20Lord" TargetMode="External"/><Relationship Id="rId270" Type="http://schemas.openxmlformats.org/officeDocument/2006/relationships/hyperlink" Target="https://en.wikipedia.org/wiki/Jesuits" TargetMode="External"/><Relationship Id="rId271" Type="http://schemas.openxmlformats.org/officeDocument/2006/relationships/hyperlink" Target="/timeline/evt-deep-state-redacts-christianity-into-jesuit-catholicism" TargetMode="External"/><Relationship Id="rId272" Type="http://schemas.openxmlformats.org/officeDocument/2006/relationships/hyperlink" Target="https://en.wikipedia.org/wiki/Phantom_time_conspiracy_theory"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670-bce-the-blip" TargetMode="External"/><Relationship Id="rId275" Type="http://schemas.openxmlformats.org/officeDocument/2006/relationships/hyperlink" Target="https://chronologia.org/en/seven/2N021a-EN.pdf" TargetMode="External"/><Relationship Id="rId276" Type="http://schemas.openxmlformats.org/officeDocument/2006/relationships/hyperlink" Target="/timeline/evt-humanity-was-then-cast-out-of-the" TargetMode="External"/><Relationship Id="rId277" Type="http://schemas.openxmlformats.org/officeDocument/2006/relationships/hyperlink" Target="https://en.wikipedia.org/wiki/Tsargrad" TargetMode="External"/><Relationship Id="rId278" Type="http://schemas.openxmlformats.org/officeDocument/2006/relationships/hyperlink" Target="https://chronologia.org/en/how_it_was/06_07.html" TargetMode="External"/><Relationship Id="rId279" Type="http://schemas.openxmlformats.org/officeDocument/2006/relationships/hyperlink" Target="https://solarsystem.nasa.gov/missions/cassini/science/saturn/hexagon-in-motion/" TargetMode="External"/><Relationship Id="rId280" Type="http://schemas.openxmlformats.org/officeDocument/2006/relationships/hyperlink" Target="https://www.quora.com/Is-there-a-connection-between-Satan-and-Saturn" TargetMode="External"/><Relationship Id="rId281" Type="http://schemas.openxmlformats.org/officeDocument/2006/relationships/hyperlink" Target="/timeline/evt-new-religion-of-constancy" TargetMode="External"/><Relationship Id="rId282" Type="http://schemas.openxmlformats.org/officeDocument/2006/relationships/hyperlink" Target="https://saturniancosmology.org/" TargetMode="External"/><Relationship Id="rId283" Type="http://schemas.openxmlformats.org/officeDocument/2006/relationships/hyperlink" Target="https://en.wikipedia.org/wiki/Constantinople" TargetMode="External"/><Relationship Id="rId284" Type="http://schemas.openxmlformats.org/officeDocument/2006/relationships/hyperlink" Target="https://en.wikipedia.org/wiki/Almanac" TargetMode="External"/><Relationship Id="rId285" Type="http://schemas.openxmlformats.org/officeDocument/2006/relationships/hyperlink" Target="/timeline/evt-1100-ce-12th-century-ce-birth-of-christianity" TargetMode="External"/><Relationship Id="rId286" Type="http://schemas.openxmlformats.org/officeDocument/2006/relationships/hyperlink" Target="/timeline/evt-deep-state-centralize-world" TargetMode="External"/><Relationship Id="rId287" Type="http://schemas.openxmlformats.org/officeDocument/2006/relationships/hyperlink" Target="https://en.wikipedia.org/wiki/Sol_Invictus" TargetMode="External"/><Relationship Id="rId288" Type="http://schemas.openxmlformats.org/officeDocument/2006/relationships/header" Target="header7.xml"/><Relationship Id="rId289" Type="http://schemas.openxmlformats.org/officeDocument/2006/relationships/footer" Target="footer7.xml"/><Relationship Id="rId290" Type="http://schemas.openxmlformats.org/officeDocument/2006/relationships/image" Target="media/image15.jpg"/><Relationship Id="rId291" Type="http://schemas.openxmlformats.org/officeDocument/2006/relationships/image" Target="media/image16.jpg"/><Relationship Id="rId292" Type="http://schemas.openxmlformats.org/officeDocument/2006/relationships/hyperlink" Target="https://en.wikipedia.org/wiki/Andrey_Bogolyubsky" TargetMode="External"/><Relationship Id="rId293" Type="http://schemas.openxmlformats.org/officeDocument/2006/relationships/hyperlink" Target="https://www.youtube.com/watch?v=lP1ryzrzjAU" TargetMode="External"/><Relationship Id="rId294" Type="http://schemas.openxmlformats.org/officeDocument/2006/relationships/hyperlink" Target="https://en.wikipedia.org/wiki/Bigfoot" TargetMode="External"/><Relationship Id="rId295" Type="http://schemas.openxmlformats.org/officeDocument/2006/relationships/hyperlink" Target="https://en.wikipedia.org/wiki/Rostov" TargetMode="External"/><Relationship Id="rId296" Type="http://schemas.openxmlformats.org/officeDocument/2006/relationships/hyperlink" Target="https://en.wikipedia.org/wiki/Cathay" TargetMode="External"/><Relationship Id="rId297" Type="http://schemas.openxmlformats.org/officeDocument/2006/relationships/hyperlink" Target="/timeline/evt-revolution-despite-martyrdom" TargetMode="External"/><Relationship Id="rId298" Type="http://schemas.openxmlformats.org/officeDocument/2006/relationships/hyperlink" Target="/history/chronology/investigations/two-branches-christianity-fomenko-vs-author.md" TargetMode="External"/><Relationship Id="rId299" Type="http://schemas.openxmlformats.org/officeDocument/2006/relationships/hyperlink" Target="https://www.christianity.com/jesus/birth-of-jesus/bethlehem/was-there-really-a-census-at-the-time-of-jesuss-birth.html" TargetMode="External"/><Relationship Id="rId300" Type="http://schemas.openxmlformats.org/officeDocument/2006/relationships/hyperlink" Target="https://redeeminggod.com/egyptian-baptism/" TargetMode="External"/><Relationship Id="rId301" Type="http://schemas.openxmlformats.org/officeDocument/2006/relationships/hyperlink" Target="/timeline/evt-hairy-mary" TargetMode="External"/><Relationship Id="rId302" Type="http://schemas.openxmlformats.org/officeDocument/2006/relationships/hyperlink" Target="https://en.posztukiwania.pl/2018/11/10/hairy-mary-one-more-time/" TargetMode="External"/><Relationship Id="rId303" Type="http://schemas.openxmlformats.org/officeDocument/2006/relationships/hyperlink" Target="https://www.metmuseum.org/art/collection/search/364585" TargetMode="External"/><Relationship Id="rId304" Type="http://schemas.openxmlformats.org/officeDocument/2006/relationships/hyperlink" Target="https://en.posztukiwania.pl/2014/07/22/pregnant-mary-magdalene/" TargetMode="External"/><Relationship Id="rId305" Type="http://schemas.openxmlformats.org/officeDocument/2006/relationships/hyperlink" Target="/timeline/evt-deep-state-the-census-naming" TargetMode="External"/><Relationship Id="rId306" Type="http://schemas.openxmlformats.org/officeDocument/2006/relationships/hyperlink" Target="https://en.posztukiwania.pl/2014/07/19/hairy-mary/" TargetMode="External"/><Relationship Id="rId307" Type="http://schemas.openxmlformats.org/officeDocument/2006/relationships/hyperlink" Target="https://chronologia.org/en/how_it_was/02.html" TargetMode="External"/><Relationship Id="rId308" Type="http://schemas.openxmlformats.org/officeDocument/2006/relationships/hyperlink" Target="https://chronologia.org/en/how_it_was/02_18.html" TargetMode="External"/><Relationship Id="rId309" Type="http://schemas.openxmlformats.org/officeDocument/2006/relationships/hyperlink" Target="https://en.wikipedia.org/wiki/Holy_Lance" TargetMode="External"/><Relationship Id="rId310" Type="http://schemas.openxmlformats.org/officeDocument/2006/relationships/hyperlink" Target="https://en.wikipedia.org/wiki/Holy_Grail" TargetMode="External"/><Relationship Id="rId311" Type="http://schemas.openxmlformats.org/officeDocument/2006/relationships/hyperlink" Target="https://en.wikipedia.org/wiki/Cleansing_of_the_Temple" TargetMode="External"/><Relationship Id="rId312" Type="http://schemas.openxmlformats.org/officeDocument/2006/relationships/hyperlink" Target="https://www.memphistours.com/Egypt/WikiTravel/History-Egypt/wiki/Holy-Family-in-Egypt" TargetMode="External"/><Relationship Id="rId313" Type="http://schemas.openxmlformats.org/officeDocument/2006/relationships/hyperlink" Target="/timeline/evt-christ-is-crucified-in-istanbul" TargetMode="External"/><Relationship Id="rId314" Type="http://schemas.openxmlformats.org/officeDocument/2006/relationships/hyperlink" Target="https://en.wikipedia.org/wiki/Shroud_of_Turin" TargetMode="External"/><Relationship Id="rId315" Type="http://schemas.openxmlformats.org/officeDocument/2006/relationships/hyperlink" Target="https://chronologia.org/en/how_it_was/02_06.html" TargetMode="External"/><Relationship Id="rId316" Type="http://schemas.openxmlformats.org/officeDocument/2006/relationships/hyperlink" Target="/timeline/evt-the-brother-on-the-cross" TargetMode="External"/><Relationship Id="rId317" Type="http://schemas.openxmlformats.org/officeDocument/2006/relationships/hyperlink" Target="https://www.jesus-story.net/descent/" TargetMode="External"/><Relationship Id="rId318" Type="http://schemas.openxmlformats.org/officeDocument/2006/relationships/hyperlink" Target="https://en.wikipedia.org/wiki/Empty_tomb" TargetMode="External"/><Relationship Id="rId319" Type="http://schemas.openxmlformats.org/officeDocument/2006/relationships/hyperlink" Target="https://en.wikipedia.org/wiki/Burial_of_Jesus" TargetMode="External"/><Relationship Id="rId320" Type="http://schemas.openxmlformats.org/officeDocument/2006/relationships/hyperlink" Target="https://rsc.byu.edu/jerusalem-zarahemla/when-did-jesus-visit-americas" TargetMode="External"/><Relationship Id="rId321" Type="http://schemas.openxmlformats.org/officeDocument/2006/relationships/hyperlink" Target="https://en.wikipedia.org/wiki/Tomb_of_Jesus" TargetMode="External"/><Relationship Id="rId322" Type="http://schemas.openxmlformats.org/officeDocument/2006/relationships/hyperlink" Target="/timeline/evt-1258-ce-historical-christ-dies" TargetMode="External"/><Relationship Id="rId323" Type="http://schemas.openxmlformats.org/officeDocument/2006/relationships/hyperlink" Target="https://chronologia.org/en/how_it_was/03_7.html" TargetMode="External"/><Relationship Id="rId324" Type="http://schemas.openxmlformats.org/officeDocument/2006/relationships/hyperlink" Target="https://chronologia.org/en/how_it_was/02_19.html" TargetMode="External"/><Relationship Id="rId325" Type="http://schemas.openxmlformats.org/officeDocument/2006/relationships/hyperlink" Target="https://chronologia.org/en/how_it_was/02_20.html" TargetMode="External"/><Relationship Id="rId326" Type="http://schemas.openxmlformats.org/officeDocument/2006/relationships/hyperlink" Target="/timeline/evt-the-first-crusade-trojan-war" TargetMode="External"/><Relationship Id="rId327" Type="http://schemas.openxmlformats.org/officeDocument/2006/relationships/hyperlink" Target="/timeline/evt-1200-ce-13th-century-ce-the-russian-horde-tartarian-empire-e" TargetMode="External"/><Relationship Id="rId328" Type="http://schemas.openxmlformats.org/officeDocument/2006/relationships/hyperlink" Target="https://en.wikipedia.org/wiki/Children%27s_Crusade" TargetMode="External"/><Relationship Id="rId329" Type="http://schemas.openxmlformats.org/officeDocument/2006/relationships/hyperlink" Target="/timeline/evt-giants-are-defeated-at-the-battle-of" TargetMode="External"/><Relationship Id="rId330" Type="http://schemas.openxmlformats.org/officeDocument/2006/relationships/hyperlink" Target="/timeline/evt-giants-infantry-guerrilla-childrens-crusade-etymology" TargetMode="External"/><Relationship Id="rId331" Type="http://schemas.openxmlformats.org/officeDocument/2006/relationships/hyperlink" Target="/history/chronology/investigations/giants-infantry-guerrilla-etymology-investigation.md" TargetMode="External"/><Relationship Id="rId332" Type="http://schemas.openxmlformats.org/officeDocument/2006/relationships/hyperlink" Target="https://literature.stackexchange.com/questions/17439/what-does-branch-of-ares-mean-in-book-ii-of-the-iliad" TargetMode="External"/><Relationship Id="rId333" Type="http://schemas.openxmlformats.org/officeDocument/2006/relationships/hyperlink" Target="https://en.wikipedia.org/wiki/J%C3%B6tunn" TargetMode="External"/><Relationship Id="rId334" Type="http://schemas.openxmlformats.org/officeDocument/2006/relationships/hyperlink" Target="/timeline/evt-napoleonic-wars-1812-evidence" TargetMode="External"/><Relationship Id="rId335" Type="http://schemas.openxmlformats.org/officeDocument/2006/relationships/header" Target="header8.xml"/><Relationship Id="rId336" Type="http://schemas.openxmlformats.org/officeDocument/2006/relationships/footer" Target="footer8.xml"/><Relationship Id="rId337" Type="http://schemas.openxmlformats.org/officeDocument/2006/relationships/image" Target="media/image17.jpg"/><Relationship Id="rId338" Type="http://schemas.openxmlformats.org/officeDocument/2006/relationships/image" Target="media/image18.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istory/chronology/investigations/rus-horde-english-political-lexicon-speculation.md" TargetMode="External"/><Relationship Id="rId347" Type="http://schemas.openxmlformats.org/officeDocument/2006/relationships/hyperlink" Target="https://chronologia.org/en/how_it_was/03_7.html#uni8" TargetMode="External"/><Relationship Id="rId348" Type="http://schemas.openxmlformats.org/officeDocument/2006/relationships/hyperlink" Target="https://en.wikipedia.org/wiki/Genghis_Khan" TargetMode="External"/><Relationship Id="rId349" Type="http://schemas.openxmlformats.org/officeDocument/2006/relationships/hyperlink" Target="/timeline/evt-1300-ce-14th-century-ce-the-great-expansion-triumph-and-betr" TargetMode="External"/><Relationship Id="rId350" Type="http://schemas.openxmlformats.org/officeDocument/2006/relationships/hyperlink" Target="/timeline/evt-the-masons" TargetMode="External"/><Relationship Id="rId351" Type="http://schemas.openxmlformats.org/officeDocument/2006/relationships/hyperlink" Target="/timeline/evt-1565-ce-romanov-dynasty-stages-the-oprichnina-coup" TargetMode="External"/><Relationship Id="rId352" Type="http://schemas.openxmlformats.org/officeDocument/2006/relationships/hyperlink" Target="/timeline/evt-1600-ce-17th-century-from-empire-to-invisible-government" TargetMode="External"/><Relationship Id="rId353" Type="http://schemas.openxmlformats.org/officeDocument/2006/relationships/hyperlink" Target="/timeline/evt-freemasonry-operative-to-speculative" TargetMode="External"/><Relationship Id="rId354" Type="http://schemas.openxmlformats.org/officeDocument/2006/relationships/hyperlink" Target="/timeline/evt-british-empire-as-deep-state" TargetMode="External"/><Relationship Id="rId355" Type="http://schemas.openxmlformats.org/officeDocument/2006/relationships/hyperlink" Target="https://chronologia.org/en/how_it_was/05_26.html" TargetMode="External"/><Relationship Id="rId356" Type="http://schemas.openxmlformats.org/officeDocument/2006/relationships/hyperlink" Target="https://chronologia.org/en/how_it_was/06_11.html" TargetMode="External"/><Relationship Id="rId357" Type="http://schemas.openxmlformats.org/officeDocument/2006/relationships/hyperlink" Target="https://chronologia.org/en/how_it_was/04_10.html" TargetMode="External"/><Relationship Id="rId358" Type="http://schemas.openxmlformats.org/officeDocument/2006/relationships/hyperlink" Target="/timeline/evt-geopolymer-concrete-horde-secret" TargetMode="External"/><Relationship Id="rId359" Type="http://schemas.openxmlformats.org/officeDocument/2006/relationships/hyperlink" Target="https://chronologia.org/en/how_it_was/07_08.html" TargetMode="External"/><Relationship Id="rId360" Type="http://schemas.openxmlformats.org/officeDocument/2006/relationships/hyperlink" Target="https://chronologia.org/en/how_it_was/07_30.html" TargetMode="External"/><Relationship Id="rId361" Type="http://schemas.openxmlformats.org/officeDocument/2006/relationships/hyperlink" Target="https://chronologia.org/en/how_it_was/06_35.html" TargetMode="External"/><Relationship Id="rId362" Type="http://schemas.openxmlformats.org/officeDocument/2006/relationships/hyperlink" Target="https://chronologia.org/en/how_it_was/04_14.html" TargetMode="External"/><Relationship Id="rId363" Type="http://schemas.openxmlformats.org/officeDocument/2006/relationships/hyperlink" Target="https://chronologia.org/en/how_it_was/06_19.html" TargetMode="External"/><Relationship Id="rId364" Type="http://schemas.openxmlformats.org/officeDocument/2006/relationships/hyperlink" Target="https://en.wikipedia.org/wiki/Codex_Gigas" TargetMode="External"/><Relationship Id="rId365" Type="http://schemas.openxmlformats.org/officeDocument/2006/relationships/hyperlink" Target="/timeline/evt-1773-ce-the-rebellion-of-pugachev" TargetMode="External"/><Relationship Id="rId366" Type="http://schemas.openxmlformats.org/officeDocument/2006/relationships/hyperlink" Target="https://en.wikipedia.org/wiki/Smithsonian_Institution" TargetMode="External"/><Relationship Id="rId367" Type="http://schemas.openxmlformats.org/officeDocument/2006/relationships/hyperlink" Target="https://en.wikipedia.org/wiki/Ainu_people" TargetMode="External"/><Relationship Id="rId368" Type="http://schemas.openxmlformats.org/officeDocument/2006/relationships/hyperlink" Target="https://en.wikipedia.org/wiki/Quinametzin" TargetMode="External"/><Relationship Id="rId369" Type="http://schemas.openxmlformats.org/officeDocument/2006/relationships/hyperlink" Target="https://en.wikipedia.org/wiki/Jentil" TargetMode="External"/><Relationship Id="rId370" Type="http://schemas.openxmlformats.org/officeDocument/2006/relationships/hyperlink" Target="https://en.wikipedia.org/wiki/Nephilim" TargetMode="External"/><Relationship Id="rId371" Type="http://schemas.openxmlformats.org/officeDocument/2006/relationships/hyperlink" Target="https://en.wikipedia.org/wiki/Og" TargetMode="External"/><Relationship Id="rId372" Type="http://schemas.openxmlformats.org/officeDocument/2006/relationships/hyperlink" Target="/timeline/evt-predictive-programming-film-tv-games" TargetMode="External"/><Relationship Id="rId373" Type="http://schemas.openxmlformats.org/officeDocument/2006/relationships/hyperlink" Target="/timeline/evt-european-castles-fortresses-against-giants" TargetMode="External"/><Relationship Id="rId374" Type="http://schemas.openxmlformats.org/officeDocument/2006/relationships/hyperlink" Target="https://www.smithsonianmag.com/history/the-little-known-legend-of-jesus-in-japan-165354242/" TargetMode="External"/><Relationship Id="rId375" Type="http://schemas.openxmlformats.org/officeDocument/2006/relationships/hyperlink" Target="https://en.wikipedia.org/wiki/Shing%C5%8D,_Aomori#%22Tomb_of_Jesus%22" TargetMode="External"/><Relationship Id="rId376" Type="http://schemas.openxmlformats.org/officeDocument/2006/relationships/hyperlink" Target="https://en.wikipedia.org/wiki/Shing%C5%8D,_Aomori" TargetMode="External"/><Relationship Id="rId377" Type="http://schemas.openxmlformats.org/officeDocument/2006/relationships/hyperlink" Target="http://ancientolympics.arts.kuleuven.be/eng/TC013EN.html" TargetMode="External"/><Relationship Id="rId378" Type="http://schemas.openxmlformats.org/officeDocument/2006/relationships/header" Target="header9.xml"/><Relationship Id="rId379" Type="http://schemas.openxmlformats.org/officeDocument/2006/relationships/footer" Target="footer9.xml"/><Relationship Id="rId380" Type="http://schemas.openxmlformats.org/officeDocument/2006/relationships/image" Target="media/image19.jpg"/><Relationship Id="rId381" Type="http://schemas.openxmlformats.org/officeDocument/2006/relationships/image" Target="media/image20.jpg"/><Relationship Id="rId382" Type="http://schemas.openxmlformats.org/officeDocument/2006/relationships/hyperlink" Target="https://www.bloomberg.com/news/features/2021-04-27/inside-architecture-s-wildest-conspiracy-theory" TargetMode="External"/><Relationship Id="rId383" Type="http://schemas.openxmlformats.org/officeDocument/2006/relationships/hyperlink" Target="http://www.historyshistories.com/egypt-burial-practices.html" TargetMode="External"/><Relationship Id="rId384" Type="http://schemas.openxmlformats.org/officeDocument/2006/relationships/hyperlink" Target="https://en.wikipedia.org/wiki/Hundred_Years%27_War" TargetMode="External"/><Relationship Id="rId385" Type="http://schemas.openxmlformats.org/officeDocument/2006/relationships/hyperlink" Target="/timeline/evt-1300-ce-european-religious" TargetMode="External"/><Relationship Id="rId386" Type="http://schemas.openxmlformats.org/officeDocument/2006/relationships/hyperlink" Target="/timeline/evt-the-giants-of-the-rus-horde" TargetMode="External"/><Relationship Id="rId387" Type="http://schemas.openxmlformats.org/officeDocument/2006/relationships/hyperlink" Target="https://chronologia.org/en/how_it_was/06_01.html" TargetMode="External"/><Relationship Id="rId388" Type="http://schemas.openxmlformats.org/officeDocument/2006/relationships/hyperlink" Target="/timeline/evt-khazar-rebellion-in-the" TargetMode="External"/><Relationship Id="rId389" Type="http://schemas.openxmlformats.org/officeDocument/2006/relationships/hyperlink" Target="/timeline/evt-1500-ce-16th-century-ce-reformation-and-inquisition" TargetMode="External"/><Relationship Id="rId390" Type="http://schemas.openxmlformats.org/officeDocument/2006/relationships/hyperlink" Target="/timeline/evt-core-concepts" TargetMode="External"/><Relationship Id="rId391" Type="http://schemas.openxmlformats.org/officeDocument/2006/relationships/hyperlink" Target="https://en.wikipedia.org/wiki/Battle_of_Kulikovo" TargetMode="External"/><Relationship Id="rId392" Type="http://schemas.openxmlformats.org/officeDocument/2006/relationships/hyperlink" Target="https://en.wikipedia.org/wiki/Cyclops" TargetMode="External"/><Relationship Id="rId393" Type="http://schemas.openxmlformats.org/officeDocument/2006/relationships/hyperlink" Target="https://en.wikipedia.org/wiki/Castle_Stalker" TargetMode="External"/><Relationship Id="rId394" Type="http://schemas.openxmlformats.org/officeDocument/2006/relationships/hyperlink" Target="https://chronologia.org/en/how_it_was/04_34.html" TargetMode="External"/><Relationship Id="rId395" Type="http://schemas.openxmlformats.org/officeDocument/2006/relationships/hyperlink" Target="/timeline/evt-fomenko-and-the-pyramid-question" TargetMode="External"/><Relationship Id="rId396" Type="http://schemas.openxmlformats.org/officeDocument/2006/relationships/hyperlink" Target="https://chronologia.org/en/chronologia5/empire19_07.html" TargetMode="External"/><Relationship Id="rId397" Type="http://schemas.openxmlformats.org/officeDocument/2006/relationships/hyperlink" Target="https://chronologia.org/en/chronologia5/empire19_06.html" TargetMode="External"/><Relationship Id="rId398" Type="http://schemas.openxmlformats.org/officeDocument/2006/relationships/hyperlink" Target="/timeline/evt-imperial-technology-knowledge" TargetMode="External"/><Relationship Id="rId399" Type="http://schemas.openxmlformats.org/officeDocument/2006/relationships/hyperlink" Target="https://massfreemasonry.org/what-is-freemasonry/history-of-freemasonry/" TargetMode="External"/><Relationship Id="rId400" Type="http://schemas.openxmlformats.org/officeDocument/2006/relationships/header" Target="header10.xml"/><Relationship Id="rId401" Type="http://schemas.openxmlformats.org/officeDocument/2006/relationships/footer" Target="footer10.xml"/><Relationship Id="rId402" Type="http://schemas.openxmlformats.org/officeDocument/2006/relationships/image" Target="media/image21.jpg"/><Relationship Id="rId403" Type="http://schemas.openxmlformats.org/officeDocument/2006/relationships/image" Target="media/image22.jpg"/><Relationship Id="rId404" Type="http://schemas.openxmlformats.org/officeDocument/2006/relationships/hyperlink" Target="https://vermiliongoldfishartblog.wordpress.com/2017/06/02/pompeii-pornography-power/" TargetMode="External"/><Relationship Id="rId405" Type="http://schemas.openxmlformats.org/officeDocument/2006/relationships/hyperlink" Target="https://en.wikipedia.org/wiki/Monita_Secreta" TargetMode="External"/><Relationship Id="rId406" Type="http://schemas.openxmlformats.org/officeDocument/2006/relationships/hyperlink" Target="/timeline/evt-1421-ce-meteorite-falls-on-yaroslavl" TargetMode="External"/><Relationship Id="rId407" Type="http://schemas.openxmlformats.org/officeDocument/2006/relationships/hyperlink" Target="/timeline/evt-1580-ce-jeanne-darc-is-executed-in-rouen-france" TargetMode="External"/><Relationship Id="rId408" Type="http://schemas.openxmlformats.org/officeDocument/2006/relationships/hyperlink" Target="https://tmora.org/online-exhibitions/transcendent-art-icons-from-yaroslavl-russia/introduction-yaroslavl-city-of-the-bear/" TargetMode="External"/><Relationship Id="rId409" Type="http://schemas.openxmlformats.org/officeDocument/2006/relationships/hyperlink" Target="https://pegasus-leaders.com/bulat/" TargetMode="External"/><Relationship Id="rId410" Type="http://schemas.openxmlformats.org/officeDocument/2006/relationships/hyperlink" Target="https://chronologia.org/en/how_it_was/05_26.html#the27" TargetMode="External"/><Relationship Id="rId411" Type="http://schemas.openxmlformats.org/officeDocument/2006/relationships/hyperlink" Target="/timeline/evt-1453-ce-fall-of-czar-grad-constantinople" TargetMode="External"/><Relationship Id="rId412" Type="http://schemas.openxmlformats.org/officeDocument/2006/relationships/hyperlink" Target="https://chronologia.org/en/how_it_was/05_15.html" TargetMode="External"/><Relationship Id="rId413" Type="http://schemas.openxmlformats.org/officeDocument/2006/relationships/hyperlink" Target="/timeline/evt-language-of-the-deep-state" TargetMode="External"/><Relationship Id="rId414" Type="http://schemas.openxmlformats.org/officeDocument/2006/relationships/hyperlink" Target="/timeline/evt-1492-ce-the-apocalypse-crusade" TargetMode="External"/><Relationship Id="rId415" Type="http://schemas.openxmlformats.org/officeDocument/2006/relationships/hyperlink" Target="https://solarmythology.com/" TargetMode="External"/><Relationship Id="rId416" Type="http://schemas.openxmlformats.org/officeDocument/2006/relationships/hyperlink" Target="https://www.bl.uk/collection-items/gutenberg-bible" TargetMode="External"/><Relationship Id="rId417" Type="http://schemas.openxmlformats.org/officeDocument/2006/relationships/hyperlink" Target="https://chronologia.org/en/how_it_was/04_4.html" TargetMode="External"/><Relationship Id="rId418" Type="http://schemas.openxmlformats.org/officeDocument/2006/relationships/hyperlink" Target="https://chronologia.org/en/how_it_was/05_30.html" TargetMode="External"/><Relationship Id="rId419" Type="http://schemas.openxmlformats.org/officeDocument/2006/relationships/hyperlink" Target="https://chronologia.org/en/how_it_was/08_21.html" TargetMode="External"/><Relationship Id="rId420" Type="http://schemas.openxmlformats.org/officeDocument/2006/relationships/hyperlink" Target="https://www.cliffsnotes.com/literature/n/new-testament-of-the-bible/summary-and-analysis/the-book-of-revelation" TargetMode="External"/><Relationship Id="rId421" Type="http://schemas.openxmlformats.org/officeDocument/2006/relationships/hyperlink" Target="https://chronologia.org/en/how_it_was/05_38.html" TargetMode="External"/><Relationship Id="rId422" Type="http://schemas.openxmlformats.org/officeDocument/2006/relationships/hyperlink" Target="https://en.wikipedia.org/wiki/Four_Horsemen_of_the_Apocalypse" TargetMode="External"/><Relationship Id="rId423" Type="http://schemas.openxmlformats.org/officeDocument/2006/relationships/hyperlink" Target="https://www.history.com/news/christopher-columbus-ships-caravels" TargetMode="External"/><Relationship Id="rId424" Type="http://schemas.openxmlformats.org/officeDocument/2006/relationships/hyperlink" Target="https://www.counterpunch.org/2022/04/29/revelation-of-the-method/" TargetMode="External"/><Relationship Id="rId425" Type="http://schemas.openxmlformats.org/officeDocument/2006/relationships/hyperlink" Target="https://en.wikipedia.org/wiki/Book_of_Revelation" TargetMode="External"/><Relationship Id="rId426" Type="http://schemas.openxmlformats.org/officeDocument/2006/relationships/hyperlink" Target="https://chronologia.org/en/how_it_was/05_08.html#the9" TargetMode="External"/><Relationship Id="rId427" Type="http://schemas.openxmlformats.org/officeDocument/2006/relationships/hyperlink" Target="https://en.wikipedia.org/wiki/Pompeii" TargetMode="External"/><Relationship Id="rId428" Type="http://schemas.openxmlformats.org/officeDocument/2006/relationships/hyperlink" Target="/timeline/evt-the-reverse-exodus-theory" TargetMode="External"/><Relationship Id="rId429" Type="http://schemas.openxmlformats.org/officeDocument/2006/relationships/hyperlink" Target="https://en.wikipedia.org/wiki/Slavery_in_the_Ottoman_Empire" TargetMode="External"/><Relationship Id="rId430" Type="http://schemas.openxmlformats.org/officeDocument/2006/relationships/hyperlink" Target="https://digitalcommons.georgiasouthern.edu/cgi/viewcontent.cgi?article=1059&amp;context=aujh" TargetMode="External"/><Relationship Id="rId431" Type="http://schemas.openxmlformats.org/officeDocument/2006/relationships/hyperlink" Target="/timeline/evt-cathar-suppression" TargetMode="External"/><Relationship Id="rId432" Type="http://schemas.openxmlformats.org/officeDocument/2006/relationships/hyperlink" Target="/timeline/evt-cathars-are-annihilated-in-a-reversed-holy-crusade-inquisition" TargetMode="External"/><Relationship Id="rId433" Type="http://schemas.openxmlformats.org/officeDocument/2006/relationships/hyperlink" Target="/timeline/evt-revelation-coming-apocalypse" TargetMode="External"/><Relationship Id="rId434" Type="http://schemas.openxmlformats.org/officeDocument/2006/relationships/hyperlink" Target="https://chronologia.org/en/how_it_was/05_15.html#the18" TargetMode="External"/><Relationship Id="rId435" Type="http://schemas.openxmlformats.org/officeDocument/2006/relationships/hyperlink" Target="https://en.wikipedia.org/wiki/Ottoman_Empire" TargetMode="External"/><Relationship Id="rId436" Type="http://schemas.openxmlformats.org/officeDocument/2006/relationships/hyperlink" Target="https://www.israel365news.com/85655/christopher-columbus-jew-led-belief-prophet-isaiah/#HoTDGkY8h4Edbcja.97" TargetMode="External"/><Relationship Id="rId437" Type="http://schemas.openxmlformats.org/officeDocument/2006/relationships/hyperlink" Target="https://en.wikipedia.org/wiki/Origin_theories_of_Christopher_Columbus" TargetMode="External"/><Relationship Id="rId438" Type="http://schemas.openxmlformats.org/officeDocument/2006/relationships/hyperlink" Target="https://chronologia.org/en/how_it_was/05_15.html#the19" TargetMode="External"/><Relationship Id="rId439" Type="http://schemas.openxmlformats.org/officeDocument/2006/relationships/hyperlink" Target="/timeline/evt-passover-of-comet-venus" TargetMode="External"/><Relationship Id="rId440" Type="http://schemas.openxmlformats.org/officeDocument/2006/relationships/hyperlink" Target="https://biblehub.com/isaiah/2-3.htm" TargetMode="External"/><Relationship Id="rId441" Type="http://schemas.openxmlformats.org/officeDocument/2006/relationships/hyperlink" Target="https://biblehub.com/micah/4.htm" TargetMode="External"/><Relationship Id="rId442" Type="http://schemas.openxmlformats.org/officeDocument/2006/relationships/header" Target="header11.xml"/><Relationship Id="rId443" Type="http://schemas.openxmlformats.org/officeDocument/2006/relationships/footer" Target="footer11.xml"/><Relationship Id="rId444" Type="http://schemas.openxmlformats.org/officeDocument/2006/relationships/image" Target="media/image23.jpg"/><Relationship Id="rId445" Type="http://schemas.openxmlformats.org/officeDocument/2006/relationships/image" Target="media/image24.jpg"/><Relationship Id="rId446" Type="http://schemas.openxmlformats.org/officeDocument/2006/relationships/hyperlink" Target="https://www.britannica.com/art/Gothic-architecture" TargetMode="External"/><Relationship Id="rId447" Type="http://schemas.openxmlformats.org/officeDocument/2006/relationships/hyperlink" Target="https://clevertree.github.io/paradigm-threat-files/history/chronology/controlled_opposition" TargetMode="External"/><Relationship Id="rId448" Type="http://schemas.openxmlformats.org/officeDocument/2006/relationships/hyperlink" Target="https://www.luther.de/en/95thesen.html" TargetMode="External"/><Relationship Id="rId449" Type="http://schemas.openxmlformats.org/officeDocument/2006/relationships/hyperlink" Target="https://www.ligonier.org/learn/articles/state-theology-does-sin-deserve-damnation" TargetMode="External"/><Relationship Id="rId450" Type="http://schemas.openxmlformats.org/officeDocument/2006/relationships/hyperlink" Target="https://en.wikipedia.org/wiki/Al-Aqsa_Mosque" TargetMode="External"/><Relationship Id="rId451" Type="http://schemas.openxmlformats.org/officeDocument/2006/relationships/hyperlink" Target="/timeline/evt-jesuit-restoration-mission-pattern" TargetMode="External"/><Relationship Id="rId452" Type="http://schemas.openxmlformats.org/officeDocument/2006/relationships/hyperlink" Target="/influence/conspiracy/celebrities/golda" TargetMode="External"/><Relationship Id="rId453" Type="http://schemas.openxmlformats.org/officeDocument/2006/relationships/hyperlink" Target="/timeline/evt-slave-trades-and-the-horde-fracture" TargetMode="External"/><Relationship Id="rId454" Type="http://schemas.openxmlformats.org/officeDocument/2006/relationships/hyperlink" Target="https://en.wikipedia.org/wiki/Jesuit_reduction" TargetMode="External"/><Relationship Id="rId455" Type="http://schemas.openxmlformats.org/officeDocument/2006/relationships/hyperlink" Target="https://en.wikipedia.org/wiki/Tupinamb%C3%A1_people" TargetMode="External"/><Relationship Id="rId456" Type="http://schemas.openxmlformats.org/officeDocument/2006/relationships/hyperlink" Target="https://en.wikipedia.org/wiki/Don_Luis_de_Velasco_(Native_American)" TargetMode="External"/><Relationship Id="rId457" Type="http://schemas.openxmlformats.org/officeDocument/2006/relationships/hyperlink" Target="/timeline/evt-1627-ce-deep-state-erases-russian-empire-from-all-chronology" TargetMode="External"/><Relationship Id="rId458" Type="http://schemas.openxmlformats.org/officeDocument/2006/relationships/hyperlink" Target="/timeline/evt-1718-ce-secret-society-of-jesus-goes-public" TargetMode="External"/><Relationship Id="rId459" Type="http://schemas.openxmlformats.org/officeDocument/2006/relationships/hyperlink" Target="/timeline/evt-from-missionaries-to-corporations" TargetMode="External"/><Relationship Id="rId460" Type="http://schemas.openxmlformats.org/officeDocument/2006/relationships/hyperlink" Target="https://chronologia.org/en/seven5/empire12_09.html" TargetMode="External"/><Relationship Id="rId461" Type="http://schemas.openxmlformats.org/officeDocument/2006/relationships/hyperlink" Target="/timeline/evt-cathar-khazar-katya-link" TargetMode="External"/><Relationship Id="rId462" Type="http://schemas.openxmlformats.org/officeDocument/2006/relationships/hyperlink" Target="https://en.wikipedia.org/wiki/Persecution_of_Jews" TargetMode="External"/><Relationship Id="rId463" Type="http://schemas.openxmlformats.org/officeDocument/2006/relationships/hyperlink" Target="https://en.wikipedia.org/wiki/Goy" TargetMode="External"/><Relationship Id="rId464" Type="http://schemas.openxmlformats.org/officeDocument/2006/relationships/hyperlink" Target="https://en.wikipedia.org/wiki/Pogrom" TargetMode="External"/><Relationship Id="rId465" Type="http://schemas.openxmlformats.org/officeDocument/2006/relationships/hyperlink" Target="https://en.wikipedia.org/wiki/Catharism" TargetMode="External"/><Relationship Id="rId466" Type="http://schemas.openxmlformats.org/officeDocument/2006/relationships/hyperlink" Target="/timeline/evt-1542-ce-the-holy-inquisition" TargetMode="External"/><Relationship Id="rId467" Type="http://schemas.openxmlformats.org/officeDocument/2006/relationships/hyperlink" Target="https://chronologia.org/en/how_it_was/08_07.html" TargetMode="External"/><Relationship Id="rId468" Type="http://schemas.openxmlformats.org/officeDocument/2006/relationships/hyperlink" Target="/timeline/evt-pentateuch-as-horde-chronicle" TargetMode="External"/><Relationship Id="rId469" Type="http://schemas.openxmlformats.org/officeDocument/2006/relationships/hyperlink" Target="https://chronologia.org/en/how_it_was/06_30.html" TargetMode="External"/><Relationship Id="rId470" Type="http://schemas.openxmlformats.org/officeDocument/2006/relationships/hyperlink" Target="https://en.wikipedia.org/wiki/Khazar_Khaganate" TargetMode="External"/><Relationship Id="rId471" Type="http://schemas.openxmlformats.org/officeDocument/2006/relationships/hyperlink" Target="https://en.wikipedia.org/wiki/Mongol_Empire" TargetMode="External"/><Relationship Id="rId472" Type="http://schemas.openxmlformats.org/officeDocument/2006/relationships/hyperlink" Target="http://saturniancosmology.org/files/vel-unpublished/khazars.txt" TargetMode="External"/><Relationship Id="rId473" Type="http://schemas.openxmlformats.org/officeDocument/2006/relationships/hyperlink" Target="https://www.solarancestor.com/regular-blog-posts/-sol-om-on-a-sun-king" TargetMode="External"/><Relationship Id="rId474" Type="http://schemas.openxmlformats.org/officeDocument/2006/relationships/hyperlink" Target="/timeline/evt-napoleonic-wars-reverse" TargetMode="External"/><Relationship Id="rId475" Type="http://schemas.openxmlformats.org/officeDocument/2006/relationships/hyperlink" Target="/timeline/evt-world-war-i-reverse-crusade-ii" TargetMode="External"/><Relationship Id="rId476" Type="http://schemas.openxmlformats.org/officeDocument/2006/relationships/hyperlink" Target="/timeline/evt-world-war-ii-reverse-crusade-iii" TargetMode="External"/><Relationship Id="rId477" Type="http://schemas.openxmlformats.org/officeDocument/2006/relationships/hyperlink" Target="/timeline/evt-2000-ce-21st-century-the-final-struggle-reverse-crusade-iv" TargetMode="External"/><Relationship Id="rId478" Type="http://schemas.openxmlformats.org/officeDocument/2006/relationships/hyperlink" Target="/timeline/evt-1900-ce-20th-century-the-reverse-crusades-continue" TargetMode="External"/><Relationship Id="rId479" Type="http://schemas.openxmlformats.org/officeDocument/2006/relationships/hyperlink" Target="https://en.wikipedia.org/wiki/Oprichnina" TargetMode="External"/><Relationship Id="rId480" Type="http://schemas.openxmlformats.org/officeDocument/2006/relationships/hyperlink" Target="https://en.wikipedia.org/wiki/Book_of_Esther" TargetMode="External"/><Relationship Id="rId481" Type="http://schemas.openxmlformats.org/officeDocument/2006/relationships/hyperlink" Target="https://en.wikipedia.org/wiki/Book_of_Judith" TargetMode="External"/><Relationship Id="rId482" Type="http://schemas.openxmlformats.org/officeDocument/2006/relationships/hyperlink" Target="/timeline/evt-shakespeare-encodes-the-horde" TargetMode="External"/><Relationship Id="rId483" Type="http://schemas.openxmlformats.org/officeDocument/2006/relationships/hyperlink" Target="https://chronologia.org/en/how_it_was/07_34.html" TargetMode="External"/><Relationship Id="rId484" Type="http://schemas.openxmlformats.org/officeDocument/2006/relationships/hyperlink" Target="https://en.wikipedia.org/wiki/Qingming_Festival" TargetMode="External"/><Relationship Id="rId485" Type="http://schemas.openxmlformats.org/officeDocument/2006/relationships/hyperlink" Target="https://catholicfundamentalism.com/similarities-between-julius-caesar-and-jesus-christ/22546" TargetMode="External"/><Relationship Id="rId486" Type="http://schemas.openxmlformats.org/officeDocument/2006/relationships/header" Target="header12.xml"/><Relationship Id="rId487" Type="http://schemas.openxmlformats.org/officeDocument/2006/relationships/footer" Target="footer12.xml"/><Relationship Id="rId488" Type="http://schemas.openxmlformats.org/officeDocument/2006/relationships/image" Target="media/image25.jpg"/><Relationship Id="rId489" Type="http://schemas.openxmlformats.org/officeDocument/2006/relationships/image" Target="media/image26.jpg"/><Relationship Id="rId490" Type="http://schemas.openxmlformats.org/officeDocument/2006/relationships/hyperlink" Target="/timeline/evt-romanov-seizure-fracturing-of" TargetMode="External"/><Relationship Id="rId491" Type="http://schemas.openxmlformats.org/officeDocument/2006/relationships/hyperlink" Target="/timeline/evt-resistance-religious-wars" TargetMode="External"/><Relationship Id="rId492" Type="http://schemas.openxmlformats.org/officeDocument/2006/relationships/hyperlink" Target="/timeline/evt-marfull-framework" TargetMode="External"/><Relationship Id="rId493" Type="http://schemas.openxmlformats.org/officeDocument/2006/relationships/hyperlink" Target="/timeline/evt-london-1664-1694-financial-coup" TargetMode="External"/><Relationship Id="rId494" Type="http://schemas.openxmlformats.org/officeDocument/2006/relationships/hyperlink" Target="/timeline/evt-jesuits-make-pilgrimage-to" TargetMode="External"/><Relationship Id="rId495" Type="http://schemas.openxmlformats.org/officeDocument/2006/relationships/hyperlink" Target="https://chronologia.org/en/how_it_was/07.html" TargetMode="External"/><Relationship Id="rId496" Type="http://schemas.openxmlformats.org/officeDocument/2006/relationships/hyperlink" Target="https://chronologia.org/en/how_it_was/09.html" TargetMode="External"/><Relationship Id="rId497" Type="http://schemas.openxmlformats.org/officeDocument/2006/relationships/hyperlink" Target="https://www.britannica.com/place/United-Kingdom/The-later-Stuarts" TargetMode="External"/><Relationship Id="rId498" Type="http://schemas.openxmlformats.org/officeDocument/2006/relationships/hyperlink" Target="https://chronologia.org/en/marfull_the_chronological_way/inter-religios_disputes.html" TargetMode="External"/><Relationship Id="rId499" Type="http://schemas.openxmlformats.org/officeDocument/2006/relationships/hyperlink" Target="https://www.legislation.gov.uk/aep/Cha2/18-19/11" TargetMode="External"/><Relationship Id="rId500" Type="http://schemas.openxmlformats.org/officeDocument/2006/relationships/hyperlink" Target="https://www.levitt.com/essays/bloodlibel" TargetMode="External"/><Relationship Id="rId501" Type="http://schemas.openxmlformats.org/officeDocument/2006/relationships/hyperlink" Target="/timeline/evt-1613-ce-romanovs-zakharyin-yurievs-dynasty-takes-the-throne" TargetMode="External"/><Relationship Id="rId502" Type="http://schemas.openxmlformats.org/officeDocument/2006/relationships/hyperlink" Target="https://en.wikipedia.org/wiki/Muscovy" TargetMode="External"/><Relationship Id="rId503" Type="http://schemas.openxmlformats.org/officeDocument/2006/relationships/hyperlink" Target="http://scihi.org/scaliger-history/history/chronology/" TargetMode="External"/><Relationship Id="rId504" Type="http://schemas.openxmlformats.org/officeDocument/2006/relationships/hyperlink" Target="https://www.oxfordreference.com/display/10.1093/oi/authority.20110803100319742" TargetMode="External"/><Relationship Id="rId505" Type="http://schemas.openxmlformats.org/officeDocument/2006/relationships/hyperlink" Target="https://books.google.com/books?id=NYhEAAAAcAAJ&amp;printsec=frontcover" TargetMode="External"/><Relationship Id="rId506" Type="http://schemas.openxmlformats.org/officeDocument/2006/relationships/hyperlink" Target="https://en.wikipedia.org/wiki/Index_Librorum_Prohibitorum" TargetMode="External"/><Relationship Id="rId507" Type="http://schemas.openxmlformats.org/officeDocument/2006/relationships/hyperlink" Target="https://chronologia.org/en/how_it_was/02_15.html#chr16" TargetMode="External"/><Relationship Id="rId508" Type="http://schemas.openxmlformats.org/officeDocument/2006/relationships/hyperlink" Target="/timeline/evt-1618-ce-great-fight-in-the-heart-of-western-europe" TargetMode="External"/><Relationship Id="rId509" Type="http://schemas.openxmlformats.org/officeDocument/2006/relationships/hyperlink" Target="/timeline/evt-1642-ce-the-english-revolution-and-civil-wars" TargetMode="External"/><Relationship Id="rId510" Type="http://schemas.openxmlformats.org/officeDocument/2006/relationships/hyperlink" Target="/timeline/evt-1648-ce-cossack-polish-war-begins-ethnic-cleansing-of-russia" TargetMode="External"/><Relationship Id="rId511" Type="http://schemas.openxmlformats.org/officeDocument/2006/relationships/hyperlink" Target="https://en.wikipedia.org/wiki/Catharism#Annihilation" TargetMode="External"/><Relationship Id="rId512" Type="http://schemas.openxmlformats.org/officeDocument/2006/relationships/hyperlink" Target="https://www.catholic.com/magazine/print-edition/what-does-catholic-mean" TargetMode="External"/><Relationship Id="rId513" Type="http://schemas.openxmlformats.org/officeDocument/2006/relationships/hyperlink" Target="https://en.wikipedia.org/wiki/Crypto-Judaism" TargetMode="External"/><Relationship Id="rId514" Type="http://schemas.openxmlformats.org/officeDocument/2006/relationships/hyperlink" Target="https://en.wikipedia.org/wiki/Yahweh" TargetMode="External"/><Relationship Id="rId515" Type="http://schemas.openxmlformats.org/officeDocument/2006/relationships/hyperlink" Target="https://en.wikipedia.org/wiki/Thirty_Years%27_War" TargetMode="External"/><Relationship Id="rId516" Type="http://schemas.openxmlformats.org/officeDocument/2006/relationships/hyperlink" Target="https://en.wikipedia.org/wiki/Defenestration_of_Prague" TargetMode="External"/><Relationship Id="rId517" Type="http://schemas.openxmlformats.org/officeDocument/2006/relationships/hyperlink" Target="https://en.wikipedia.org/wiki/Battle_of_White_Mountain" TargetMode="External"/><Relationship Id="rId518" Type="http://schemas.openxmlformats.org/officeDocument/2006/relationships/hyperlink" Target="https://en.wikipedia.org/wiki/Commonwealth_of_England" TargetMode="External"/><Relationship Id="rId519" Type="http://schemas.openxmlformats.org/officeDocument/2006/relationships/hyperlink" Target="https://en.wikipedia.org/wiki/List_of_regicides_of_Charles_I" TargetMode="External"/><Relationship Id="rId520" Type="http://schemas.openxmlformats.org/officeDocument/2006/relationships/hyperlink" Target="https://chronologia.org/en/how_it_was/07_15.html" TargetMode="External"/><Relationship Id="rId521" Type="http://schemas.openxmlformats.org/officeDocument/2006/relationships/hyperlink" Target="/governance/war/investigations/british-civil-war-investigation.md" TargetMode="External"/><Relationship Id="rId522" Type="http://schemas.openxmlformats.org/officeDocument/2006/relationships/hyperlink" Target="https://en.wikipedia.org/wiki/Pogrom#Historical_background" TargetMode="External"/><Relationship Id="rId523" Type="http://schemas.openxmlformats.org/officeDocument/2006/relationships/hyperlink" Target="https://en.wikipedia.org/wiki/Khmelnytsky_Uprising" TargetMode="External"/><Relationship Id="rId524" Type="http://schemas.openxmlformats.org/officeDocument/2006/relationships/hyperlink" Target="https://en.wikipedia.org/wiki/Privy_chancery" TargetMode="External"/><Relationship Id="rId525" Type="http://schemas.openxmlformats.org/officeDocument/2006/relationships/hyperlink" Target="https://chronologia.org/en/how_it_was/08.html" TargetMode="External"/><Relationship Id="rId526" Type="http://schemas.openxmlformats.org/officeDocument/2006/relationships/hyperlink" Target="/timeline/evt-1633-ce-disputes-against-jews-reemerge" TargetMode="External"/><Relationship Id="rId527" Type="http://schemas.openxmlformats.org/officeDocument/2006/relationships/hyperlink" Target="https://en.wikipedia.org/wiki/Jewish_diaspora" TargetMode="External"/><Relationship Id="rId528" Type="http://schemas.openxmlformats.org/officeDocument/2006/relationships/hyperlink" Target="https://en.wikipedia.org/wiki/Romani_diaspora" TargetMode="External"/><Relationship Id="rId529" Type="http://schemas.openxmlformats.org/officeDocument/2006/relationships/hyperlink" Target="https://en.wikipedia.org/wiki/Monarchies_in_Europe" TargetMode="External"/><Relationship Id="rId530" Type="http://schemas.openxmlformats.org/officeDocument/2006/relationships/hyperlink" Target="https://en.wikipedia.org/wiki/Kashrut" TargetMode="External"/><Relationship Id="rId531" Type="http://schemas.openxmlformats.org/officeDocument/2006/relationships/hyperlink" Target="https://mosaicmagazine.com/observation/history-ideas/2019/06/filthy-lucre-a-look-at-the-history-of-jews-and-money/" TargetMode="External"/><Relationship Id="rId532" Type="http://schemas.openxmlformats.org/officeDocument/2006/relationships/hyperlink" Target="https://en.wikipedia.org/wiki/The_Covetous_Knight" TargetMode="External"/><Relationship Id="rId533" Type="http://schemas.openxmlformats.org/officeDocument/2006/relationships/hyperlink" Target="/timeline/evt-1666-ce-london-burns-to-the-ground-sept-2-6-1666" TargetMode="External"/><Relationship Id="rId534" Type="http://schemas.openxmlformats.org/officeDocument/2006/relationships/hyperlink" Target="/timeline/evt-1668-ce-the-cabal-englands-shadow-cabinet" TargetMode="External"/><Relationship Id="rId535" Type="http://schemas.openxmlformats.org/officeDocument/2006/relationships/hyperlink" Target="/timeline/evt-the-goldsmiths-and-the-death-of-independent-valuation" TargetMode="External"/><Relationship Id="rId536" Type="http://schemas.openxmlformats.org/officeDocument/2006/relationships/hyperlink" Target="/timeline/evt-1666-ce-the-apocalypse-prophecy-of-1666" TargetMode="External"/><Relationship Id="rId537" Type="http://schemas.openxmlformats.org/officeDocument/2006/relationships/hyperlink" Target="https://en.wikipedia.org/wiki/Number_of_the_beast" TargetMode="External"/><Relationship Id="rId538" Type="http://schemas.openxmlformats.org/officeDocument/2006/relationships/hyperlink" Target="https://www.jewishencyclopedia.com/articles/13480-shabbethai-zebi-b-mordecai" TargetMode="External"/><Relationship Id="rId539" Type="http://schemas.openxmlformats.org/officeDocument/2006/relationships/hyperlink" Target="/history/chronology/investigations/wells-crystal-egg-1666-beast-speculation.md" TargetMode="External"/><Relationship Id="rId540" Type="http://schemas.openxmlformats.org/officeDocument/2006/relationships/hyperlink" Target="/investigations/" TargetMode="External"/><Relationship Id="rId541" Type="http://schemas.openxmlformats.org/officeDocument/2006/relationships/hyperlink" Target="https://www.britannica.com/topic/Mithraism" TargetMode="External"/><Relationship Id="rId542" Type="http://schemas.openxmlformats.org/officeDocument/2006/relationships/hyperlink" Target="https://en.wikipedia.org/wiki/Hearth_tax#England" TargetMode="External"/><Relationship Id="rId543" Type="http://schemas.openxmlformats.org/officeDocument/2006/relationships/hyperlink" Target="https://en.wikipedia.org/wiki/Thomas_Clifford,_1st_Baron_Clifford_of_Chudleigh" TargetMode="External"/><Relationship Id="rId544" Type="http://schemas.openxmlformats.org/officeDocument/2006/relationships/hyperlink" Target="https://en.wikipedia.org/wiki/Henry_Bennet,_1st_Earl_of_Arlington" TargetMode="External"/><Relationship Id="rId545" Type="http://schemas.openxmlformats.org/officeDocument/2006/relationships/hyperlink" Target="https://en.wikipedia.org/wiki/George_Villiers,_2nd_Duke_of_Buckingham" TargetMode="External"/><Relationship Id="rId546" Type="http://schemas.openxmlformats.org/officeDocument/2006/relationships/hyperlink" Target="https://en.wikipedia.org/wiki/Anthony_Ashley_Cooper,_1st_Earl_of_Shaftesbury" TargetMode="External"/><Relationship Id="rId547" Type="http://schemas.openxmlformats.org/officeDocument/2006/relationships/hyperlink" Target="https://en.wikipedia.org/wiki/John_Maitland,_1st_Duke_of_Lauderdale" TargetMode="External"/><Relationship Id="rId548" Type="http://schemas.openxmlformats.org/officeDocument/2006/relationships/hyperlink" Target="https://en.wikipedia.org/wiki/Illuminati" TargetMode="External"/><Relationship Id="rId549" Type="http://schemas.openxmlformats.org/officeDocument/2006/relationships/hyperlink" Target="/timeline/evt-british-empire-case-studies" TargetMode="External"/><Relationship Id="rId550" Type="http://schemas.openxmlformats.org/officeDocument/2006/relationships/hyperlink" Target="https://en.wikipedia.org/wiki/City_of_London_Corporation" TargetMode="External"/><Relationship Id="rId551" Type="http://schemas.openxmlformats.org/officeDocument/2006/relationships/hyperlink" Target="https://en.wikipedia.org/wiki/City_Remembrancer" TargetMode="External"/><Relationship Id="rId552" Type="http://schemas.openxmlformats.org/officeDocument/2006/relationships/hyperlink" Target="https://en.wikipedia.org/wiki/Greco-Buddhism" TargetMode="External"/><Relationship Id="rId553" Type="http://schemas.openxmlformats.org/officeDocument/2006/relationships/hyperlink" Target="https://en.wikipedia.org/wiki/Sakoku" TargetMode="External"/><Relationship Id="rId554" Type="http://schemas.openxmlformats.org/officeDocument/2006/relationships/hyperlink" Target="https://en.wikipedia.org/wiki/Francis_Xavier" TargetMode="External"/><Relationship Id="rId555" Type="http://schemas.openxmlformats.org/officeDocument/2006/relationships/hyperlink" Target="https://en.wikipedia.org/wiki/Shimabara_rebellion" TargetMode="External"/><Relationship Id="rId556" Type="http://schemas.openxmlformats.org/officeDocument/2006/relationships/hyperlink" Target="https://en.wikipedia.org/wiki/26_Martyrs_of_Japan" TargetMode="External"/><Relationship Id="rId557" Type="http://schemas.openxmlformats.org/officeDocument/2006/relationships/hyperlink" Target="https://en.wikipedia.org/wiki/Great_Martyrdom" TargetMode="External"/><Relationship Id="rId558" Type="http://schemas.openxmlformats.org/officeDocument/2006/relationships/hyperlink" Target="https://en.wikipedia.org/wiki/Matteo_Ricci" TargetMode="External"/><Relationship Id="rId559" Type="http://schemas.openxmlformats.org/officeDocument/2006/relationships/hyperlink" Target="https://en.wikipedia.org/wiki/Johann_Adam_Schall_von_Bell" TargetMode="External"/><Relationship Id="rId560" Type="http://schemas.openxmlformats.org/officeDocument/2006/relationships/hyperlink" Target="https://en.wikipedia.org/wiki/Ferdinand_Verbiest" TargetMode="External"/><Relationship Id="rId561" Type="http://schemas.openxmlformats.org/officeDocument/2006/relationships/hyperlink" Target="https://en.wikipedia.org/wiki/Chinese_Rites_controversy" TargetMode="External"/><Relationship Id="rId562" Type="http://schemas.openxmlformats.org/officeDocument/2006/relationships/hyperlink" Target="https://en.wikipedia.org/wiki/Yongzheng_Emperor" TargetMode="External"/><Relationship Id="rId563" Type="http://schemas.openxmlformats.org/officeDocument/2006/relationships/hyperlink" Target="https://en.wikipedia.org/wiki/Roberto_de_Nobili" TargetMode="External"/><Relationship Id="rId564" Type="http://schemas.openxmlformats.org/officeDocument/2006/relationships/hyperlink" Target="/timeline/evt-slave-trades-evidence" TargetMode="External"/><Relationship Id="rId565" Type="http://schemas.openxmlformats.org/officeDocument/2006/relationships/header" Target="header13.xml"/><Relationship Id="rId566" Type="http://schemas.openxmlformats.org/officeDocument/2006/relationships/footer" Target="footer13.xml"/><Relationship Id="rId567" Type="http://schemas.openxmlformats.org/officeDocument/2006/relationships/image" Target="media/image27.jpg"/><Relationship Id="rId568" Type="http://schemas.openxmlformats.org/officeDocument/2006/relationships/image" Target="media/image28.jpg"/><Relationship Id="rId569" Type="http://schemas.openxmlformats.org/officeDocument/2006/relationships/hyperlink" Target="https://en.wikipedia.org/wiki/Pope_Clement_XIV" TargetMode="External"/><Relationship Id="rId570" Type="http://schemas.openxmlformats.org/officeDocument/2006/relationships/hyperlink" Target="https://en.wikipedia.org/wiki/Dominus_ac_Redemptor" TargetMode="External"/><Relationship Id="rId571" Type="http://schemas.openxmlformats.org/officeDocument/2006/relationships/hyperlink" Target="https://en.wikipedia.org/wiki/Catherine_the_Great" TargetMode="External"/><Relationship Id="rId572" Type="http://schemas.openxmlformats.org/officeDocument/2006/relationships/hyperlink" Target="https://en.wikipedia.org/wiki/American_Revolutionary_War" TargetMode="External"/><Relationship Id="rId573" Type="http://schemas.openxmlformats.org/officeDocument/2006/relationships/hyperlink" Target="/timeline/evt-mudflood-evidence" TargetMode="External"/><Relationship Id="rId574" Type="http://schemas.openxmlformats.org/officeDocument/2006/relationships/hyperlink" Target="https://en.wikipedia.org/wiki/Yemelyan_Pugachev" TargetMode="External"/><Relationship Id="rId575" Type="http://schemas.openxmlformats.org/officeDocument/2006/relationships/hyperlink" Target="/timeline/evt-predictive-programming-literature" TargetMode="External"/><Relationship Id="rId576" Type="http://schemas.openxmlformats.org/officeDocument/2006/relationships/hyperlink" Target="https://en.wikipedia.org/wiki/Directed-energy_weapon" TargetMode="External"/><Relationship Id="rId577" Type="http://schemas.openxmlformats.org/officeDocument/2006/relationships/hyperlink" Target="/timeline/evt-1774-ce-the-mars-catastrophe-brandenburgs-nuclear-evidence" TargetMode="External"/><Relationship Id="rId578" Type="http://schemas.openxmlformats.org/officeDocument/2006/relationships/hyperlink" Target="https://www.youtube.com/watch?v=qzyDm_BegGA" TargetMode="External"/><Relationship Id="rId579" Type="http://schemas.openxmlformats.org/officeDocument/2006/relationships/hyperlink" Target="https://www.youtube.com/watch?v=Wmb0CSXF53w" TargetMode="External"/><Relationship Id="rId580" Type="http://schemas.openxmlformats.org/officeDocument/2006/relationships/hyperlink" Target="https://www.youtube.com/watch?v=5vOMGQTjW9k" TargetMode="External"/><Relationship Id="rId581" Type="http://schemas.openxmlformats.org/officeDocument/2006/relationships/hyperlink" Target="https://es.m.wikipedia.org/wiki/Rex_Bellator" TargetMode="External"/><Relationship Id="rId582" Type="http://schemas.openxmlformats.org/officeDocument/2006/relationships/hyperlink" Target="https://armscontrolcenter.org/fact-sheet-directed-energy-weapons/" TargetMode="External"/><Relationship Id="rId583" Type="http://schemas.openxmlformats.org/officeDocument/2006/relationships/hyperlink" Target="/timeline/evt-1774-ce-the-mars-catastrophe" TargetMode="External"/><Relationship Id="rId584" Type="http://schemas.openxmlformats.org/officeDocument/2006/relationships/hyperlink" Target="/cosmos/mars" TargetMode="External"/><Relationship Id="rId585" Type="http://schemas.openxmlformats.org/officeDocument/2006/relationships/hyperlink" Target="/timeline/evt-mars-literature-as-reclassified-nonfiction" TargetMode="External"/><Relationship Id="rId586" Type="http://schemas.openxmlformats.org/officeDocument/2006/relationships/hyperlink" Target="/timeline/evt-mars-literature-author-profiles" TargetMode="External"/><Relationship Id="rId587" Type="http://schemas.openxmlformats.org/officeDocument/2006/relationships/hyperlink" Target="/governance/war/investigations/american-revolution-investigation.md" TargetMode="External"/><Relationship Id="rId588" Type="http://schemas.openxmlformats.org/officeDocument/2006/relationships/hyperlink" Target="/governance/war/investigations/french-revolution-investigation.md" TargetMode="External"/><Relationship Id="rId589" Type="http://schemas.openxmlformats.org/officeDocument/2006/relationships/hyperlink" Target="/timeline/evt-orphan-trains-trail-of-tears-evidence" TargetMode="External"/><Relationship Id="rId590" Type="http://schemas.openxmlformats.org/officeDocument/2006/relationships/hyperlink" Target="/timeline/evt-19th-century-assault-on-hordian" TargetMode="External"/><Relationship Id="rId591" Type="http://schemas.openxmlformats.org/officeDocument/2006/relationships/hyperlink" Target="/history/orphan_trains/orphan-trains-investigation.md" TargetMode="External"/><Relationship Id="rId592" Type="http://schemas.openxmlformats.org/officeDocument/2006/relationships/header" Target="header14.xml"/><Relationship Id="rId593" Type="http://schemas.openxmlformats.org/officeDocument/2006/relationships/footer" Target="footer14.xml"/><Relationship Id="rId594" Type="http://schemas.openxmlformats.org/officeDocument/2006/relationships/image" Target="media/image29.jpg"/><Relationship Id="rId595" Type="http://schemas.openxmlformats.org/officeDocument/2006/relationships/image" Target="media/image30.jpg"/><Relationship Id="rId596" Type="http://schemas.openxmlformats.org/officeDocument/2006/relationships/hyperlink" Target="/timeline/evt-1814-ce-aftermath-of-1812-russian-pursuit-to-paris" TargetMode="External"/><Relationship Id="rId597" Type="http://schemas.openxmlformats.org/officeDocument/2006/relationships/hyperlink" Target="/governance/war/investigations/napoleonic-advanced-artillery-airship-investigation.md" TargetMode="External"/><Relationship Id="rId598" Type="http://schemas.openxmlformats.org/officeDocument/2006/relationships/hyperlink" Target="https://en.wikipedia.org/wiki/Inquisition" TargetMode="External"/><Relationship Id="rId599" Type="http://schemas.openxmlformats.org/officeDocument/2006/relationships/hyperlink" Target="https://en.wikipedia.org/wiki/Continental_System" TargetMode="External"/><Relationship Id="rId600" Type="http://schemas.openxmlformats.org/officeDocument/2006/relationships/hyperlink" Target="https://en.wikipedia.org/wiki/Louisiana_Purchase" TargetMode="External"/><Relationship Id="rId601" Type="http://schemas.openxmlformats.org/officeDocument/2006/relationships/hyperlink" Target="https://en.wikipedia.org/wiki/Battle_of_Trafalgar" TargetMode="External"/><Relationship Id="rId602" Type="http://schemas.openxmlformats.org/officeDocument/2006/relationships/hyperlink" Target="/governance/war/investigations/reverse-crusades-comparison.md" TargetMode="External"/><Relationship Id="rId603" Type="http://schemas.openxmlformats.org/officeDocument/2006/relationships/hyperlink" Target="https://en.wikipedia.org/wiki/Congress_of_Vienna" TargetMode="External"/><Relationship Id="rId604" Type="http://schemas.openxmlformats.org/officeDocument/2006/relationships/hyperlink" Target="https://saturniancosmology.org/flood.php#flood-g34" TargetMode="External"/><Relationship Id="rId605" Type="http://schemas.openxmlformats.org/officeDocument/2006/relationships/hyperlink" Target="https://en.wikipedia.org/wiki/1812_Overture" TargetMode="External"/><Relationship Id="rId606" Type="http://schemas.openxmlformats.org/officeDocument/2006/relationships/hyperlink" Target="https://en.wikipedia.org/wiki/Nadezhda_von_Meck" TargetMode="External"/><Relationship Id="rId607" Type="http://schemas.openxmlformats.org/officeDocument/2006/relationships/hyperlink" Target="https://en.wikipedia.org/wiki/French_Third_Republic" TargetMode="External"/><Relationship Id="rId608" Type="http://schemas.openxmlformats.org/officeDocument/2006/relationships/hyperlink" Target="https://en.wikipedia.org/wiki/Second_French_Empire" TargetMode="External"/><Relationship Id="rId609" Type="http://schemas.openxmlformats.org/officeDocument/2006/relationships/hyperlink" Target="https://en.wikipedia.org/wiki/Gottfried_Kinkel" TargetMode="External"/><Relationship Id="rId610" Type="http://schemas.openxmlformats.org/officeDocument/2006/relationships/hyperlink" Target="https://en.wikipedia.org/wiki/Johanna_Kinkel" TargetMode="External"/><Relationship Id="rId611" Type="http://schemas.openxmlformats.org/officeDocument/2006/relationships/hyperlink" Target="https://en.wikipedia.org/wiki/Carl_Schurz" TargetMode="External"/><Relationship Id="rId612" Type="http://schemas.openxmlformats.org/officeDocument/2006/relationships/hyperlink" Target="http://dx.doi.org/10.1080/09672567.2013.792367" TargetMode="External"/><Relationship Id="rId613" Type="http://schemas.openxmlformats.org/officeDocument/2006/relationships/hyperlink" Target="https://www.researchgate.net/publication/349992474" TargetMode="External"/><Relationship Id="rId614" Type="http://schemas.openxmlformats.org/officeDocument/2006/relationships/hyperlink" Target="/timeline/evt-trail-tears-century-long-erasure" TargetMode="External"/><Relationship Id="rId615" Type="http://schemas.openxmlformats.org/officeDocument/2006/relationships/image" Target="media/image31.jpg"/><Relationship Id="rId616" Type="http://schemas.openxmlformats.org/officeDocument/2006/relationships/hyperlink" Target="https://en.wikipedia.org/wiki/Pope_Pius_VII" TargetMode="External"/><Relationship Id="rId617" Type="http://schemas.openxmlformats.org/officeDocument/2006/relationships/hyperlink" Target="/timeline/evt-jesuit-ops-conversion-empire" TargetMode="External"/><Relationship Id="rId618" Type="http://schemas.openxmlformats.org/officeDocument/2006/relationships/hyperlink" Target="https://en.wikipedia.org/wiki/Fall_of_the_Western_Roman_Empire" TargetMode="External"/><Relationship Id="rId619" Type="http://schemas.openxmlformats.org/officeDocument/2006/relationships/hyperlink" Target="https://en.wikipedia.org/wiki/Coronation_of_Charlemagne" TargetMode="External"/><Relationship Id="rId620" Type="http://schemas.openxmlformats.org/officeDocument/2006/relationships/hyperlink" Target="/timeline/evt-building-the-new-chronology-appendix" TargetMode="External"/><Relationship Id="rId621" Type="http://schemas.openxmlformats.org/officeDocument/2006/relationships/hyperlink" Target="https://en.wikipedia.org/wiki/Jesuit_Relations" TargetMode="External"/><Relationship Id="rId622" Type="http://schemas.openxmlformats.org/officeDocument/2006/relationships/hyperlink" Target="/timeline/evt-19th-century-weapons" TargetMode="External"/><Relationship Id="rId623" Type="http://schemas.openxmlformats.org/officeDocument/2006/relationships/hyperlink" Target="/governance/war/investigations/us-civil-war-investigation.md" TargetMode="External"/><Relationship Id="rId624" Type="http://schemas.openxmlformats.org/officeDocument/2006/relationships/hyperlink" Target="https://en.wikipedia.org/wiki/Napoleon%27s_crossing_of_the_Alps" TargetMode="External"/><Relationship Id="rId625" Type="http://schemas.openxmlformats.org/officeDocument/2006/relationships/hyperlink" Target="https://en.wikipedia.org/wiki/Columbiad" TargetMode="External"/><Relationship Id="rId626" Type="http://schemas.openxmlformats.org/officeDocument/2006/relationships/hyperlink" Target="https://en.wikipedia.org/wiki/Depleted_uranium#Ammunition" TargetMode="External"/><Relationship Id="rId627" Type="http://schemas.openxmlformats.org/officeDocument/2006/relationships/hyperlink" Target="/timeline/evt-1861-ce-the-us-civil-war" TargetMode="External"/><Relationship Id="rId628" Type="http://schemas.openxmlformats.org/officeDocument/2006/relationships/hyperlink" Target="/timeline/evt-nuclear-energy-bomb-most" TargetMode="External"/><Relationship Id="rId629" Type="http://schemas.openxmlformats.org/officeDocument/2006/relationships/hyperlink" Target="/science/nukes/investigations/nuke-waste-is-safe-investigation.md" TargetMode="External"/><Relationship Id="rId630" Type="http://schemas.openxmlformats.org/officeDocument/2006/relationships/hyperlink" Target="/science/nukes/investigations/nukes-dont-exist-investigation.md" TargetMode="External"/><Relationship Id="rId631" Type="http://schemas.openxmlformats.org/officeDocument/2006/relationships/hyperlink" Target="/timeline/evt-einstein-1905-aether-theoretical-physics-appendix" TargetMode="External"/><Relationship Id="rId632" Type="http://schemas.openxmlformats.org/officeDocument/2006/relationships/hyperlink" Target="/timeline/evt-suppressed-energy-technology-cross-reference" TargetMode="External"/><Relationship Id="rId633" Type="http://schemas.openxmlformats.org/officeDocument/2006/relationships/hyperlink" Target="/science/maxwell_aether/01-burden-of-proof-debate.md" TargetMode="External"/><Relationship Id="rId634" Type="http://schemas.openxmlformats.org/officeDocument/2006/relationships/hyperlink" Target="/timeline/evt-flexner-report-suppression-of" TargetMode="External"/><Relationship Id="rId635" Type="http://schemas.openxmlformats.org/officeDocument/2006/relationships/hyperlink" Target="/timeline/evt-operation-mockingbird-historical-chain" TargetMode="External"/><Relationship Id="rId636" Type="http://schemas.openxmlformats.org/officeDocument/2006/relationships/hyperlink" Target="/timeline/evt-mars-contacts-timeline" TargetMode="External"/><Relationship Id="rId637" Type="http://schemas.openxmlformats.org/officeDocument/2006/relationships/hyperlink" Target="/timeline/evt-controlled-opposition-thunderbolts-case-study" TargetMode="External"/><Relationship Id="rId638" Type="http://schemas.openxmlformats.org/officeDocument/2006/relationships/hyperlink" Target="/timeline/evt-slow-ecological-collapse-mfee-donner-appendix" TargetMode="External"/><Relationship Id="rId639" Type="http://schemas.openxmlformats.org/officeDocument/2006/relationships/hyperlink" Target="/history/mudflood/investigations/blood-rain-dust-ecological-disasters-investigation.md" TargetMode="External"/><Relationship Id="rId640" Type="http://schemas.openxmlformats.org/officeDocument/2006/relationships/hyperlink" Target="/history/chronology/investigations/slow-ecological-collapse-mfee-through-donner-era.md" TargetMode="External"/><Relationship Id="rId641" Type="http://schemas.openxmlformats.org/officeDocument/2006/relationships/hyperlink" Target="/timeline/evt-1800-ce-19th-century-the-rise-of-communism" TargetMode="External"/><Relationship Id="rId642" Type="http://schemas.openxmlformats.org/officeDocument/2006/relationships/header" Target="header15.xml"/><Relationship Id="rId643" Type="http://schemas.openxmlformats.org/officeDocument/2006/relationships/footer" Target="footer15.xml"/><Relationship Id="rId644" Type="http://schemas.openxmlformats.org/officeDocument/2006/relationships/image" Target="media/image32.jpg"/><Relationship Id="rId645" Type="http://schemas.openxmlformats.org/officeDocument/2006/relationships/image" Target="media/image33.jpg"/><Relationship Id="rId646" Type="http://schemas.openxmlformats.org/officeDocument/2006/relationships/hyperlink" Target="/governance/war/investigations/titanic-sinking-investigation.md" TargetMode="External"/><Relationship Id="rId647" Type="http://schemas.openxmlformats.org/officeDocument/2006/relationships/hyperlink" Target="/timeline/evt-bolshevik-revolution-fulfilment-of" TargetMode="External"/><Relationship Id="rId648" Type="http://schemas.openxmlformats.org/officeDocument/2006/relationships/hyperlink" Target="/timeline/evt-marie-curie-radiography-radiation-narrative" TargetMode="External"/><Relationship Id="rId649" Type="http://schemas.openxmlformats.org/officeDocument/2006/relationships/hyperlink" Target="/science/nukes/investigations/marie-curie-radiation-cures-suppression-speculation.md" TargetMode="External"/><Relationship Id="rId650" Type="http://schemas.openxmlformats.org/officeDocument/2006/relationships/hyperlink" Target="/timeline/evt-suppression-of-maxwell-aether" TargetMode="External"/><Relationship Id="rId651" Type="http://schemas.openxmlformats.org/officeDocument/2006/relationships/hyperlink" Target="/timeline/evt-battle-for-communism-s-soul" TargetMode="External"/><Relationship Id="rId652" Type="http://schemas.openxmlformats.org/officeDocument/2006/relationships/hyperlink" Target="/timeline/evt-soviet-historiography-bogdanov" TargetMode="External"/><Relationship Id="rId653" Type="http://schemas.openxmlformats.org/officeDocument/2006/relationships/hyperlink" Target="https://en.wikipedia.org/wiki/SIL_International" TargetMode="External"/><Relationship Id="rId654" Type="http://schemas.openxmlformats.org/officeDocument/2006/relationships/hyperlink" Target="https://en.wikipedia.org/wiki/Operation_Auca" TargetMode="External"/><Relationship Id="rId655" Type="http://schemas.openxmlformats.org/officeDocument/2006/relationships/hyperlink" Target="https://en.wikipedia.org/wiki/Guatemalan_genocide" TargetMode="External"/><Relationship Id="rId656" Type="http://schemas.openxmlformats.org/officeDocument/2006/relationships/hyperlink" Target="https://en.wikipedia.org/wiki/Internal_conflict_in_Peru" TargetMode="External"/><Relationship Id="rId657" Type="http://schemas.openxmlformats.org/officeDocument/2006/relationships/hyperlink" Target="https://en.wikipedia.org/wiki/Figueiredo_Report" TargetMode="External"/><Relationship Id="rId658" Type="http://schemas.openxmlformats.org/officeDocument/2006/relationships/hyperlink" Target="https://en.wikipedia.org/wiki/1954_Guatemalan_coup_d%27%C3%A9tat" TargetMode="External"/><Relationship Id="rId659" Type="http://schemas.openxmlformats.org/officeDocument/2006/relationships/hyperlink" Target="https://en.wikipedia.org/wiki/Liberation_theology" TargetMode="External"/><Relationship Id="rId660" Type="http://schemas.openxmlformats.org/officeDocument/2006/relationships/hyperlink" Target="https://en.wikipedia.org/wiki/1989_murders_of_Jesuits_in_El_Salvador" TargetMode="External"/><Relationship Id="rId661" Type="http://schemas.openxmlformats.org/officeDocument/2006/relationships/hyperlink" Target="https://en.wikipedia.org/wiki/Operation_Mockingbird" TargetMode="External"/><Relationship Id="rId662" Type="http://schemas.openxmlformats.org/officeDocument/2006/relationships/hyperlink" Target="https://en.wikipedia.org/wiki/Church_Committee" TargetMode="External"/><Relationship Id="rId663" Type="http://schemas.openxmlformats.org/officeDocument/2006/relationships/hyperlink" Target="/timeline/evt-world-war-ii-aftermath" TargetMode="External"/><Relationship Id="rId664" Type="http://schemas.openxmlformats.org/officeDocument/2006/relationships/hyperlink" Target="/timeline/evt-false-flags-architecture" TargetMode="External"/><Relationship Id="rId665" Type="http://schemas.openxmlformats.org/officeDocument/2006/relationships/hyperlink" Target="/influence/predictive_programming/fiction_encoding/fiction-presented-as-fact-investigation.md" TargetMode="External"/><Relationship Id="rId666" Type="http://schemas.openxmlformats.org/officeDocument/2006/relationships/hyperlink" Target="https://en.wikipedia.org/wiki/Discovery_of_nuclear_fission" TargetMode="External"/><Relationship Id="rId667" Type="http://schemas.openxmlformats.org/officeDocument/2006/relationships/hyperlink" Target="https://en.wikipedia.org/wiki/Manhattan_Project" TargetMode="External"/><Relationship Id="rId668" Type="http://schemas.openxmlformats.org/officeDocument/2006/relationships/hyperlink" Target="https://www.youtube.com/results?search_query=galen+windsor+nuclear+scare+scam" TargetMode="External"/><Relationship Id="rId669" Type="http://schemas.openxmlformats.org/officeDocument/2006/relationships/hyperlink" Target="https://en.wikipedia.org/wiki/Harold_McCluskey" TargetMode="External"/><Relationship Id="rId670" Type="http://schemas.openxmlformats.org/officeDocument/2006/relationships/hyperlink" Target="https://en.wikipedia.org/wiki/Morris_Operation" TargetMode="External"/><Relationship Id="rId671" Type="http://schemas.openxmlformats.org/officeDocument/2006/relationships/hyperlink" Target="https://en.wikipedia.org/wiki/Depleted_uranium" TargetMode="External"/><Relationship Id="rId672" Type="http://schemas.openxmlformats.org/officeDocument/2006/relationships/hyperlink" Target="/timeline/evt-weather-control-from-martian" TargetMode="External"/><Relationship Id="rId673" Type="http://schemas.openxmlformats.org/officeDocument/2006/relationships/hyperlink" Target="https://www.imdb.com/title/tt38551401/" TargetMode="External"/><Relationship Id="rId674" Type="http://schemas.openxmlformats.org/officeDocument/2006/relationships/hyperlink" Target="https://en.wikipedia.org/wiki/Hanford_Site" TargetMode="External"/><Relationship Id="rId675" Type="http://schemas.openxmlformats.org/officeDocument/2006/relationships/hyperlink" Target="https://en.wikipedia.org/wiki/Operation_Paperclip" TargetMode="External"/><Relationship Id="rId676" Type="http://schemas.openxmlformats.org/officeDocument/2006/relationships/hyperlink" Target="https://en.wikipedia.org/wiki/Operation_Popeye" TargetMode="External"/><Relationship Id="rId677" Type="http://schemas.openxmlformats.org/officeDocument/2006/relationships/hyperlink" Target="/science/geoengineering/investigations/weather-modification-investigation.md" TargetMode="External"/><Relationship Id="rId678" Type="http://schemas.openxmlformats.org/officeDocument/2006/relationships/hyperlink" Target="/science/havana_syndrome/havana-syndrome-investigation.md" TargetMode="External"/><Relationship Id="rId679" Type="http://schemas.openxmlformats.org/officeDocument/2006/relationships/hyperlink" Target="/timeline/evt-jerry-tennant" TargetMode="External"/><Relationship Id="rId680" Type="http://schemas.openxmlformats.org/officeDocument/2006/relationships/hyperlink" Target="/science/health/tennant/index-tennant-healing-voltage.md" TargetMode="External"/><Relationship Id="rId681" Type="http://schemas.openxmlformats.org/officeDocument/2006/relationships/hyperlink" Target="/governance/war/investigations/operation-paperclip-nazi-continuity-and-wwii-narrative-investigation.md" TargetMode="External"/><Relationship Id="rId682" Type="http://schemas.openxmlformats.org/officeDocument/2006/relationships/hyperlink" Target="https://en.wikisource.org/wiki/The_F%C3%BChrer_to_the_German_People:_22_June_1941" TargetMode="External"/><Relationship Id="rId683" Type="http://schemas.openxmlformats.org/officeDocument/2006/relationships/hyperlink" Target="https://en.wikisource.org/wiki/Adolf_Hitler_Explains_His_Reasons_for_Invading_the_Soviet_Union" TargetMode="External"/><Relationship Id="rId684" Type="http://schemas.openxmlformats.org/officeDocument/2006/relationships/hyperlink" Target="https://apjjf.org/-Mark-Selden/2414/article.html" TargetMode="External"/><Relationship Id="rId685" Type="http://schemas.openxmlformats.org/officeDocument/2006/relationships/hyperlink" Target="https://cstms.berkeley.edu/current-events/napalm-in-world-war-ii-invention-test-the-bat-bomb-and-incinerating-japan/" TargetMode="External"/><Relationship Id="rId686" Type="http://schemas.openxmlformats.org/officeDocument/2006/relationships/hyperlink" Target="https://nationalvanguard.org/2021/02/i-survived-the-bombing-of-dresden-and-continue-to-believe-it-was-a-war-crime/" TargetMode="External"/><Relationship Id="rId687" Type="http://schemas.openxmlformats.org/officeDocument/2006/relationships/hyperlink" Target="https://www.globalresearch.ca/list-of-countries-the-usa-has-bombed-since-the-end-of-world-war-ii/24626" TargetMode="External"/><Relationship Id="rId688" Type="http://schemas.openxmlformats.org/officeDocument/2006/relationships/hyperlink" Target="/timeline/evt-world-war-ii-aftermath-extended" TargetMode="External"/><Relationship Id="rId689" Type="http://schemas.openxmlformats.org/officeDocument/2006/relationships/hyperlink" Target="https://paradigmthreat.net/governance/war/investigations/british-divide-conquer-israel-investigation" TargetMode="External"/><Relationship Id="rId690" Type="http://schemas.openxmlformats.org/officeDocument/2006/relationships/hyperlink" Target="/governance/war/investigations/cia-investigation.md" TargetMode="External"/><Relationship Id="rId691" Type="http://schemas.openxmlformats.org/officeDocument/2006/relationships/hyperlink" Target="/governance/war/investigations/soviet-collapse-investigation.md" TargetMode="External"/><Relationship Id="rId692" Type="http://schemas.openxmlformats.org/officeDocument/2006/relationships/header" Target="header16.xml"/><Relationship Id="rId693" Type="http://schemas.openxmlformats.org/officeDocument/2006/relationships/footer" Target="footer16.xml"/><Relationship Id="rId694" Type="http://schemas.openxmlformats.org/officeDocument/2006/relationships/image" Target="media/image34.jpg"/><Relationship Id="rId695" Type="http://schemas.openxmlformats.org/officeDocument/2006/relationships/image" Target="media/image35.jpg"/><Relationship Id="rId696" Type="http://schemas.openxmlformats.org/officeDocument/2006/relationships/hyperlink" Target="/timeline/evt-21st-century-geopolitics-extended" TargetMode="External"/><Relationship Id="rId697" Type="http://schemas.openxmlformats.org/officeDocument/2006/relationships/hyperlink" Target="/timeline/evt-trump" TargetMode="External"/><Relationship Id="rId698" Type="http://schemas.openxmlformats.org/officeDocument/2006/relationships/hyperlink" Target="/timeline/evt-population-control-timeline-15th-21st-centuries" TargetMode="External"/><Relationship Id="rId699" Type="http://schemas.openxmlformats.org/officeDocument/2006/relationships/hyperlink" Target="/timeline/evt-censorship-historical-timeline" TargetMode="External"/><Relationship Id="rId700" Type="http://schemas.openxmlformats.org/officeDocument/2006/relationships/hyperlink" Target="/history/chronology/page.md" TargetMode="External"/><Relationship Id="rId701" Type="http://schemas.openxmlformats.org/officeDocument/2006/relationships/hyperlink" Target="https://paradigmthreat.net/influence/predictive_programming/page.md" TargetMode="External"/><Relationship Id="rId702" Type="http://schemas.openxmlformats.org/officeDocument/2006/relationships/hyperlink" Target="https://paradigmthreat.net/influence/predictive_programming/fiction_encoding/grrm/index-george-rr-martin-world-of-ice-and-fire-investigation.md" TargetMode="External"/><Relationship Id="rId703" Type="http://schemas.openxmlformats.org/officeDocument/2006/relationships/hyperlink" Target="/influence/predictive_programming/fiction_encoding/compromised-court-cases-declared-reality-investigation.md" TargetMode="External"/><Relationship Id="rId704" Type="http://schemas.openxmlformats.org/officeDocument/2006/relationships/hyperlink" Target="https://en.wikipedia.org/wiki/Nazi_book_burnings" TargetMode="External"/><Relationship Id="rId705" Type="http://schemas.openxmlformats.org/officeDocument/2006/relationships/hyperlink" Target="https://paradigmthreat.net/influence/predictive_programming/fiction_encoding/princess-bride/index-princess-bride-andronicus-fezzik-investigation.md" TargetMode="External"/><Relationship Id="rId706" Type="http://schemas.openxmlformats.org/officeDocument/2006/relationships/hyperlink" Target="/timeline/evt-asimov-three-laws-and-marx-encoding" TargetMode="External"/><Relationship Id="rId707" Type="http://schemas.openxmlformats.org/officeDocument/2006/relationships/image" Target="media/image36.jpg"/><Relationship Id="rId708" Type="http://schemas.openxmlformats.org/officeDocument/2006/relationships/hyperlink" Target="/timeline/evt-wuxing-five-planets-five-elements" TargetMode="External"/><Relationship Id="rId709" Type="http://schemas.openxmlformats.org/officeDocument/2006/relationships/hyperlink" Target="/timeline/evt-684-bce-solar-system-becomes-stable" TargetMode="External"/><Relationship Id="rId710" Type="http://schemas.openxmlformats.org/officeDocument/2006/relationships/hyperlink" Target="/timeline/evt-censorship-book-burning-from" TargetMode="External"/><Relationship Id="rId711" Type="http://schemas.openxmlformats.org/officeDocument/2006/relationships/hyperlink" Target="/docs/INVESTIGATIVE_STRATEGY.md" TargetMode="External"/><Relationship Id="rId712" Type="http://schemas.openxmlformats.org/officeDocument/2006/relationships/hyperlink" Target="/science/cern_portal/index.md" TargetMode="External"/><Relationship Id="rId713" Type="http://schemas.openxmlformats.org/officeDocument/2006/relationships/hyperlink" Target="/timeline/evt-historical-antibodies-pattern" TargetMode="External"/><Relationship Id="rId714" Type="http://schemas.openxmlformats.org/officeDocument/2006/relationships/hyperlink" Target="/timeline/evt-trump-case-study-extended" TargetMode="External"/><Relationship Id="rId715" Type="http://schemas.openxmlformats.org/officeDocument/2006/relationships/hyperlink" Target="/events/false_flag/investigations/09-11-investigation.md" TargetMode="External"/><Relationship Id="rId716" Type="http://schemas.openxmlformats.org/officeDocument/2006/relationships/hyperlink" Target="/events/false_flag/investigations/netanyahu-faked-death-shiva-rumors-investigation.md" TargetMode="External"/><Relationship Id="rId717" Type="http://schemas.openxmlformats.org/officeDocument/2006/relationships/hyperlink" Target="/timeline/evt-historical-antibodies" TargetMode="External"/><Relationship Id="rId718" Type="http://schemas.openxmlformats.org/officeDocument/2006/relationships/hyperlink" Target="/timeline/evt-historical-antibodies-profiles" TargetMode="External"/><Relationship Id="rId719" Type="http://schemas.openxmlformats.org/officeDocument/2006/relationships/hyperlink" Target="/science/microchips/microchips-shrinking-technology-investigation.md" TargetMode="External"/><Relationship Id="rId720" Type="http://schemas.openxmlformats.org/officeDocument/2006/relationships/hyperlink" Target="/timeline/evt-20th-c-predictive-programming" TargetMode="External"/><Relationship Id="rId721"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