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1.2.89</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Before 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4077 BCE — The Golden Age</w:t>
      </w:r>
    </w:p>
    <w:p>
      <w:pPr>
        <w:pStyle w:val="TOC2"/>
      </w:pPr>
      <w:r>
        <w:rPr>
          <w:rFonts w:ascii="EB Garamond" w:hAnsi="EB Garamond"/>
          <w:sz w:val="19"/>
        </w:rPr>
        <w:t>Chapter 7: 4077 BCE — Proto-Saturn joins the Sun's orbit</w:t>
      </w:r>
    </w:p>
    <w:p>
      <w:pPr>
        <w:pStyle w:val="TOC2"/>
      </w:pPr>
      <w:r>
        <w:rPr>
          <w:rFonts w:ascii="EB Garamond" w:hAnsi="EB Garamond"/>
          <w:sz w:val="19"/>
        </w:rPr>
        <w:t>Chapter 8: Absu layers surrounded Planets</w:t>
      </w:r>
    </w:p>
    <w:p>
      <w:pPr>
        <w:pStyle w:val="TOC2"/>
      </w:pPr>
      <w:r>
        <w:rPr>
          <w:rFonts w:ascii="EB Garamond" w:hAnsi="EB Garamond"/>
          <w:sz w:val="19"/>
        </w:rPr>
        <w:t>Chapter 9: Northern Configuration</w:t>
      </w:r>
    </w:p>
    <w:p>
      <w:pPr>
        <w:pStyle w:val="TOC2"/>
      </w:pPr>
      <w:r>
        <w:rPr>
          <w:rFonts w:ascii="EB Garamond" w:hAnsi="EB Garamond"/>
          <w:sz w:val="19"/>
        </w:rPr>
        <w:t>Chapter 10: Atlantis and the Tree of Knowledge</w:t>
      </w:r>
    </w:p>
    <w:p>
      <w:pPr>
        <w:pStyle w:val="TOC2"/>
      </w:pPr>
      <w:r>
        <w:rPr>
          <w:rFonts w:ascii="EB Garamond" w:hAnsi="EB Garamond"/>
          <w:sz w:val="19"/>
        </w:rPr>
        <w:t>Chapter 11: Interplanetary Entanglement</w:t>
      </w:r>
    </w:p>
    <w:p>
      <w:pPr>
        <w:pStyle w:val="TOC1"/>
      </w:pPr>
      <w:r>
        <w:rPr>
          <w:rFonts w:ascii="Libre Franklin" w:hAnsi="Libre Franklin"/>
          <w:b/>
          <w:sz w:val="21"/>
        </w:rPr>
        <w:t>Part III: 03.00.00-3147-bce-the-dark-ages</w:t>
      </w:r>
    </w:p>
    <w:p>
      <w:pPr>
        <w:pStyle w:val="TOC2"/>
      </w:pPr>
      <w:r>
        <w:rPr>
          <w:rFonts w:ascii="EB Garamond" w:hAnsi="EB Garamond"/>
          <w:sz w:val="19"/>
        </w:rPr>
        <w:t>Chapter 12: 3147 BCE — The Golden Age Ends Violently.</w:t>
      </w:r>
    </w:p>
    <w:p>
      <w:pPr>
        <w:pStyle w:val="TOC2"/>
      </w:pPr>
      <w:r>
        <w:rPr>
          <w:rFonts w:ascii="EB Garamond" w:hAnsi="EB Garamond"/>
          <w:sz w:val="19"/>
        </w:rPr>
        <w:t>Chapter 13: Humanity was then cast out of the Garden</w:t>
      </w:r>
    </w:p>
    <w:p>
      <w:pPr>
        <w:pStyle w:val="TOC3"/>
      </w:pPr>
      <w:r>
        <w:rPr>
          <w:rFonts w:ascii="EB Garamond" w:hAnsi="EB Garamond"/>
          <w:i/>
          <w:color w:val="666666"/>
          <w:sz w:val="17"/>
        </w:rPr>
        <w:t>2860 BCE — Jupiter replaces Saturn as the new Saviour (aka Zeus, Thor, King Arthur)</w:t>
      </w:r>
    </w:p>
    <w:p>
      <w:pPr>
        <w:pStyle w:val="TOC3"/>
      </w:pPr>
      <w:r>
        <w:rPr>
          <w:rFonts w:ascii="EB Garamond" w:hAnsi="EB Garamond"/>
          <w:i/>
          <w:color w:val="666666"/>
          <w:sz w:val="17"/>
        </w:rPr>
        <w:t>Pyramids: Myths vs Reality</w:t>
      </w:r>
    </w:p>
    <w:p>
      <w:pPr>
        <w:pStyle w:val="TOC2"/>
      </w:pPr>
      <w:r>
        <w:rPr>
          <w:rFonts w:ascii="EB Garamond" w:hAnsi="EB Garamond"/>
          <w:sz w:val="19"/>
        </w:rPr>
        <w:t>Chapter 14: 2349 BCE — September 8 — Jupiter disappears</w:t>
      </w:r>
    </w:p>
    <w:p>
      <w:pPr>
        <w:pStyle w:val="TOC2"/>
      </w:pPr>
      <w:r>
        <w:rPr>
          <w:rFonts w:ascii="EB Garamond" w:hAnsi="EB Garamond"/>
          <w:sz w:val="19"/>
        </w:rPr>
        <w:t>Chapter 15: 2193–2167 BCE — Earth leaves last Absu layer &amp; Seasons Begin</w:t>
      </w:r>
    </w:p>
    <w:p>
      <w:pPr>
        <w:pStyle w:val="TOC2"/>
      </w:pPr>
      <w:r>
        <w:rPr>
          <w:rFonts w:ascii="EB Garamond" w:hAnsi="EB Garamond"/>
          <w:sz w:val="19"/>
        </w:rPr>
        <w:t>Chapter 16: 1936 BCE — Sodom &amp; Gomorrah / 1492 BCE — "Passover" of Comet Venus &amp; the Exodus</w:t>
      </w:r>
    </w:p>
    <w:p>
      <w:pPr>
        <w:pStyle w:val="TOC3"/>
      </w:pPr>
      <w:r>
        <w:rPr>
          <w:rFonts w:ascii="EB Garamond" w:hAnsi="EB Garamond"/>
          <w:i/>
          <w:color w:val="666666"/>
          <w:sz w:val="17"/>
        </w:rPr>
        <w:t>Venus replaces Jupiter as the new Saviour (aka Joshua / Lucifer)</w:t>
      </w:r>
    </w:p>
    <w:p>
      <w:pPr>
        <w:pStyle w:val="TOC2"/>
      </w:pPr>
      <w:r>
        <w:rPr>
          <w:rFonts w:ascii="EB Garamond" w:hAnsi="EB Garamond"/>
          <w:sz w:val="19"/>
        </w:rPr>
        <w:t>Chapter 17: 1442 BCE — The Sun Stands Still for Joshua</w:t>
      </w:r>
    </w:p>
    <w:p>
      <w:pPr>
        <w:pStyle w:val="TOC3"/>
      </w:pPr>
      <w:r>
        <w:rPr>
          <w:rFonts w:ascii="EB Garamond" w:hAnsi="EB Garamond"/>
          <w:i/>
          <w:color w:val="666666"/>
          <w:sz w:val="17"/>
        </w:rPr>
        <w:t>Mars (aka Prometheus) replaces Venus as the new Saviour</w:t>
      </w:r>
    </w:p>
    <w:p>
      <w:pPr>
        <w:pStyle w:val="TOC2"/>
      </w:pPr>
      <w:r>
        <w:rPr>
          <w:rFonts w:ascii="EB Garamond" w:hAnsi="EB Garamond"/>
          <w:sz w:val="19"/>
        </w:rPr>
        <w:t>Chapter 18: 03.11.00-march-23-priori-mars-loses-its</w:t>
      </w:r>
    </w:p>
    <w:p>
      <w:pPr>
        <w:pStyle w:val="TOC2"/>
      </w:pPr>
      <w:r>
        <w:rPr>
          <w:rFonts w:ascii="EB Garamond" w:hAnsi="EB Garamond"/>
          <w:sz w:val="19"/>
        </w:rPr>
        <w:t>Chapter 19: 806–670 BCE — Mars, Earth &amp; Mercury finalize Orbits / 684 BCE — Solar System becomes stable</w:t>
      </w:r>
    </w:p>
    <w:p>
      <w:pPr>
        <w:pStyle w:val="TOC2"/>
      </w:pPr>
      <w:r>
        <w:rPr>
          <w:rFonts w:ascii="EB Garamond" w:hAnsi="EB Garamond"/>
          <w:sz w:val="19"/>
        </w:rPr>
        <w:t>Chapter 20: 03.13.00-wuxing-five-planets-five-elements</w:t>
      </w:r>
    </w:p>
    <w:p>
      <w:pPr>
        <w:pStyle w:val="TOC1"/>
      </w:pPr>
      <w:r>
        <w:rPr>
          <w:rFonts w:ascii="Libre Franklin" w:hAnsi="Libre Franklin"/>
          <w:b/>
          <w:sz w:val="21"/>
        </w:rPr>
        <w:t>Part IV: 670 BCE: The Blip</w:t>
      </w:r>
    </w:p>
    <w:p>
      <w:pPr>
        <w:pStyle w:val="TOC2"/>
      </w:pPr>
      <w:r>
        <w:rPr>
          <w:rFonts w:ascii="EB Garamond" w:hAnsi="EB Garamond"/>
          <w:sz w:val="19"/>
        </w:rPr>
        <w:t>Chapter 21: Building the New Chronology</w:t>
      </w:r>
    </w:p>
    <w:p>
      <w:pPr>
        <w:pStyle w:val="TOC1"/>
      </w:pPr>
      <w:r>
        <w:rPr>
          <w:rFonts w:ascii="Libre Franklin" w:hAnsi="Libre Franklin"/>
          <w:b/>
          <w:sz w:val="21"/>
        </w:rPr>
        <w:t>Part V: 1053 CE — 11th Century C.E. Common Era Begins</w:t>
      </w:r>
    </w:p>
    <w:p>
      <w:pPr>
        <w:pStyle w:val="TOC2"/>
      </w:pPr>
      <w:r>
        <w:rPr>
          <w:rFonts w:ascii="EB Garamond" w:hAnsi="EB Garamond"/>
          <w:sz w:val="19"/>
        </w:rPr>
        <w:t>Chapter 22: 1053 CE — 'Year of our Lord' Deception — Anno Domini</w:t>
      </w:r>
    </w:p>
    <w:p>
      <w:pPr>
        <w:pStyle w:val="TOC2"/>
      </w:pPr>
      <w:r>
        <w:rPr>
          <w:rFonts w:ascii="EB Garamond" w:hAnsi="EB Garamond"/>
          <w:sz w:val="19"/>
        </w:rPr>
        <w:t>Chapter 23: Sun replaces Mars as new Saviour</w:t>
      </w:r>
    </w:p>
    <w:p>
      <w:pPr>
        <w:pStyle w:val="TOC2"/>
      </w:pPr>
      <w:r>
        <w:rPr>
          <w:rFonts w:ascii="EB Garamond" w:hAnsi="EB Garamond"/>
          <w:sz w:val="19"/>
        </w:rPr>
        <w:t>Chapter 24: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1100 CE — 12th Century C.E. Birth of Christianity</w:t>
      </w:r>
    </w:p>
    <w:p>
      <w:pPr>
        <w:pStyle w:val="TOC2"/>
      </w:pPr>
      <w:r>
        <w:rPr>
          <w:rFonts w:ascii="EB Garamond" w:hAnsi="EB Garamond"/>
          <w:sz w:val="19"/>
        </w:rPr>
        <w:t>Chapter 25: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26: 1152 CE — Historical Christ is Born in Crimea</w:t>
      </w:r>
    </w:p>
    <w:p>
      <w:pPr>
        <w:pStyle w:val="TOC2"/>
      </w:pPr>
      <w:r>
        <w:rPr>
          <w:rFonts w:ascii="EB Garamond" w:hAnsi="EB Garamond"/>
          <w:sz w:val="19"/>
        </w:rPr>
        <w:t>Chapter 27: 1185 CE —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28: Revolution Despite Christ's Martyrdom</w:t>
      </w:r>
    </w:p>
    <w:p>
      <w:pPr>
        <w:pStyle w:val="TOC2"/>
      </w:pPr>
      <w:r>
        <w:rPr>
          <w:rFonts w:ascii="EB Garamond" w:hAnsi="EB Garamond"/>
          <w:sz w:val="19"/>
        </w:rPr>
        <w:t>Chapter 29: 1196 CE — The First Crusade &amp; Trojan War</w:t>
      </w:r>
    </w:p>
    <w:p>
      <w:pPr>
        <w:pStyle w:val="TOC1"/>
      </w:pPr>
      <w:r>
        <w:rPr>
          <w:rFonts w:ascii="Libre Franklin" w:hAnsi="Libre Franklin"/>
          <w:b/>
          <w:sz w:val="21"/>
        </w:rPr>
        <w:t>Part VII: 1200 CE — 13th Century C.E.: The Russian Horde 'Tartarian' Empire emerges</w:t>
      </w:r>
    </w:p>
    <w:p>
      <w:pPr>
        <w:pStyle w:val="TOC2"/>
      </w:pPr>
      <w:r>
        <w:rPr>
          <w:rFonts w:ascii="EB Garamond" w:hAnsi="EB Garamond"/>
          <w:sz w:val="19"/>
        </w:rPr>
        <w:t>Chapter 30: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31: 1258 CE — Historical Christ dies</w:t>
      </w:r>
    </w:p>
    <w:p>
      <w:pPr>
        <w:pStyle w:val="TOC2"/>
      </w:pPr>
      <w:r>
        <w:rPr>
          <w:rFonts w:ascii="EB Garamond" w:hAnsi="EB Garamond"/>
          <w:sz w:val="19"/>
        </w:rPr>
        <w:t>Chapter 32: 1285 CE — First Olympic Games</w:t>
      </w:r>
    </w:p>
    <w:p>
      <w:pPr>
        <w:pStyle w:val="TOC1"/>
      </w:pPr>
      <w:r>
        <w:rPr>
          <w:rFonts w:ascii="Libre Franklin" w:hAnsi="Libre Franklin"/>
          <w:b/>
          <w:sz w:val="21"/>
        </w:rPr>
        <w:t>Part VIII: 1300 CE — 14th Century C.E.: The Great Expansion — Triumph and Betrayal</w:t>
      </w:r>
    </w:p>
    <w:p>
      <w:pPr>
        <w:pStyle w:val="TOC2"/>
      </w:pPr>
      <w:r>
        <w:rPr>
          <w:rFonts w:ascii="EB Garamond" w:hAnsi="EB Garamond"/>
          <w:sz w:val="19"/>
        </w:rPr>
        <w:t>Chapter 33: 1300 CE — European Religious Schism</w:t>
      </w:r>
    </w:p>
    <w:p>
      <w:pPr>
        <w:pStyle w:val="TOC2"/>
      </w:pPr>
      <w:r>
        <w:rPr>
          <w:rFonts w:ascii="EB Garamond" w:hAnsi="EB Garamond"/>
          <w:sz w:val="19"/>
        </w:rPr>
        <w:t>Chapter 34: 1380 CE —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35: Imperial Technology &amp; Knowledge</w:t>
      </w:r>
    </w:p>
    <w:p>
      <w:pPr>
        <w:pStyle w:val="TOC3"/>
      </w:pPr>
      <w:r>
        <w:rPr>
          <w:rFonts w:ascii="EB Garamond" w:hAnsi="EB Garamond"/>
          <w:i/>
          <w:color w:val="666666"/>
          <w:sz w:val="17"/>
        </w:rPr>
        <w:t>Geopolymer Concrete: The Horde's Construction Secret</w:t>
      </w:r>
    </w:p>
    <w:p>
      <w:pPr>
        <w:pStyle w:val="TOC3"/>
      </w:pPr>
      <w:r>
        <w:rPr>
          <w:rFonts w:ascii="EB Garamond" w:hAnsi="EB Garamond"/>
          <w:i/>
          <w:color w:val="666666"/>
          <w:sz w:val="17"/>
        </w:rPr>
        <w:t>Freemasonry: From Operative to Speculative</w:t>
      </w:r>
    </w:p>
    <w:p>
      <w:pPr>
        <w:pStyle w:val="TOC1"/>
      </w:pPr>
      <w:r>
        <w:rPr>
          <w:rFonts w:ascii="Libre Franklin" w:hAnsi="Libre Franklin"/>
          <w:b/>
          <w:sz w:val="21"/>
        </w:rPr>
        <w:t>Part IX: 1400 CE — 15th Century C.E. Ottoman Conquest of Europe.</w:t>
      </w:r>
    </w:p>
    <w:p>
      <w:pPr>
        <w:pStyle w:val="TOC3"/>
      </w:pPr>
      <w:r>
        <w:rPr>
          <w:rFonts w:ascii="EB Garamond" w:hAnsi="EB Garamond"/>
          <w:i/>
          <w:color w:val="666666"/>
          <w:sz w:val="17"/>
        </w:rPr>
        <w:t>1453 CE — Fall of Czar-Grad (Constantinople)</w:t>
      </w:r>
    </w:p>
    <w:p>
      <w:pPr>
        <w:pStyle w:val="TOC3"/>
      </w:pPr>
      <w:r>
        <w:rPr>
          <w:rFonts w:ascii="EB Garamond" w:hAnsi="EB Garamond"/>
          <w:i/>
          <w:color w:val="666666"/>
          <w:sz w:val="17"/>
        </w:rPr>
        <w:t>Gutenberg Bible (1455 CE) / Latin: Language of the Deep State</w:t>
      </w:r>
    </w:p>
    <w:p>
      <w:pPr>
        <w:pStyle w:val="TOC3"/>
      </w:pPr>
      <w:r>
        <w:rPr>
          <w:rFonts w:ascii="EB Garamond" w:hAnsi="EB Garamond"/>
          <w:i/>
          <w:color w:val="666666"/>
          <w:sz w:val="17"/>
        </w:rPr>
        <w:t>Deep State Redacts Christianity into Jesuit Catholicism</w:t>
      </w:r>
    </w:p>
    <w:p>
      <w:pPr>
        <w:pStyle w:val="TOC2"/>
      </w:pPr>
      <w:r>
        <w:rPr>
          <w:rFonts w:ascii="EB Garamond" w:hAnsi="EB Garamond"/>
          <w:sz w:val="19"/>
        </w:rPr>
        <w:t>Chapter 36: Revelation of the Coming Apocalypse</w:t>
      </w:r>
    </w:p>
    <w:p>
      <w:pPr>
        <w:pStyle w:val="TOC2"/>
      </w:pPr>
      <w:r>
        <w:rPr>
          <w:rFonts w:ascii="EB Garamond" w:hAnsi="EB Garamond"/>
          <w:sz w:val="19"/>
        </w:rPr>
        <w:t>Chapter 37: 1492 CE — The Apocalypse Crusade</w:t>
      </w:r>
    </w:p>
    <w:p>
      <w:pPr>
        <w:pStyle w:val="TOC2"/>
      </w:pPr>
      <w:r>
        <w:rPr>
          <w:rFonts w:ascii="EB Garamond" w:hAnsi="EB Garamond"/>
          <w:sz w:val="19"/>
        </w:rPr>
        <w:t>Chapter 38: Theory: The Reverse Exodus</w:t>
      </w:r>
    </w:p>
    <w:p>
      <w:pPr>
        <w:pStyle w:val="TOC1"/>
      </w:pPr>
      <w:r>
        <w:rPr>
          <w:rFonts w:ascii="Libre Franklin" w:hAnsi="Libre Franklin"/>
          <w:b/>
          <w:sz w:val="21"/>
        </w:rPr>
        <w:t>Part X: 1500 CE — 16th Century C.E. Reformation and Inquisition.</w:t>
      </w:r>
    </w:p>
    <w:p>
      <w:pPr>
        <w:pStyle w:val="TOC2"/>
      </w:pPr>
      <w:r>
        <w:rPr>
          <w:rFonts w:ascii="EB Garamond" w:hAnsi="EB Garamond"/>
          <w:sz w:val="19"/>
        </w:rPr>
        <w:t>Chapter 39: 1523 CE — Jesuits make "Pilgrimage" to Jerusalem</w:t>
      </w:r>
    </w:p>
    <w:p>
      <w:pPr>
        <w:pStyle w:val="TOC2"/>
      </w:pPr>
      <w:r>
        <w:rPr>
          <w:rFonts w:ascii="EB Garamond" w:hAnsi="EB Garamond"/>
          <w:sz w:val="19"/>
        </w:rPr>
        <w:t>Chapter 40: 1542 CE —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41: 1580 CE — Jeanne d'Arc is executed in Rouen, France</w:t>
      </w:r>
    </w:p>
    <w:p>
      <w:pPr>
        <w:pStyle w:val="TOC2"/>
      </w:pPr>
      <w:r>
        <w:rPr>
          <w:rFonts w:ascii="EB Garamond" w:hAnsi="EB Garamond"/>
          <w:sz w:val="19"/>
        </w:rPr>
        <w:t>Chapter 42: 1552 CE —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43: The Oprichnina</w:t>
      </w:r>
    </w:p>
    <w:p>
      <w:pPr>
        <w:pStyle w:val="TOC2"/>
      </w:pPr>
      <w:r>
        <w:rPr>
          <w:rFonts w:ascii="EB Garamond" w:hAnsi="EB Garamond"/>
          <w:sz w:val="19"/>
        </w:rPr>
        <w:t>Chapter 44: 1582 CE — Gregorian Calendar Correction</w:t>
      </w:r>
    </w:p>
    <w:p>
      <w:pPr>
        <w:pStyle w:val="TOC1"/>
      </w:pPr>
      <w:r>
        <w:rPr>
          <w:rFonts w:ascii="Libre Franklin" w:hAnsi="Libre Franklin"/>
          <w:b/>
          <w:sz w:val="21"/>
        </w:rPr>
        <w:t>Part XI: 17th Century</w:t>
      </w:r>
    </w:p>
    <w:p>
      <w:pPr>
        <w:pStyle w:val="TOC1"/>
        <w:spacing w:before="0"/>
        <w:ind w:left="227"/>
      </w:pPr>
      <w:r>
        <w:rPr>
          <w:rFonts w:ascii="Libre Franklin" w:hAnsi="Libre Franklin"/>
          <w:b w:val="0"/>
          <w:i/>
          <w:color w:val="666666"/>
          <w:sz w:val="17"/>
        </w:rPr>
        <w:t>From Empire to Invisible Government</w:t>
      </w:r>
    </w:p>
    <w:p>
      <w:pPr>
        <w:pStyle w:val="TOC2"/>
      </w:pPr>
      <w:r>
        <w:rPr>
          <w:rFonts w:ascii="EB Garamond" w:hAnsi="EB Garamond"/>
          <w:sz w:val="19"/>
        </w:rPr>
        <w:t>Chapter 45: Romanov Seizure &amp; Fracturing of the Hordian Empire</w:t>
      </w:r>
    </w:p>
    <w:p>
      <w:pPr>
        <w:pStyle w:val="TOC3"/>
      </w:pPr>
      <w:r>
        <w:rPr>
          <w:rFonts w:ascii="EB Garamond" w:hAnsi="EB Garamond"/>
          <w:i/>
          <w:color w:val="666666"/>
          <w:sz w:val="17"/>
        </w:rPr>
        <w:t>1613 CE — Romanovs-Zakharyin-Yurievs Dynasty takes the throne</w:t>
      </w:r>
    </w:p>
    <w:p>
      <w:pPr>
        <w:pStyle w:val="TOC3"/>
      </w:pPr>
      <w:r>
        <w:rPr>
          <w:rFonts w:ascii="EB Garamond" w:hAnsi="EB Garamond"/>
          <w:i/>
          <w:color w:val="666666"/>
          <w:sz w:val="17"/>
        </w:rPr>
        <w:t>1627 CE — Deep State erases Russian Empire from all chronology</w:t>
      </w:r>
    </w:p>
    <w:p>
      <w:pPr>
        <w:pStyle w:val="TOC3"/>
      </w:pPr>
      <w:r>
        <w:rPr>
          <w:rFonts w:ascii="EB Garamond" w:hAnsi="EB Garamond"/>
          <w:i/>
          <w:color w:val="666666"/>
          <w:sz w:val="17"/>
        </w:rPr>
        <w:t>1564–1616 CE — Shakespeare Encodes the Horde</w:t>
      </w:r>
    </w:p>
    <w:p>
      <w:pPr>
        <w:pStyle w:val="TOC2"/>
      </w:pPr>
      <w:r>
        <w:rPr>
          <w:rFonts w:ascii="EB Garamond" w:hAnsi="EB Garamond"/>
          <w:sz w:val="19"/>
        </w:rPr>
        <w:t>Chapter 46: 1618–1660 CE —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1618 CE — Great fight in the heart of Western Europe</w:t>
      </w:r>
    </w:p>
    <w:p>
      <w:pPr>
        <w:pStyle w:val="TOC3"/>
      </w:pPr>
      <w:r>
        <w:rPr>
          <w:rFonts w:ascii="EB Garamond" w:hAnsi="EB Garamond"/>
          <w:i/>
          <w:color w:val="666666"/>
          <w:sz w:val="17"/>
        </w:rPr>
        <w:t>1642 CE — The English Revolution and Civil Wars</w:t>
      </w:r>
    </w:p>
    <w:p>
      <w:pPr>
        <w:pStyle w:val="TOC3"/>
      </w:pPr>
      <w:r>
        <w:rPr>
          <w:rFonts w:ascii="EB Garamond" w:hAnsi="EB Garamond"/>
          <w:i/>
          <w:color w:val="666666"/>
          <w:sz w:val="17"/>
        </w:rPr>
        <w:t>1648 CE — Cossack–Polish War begins ethnic cleansing of Russians in Ukraine</w:t>
      </w:r>
    </w:p>
    <w:p>
      <w:pPr>
        <w:pStyle w:val="TOC2"/>
      </w:pPr>
      <w:r>
        <w:rPr>
          <w:rFonts w:ascii="EB Garamond" w:hAnsi="EB Garamond"/>
          <w:sz w:val="19"/>
        </w:rPr>
        <w:t>Chapter 47: 1681–1689 CE — Marfull Framework</w:t>
      </w:r>
    </w:p>
    <w:p>
      <w:pPr>
        <w:pStyle w:val="TOC3"/>
      </w:pPr>
      <w:r>
        <w:rPr>
          <w:rFonts w:ascii="EB Garamond" w:hAnsi="EB Garamond"/>
          <w:i/>
          <w:color w:val="666666"/>
          <w:sz w:val="17"/>
        </w:rPr>
        <w:t>1633 CE — Disputes against Jews reemerge</w:t>
      </w:r>
    </w:p>
    <w:p>
      <w:pPr>
        <w:pStyle w:val="TOC2"/>
      </w:pPr>
      <w:r>
        <w:rPr>
          <w:rFonts w:ascii="EB Garamond" w:hAnsi="EB Garamond"/>
          <w:sz w:val="19"/>
        </w:rPr>
        <w:t>Chapter 48: 1664–1694 CE — London Financial Coup</w:t>
      </w:r>
    </w:p>
    <w:p>
      <w:pPr>
        <w:pStyle w:val="TOC3"/>
      </w:pPr>
      <w:r>
        <w:rPr>
          <w:rFonts w:ascii="EB Garamond" w:hAnsi="EB Garamond"/>
          <w:i/>
          <w:color w:val="666666"/>
          <w:sz w:val="17"/>
        </w:rPr>
        <w:t>1660–1666 CE — The Apocalypse Prophecy of 1666</w:t>
      </w:r>
    </w:p>
    <w:p>
      <w:pPr>
        <w:pStyle w:val="TOC3"/>
      </w:pPr>
      <w:r>
        <w:rPr>
          <w:rFonts w:ascii="EB Garamond" w:hAnsi="EB Garamond"/>
          <w:i/>
          <w:color w:val="666666"/>
          <w:sz w:val="17"/>
        </w:rPr>
        <w:t>1666 CE — London Burns to the Ground (Sept 2-6, 1666)</w:t>
      </w:r>
    </w:p>
    <w:p>
      <w:pPr>
        <w:pStyle w:val="TOC3"/>
      </w:pPr>
      <w:r>
        <w:rPr>
          <w:rFonts w:ascii="EB Garamond" w:hAnsi="EB Garamond"/>
          <w:i/>
          <w:color w:val="666666"/>
          <w:sz w:val="17"/>
        </w:rPr>
        <w:t>1660–1694 CE — The Goldsmiths and the Death of Independent Valuation</w:t>
      </w:r>
    </w:p>
    <w:p>
      <w:pPr>
        <w:pStyle w:val="TOC3"/>
      </w:pPr>
      <w:r>
        <w:rPr>
          <w:rFonts w:ascii="EB Garamond" w:hAnsi="EB Garamond"/>
          <w:i/>
          <w:color w:val="666666"/>
          <w:sz w:val="17"/>
        </w:rPr>
        <w:t>1668–1674 CE — The Cabal: England's Shadow Cabinet</w:t>
      </w:r>
    </w:p>
    <w:p>
      <w:pPr>
        <w:pStyle w:val="TOC2"/>
      </w:pPr>
      <w:r>
        <w:rPr>
          <w:rFonts w:ascii="EB Garamond" w:hAnsi="EB Garamond"/>
          <w:sz w:val="19"/>
        </w:rPr>
        <w:t>Chapter 49: British Empire as Deep State Instrument</w:t>
      </w:r>
    </w:p>
    <w:p>
      <w:pPr>
        <w:pStyle w:val="TOC3"/>
      </w:pPr>
      <w:r>
        <w:rPr>
          <w:rFonts w:ascii="EB Garamond" w:hAnsi="EB Garamond"/>
          <w:i/>
          <w:color w:val="666666"/>
          <w:sz w:val="17"/>
        </w:rPr>
        <w:t>Jesuits Missions convert Asians to Buddhism</w:t>
      </w:r>
    </w:p>
    <w:p>
      <w:pPr>
        <w:pStyle w:val="TOC2"/>
      </w:pPr>
      <w:r>
        <w:rPr>
          <w:rFonts w:ascii="EB Garamond" w:hAnsi="EB Garamond"/>
          <w:sz w:val="19"/>
        </w:rPr>
        <w:t>Chapter 50: 1526–1830 CE — Slave Trades and the Horde Fracture</w:t>
      </w:r>
    </w:p>
    <w:p>
      <w:pPr>
        <w:pStyle w:val="TOC1"/>
      </w:pPr>
      <w:r>
        <w:rPr>
          <w:rFonts w:ascii="Libre Franklin" w:hAnsi="Libre Franklin"/>
          <w:b/>
          <w:sz w:val="21"/>
        </w:rPr>
        <w:t>Part XII: 1718 CE — Secret Society of Jesus goes public</w:t>
      </w:r>
    </w:p>
    <w:p>
      <w:pPr>
        <w:pStyle w:val="TOC2"/>
      </w:pPr>
      <w:r>
        <w:rPr>
          <w:rFonts w:ascii="EB Garamond" w:hAnsi="EB Garamond"/>
          <w:sz w:val="19"/>
        </w:rPr>
        <w:t>Chapter 51: 1773 CE — The Rebellion of Pugachev</w:t>
      </w:r>
    </w:p>
    <w:p>
      <w:pPr>
        <w:pStyle w:val="TOC2"/>
      </w:pPr>
      <w:r>
        <w:rPr>
          <w:rFonts w:ascii="EB Garamond" w:hAnsi="EB Garamond"/>
          <w:sz w:val="19"/>
        </w:rPr>
        <w:t>Chapter 52: 1774 CE — The MudFlood &amp; World Cataclysm</w:t>
      </w:r>
    </w:p>
    <w:p>
      <w:pPr>
        <w:pStyle w:val="TOC2"/>
      </w:pPr>
      <w:r>
        <w:rPr>
          <w:rFonts w:ascii="EB Garamond" w:hAnsi="EB Garamond"/>
          <w:sz w:val="19"/>
        </w:rPr>
        <w:t>Chapter 53: Instant Fossilization &amp; Electric</w:t>
      </w:r>
    </w:p>
    <w:p>
      <w:pPr>
        <w:pStyle w:val="TOC2"/>
      </w:pPr>
      <w:r>
        <w:rPr>
          <w:rFonts w:ascii="EB Garamond" w:hAnsi="EB Garamond"/>
          <w:sz w:val="19"/>
        </w:rPr>
        <w:t>Chapter 54: 1774 CE — The Mars Catastrophe</w:t>
      </w:r>
    </w:p>
    <w:p>
      <w:pPr>
        <w:pStyle w:val="TOC3"/>
      </w:pPr>
      <w:r>
        <w:rPr>
          <w:rFonts w:ascii="EB Garamond" w:hAnsi="EB Garamond"/>
          <w:i/>
          <w:color w:val="666666"/>
          <w:sz w:val="17"/>
        </w:rPr>
        <w:t>1774 CE — The Mars Catastrophe: Research Dead End</w:t>
      </w:r>
    </w:p>
    <w:p>
      <w:pPr>
        <w:pStyle w:val="TOC2"/>
      </w:pPr>
      <w:r>
        <w:rPr>
          <w:rFonts w:ascii="EB Garamond" w:hAnsi="EB Garamond"/>
          <w:sz w:val="19"/>
        </w:rPr>
        <w:t>Chapter 55: 1775 CE — The American Revolution</w:t>
      </w:r>
    </w:p>
    <w:p>
      <w:pPr>
        <w:pStyle w:val="TOC2"/>
      </w:pPr>
      <w:r>
        <w:rPr>
          <w:rFonts w:ascii="EB Garamond" w:hAnsi="EB Garamond"/>
          <w:sz w:val="19"/>
        </w:rPr>
        <w:t>Chapter 56: 1789 CE — The French Revolution</w:t>
      </w:r>
    </w:p>
    <w:p>
      <w:pPr>
        <w:pStyle w:val="TOC2"/>
      </w:pPr>
      <w:r>
        <w:rPr>
          <w:rFonts w:ascii="EB Garamond" w:hAnsi="EB Garamond"/>
          <w:sz w:val="19"/>
        </w:rPr>
        <w:t>Chapter 57: Trail of Tears: Century-Long Erasure</w:t>
      </w:r>
    </w:p>
    <w:p>
      <w:pPr>
        <w:pStyle w:val="TOC1"/>
      </w:pPr>
      <w:r>
        <w:rPr>
          <w:rFonts w:ascii="Libre Franklin" w:hAnsi="Libre Franklin"/>
          <w:b/>
          <w:sz w:val="21"/>
        </w:rPr>
        <w:t>Part XIII: 1800 CE — 19th Century: The Rise of Communism</w:t>
      </w:r>
    </w:p>
    <w:p>
      <w:pPr>
        <w:pStyle w:val="TOC2"/>
      </w:pPr>
      <w:r>
        <w:rPr>
          <w:rFonts w:ascii="EB Garamond" w:hAnsi="EB Garamond"/>
          <w:sz w:val="19"/>
        </w:rPr>
        <w:t>Chapter 58: 1803–1815 CE — Napoleonic Wars — Reverse Crusades</w:t>
      </w:r>
    </w:p>
    <w:p>
      <w:pPr>
        <w:pStyle w:val="TOC3"/>
      </w:pPr>
      <w:r>
        <w:rPr>
          <w:rFonts w:ascii="EB Garamond" w:hAnsi="EB Garamond"/>
          <w:i/>
          <w:color w:val="666666"/>
          <w:sz w:val="17"/>
        </w:rPr>
        <w:t>1814 CE — Aftermath of 1812: Russian Pursuit to Paris</w:t>
      </w:r>
    </w:p>
    <w:p>
      <w:pPr>
        <w:pStyle w:val="TOC3"/>
      </w:pPr>
      <w:r>
        <w:rPr>
          <w:rFonts w:ascii="EB Garamond" w:hAnsi="EB Garamond"/>
          <w:i/>
          <w:color w:val="666666"/>
          <w:sz w:val="17"/>
        </w:rPr>
        <w:t>1840 CE — Ecliptic pathway of the Absu last seen.</w:t>
      </w:r>
    </w:p>
    <w:p>
      <w:pPr>
        <w:pStyle w:val="TOC3"/>
      </w:pPr>
      <w:r>
        <w:rPr>
          <w:rFonts w:ascii="EB Garamond" w:hAnsi="EB Garamond"/>
          <w:i/>
          <w:color w:val="666666"/>
          <w:sz w:val="17"/>
        </w:rPr>
        <w:t>1880 CE — Tchaikovsky releases 1812 Overture</w:t>
      </w:r>
    </w:p>
    <w:p>
      <w:pPr>
        <w:pStyle w:val="TOC2"/>
      </w:pPr>
      <w:r>
        <w:rPr>
          <w:rFonts w:ascii="EB Garamond" w:hAnsi="EB Garamond"/>
          <w:sz w:val="19"/>
        </w:rPr>
        <w:t>Chapter 59: 1848–1883 CE — Battle for Communism's Soul</w:t>
      </w:r>
    </w:p>
    <w:p>
      <w:pPr>
        <w:pStyle w:val="TOC3"/>
      </w:pPr>
      <w:r>
        <w:rPr>
          <w:rFonts w:ascii="EB Garamond" w:hAnsi="EB Garamond"/>
          <w:i/>
          <w:color w:val="666666"/>
          <w:sz w:val="17"/>
        </w:rPr>
        <w:t>1883–1945 CE — The Hijacking of Communism: Why the Deep State Had to Impose Its Own Version</w:t>
      </w:r>
    </w:p>
    <w:p>
      <w:pPr>
        <w:pStyle w:val="TOC2"/>
      </w:pPr>
      <w:r>
        <w:rPr>
          <w:rFonts w:ascii="EB Garamond" w:hAnsi="EB Garamond"/>
          <w:sz w:val="19"/>
        </w:rPr>
        <w:t>Chapter 60: 1860–1917 CE — 19th Century Assault on Hordian Communalism</w:t>
      </w:r>
    </w:p>
    <w:p>
      <w:pPr>
        <w:pStyle w:val="TOC2"/>
      </w:pPr>
      <w:r>
        <w:rPr>
          <w:rFonts w:ascii="EB Garamond" w:hAnsi="EB Garamond"/>
          <w:sz w:val="19"/>
        </w:rPr>
        <w:t>Chapter 61: 1814–1900 CE — Jesuit Restoration: Mission Pattern</w:t>
      </w:r>
    </w:p>
    <w:p>
      <w:pPr>
        <w:pStyle w:val="TOC2"/>
      </w:pPr>
      <w:r>
        <w:rPr>
          <w:rFonts w:ascii="EB Garamond" w:hAnsi="EB Garamond"/>
          <w:sz w:val="19"/>
        </w:rPr>
        <w:t>Chapter 62: 1861 CE — The US Civil War</w:t>
      </w:r>
    </w:p>
    <w:p>
      <w:pPr>
        <w:pStyle w:val="TOC2"/>
      </w:pPr>
      <w:r>
        <w:rPr>
          <w:rFonts w:ascii="EB Garamond" w:hAnsi="EB Garamond"/>
          <w:sz w:val="19"/>
        </w:rPr>
        <w:t>Chapter 63: 1865 CE — 19th Century Weapons &amp; Declassification</w:t>
      </w:r>
    </w:p>
    <w:p>
      <w:pPr>
        <w:pStyle w:val="TOC2"/>
      </w:pPr>
      <w:r>
        <w:rPr>
          <w:rFonts w:ascii="EB Garamond" w:hAnsi="EB Garamond"/>
          <w:sz w:val="19"/>
        </w:rPr>
        <w:t>Chapter 64: 1865–1930 CE — Suppression of Maxwell &amp; Aether</w:t>
      </w:r>
    </w:p>
    <w:p>
      <w:pPr>
        <w:pStyle w:val="TOC1"/>
      </w:pPr>
      <w:r>
        <w:rPr>
          <w:rFonts w:ascii="Libre Franklin" w:hAnsi="Libre Franklin"/>
          <w:b/>
          <w:sz w:val="21"/>
        </w:rPr>
        <w:t>Part XIV: 1900 CE — 20th Century: The Reverse Crusades Continue</w:t>
      </w:r>
    </w:p>
    <w:p>
      <w:pPr>
        <w:pStyle w:val="TOC2"/>
      </w:pPr>
      <w:r>
        <w:rPr>
          <w:rFonts w:ascii="EB Garamond" w:hAnsi="EB Garamond"/>
          <w:sz w:val="19"/>
        </w:rPr>
        <w:t>Chapter 65: 1914–1918 CE — World War I: Reverse Crusade II</w:t>
      </w:r>
    </w:p>
    <w:p>
      <w:pPr>
        <w:pStyle w:val="TOC2"/>
      </w:pPr>
      <w:r>
        <w:rPr>
          <w:rFonts w:ascii="EB Garamond" w:hAnsi="EB Garamond"/>
          <w:sz w:val="19"/>
        </w:rPr>
        <w:t>Chapter 66: 1917 CE — Bolshevik Revolution: Fulfilment of the Marxist Plan</w:t>
      </w:r>
    </w:p>
    <w:p>
      <w:pPr>
        <w:pStyle w:val="TOC3"/>
      </w:pPr>
      <w:r>
        <w:rPr>
          <w:rFonts w:ascii="EB Garamond" w:hAnsi="EB Garamond"/>
          <w:i/>
          <w:color w:val="666666"/>
          <w:sz w:val="17"/>
        </w:rPr>
        <w:t>1917–1945 CE — The Aftermath: Flight, Exile, and Erasure</w:t>
      </w:r>
    </w:p>
    <w:p>
      <w:pPr>
        <w:pStyle w:val="TOC2"/>
      </w:pPr>
      <w:r>
        <w:rPr>
          <w:rFonts w:ascii="EB Garamond" w:hAnsi="EB Garamond"/>
          <w:sz w:val="19"/>
        </w:rPr>
        <w:t>Chapter 67: 1922–1930 CE — Russian Intellectual Emigration</w:t>
      </w:r>
    </w:p>
    <w:p>
      <w:pPr>
        <w:pStyle w:val="TOC2"/>
      </w:pPr>
      <w:r>
        <w:rPr>
          <w:rFonts w:ascii="EB Garamond" w:hAnsi="EB Garamond"/>
          <w:sz w:val="19"/>
        </w:rPr>
        <w:t>Chapter 68: 1918–1991 CE — Soviet Historiography: Final Layer</w:t>
      </w:r>
    </w:p>
    <w:p>
      <w:pPr>
        <w:pStyle w:val="TOC2"/>
      </w:pPr>
      <w:r>
        <w:rPr>
          <w:rFonts w:ascii="EB Garamond" w:hAnsi="EB Garamond"/>
          <w:sz w:val="19"/>
        </w:rPr>
        <w:t>Chapter 69: 1900–1991 CE — From Missionaries to Corporations</w:t>
      </w:r>
    </w:p>
    <w:p>
      <w:pPr>
        <w:pStyle w:val="TOC2"/>
      </w:pPr>
      <w:r>
        <w:rPr>
          <w:rFonts w:ascii="EB Garamond" w:hAnsi="EB Garamond"/>
          <w:sz w:val="19"/>
        </w:rPr>
        <w:t>Chapter 70: 1904–1950 CE — American Chestnut Blight: Martian Incursion Contamination</w:t>
      </w:r>
    </w:p>
    <w:p>
      <w:pPr>
        <w:pStyle w:val="TOC2"/>
      </w:pPr>
      <w:r>
        <w:rPr>
          <w:rFonts w:ascii="EB Garamond" w:hAnsi="EB Garamond"/>
          <w:sz w:val="19"/>
        </w:rPr>
        <w:t>Chapter 71: 1948–1975 CE — Mockingbird: Public Erasure</w:t>
      </w:r>
    </w:p>
    <w:p>
      <w:pPr>
        <w:pStyle w:val="TOC2"/>
      </w:pPr>
      <w:r>
        <w:rPr>
          <w:rFonts w:ascii="EB Garamond" w:hAnsi="EB Garamond"/>
          <w:sz w:val="19"/>
        </w:rPr>
        <w:t>Chapter 72: Mars Literature as Reclassified Nonfiction</w:t>
      </w:r>
    </w:p>
    <w:p>
      <w:pPr>
        <w:pStyle w:val="TOC2"/>
      </w:pPr>
      <w:r>
        <w:rPr>
          <w:rFonts w:ascii="EB Garamond" w:hAnsi="EB Garamond"/>
          <w:sz w:val="19"/>
        </w:rPr>
        <w:t>Chapter 73: 1938–1977 CE — Nuclear Energy &amp; "Bomb": Most Dangerous Deception</w:t>
      </w:r>
    </w:p>
    <w:p>
      <w:pPr>
        <w:pStyle w:val="TOC2"/>
      </w:pPr>
      <w:r>
        <w:rPr>
          <w:rFonts w:ascii="EB Garamond" w:hAnsi="EB Garamond"/>
          <w:sz w:val="19"/>
        </w:rPr>
        <w:t>Chapter 74: 1946–2000 CE — Weather Control: From Martian Weapons to Modern Programs</w:t>
      </w:r>
    </w:p>
    <w:p>
      <w:pPr>
        <w:pStyle w:val="TOC2"/>
      </w:pPr>
      <w:r>
        <w:rPr>
          <w:rFonts w:ascii="EB Garamond" w:hAnsi="EB Garamond"/>
          <w:sz w:val="19"/>
        </w:rPr>
        <w:t>Chapter 75: 1910–1935 CE — Flexner Report &amp; Suppression of Bioelectric Medicine</w:t>
      </w:r>
    </w:p>
    <w:p>
      <w:pPr>
        <w:pStyle w:val="TOC2"/>
      </w:pPr>
      <w:r>
        <w:rPr>
          <w:rFonts w:ascii="EB Garamond" w:hAnsi="EB Garamond"/>
          <w:sz w:val="19"/>
        </w:rPr>
        <w:t>Chapter 76: 1939–1945 CE — World War II: Reverse Crusade III</w:t>
      </w:r>
    </w:p>
    <w:p>
      <w:pPr>
        <w:pStyle w:val="TOC3"/>
      </w:pPr>
      <w:r>
        <w:rPr>
          <w:rFonts w:ascii="EB Garamond" w:hAnsi="EB Garamond"/>
          <w:i/>
          <w:color w:val="666666"/>
          <w:sz w:val="17"/>
        </w:rPr>
        <w:t>1945– CE — World War II Aftermath</w:t>
      </w:r>
    </w:p>
    <w:p>
      <w:pPr>
        <w:pStyle w:val="TOC3"/>
      </w:pPr>
      <w:r>
        <w:rPr>
          <w:rFonts w:ascii="EB Garamond" w:hAnsi="EB Garamond"/>
          <w:i/>
          <w:color w:val="666666"/>
          <w:sz w:val="17"/>
        </w:rPr>
        <w:t>1948 CE — Israel Creation: British Mandate, Divide-and-Conquer, and False Geography</w:t>
      </w:r>
    </w:p>
    <w:p>
      <w:pPr>
        <w:pStyle w:val="TOC3"/>
      </w:pPr>
      <w:r>
        <w:rPr>
          <w:rFonts w:ascii="EB Garamond" w:hAnsi="EB Garamond"/>
          <w:i/>
          <w:color w:val="666666"/>
          <w:sz w:val="17"/>
        </w:rPr>
        <w:t>1947 CE — Central Intelligence Agency: OSS Rebrand and Cold War Deep State</w:t>
      </w:r>
    </w:p>
    <w:p>
      <w:pPr>
        <w:pStyle w:val="TOC2"/>
      </w:pPr>
      <w:r>
        <w:rPr>
          <w:rFonts w:ascii="EB Garamond" w:hAnsi="EB Garamond"/>
          <w:sz w:val="19"/>
        </w:rPr>
        <w:t>Chapter 77: 1991 CE — The Soviet Collapse</w:t>
      </w:r>
    </w:p>
    <w:p>
      <w:pPr>
        <w:pStyle w:val="TOC1"/>
      </w:pPr>
      <w:r>
        <w:rPr>
          <w:rFonts w:ascii="Libre Franklin" w:hAnsi="Libre Franklin"/>
          <w:b/>
          <w:sz w:val="21"/>
        </w:rPr>
        <w:t>Part XV: 21st Century</w:t>
      </w:r>
    </w:p>
    <w:p>
      <w:pPr>
        <w:pStyle w:val="TOC1"/>
        <w:spacing w:before="0"/>
        <w:ind w:left="227"/>
      </w:pPr>
      <w:r>
        <w:rPr>
          <w:rFonts w:ascii="Libre Franklin" w:hAnsi="Libre Franklin"/>
          <w:b w:val="0"/>
          <w:i/>
          <w:color w:val="666666"/>
          <w:sz w:val="17"/>
        </w:rPr>
        <w:t>The Final Struggle — Reverse Crusade IV</w:t>
      </w:r>
    </w:p>
    <w:p>
      <w:pPr>
        <w:pStyle w:val="TOC2"/>
      </w:pPr>
      <w:r>
        <w:rPr>
          <w:rFonts w:ascii="EB Garamond" w:hAnsi="EB Garamond"/>
          <w:sz w:val="19"/>
        </w:rPr>
        <w:t>Chapter 78: Censorship and Book Burning: From Alexandria to the Internet</w:t>
      </w:r>
    </w:p>
    <w:p>
      <w:pPr>
        <w:pStyle w:val="TOC2"/>
      </w:pPr>
      <w:r>
        <w:rPr>
          <w:rFonts w:ascii="EB Garamond" w:hAnsi="EB Garamond"/>
          <w:sz w:val="19"/>
        </w:rPr>
        <w:t>Chapter 79: 20th C. Predictive Programming</w:t>
      </w:r>
    </w:p>
    <w:p>
      <w:pPr>
        <w:pStyle w:val="TOC2"/>
      </w:pPr>
      <w:r>
        <w:rPr>
          <w:rFonts w:ascii="EB Garamond" w:hAnsi="EB Garamond"/>
          <w:sz w:val="19"/>
        </w:rPr>
        <w:t>Chapter 80: False Flags: Architecture of Manufactured War</w:t>
      </w:r>
    </w:p>
    <w:p>
      <w:pPr>
        <w:pStyle w:val="TOC2"/>
      </w:pPr>
      <w:r>
        <w:rPr>
          <w:rFonts w:ascii="EB Garamond" w:hAnsi="EB Garamond"/>
          <w:sz w:val="19"/>
        </w:rPr>
        <w:t>Chapter 81: Population Control: From 1492 to the Present</w:t>
      </w:r>
    </w:p>
    <w:p>
      <w:pPr>
        <w:pStyle w:val="TOC2"/>
      </w:pPr>
      <w:r>
        <w:rPr>
          <w:rFonts w:ascii="EB Garamond" w:hAnsi="EB Garamond"/>
          <w:sz w:val="19"/>
        </w:rPr>
        <w:t>Chapter 82: CERN's LHC &amp; Portal Technology</w:t>
      </w:r>
    </w:p>
    <w:p>
      <w:pPr>
        <w:pStyle w:val="TOC2"/>
      </w:pPr>
      <w:r>
        <w:rPr>
          <w:rFonts w:ascii="EB Garamond" w:hAnsi="EB Garamond"/>
          <w:sz w:val="19"/>
        </w:rPr>
        <w:t>Chapter 83: Historical Antibodies: Independent Agents Against Erasure</w:t>
      </w:r>
    </w:p>
    <w:p>
      <w:pPr>
        <w:pStyle w:val="TOC3"/>
      </w:pPr>
      <w:r>
        <w:rPr>
          <w:rFonts w:ascii="EB Garamond" w:hAnsi="EB Garamond"/>
          <w:i/>
          <w:color w:val="666666"/>
          <w:sz w:val="17"/>
        </w:rPr>
        <w:t>Trump and the MAGA Revolution: The Antibody That Survived Crucifixion</w:t>
      </w:r>
    </w:p>
    <w:p>
      <w:pPr>
        <w:pStyle w:val="TOC2"/>
      </w:pPr>
      <w:r>
        <w:rPr>
          <w:rFonts w:ascii="EB Garamond" w:hAnsi="EB Garamond"/>
          <w:sz w:val="19"/>
        </w:rPr>
        <w:t>Chapter 84: 15.08.00-suppression-of-wuxing-four-elements-replacement</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 xml:space="preserve">PART </w:t>
      </w:r>
    </w:p>
    <w:p>
      <w:pPr>
        <w:pStyle w:val="Heading1"/>
        <w:jc w:val="center"/>
      </w:pPr>
      <w:r>
        <w:rPr>
          <w:b/>
        </w:rPr>
        <w:t>Introduction</w:t>
      </w:r>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resembles history only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keepNext/>
        <w:keepLines/>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pStyle w:val="Heading2"/>
        <w:keepNext/>
        <w:keepLines/>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keepNext/>
        <w:keepLines/>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civilizations independently preserving identical imagery must be recording shared experience.</w:t>
      </w:r>
    </w:p>
    <w:p>
      <w:pPr>
        <w:pStyle w:val="Heading2"/>
        <w:keepNext/>
        <w:keepLines/>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keepNext/>
        <w:keepLines/>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keepNext/>
        <w:keepLines/>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keepNext/>
        <w:keepLines/>
      </w:pPr>
      <w:r>
        <w:t>Related Articles</w:t>
      </w:r>
    </w:p>
    <w:p>
      <w:pPr>
        <w:pStyle w:val="ListBullet"/>
        <w:spacing w:before="20" w:after="20"/>
      </w:pPr>
      <w:hyperlink r:id="rId11">
        <w:r>
          <w:rPr>
            <w:b w:val="0"/>
            <w:i w:val="0"/>
            <w:color w:val="B8860B"/>
            <w:sz w:val="19"/>
          </w:rPr>
          <w:t>Background</w:t>
        </w:r>
      </w:hyperlink>
    </w:p>
    <w:p>
      <w:pPr>
        <w:pStyle w:val="ListBullet"/>
        <w:spacing w:before="20" w:after="20"/>
      </w:pPr>
      <w:hyperlink r:id="rId12">
        <w:r>
          <w:rPr>
            <w:b w:val="0"/>
            <w:i w:val="0"/>
            <w:color w:val="B8860B"/>
            <w:sz w:val="19"/>
          </w:rPr>
          <w:t>Challenging Established Physics</w:t>
        </w:r>
      </w:hyperlink>
    </w:p>
    <w:p>
      <w:pPr>
        <w:pStyle w:val="ListBullet"/>
        <w:spacing w:before="20" w:after="20"/>
      </w:pPr>
      <w:hyperlink r:id="rId13">
        <w:r>
          <w:rPr>
            <w:b w:val="0"/>
            <w:i w:val="0"/>
            <w:color w:val="B8860B"/>
            <w:sz w:val="19"/>
          </w:rPr>
          <w:t>The Golden Age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Background</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4">
        <w:r>
          <w:rPr>
            <w:b w:val="0"/>
            <w:i w:val="0"/>
            <w:color w:val="B8860B"/>
          </w:rPr>
          <w:t>Jean Hardouin</w:t>
        </w:r>
      </w:hyperlink>
      <w:r>
        <w:rPr>
          <w:b w:val="0"/>
          <w:i w:val="0"/>
        </w:rPr>
        <w:t>,</w:t>
      </w:r>
      <w:r>
        <w:rPr>
          <w:b w:val="0"/>
          <w:i w:val="0"/>
        </w:rPr>
        <w:t xml:space="preserve"> </w:t>
      </w:r>
      <w:hyperlink r:id="rId15">
        <w:r>
          <w:rPr>
            <w:b w:val="0"/>
            <w:i w:val="0"/>
            <w:color w:val="B8860B"/>
          </w:rPr>
          <w:t>Robert Baldauf</w:t>
        </w:r>
      </w:hyperlink>
      <w:r>
        <w:rPr>
          <w:b w:val="0"/>
          <w:i w:val="0"/>
        </w:rPr>
        <w:t>,</w:t>
      </w:r>
      <w:r>
        <w:rPr>
          <w:b w:val="0"/>
          <w:i w:val="0"/>
        </w:rPr>
        <w:t xml:space="preserve"> </w:t>
      </w:r>
      <w:hyperlink r:id="rId16">
        <w:r>
          <w:rPr>
            <w:b w:val="0"/>
            <w:i w:val="0"/>
            <w:color w:val="B8860B"/>
          </w:rPr>
          <w:t>Edwin Johnson</w:t>
        </w:r>
      </w:hyperlink>
      <w:r>
        <w:rPr>
          <w:b w:val="0"/>
          <w:i w:val="0"/>
        </w:rPr>
        <w:t>,</w:t>
      </w:r>
      <w:r>
        <w:rPr>
          <w:b w:val="0"/>
          <w:i w:val="0"/>
        </w:rPr>
        <w:t xml:space="preserve"> </w:t>
      </w:r>
      <w:hyperlink r:id="rId17">
        <w:r>
          <w:rPr>
            <w:b w:val="0"/>
            <w:i w:val="0"/>
            <w:color w:val="B8860B"/>
          </w:rPr>
          <w:t>Wilhelm Kammeyer</w:t>
        </w:r>
      </w:hyperlink>
      <w:r>
        <w:rPr>
          <w:b w:val="0"/>
          <w:i w:val="0"/>
        </w:rPr>
        <w:t>,</w:t>
      </w:r>
      <w:r>
        <w:rPr>
          <w:b w:val="0"/>
          <w:i w:val="0"/>
        </w:rPr>
        <w:t xml:space="preserve"> </w:t>
      </w:r>
      <w:hyperlink r:id="rId18">
        <w:r>
          <w:rPr>
            <w:b w:val="0"/>
            <w:i w:val="0"/>
            <w:color w:val="B8860B"/>
          </w:rPr>
          <w:t>Heribert Illig</w:t>
        </w:r>
      </w:hyperlink>
      <w:r>
        <w:rPr>
          <w:b w:val="0"/>
          <w:i w:val="0"/>
        </w:rPr>
        <w:t>, and</w:t>
      </w:r>
      <w:r>
        <w:rPr>
          <w:b w:val="0"/>
          <w:i w:val="0"/>
        </w:rPr>
        <w:t xml:space="preserve"> </w:t>
      </w:r>
      <w:hyperlink r:id="rId19">
        <w:r>
          <w:rPr>
            <w:b w:val="0"/>
            <w:i w:val="0"/>
            <w:color w:val="B8860B"/>
          </w:rPr>
          <w:t>N A Morozov</w:t>
        </w:r>
      </w:hyperlink>
      <w:r>
        <w:rPr>
          <w:b w:val="0"/>
          <w:i w:val="0"/>
        </w:rPr>
        <w:t xml:space="preserve"> </w:t>
      </w:r>
      <w:r>
        <w:rPr>
          <w:b w:val="0"/>
          <w:i w:val="0"/>
        </w:rPr>
        <w:t xml:space="preserve">have accused church chronologists of the </w:t>
      </w:r>
      <w:hyperlink r:id="rId20">
        <w:r>
          <w:rPr>
            <w:b w:val="0"/>
            <w:i w:val="0"/>
            <w:color w:val="B8860B"/>
          </w:rPr>
          <w:t>Holy Roman Empire</w:t>
        </w:r>
      </w:hyperlink>
      <w:r>
        <w:rPr>
          <w:b w:val="0"/>
          <w:i w:val="0"/>
        </w:rPr>
        <w:t xml:space="preserve"> </w:t>
      </w:r>
      <w:r>
        <w:rPr>
          <w:b w:val="0"/>
          <w:i w:val="0"/>
        </w:rPr>
        <w:t xml:space="preserve">such as </w:t>
      </w:r>
      <w:hyperlink r:id="rId21">
        <w:r>
          <w:rPr>
            <w:b w:val="0"/>
            <w:i w:val="0"/>
            <w:color w:val="B8860B"/>
          </w:rPr>
          <w:t>Joseph Scaliger</w:t>
        </w:r>
      </w:hyperlink>
      <w:r>
        <w:rPr>
          <w:b w:val="0"/>
          <w:i w:val="0"/>
        </w:rPr>
        <w:t xml:space="preserve"> </w:t>
      </w:r>
      <w:r>
        <w:rPr>
          <w:b w:val="0"/>
          <w:i w:val="0"/>
        </w:rPr>
        <w:t xml:space="preserve">(founder of </w:t>
      </w:r>
      <w:hyperlink r:id="rId22">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23">
        <w:r>
          <w:rPr>
            <w:b w:val="0"/>
            <w:i w:val="0"/>
            <w:color w:val="B8860B"/>
          </w:rPr>
          <w:t>Anatoly Fomenko</w:t>
        </w:r>
      </w:hyperlink>
      <w:r>
        <w:rPr>
          <w:b w:val="0"/>
          <w:i w:val="0"/>
        </w:rPr>
        <w:t xml:space="preserve"> </w:t>
      </w:r>
      <w:r>
        <w:rPr>
          <w:b w:val="0"/>
          <w:i w:val="0"/>
        </w:rPr>
        <w:t xml:space="preserve">used </w:t>
      </w:r>
      <w:hyperlink r:id="rId24">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25">
        <w:r>
          <w:rPr>
            <w:b w:val="0"/>
            <w:i w:val="0"/>
            <w:color w:val="B8860B"/>
          </w:rPr>
          <w:t>Scaliger</w:t>
        </w:r>
      </w:hyperlink>
      <w:r>
        <w:rPr>
          <w:b w:val="0"/>
          <w:i w:val="0"/>
        </w:rPr>
        <w:t>,</w:t>
      </w:r>
      <w:r>
        <w:rPr>
          <w:b w:val="0"/>
          <w:i w:val="0"/>
        </w:rPr>
        <w:t xml:space="preserve"> </w:t>
      </w:r>
      <w:hyperlink r:id="rId26">
        <w:r>
          <w:rPr>
            <w:b w:val="0"/>
            <w:i w:val="0"/>
            <w:color w:val="B8860B"/>
          </w:rPr>
          <w:t>House of Romanov</w:t>
        </w:r>
      </w:hyperlink>
      <w:r>
        <w:rPr>
          <w:b w:val="0"/>
          <w:i w:val="0"/>
        </w:rPr>
        <w:t>,</w:t>
      </w:r>
      <w:r>
        <w:rPr>
          <w:b w:val="0"/>
          <w:i w:val="0"/>
        </w:rPr>
        <w:t xml:space="preserve"> </w:t>
      </w:r>
      <w:hyperlink r:id="rId27">
        <w:r>
          <w:rPr>
            <w:b w:val="0"/>
            <w:i w:val="0"/>
            <w:color w:val="B8860B"/>
          </w:rPr>
          <w:t>The Bible</w:t>
        </w:r>
      </w:hyperlink>
      <w:r>
        <w:rPr>
          <w:b w:val="0"/>
          <w:i w:val="0"/>
        </w:rPr>
        <w:t xml:space="preserve"> </w:t>
      </w:r>
      <w:r>
        <w:rPr>
          <w:b w:val="0"/>
          <w:i w:val="0"/>
        </w:rPr>
        <w:t xml:space="preserve">&amp; </w:t>
      </w:r>
      <w:hyperlink r:id="rId28">
        <w:r>
          <w:rPr>
            <w:b w:val="0"/>
            <w:i w:val="0"/>
            <w:color w:val="B8860B"/>
          </w:rPr>
          <w:t>OT Apocrypha</w:t>
        </w:r>
      </w:hyperlink>
      <w:r>
        <w:rPr>
          <w:b w:val="0"/>
          <w:i w:val="0"/>
        </w:rPr>
        <w:t>,</w:t>
      </w:r>
      <w:r>
        <w:rPr>
          <w:b w:val="0"/>
          <w:i w:val="0"/>
        </w:rPr>
        <w:t xml:space="preserve"> </w:t>
      </w:r>
      <w:hyperlink r:id="rId29">
        <w:r>
          <w:rPr>
            <w:b w:val="0"/>
            <w:i w:val="0"/>
            <w:color w:val="B8860B"/>
          </w:rPr>
          <w:t>Quran</w:t>
        </w:r>
      </w:hyperlink>
      <w:r>
        <w:rPr>
          <w:b w:val="0"/>
          <w:i w:val="0"/>
        </w:rPr>
        <w:t>,</w:t>
      </w:r>
      <w:r>
        <w:rPr>
          <w:b w:val="0"/>
          <w:i w:val="0"/>
        </w:rPr>
        <w:t xml:space="preserve"> </w:t>
      </w:r>
      <w:hyperlink r:id="rId30">
        <w:r>
          <w:rPr>
            <w:b w:val="0"/>
            <w:i w:val="0"/>
            <w:color w:val="B8860B"/>
          </w:rPr>
          <w:t>Book of Mormon</w:t>
        </w:r>
      </w:hyperlink>
      <w:r>
        <w:rPr>
          <w:b w:val="0"/>
          <w:i w:val="0"/>
        </w:rPr>
        <w:t>,</w:t>
      </w:r>
      <w:r>
        <w:rPr>
          <w:b w:val="0"/>
          <w:i w:val="0"/>
        </w:rPr>
        <w:t xml:space="preserve"> </w:t>
      </w:r>
      <w:hyperlink r:id="rId31">
        <w:r>
          <w:rPr>
            <w:b w:val="0"/>
            <w:i w:val="0"/>
            <w:color w:val="B8860B"/>
          </w:rPr>
          <w:t>Maya-Kiche</w:t>
        </w:r>
      </w:hyperlink>
      <w:r>
        <w:rPr>
          <w:b w:val="0"/>
          <w:i w:val="0"/>
        </w:rPr>
        <w:t>,</w:t>
      </w:r>
      <w:r>
        <w:rPr>
          <w:b w:val="0"/>
          <w:i w:val="0"/>
        </w:rPr>
        <w:t xml:space="preserve"> </w:t>
      </w:r>
      <w:hyperlink r:id="rId32">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3">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34">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35">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36">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r>
        <w:rPr>
          <w:b w:val="0"/>
          <w:i w:val="0"/>
        </w:rPr>
        <w:t xml:space="preserve">In works published 1907–1932, </w:t>
      </w:r>
      <w:hyperlink r:id="rId19">
        <w:r>
          <w:rPr>
            <w:b w:val="0"/>
            <w:i w:val="0"/>
            <w:color w:val="B8860B"/>
          </w:rPr>
          <w:t>N A Morozov</w:t>
        </w:r>
      </w:hyperlink>
      <w:r>
        <w:rPr>
          <w:b w:val="0"/>
          <w:i w:val="0"/>
        </w:rPr>
        <w:t xml:space="preserve"> posited that 'ancient' history needed a </w:t>
      </w:r>
      <w:hyperlink r:id="rId37">
        <w:r>
          <w:rPr>
            <w:b w:val="0"/>
            <w:i w:val="0"/>
            <w:color w:val="B8860B"/>
          </w:rPr>
          <w:t>major revision</w:t>
        </w:r>
      </w:hyperlink>
      <w:r>
        <w:rPr>
          <w:b w:val="0"/>
          <w:i w:val="0"/>
        </w:rPr>
        <w:t>. Using</w:t>
      </w:r>
      <w:r>
        <w:rPr>
          <w:b w:val="0"/>
          <w:i w:val="0"/>
        </w:rPr>
        <w:t xml:space="preserve"> </w:t>
      </w:r>
      <w:hyperlink r:id="rId38">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39">
        <w:r>
          <w:rPr>
            <w:b w:val="0"/>
            <w:i w:val="0"/>
            <w:color w:val="B8860B"/>
          </w:rPr>
          <w:t>Wal Thornhill</w:t>
        </w:r>
      </w:hyperlink>
      <w:r>
        <w:rPr>
          <w:b w:val="0"/>
          <w:i w:val="0"/>
        </w:rPr>
        <w:t xml:space="preserve"> presented the</w:t>
      </w:r>
      <w:r>
        <w:rPr>
          <w:b w:val="0"/>
          <w:i w:val="0"/>
        </w:rPr>
        <w:t xml:space="preserve"> </w:t>
      </w:r>
      <w:hyperlink r:id="rId40">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1">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2">
        <w:r>
          <w:rPr>
            <w:b w:val="0"/>
            <w:i w:val="0"/>
            <w:color w:val="B8860B"/>
          </w:rPr>
          <w:t>Golden Age</w:t>
        </w:r>
      </w:hyperlink>
      <w:r>
        <w:rPr>
          <w:b w:val="0"/>
          <w:i w:val="0"/>
        </w:rPr>
        <w:t>.</w:t>
      </w:r>
    </w:p>
    <w:p>
      <w:pPr>
        <w:pStyle w:val="Heading1"/>
        <w:keepNext/>
        <w:keepLines/>
      </w:pPr>
      <w:r>
        <w:t>Project Objective</w:t>
      </w:r>
    </w:p>
    <w:p>
      <w:r>
        <w:rPr>
          <w:b w:val="0"/>
          <w:i w:val="0"/>
        </w:rPr>
        <w:t xml:space="preserve">The objective of this timeline is to compile an </w:t>
      </w:r>
      <w:hyperlink r:id="rId43">
        <w:r>
          <w:rPr>
            <w:b w:val="0"/>
            <w:i w:val="0"/>
            <w:color w:val="B8860B"/>
          </w:rPr>
          <w:t>alternate history</w:t>
        </w:r>
      </w:hyperlink>
      <w:r>
        <w:rPr>
          <w:b w:val="0"/>
          <w:i w:val="0"/>
        </w:rPr>
        <w:t xml:space="preserve"> </w:t>
      </w:r>
      <w:r>
        <w:rPr>
          <w:b w:val="0"/>
          <w:i w:val="0"/>
        </w:rPr>
        <w:t xml:space="preserve">of Earth based on </w:t>
      </w:r>
      <w:hyperlink r:id="rId44">
        <w:r>
          <w:rPr>
            <w:b w:val="0"/>
            <w:i w:val="0"/>
            <w:color w:val="B8860B"/>
          </w:rPr>
          <w:t>Saturnian Cosmology</w:t>
        </w:r>
      </w:hyperlink>
      <w:r>
        <w:rPr>
          <w:b w:val="0"/>
          <w:i w:val="0"/>
        </w:rPr>
        <w:t xml:space="preserve"> </w:t>
      </w:r>
      <w:r>
        <w:rPr>
          <w:b w:val="0"/>
          <w:i w:val="0"/>
        </w:rPr>
        <w:t xml:space="preserve">and </w:t>
      </w:r>
      <w:hyperlink r:id="rId45">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46">
        <w:r>
          <w:rPr>
            <w:b w:val="0"/>
            <w:i w:val="0"/>
            <w:color w:val="B8860B"/>
          </w:rPr>
          <w:t>Authors Who Read Ancient Sources as World Cataclysm</w:t>
        </w:r>
      </w:hyperlink>
      <w:r>
        <w:rPr>
          <w:b w:val="0"/>
          <w:i w:val="0"/>
        </w:rPr>
        <w:t>.</w:t>
      </w:r>
    </w:p>
    <w:p>
      <w:pPr>
        <w:pBdr>
          <w:bottom w:val="single" w:sz="6" w:space="1" w:color="CCCCCC"/>
        </w:pBdr>
      </w:pPr>
    </w:p>
    <w:p>
      <w:pPr>
        <w:pStyle w:val="Heading3"/>
        <w:keepNext/>
        <w:keepLines/>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keepNext/>
        <w:keepLines/>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keepNext/>
        <w:keepLines/>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47">
              <w:r>
                <w:rPr>
                  <w:b w:val="0"/>
                  <w:i w:val="0"/>
                  <w:color w:val="B8860B"/>
                  <w:sz w:val="18"/>
                </w:rPr>
                <w:t>16.01.05</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48">
              <w:r>
                <w:rPr>
                  <w:b w:val="0"/>
                  <w:i w:val="0"/>
                  <w:color w:val="B8860B"/>
                  <w:sz w:val="18"/>
                </w:rPr>
                <w:t>16.01.14</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49">
              <w:r>
                <w:rPr>
                  <w:b w:val="0"/>
                  <w:i w:val="0"/>
                  <w:color w:val="B8860B"/>
                  <w:sz w:val="18"/>
                </w:rPr>
                <w:t>16.01.22</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50">
              <w:r>
                <w:rPr>
                  <w:b w:val="0"/>
                  <w:i w:val="0"/>
                  <w:color w:val="B8860B"/>
                  <w:sz w:val="18"/>
                </w:rPr>
                <w:t>16.01.23</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51">
              <w:r>
                <w:rPr>
                  <w:b w:val="0"/>
                  <w:i w:val="0"/>
                  <w:color w:val="B8860B"/>
                  <w:sz w:val="18"/>
                </w:rPr>
                <w:t>16.01.24</w:t>
              </w:r>
            </w:hyperlink>
          </w:p>
        </w:tc>
      </w:tr>
    </w:tbl>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52">
        <w:r>
          <w:rPr>
            <w:b w:val="0"/>
            <w:i w:val="0"/>
            <w:color w:val="B8860B"/>
            <w:sz w:val="19"/>
          </w:rPr>
          <w:t>Author Profiles</w:t>
        </w:r>
      </w:hyperlink>
    </w:p>
    <w:p>
      <w:pPr>
        <w:pStyle w:val="ListBullet"/>
        <w:spacing w:before="20" w:after="20"/>
      </w:pPr>
      <w:hyperlink r:id="rId53">
        <w:r>
          <w:rPr>
            <w:b w:val="0"/>
            <w:i w:val="0"/>
            <w:color w:val="B8860B"/>
            <w:sz w:val="19"/>
          </w:rPr>
          <w:t>Timeline Synchronization</w:t>
        </w:r>
      </w:hyperlink>
    </w:p>
    <w:p/>
    <w:p>
      <w:pPr>
        <w:jc w:val="center"/>
      </w:pPr>
      <w:r>
        <w:rPr>
          <w:color w:val="B8860B"/>
          <w:sz w:val="24"/>
        </w:rPr>
        <w:t>— ✦ —</w:t>
      </w:r>
    </w:p>
    <w:p>
      <w:r>
        <w:rPr>
          <w:b w:val="0"/>
          <w:i w:val="0"/>
        </w:rPr>
        <w:t xml:space="preserve">A large and diverse body of authors argues that ancient myth, scripture, and iconography are not primitive superstition or allegory but </w:t>
      </w:r>
      <w:r>
        <w:rPr>
          <w:b/>
          <w:i w:val="0"/>
        </w:rPr>
        <w:t>eyewitness records of real planetary and crustal catastrophes</w:t>
      </w:r>
      <w:r>
        <w:rPr>
          <w:b w:val="0"/>
          <w:i w:val="0"/>
        </w:rPr>
        <w:t xml:space="preserve"> within the last several thousand years. They treat the sources as data: something actually happened in the sky and on the earth, and the stories and symbols encode it.</w:t>
      </w:r>
    </w:p>
    <w:p>
      <w:r>
        <w:rPr>
          <w:b w:val="0"/>
          <w:i w:val="0"/>
        </w:rPr>
      </w:r>
      <w:r>
        <w:rPr>
          <w:b/>
          <w:i w:val="0"/>
        </w:rPr>
        <w:t>Velikovsky</w:t>
      </w:r>
      <w:r>
        <w:rPr>
          <w:b w:val="0"/>
          <w:i w:val="0"/>
        </w:rPr>
        <w:t xml:space="preserve"> (</w:t>
      </w:r>
      <w:r>
        <w:rPr>
          <w:b w:val="0"/>
          <w:i/>
        </w:rPr>
        <w:t>Worlds in Collision</w:t>
      </w:r>
      <w:r>
        <w:rPr>
          <w:b w:val="0"/>
          <w:i w:val="0"/>
        </w:rPr>
        <w:t xml:space="preserve">, </w:t>
      </w:r>
      <w:r>
        <w:rPr>
          <w:b w:val="0"/>
          <w:i/>
        </w:rPr>
        <w:t>Ages in Chaos</w:t>
      </w:r>
      <w:r>
        <w:rPr>
          <w:b w:val="0"/>
          <w:i w:val="0"/>
        </w:rPr>
        <w:t xml:space="preserve">) reopened catastrophism for a mass audience and tied myth to close approaches of Venus and Mars — but in his published work he </w:t>
      </w:r>
      <w:r>
        <w:rPr>
          <w:b/>
          <w:i w:val="0"/>
        </w:rPr>
        <w:t>omitted Saturn</w:t>
      </w:r>
      <w:r>
        <w:rPr>
          <w:b w:val="0"/>
          <w:i w:val="0"/>
        </w:rPr>
        <w:t xml:space="preserve"> as the dominant ancient sun, despite having identified it in private. </w:t>
      </w:r>
      <w:r>
        <w:rPr>
          <w:b/>
          <w:i w:val="0"/>
        </w:rPr>
        <w:t>De Santillana and von Dechend</w:t>
      </w:r>
      <w:r>
        <w:rPr>
          <w:b w:val="0"/>
          <w:i w:val="0"/>
        </w:rPr>
        <w:t xml:space="preserve"> (</w:t>
      </w:r>
      <w:r>
        <w:rPr>
          <w:b w:val="0"/>
          <w:i/>
        </w:rPr>
        <w:t>Hamlet's Mill</w:t>
      </w:r>
      <w:r>
        <w:rPr>
          <w:b w:val="0"/>
          <w:i w:val="0"/>
        </w:rPr>
        <w:t xml:space="preserve">) showed that myth worldwide preserves precise astronomical and precessional lore, often in coded form, and that a "great year" and lost cosmology underpin it. The </w:t>
      </w:r>
      <w:r>
        <w:rPr>
          <w:b/>
          <w:i w:val="0"/>
        </w:rPr>
        <w:t>Saturnian school</w:t>
      </w:r>
      <w:r>
        <w:rPr>
          <w:b w:val="0"/>
          <w:i w:val="0"/>
        </w:rPr>
        <w:t xml:space="preserve"> — </w:t>
      </w:r>
      <w:r>
        <w:rPr>
          <w:b/>
          <w:i w:val="0"/>
        </w:rPr>
        <w:t>Talbott</w:t>
      </w:r>
      <w:r>
        <w:rPr>
          <w:b w:val="0"/>
          <w:i w:val="0"/>
        </w:rPr>
        <w:t xml:space="preserve">, </w:t>
      </w:r>
      <w:r>
        <w:rPr>
          <w:b/>
          <w:i w:val="0"/>
        </w:rPr>
        <w:t>Cardona</w:t>
      </w:r>
      <w:r>
        <w:rPr>
          <w:b w:val="0"/>
          <w:i w:val="0"/>
        </w:rPr>
        <w:t xml:space="preserve">, </w:t>
      </w:r>
      <w:r>
        <w:rPr>
          <w:b/>
          <w:i w:val="0"/>
        </w:rPr>
        <w:t>Jno Cook</w:t>
      </w:r>
      <w:r>
        <w:rPr>
          <w:b w:val="0"/>
          <w:i w:val="0"/>
        </w:rPr>
        <w:t xml:space="preserve">, and others — restored Saturn to the centre of the picture: the polar configuration, the Golden Age, and the catastrophic transition to the present order. </w:t>
      </w:r>
      <w:r>
        <w:rPr>
          <w:b/>
          <w:i w:val="0"/>
        </w:rPr>
        <w:t>Thornhill</w:t>
      </w:r>
      <w:r>
        <w:rPr>
          <w:b w:val="0"/>
          <w:i w:val="0"/>
        </w:rPr>
        <w:t xml:space="preserve"> and the Electric Universe (EU) side add plasma physics and discharge phenomena; </w:t>
      </w:r>
      <w:r>
        <w:rPr>
          <w:b/>
          <w:i w:val="0"/>
        </w:rPr>
        <w:t>Peratt</w:t>
      </w:r>
      <w:r>
        <w:rPr>
          <w:b w:val="0"/>
          <w:i w:val="0"/>
        </w:rPr>
        <w:t xml:space="preserve"> supplied laboratory and petroglyph evidence for ancient plasma instabilities. </w:t>
      </w:r>
      <w:r>
        <w:rPr>
          <w:b/>
          <w:i w:val="0"/>
        </w:rPr>
        <w:t>Schoch</w:t>
      </w:r>
      <w:r>
        <w:rPr>
          <w:b w:val="0"/>
          <w:i w:val="0"/>
        </w:rPr>
        <w:t xml:space="preserve">, </w:t>
      </w:r>
      <w:r>
        <w:rPr>
          <w:b/>
          <w:i w:val="0"/>
        </w:rPr>
        <w:t>Hancock</w:t>
      </w:r>
      <w:r>
        <w:rPr>
          <w:b w:val="0"/>
          <w:i w:val="0"/>
        </w:rPr>
        <w:t xml:space="preserve">, </w:t>
      </w:r>
      <w:r>
        <w:rPr>
          <w:b/>
          <w:i w:val="0"/>
        </w:rPr>
        <w:t>Heinsohn</w:t>
      </w:r>
      <w:r>
        <w:rPr>
          <w:b w:val="0"/>
          <w:i w:val="0"/>
        </w:rPr>
        <w:t>, and many others challenge mainstream chronology, archaeology, or both, and read ancient texts and monuments as evidence of lost civilisations and repeated cataclysms.</w:t>
      </w:r>
    </w:p>
    <w:p>
      <w:r>
        <w:rPr>
          <w:b w:val="0"/>
          <w:i w:val="0"/>
        </w:rPr>
        <w:t>These authors disagree on dates, mechanisms, and the exact sequence of events. What they share is the premise that the past was far more violent and cosmically strange than textbooks allow, and that the ancients were reporting what they saw. For the timeline's purposes they are essential: they provide the interpretive frame (catastrophist, Saturnian, EU, alternative chronology) without which the events in this project would have no coherent tradition to build on.</w:t>
      </w:r>
    </w:p>
    <w:p>
      <w:r>
        <w:rPr>
          <w:b w:val="0"/>
          <w:i w:val="0"/>
        </w:rPr>
        <w:t xml:space="preserve">For individual profiles and short bios, see </w:t>
      </w:r>
      <w:hyperlink r:id="rId52">
        <w:r>
          <w:rPr>
            <w:b w:val="0"/>
            <w:i w:val="0"/>
            <w:color w:val="B8860B"/>
          </w:rPr>
          <w:t>Author Profiles</w:t>
        </w:r>
      </w:hyperlink>
      <w:r>
        <w:rPr>
          <w:b w:val="0"/>
          <w:i w:val="0"/>
        </w:rPr>
        <w:t xml:space="preserve">. For those who explicitly challenge the mainstream timeline (Fomenko, phantom time, compressed history), see </w:t>
      </w:r>
      <w:hyperlink r:id="rId54">
        <w:r>
          <w:rPr>
            <w:b w:val="0"/>
            <w:i w:val="0"/>
            <w:color w:val="B8860B"/>
          </w:rPr>
          <w:t>Authors Challenging the Mainstream Timeline</w:t>
        </w:r>
      </w:hyperlink>
      <w:r>
        <w:rPr>
          <w:b w:val="0"/>
          <w:i w:val="0"/>
        </w:rPr>
        <w:t>.</w:t>
      </w:r>
    </w:p>
    <w:p>
      <w:r>
        <w:rPr>
          <w:b w:val="0"/>
          <w:i w:val="0"/>
        </w:rPr>
      </w:r>
      <w:r>
        <w:rPr>
          <w:b/>
          <w:i w:val="0"/>
        </w:rPr>
        <w:t>Controlled opposition and divide-and-conquer.</w:t>
      </w:r>
      <w:r>
        <w:rPr>
          <w:b w:val="0"/>
          <w:i w:val="0"/>
        </w:rPr>
        <w:t xml:space="preserve"> The author's thesis is that the public record of Saturnian cosmology has been shaped by a deliberate strategy: </w:t>
      </w:r>
      <w:r>
        <w:rPr>
          <w:b/>
          <w:i w:val="0"/>
        </w:rPr>
        <w:t>Velikovsky</w:t>
      </w:r>
      <w:r>
        <w:rPr>
          <w:b w:val="0"/>
          <w:i w:val="0"/>
        </w:rPr>
        <w:t xml:space="preserve"> opened the door to catastrophism but left Saturn out; </w:t>
      </w:r>
      <w:r>
        <w:rPr>
          <w:b/>
          <w:i w:val="0"/>
        </w:rPr>
        <w:t>Talbott</w:t>
      </w:r>
      <w:r>
        <w:rPr>
          <w:b w:val="0"/>
          <w:i w:val="0"/>
        </w:rPr>
        <w:t xml:space="preserve"> and the Thunderbolts project put Saturn back in but imposed a </w:t>
      </w:r>
      <w:r>
        <w:rPr>
          <w:b/>
          <w:i w:val="0"/>
        </w:rPr>
        <w:t>Golden-Age-only boundary</w:t>
      </w:r>
      <w:r>
        <w:rPr>
          <w:b w:val="0"/>
          <w:i w:val="0"/>
        </w:rPr>
        <w:t xml:space="preserve">, forbidding or marginalising discussion of what happened after — a "control position" that can be traced in </w:t>
      </w:r>
      <w:r>
        <w:rPr>
          <w:b/>
          <w:i w:val="0"/>
        </w:rPr>
        <w:t>Jno Cook's</w:t>
      </w:r>
      <w:r>
        <w:rPr>
          <w:b w:val="0"/>
          <w:i w:val="0"/>
        </w:rPr>
        <w:t xml:space="preserve"> writings on Thunderbolts. The result is a </w:t>
      </w:r>
      <w:r>
        <w:rPr>
          <w:b/>
          <w:i w:val="0"/>
        </w:rPr>
        <w:t>divide-and-conquer</w:t>
      </w:r>
      <w:r>
        <w:rPr>
          <w:b w:val="0"/>
          <w:i w:val="0"/>
        </w:rPr>
        <w:t xml:space="preserve"> dynamic: Velikovskians vs. Talbott camp vs. mainstream, with the public dismissing both heterodox sides. Talbott and many of his associates, in this reading, function as </w:t>
      </w:r>
      <w:r>
        <w:rPr>
          <w:b/>
          <w:i w:val="0"/>
        </w:rPr>
        <w:t>controlled opposition</w:t>
      </w:r>
      <w:r>
        <w:rPr>
          <w:b w:val="0"/>
          <w:i w:val="0"/>
        </w:rPr>
        <w:t xml:space="preserve"> — unscientific, flawed theories (e.g. untenable collinear gravity configurations), straw men that delay serious uptake — while </w:t>
      </w:r>
      <w:r>
        <w:rPr>
          <w:b/>
          <w:i w:val="0"/>
        </w:rPr>
        <w:t>Wallace Thornhill</w:t>
      </w:r>
      <w:r>
        <w:rPr>
          <w:b w:val="0"/>
          <w:i w:val="0"/>
        </w:rPr>
        <w:t xml:space="preserve">, despite the association, appears to be the real deal. For the full argument and evidence, see </w:t>
      </w:r>
      <w:hyperlink r:id="rId55">
        <w:r>
          <w:rPr>
            <w:b w:val="0"/>
            <w:i w:val="0"/>
            <w:color w:val="B8860B"/>
          </w:rPr>
          <w:t>Controlled Opposition &amp; Managed Disclosure</w:t>
        </w:r>
      </w:hyperlink>
      <w:r>
        <w:rPr>
          <w:b w:val="0"/>
          <w:i w:val="0"/>
        </w:rPr>
        <w:t>, section "Author's theory: Velikovsky and Talbott as divide-and-conquer."</w:t>
      </w:r>
    </w:p>
    <w:p/>
    <w:p>
      <w:pPr>
        <w:jc w:val="center"/>
      </w:pPr>
      <w:r>
        <w:rPr>
          <w:color w:val="B8860B"/>
          <w:sz w:val="24"/>
        </w:rPr>
        <w:t>— ✦ —</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keepNext/>
        <w:keepLines/>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56">
        <w:r>
          <w:rPr>
            <w:b w:val="0"/>
            <w:i w:val="0"/>
            <w:color w:val="B8860B"/>
          </w:rPr>
          <w:t>SAFIRE Project Site Index</w:t>
        </w:r>
      </w:hyperlink>
      <w:r>
        <w:rPr>
          <w:b w:val="0"/>
          <w:i w:val="0"/>
        </w:rPr>
        <w:t xml:space="preserve"> for the full archive.</w:t>
      </w:r>
    </w:p>
    <w:p>
      <w:pPr>
        <w:pStyle w:val="Heading3"/>
        <w:keepNext/>
        <w:keepLines/>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keepNext/>
        <w:keepLines/>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keepNext/>
        <w:keepLines/>
      </w:pPr>
      <w:r>
        <w:t>See Also</w:t>
      </w:r>
    </w:p>
    <w:p>
      <w:pPr>
        <w:pStyle w:val="ListBullet"/>
        <w:spacing w:before="20" w:after="20"/>
      </w:pPr>
      <w:hyperlink r:id="rId46">
        <w:r>
          <w:rPr>
            <w:b w:val="0"/>
            <w:i w:val="0"/>
            <w:color w:val="B8860B"/>
            <w:sz w:val="19"/>
          </w:rPr>
          <w:t>Authors Who Read Ancient Texts as World Cataclysm</w:t>
        </w:r>
      </w:hyperlink>
    </w:p>
    <w:p>
      <w:pPr>
        <w:pStyle w:val="ListBullet"/>
        <w:spacing w:before="20" w:after="20"/>
      </w:pPr>
      <w:hyperlink r:id="rId57">
        <w:r>
          <w:rPr>
            <w:b w:val="0"/>
            <w:i w:val="0"/>
            <w:color w:val="B8860B"/>
            <w:sz w:val="19"/>
          </w:rPr>
          <w:t>The MudFlood and World Cataclysm</w:t>
        </w:r>
      </w:hyperlink>
    </w:p>
    <w:p>
      <w:pPr>
        <w:pStyle w:val="ListBullet"/>
        <w:spacing w:before="20" w:after="20"/>
      </w:pPr>
      <w:hyperlink r:id="rId58">
        <w:r>
          <w:rPr>
            <w:b w:val="0"/>
            <w:i w:val="0"/>
            <w:color w:val="B8860B"/>
            <w:sz w:val="19"/>
          </w:rPr>
          <w:t>Instant Fossilization and Electric Petrification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Core Concepts</w:t>
      </w:r>
    </w:p>
    <w:p>
      <w:r>
        <w:rPr>
          <w:b w:val="0"/>
          <w:i w:val="0"/>
        </w:rPr>
        <w:t xml:space="preserve">This project rests on eight hard claims. If any one is false, the project fails. We apply the same standard the </w:t>
      </w:r>
      <w:hyperlink r:id="rId12">
        <w:r>
          <w:rPr>
            <w:b w:val="0"/>
            <w:i w:val="0"/>
            <w:color w:val="B8860B"/>
          </w:rPr>
          <w:t>SAFIRE Project</w:t>
        </w:r>
      </w:hyperlink>
      <w:r>
        <w:rPr>
          <w:b w:val="0"/>
          <w:i w:val="0"/>
        </w:rPr>
        <w:t xml:space="preserve"> applied: empirical observation, physical replicability, no interpretive exceptions.</w:t>
      </w:r>
    </w:p>
    <w:p>
      <w:pPr>
        <w:pBdr>
          <w:bottom w:val="single" w:sz="6" w:space="1" w:color="CCCCCC"/>
        </w:pBdr>
      </w:pPr>
    </w:p>
    <w:p>
      <w:pPr>
        <w:pStyle w:val="Heading2"/>
        <w:keepNext/>
        <w:keepLines/>
      </w:pPr>
      <w:r>
        <w:t>The Eight Falsifiable Propositions</w:t>
      </w:r>
    </w:p>
    <w:p>
      <w:pPr>
        <w:pStyle w:val="Heading3"/>
        <w:keepNext/>
        <w:keepLines/>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keepNext/>
        <w:keepLines/>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keepNext/>
        <w:keepLines/>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keepNext/>
        <w:keepLines/>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keepNext/>
        <w:keepLines/>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keepNext/>
        <w:keepLines/>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keepNext/>
        <w:keepLines/>
      </w:pPr>
      <w:r>
        <w:t>7. The conventional timeline has been artificially extended</w:t>
      </w:r>
    </w:p>
    <w:p>
      <w:hyperlink r:id="rId53">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59">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keepNext/>
        <w:keepLines/>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keepNext/>
        <w:keepLines/>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keepNext/>
        <w:keepLines/>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r>
        <w:rPr>
          <w:b w:val="0"/>
          <w:i w:val="0"/>
        </w:rPr>
        <w:t>We do not support radiocarbon or ice-core dating as reliable for pre–4077 BC chronology. We do not support ice ages before the Dark Ages — save for the south end of Mars during the Golden Age, which was indeed colder.</w:t>
      </w:r>
    </w:p>
    <w:p/>
    <w:p>
      <w:pPr>
        <w:jc w:val="center"/>
      </w:pPr>
      <w:r>
        <w:rPr>
          <w:color w:val="B8860B"/>
          <w:sz w:val="24"/>
        </w:rPr>
        <w:t>— ✦ —</w:t>
      </w:r>
    </w:p>
    <w:p>
      <w:pPr>
        <w:jc w:val="center"/>
      </w:pPr>
      <w:r>
        <w:drawing>
          <wp:inline xmlns:a="http://schemas.openxmlformats.org/drawingml/2006/main" xmlns:pic="http://schemas.openxmlformats.org/drawingml/2006/picture">
            <wp:extent cx="3657600" cy="1344168"/>
            <wp:docPr id="1" name="Picture 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657600" cy="1344168"/>
                    </a:xfrm>
                    <a:prstGeom prst="rect"/>
                  </pic:spPr>
                </pic:pic>
              </a:graphicData>
            </a:graphic>
          </wp:inline>
        </w:drawing>
      </w:r>
    </w:p>
    <w:p>
      <w:pPr>
        <w:pStyle w:val="Caption"/>
      </w:pPr>
      <w:r>
        <w:t>Year-Length Through Antiquity</w:t>
      </w:r>
    </w:p>
    <w:p>
      <w:r>
        <w:rPr>
          <w:b w:val="0"/>
          <w:i w:val="0"/>
        </w:rPr>
        <w:t xml:space="preserve">Earth's orbital radius — and year-length — changed with each electromagnetic close-encounter. Time-keeping began ~4,077 BC (225-day year); each jump drew Earth farther from the Sun, producing a slower orbit. The Sumerian King-List confirms the 225-day year arithmetically — reigns in tens of thousands of "years" dismissed as fantastical; Cook argues these record </w:t>
      </w:r>
      <w:r>
        <w:rPr>
          <w:b w:val="0"/>
          <w:i/>
        </w:rPr>
        <w:t>days</w:t>
      </w:r>
      <w:r>
        <w:rPr>
          <w:b w:val="0"/>
          <w:i w:val="0"/>
        </w:rPr>
        <w:t>; only a 225-day year resolves totals into whole-number multiples of 32 years.</w:t>
      </w:r>
    </w:p>
    <w:p>
      <w:pPr>
        <w:pStyle w:val="Heading3"/>
        <w:keepNext/>
        <w:keepLines/>
      </w:pPr>
      <w:r>
        <w:t>Year-Length by Era</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keepNext/>
        <w:keepLines/>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keepNext/>
        <w:keepLines/>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Pr>
        <w:pStyle w:val="Heading3"/>
        <w:keepNext/>
        <w:keepLines/>
      </w:pPr>
      <w:r>
        <w:t>See Also</w:t>
      </w:r>
    </w:p>
    <w:p>
      <w:pPr>
        <w:pStyle w:val="ListBullet"/>
        <w:spacing w:before="20" w:after="20"/>
      </w:pPr>
      <w:hyperlink r:id="rId61">
        <w:r>
          <w:rPr>
            <w:b w:val="0"/>
            <w:i w:val="0"/>
            <w:color w:val="B8860B"/>
            <w:sz w:val="19"/>
          </w:rPr>
          <w:t>The 225-Day Year</w:t>
        </w:r>
      </w:hyperlink>
      <w:r>
        <w:rPr>
          <w:b w:val="0"/>
          <w:i w:val="0"/>
          <w:sz w:val="19"/>
        </w:rPr>
        <w:t xml:space="preserve"> — Kronos as the original timekeeping body</w:t>
      </w:r>
    </w:p>
    <w:p/>
    <w:p>
      <w:pPr>
        <w:jc w:val="center"/>
      </w:pPr>
      <w:r>
        <w:rPr>
          <w:color w:val="B8860B"/>
          <w:sz w:val="24"/>
        </w:rPr>
        <w:t>— ✦ —</w:t>
      </w:r>
    </w:p>
    <w:p>
      <w:r>
        <w:rPr>
          <w:b w:val="0"/>
          <w:i w:val="0"/>
        </w:rPr>
        <w:t xml:space="preserve">Creation dates across civilizations split into two clusters (Septuagint ~5500 BCE vs. indigenous ~3100–4100 BCE). The gap is the fingerprint of redaction. Jno Cook's reconstruction shows different civilizations set year-zero at different chapters of the same sequence: 4077 BCE (Saturn nova), 3147 BCE (World Flood), 2349 BCE (Noah), 685 BCE (history begins). For full date tables and what the conquerors burned: </w:t>
      </w:r>
      <w:hyperlink r:id="rId62">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63">
        <w:r>
          <w:rPr>
            <w:b w:val="0"/>
            <w:i w:val="0"/>
            <w:color w:val="B8860B"/>
          </w:rPr>
          <w:t>Big Bang</w:t>
        </w:r>
      </w:hyperlink>
      <w:r>
        <w:rPr>
          <w:b w:val="0"/>
          <w:i w:val="0"/>
        </w:rPr>
        <w:t xml:space="preserve">, yet every prediction of this theory has been </w:t>
      </w:r>
      <w:hyperlink r:id="rId64">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r>
        <w:rPr>
          <w:b w:val="0"/>
          <w:i w:val="0"/>
        </w:rPr>
        <w:t xml:space="preserve">Our Sun </w:t>
      </w:r>
      <w:hyperlink r:id="rId65">
        <w:r>
          <w:rPr>
            <w:b w:val="0"/>
            <w:i w:val="0"/>
            <w:color w:val="B8860B"/>
          </w:rPr>
          <w:t>converts</w:t>
        </w:r>
      </w:hyperlink>
      <w:r>
        <w:rPr>
          <w:b w:val="0"/>
          <w:i w:val="0"/>
        </w:rPr>
        <w:t xml:space="preserve"> light gasses to heavy elements which fall to its interior and combine into a </w:t>
      </w:r>
      <w:hyperlink r:id="rId66">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67">
        <w:r>
          <w:rPr>
            <w:b w:val="0"/>
            <w:i w:val="0"/>
            <w:color w:val="B8860B"/>
          </w:rPr>
          <w:t>magnetic field</w:t>
        </w:r>
      </w:hyperlink>
      <w:r>
        <w:rPr>
          <w:b w:val="0"/>
          <w:i w:val="0"/>
        </w:rPr>
        <w:t>.</w:t>
      </w:r>
    </w:p>
    <w:p>
      <w:r>
        <w:rPr>
          <w:b w:val="0"/>
          <w:i w:val="0"/>
        </w:rPr>
        <w:t xml:space="preserve">After becoming too big for stable internal orbit, the proto-planet is </w:t>
      </w:r>
      <w:hyperlink r:id="rId68">
        <w:r>
          <w:rPr>
            <w:b w:val="0"/>
            <w:i w:val="0"/>
            <w:color w:val="B8860B"/>
          </w:rPr>
          <w:t>violently born</w:t>
        </w:r>
      </w:hyperlink>
      <w:r>
        <w:rPr>
          <w:b w:val="0"/>
          <w:i w:val="0"/>
        </w:rPr>
        <w:t xml:space="preserve"> from the Sun's surface (a </w:t>
      </w:r>
      <w:hyperlink r:id="rId69">
        <w:r>
          <w:rPr>
            <w:b w:val="0"/>
            <w:i w:val="0"/>
            <w:color w:val="B8860B"/>
          </w:rPr>
          <w:t>coronal mass ejection</w:t>
        </w:r>
      </w:hyperlink>
      <w:r>
        <w:rPr>
          <w:b w:val="0"/>
          <w:i w:val="0"/>
        </w:rPr>
        <w:t xml:space="preserve">). Its positively-charged EM field pushes it past the </w:t>
      </w:r>
      <w:hyperlink r:id="rId70">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71">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72">
        <w:r>
          <w:rPr>
            <w:b w:val="0"/>
            <w:i w:val="0"/>
            <w:color w:val="B8860B"/>
          </w:rPr>
          <w:t>Birkeland currents</w:t>
        </w:r>
      </w:hyperlink>
      <w:r>
        <w:rPr>
          <w:b w:val="0"/>
          <w:i w:val="0"/>
        </w:rPr>
        <w:t xml:space="preserve"> forming moons and rock planets, forcing all into </w:t>
      </w:r>
      <w:hyperlink r:id="rId73">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74">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75">
        <w:r>
          <w:rPr>
            <w:b w:val="0"/>
            <w:i w:val="0"/>
            <w:color w:val="B8860B"/>
          </w:rPr>
          <w:t>rips</w:t>
        </w:r>
      </w:hyperlink>
      <w:r>
        <w:rPr>
          <w:b w:val="0"/>
          <w:i w:val="0"/>
        </w:rPr>
        <w:t xml:space="preserve"> out of the solar system. The Sun's system empties, ready for another cycle.</w:t>
      </w:r>
    </w:p>
    <w:p>
      <w:pPr>
        <w:pBdr>
          <w:bottom w:val="single" w:sz="6" w:space="1" w:color="CCCCCC"/>
        </w:pBdr>
      </w:pPr>
    </w:p>
    <w:p>
      <w:pPr>
        <w:pStyle w:val="Heading3"/>
        <w:keepNext/>
        <w:keepLines/>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76">
        <w:r>
          <w:rPr>
            <w:b w:val="0"/>
            <w:i w:val="0"/>
            <w:color w:val="B8860B"/>
          </w:rPr>
          <w:t>Wal Thornhill</w:t>
        </w:r>
      </w:hyperlink>
      <w:r>
        <w:rPr>
          <w:b w:val="0"/>
          <w:i w:val="0"/>
        </w:rPr>
        <w:t xml:space="preserve"> and </w:t>
      </w:r>
      <w:hyperlink r:id="rId77">
        <w:r>
          <w:rPr>
            <w:b w:val="0"/>
            <w:i w:val="0"/>
            <w:color w:val="B8860B"/>
          </w:rPr>
          <w:t>EU framework</w:t>
        </w:r>
      </w:hyperlink>
      <w:r>
        <w:rPr>
          <w:b w:val="0"/>
          <w:i w:val="0"/>
        </w:rPr>
        <w:t xml:space="preserve"> are consistent, but Thornhill has not explicitly stated Solar Systems undergo birth-death-rebirth cycle.</w:t>
      </w:r>
    </w:p>
    <w:p>
      <w:pPr>
        <w:pStyle w:val="Heading4"/>
        <w:keepNext/>
        <w:keepLines/>
      </w:pPr>
      <w:r>
        <w:t>Gap Theory (Ruin-Restitution)</w:t>
      </w:r>
    </w:p>
    <w:p>
      <w:r>
        <w:rPr>
          <w:b w:val="0"/>
          <w:i w:val="0"/>
        </w:rPr>
        <w:t xml:space="preserve">Most aligned existing theory: indefinite interval between </w:t>
      </w:r>
      <w:hyperlink r:id="rId78">
        <w:r>
          <w:rPr>
            <w:b w:val="0"/>
            <w:i w:val="0"/>
            <w:color w:val="B8860B"/>
          </w:rPr>
          <w:t>Genesis 1:1</w:t>
        </w:r>
      </w:hyperlink>
      <w:r>
        <w:rPr>
          <w:b w:val="0"/>
          <w:i w:val="0"/>
        </w:rPr>
        <w:t xml:space="preserve"> and </w:t>
      </w:r>
      <w:hyperlink r:id="rId78">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79">
        <w:r>
          <w:rPr>
            <w:b w:val="0"/>
            <w:i w:val="0"/>
            <w:color w:val="B8860B"/>
          </w:rPr>
          <w:t>Thomas Chalmers</w:t>
        </w:r>
      </w:hyperlink>
      <w:r>
        <w:rPr>
          <w:b w:val="0"/>
          <w:i w:val="0"/>
        </w:rPr>
        <w:t xml:space="preserve"> (1814), </w:t>
      </w:r>
      <w:hyperlink r:id="rId80">
        <w:r>
          <w:rPr>
            <w:b w:val="0"/>
            <w:i w:val="0"/>
            <w:color w:val="B8860B"/>
          </w:rPr>
          <w:t>G.H. Pember</w:t>
        </w:r>
      </w:hyperlink>
      <w:r>
        <w:rPr>
          <w:b w:val="0"/>
          <w:i w:val="0"/>
        </w:rPr>
        <w:t xml:space="preserve"> (1876), </w:t>
      </w:r>
      <w:hyperlink r:id="rId81">
        <w:r>
          <w:rPr>
            <w:b w:val="0"/>
            <w:i w:val="0"/>
            <w:color w:val="B8860B"/>
          </w:rPr>
          <w:t>Scofield Reference Bible</w:t>
        </w:r>
      </w:hyperlink>
      <w:r>
        <w:rPr>
          <w:b w:val="0"/>
          <w:i w:val="0"/>
        </w:rPr>
        <w:t xml:space="preserve"> (1909).</w:t>
      </w:r>
    </w:p>
    <w:p>
      <w:pPr>
        <w:pStyle w:val="Heading4"/>
        <w:keepNext/>
        <w:keepLines/>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w:t>
      </w:r>
    </w:p>
    <w:p>
      <w:pPr>
        <w:pStyle w:val="Heading1"/>
        <w:jc w:val="center"/>
      </w:pPr>
      <w:r>
        <w:rPr>
          <w:b/>
        </w:rPr>
        <w:t>Before Creation</w:t>
      </w:r>
    </w:p>
    <w:p>
      <w:r>
        <w:rPr>
          <w:b w:val="0"/>
          <w:i w:val="0"/>
        </w:rPr>
        <w:t xml:space="preserve">Ancient testimony from every civilization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keepNext/>
        <w:keepLines/>
      </w:pPr>
      <w:r>
        <w:t>Saturn as a Brown Dwarf Star</w:t>
      </w:r>
    </w:p>
    <w:p>
      <w:r>
        <w:rPr>
          <w:b w:val="0"/>
          <w:i w:val="0"/>
        </w:rPr>
        <w:t xml:space="preserve">According to Jno Cook's </w:t>
      </w:r>
      <w:r>
        <w:rPr>
          <w:b w:val="0"/>
          <w:i/>
        </w:rPr>
        <w:t>Recovering the Lost World</w:t>
      </w:r>
      <w:r>
        <w:rPr>
          <w:b w:val="0"/>
          <w:i w:val="0"/>
        </w:rPr>
        <w:t xml:space="preserve"> (</w:t>
      </w:r>
      <w:hyperlink r:id="rId84">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keepNext/>
        <w:keepLines/>
      </w:pPr>
      <w:r>
        <w:t>The Long Darkness: A Universal Memory</w:t>
      </w:r>
    </w:p>
    <w:p>
      <w:r>
        <w:rPr>
          <w:b w:val="0"/>
          <w:i w:val="0"/>
        </w:rPr>
        <w:t xml:space="preserve">Cross-cultural mythology from every continent converges on one memory: before "creation," the sky was formless, dark, and chaotic. As Cook writes in </w:t>
      </w:r>
      <w:hyperlink r:id="rId85">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keepNext/>
        <w:keepLines/>
      </w:pPr>
      <w:r>
        <w:t>Life Awakens in the South</w:t>
      </w:r>
    </w:p>
    <w:p>
      <w:r>
        <w:rPr>
          <w:b w:val="0"/>
          <w:i w:val="0"/>
        </w:rPr>
        <w:t xml:space="preserve">Nearly all life on Earth spawned during this "before creation" period — a very slow and gradual increase in energy as Saturn approached the Sun. The moment of creation is remembered by those who were </w:t>
      </w:r>
      <w:r>
        <w:rPr>
          <w:b w:val="0"/>
          <w:i/>
        </w:rPr>
        <w:t>created</w:t>
      </w:r>
      <w:r>
        <w:rPr>
          <w:b w:val="0"/>
          <w:i w:val="0"/>
        </w:rPr>
        <w:t xml:space="preserve"> in it precisely because they were created much earlier.</w:t>
      </w:r>
    </w:p>
    <w:p>
      <w:r>
        <w:rPr>
          <w:b w:val="0"/>
          <w:i w:val="0"/>
        </w:rPr>
        <w:t xml:space="preserve">In the </w:t>
      </w:r>
      <w:r>
        <w:rPr>
          <w:b/>
          <w:i w:val="0"/>
        </w:rPr>
        <w:t>southern hemisphere</w:t>
      </w:r>
      <w:r>
        <w:rPr>
          <w:b w:val="0"/>
          <w:i w:val="0"/>
        </w:rPr>
        <w:t xml:space="preserve">, a great source of light and power persisted throughout the before-creation time: the </w:t>
      </w:r>
      <w:r>
        <w:rPr>
          <w:b/>
          <w:i w:val="0"/>
        </w:rPr>
        <w:t>Peratt column</w:t>
      </w:r>
      <w:r>
        <w:rPr>
          <w:b w:val="0"/>
          <w:i w:val="0"/>
        </w:rPr>
        <w:t xml:space="preserve"> — a plasma discharge stretching from Earth's South Pole into space, with three luminous ball plasmoids visible in the sky. This southern display (remembered as Hurakan, Muspelheim, the "three stones," and the turtle in Maya cosmology) provided such intense energy that it slowly awakened the sleepy, gradual evolution of each life form. It jumpstarted a period of rapid evolution, with humans reaching their final stable forms — organs, skin, and the bodies we recognize today — near the beginning of the Golden Age.</w:t>
      </w:r>
    </w:p>
    <w:p>
      <w:r>
        <w:rPr>
          <w:b w:val="0"/>
          <w:i w:val="0"/>
        </w:rPr>
        <w:t xml:space="preserve">Those who witnessed "creation" in 4077 BC were not created in that moment. They had already evolved. What they witnessed was the </w:t>
      </w:r>
      <w:r>
        <w:rPr>
          <w:b w:val="0"/>
          <w:i/>
        </w:rPr>
        <w:t>start of time</w:t>
      </w:r>
      <w:r>
        <w:rPr>
          <w:b w:val="0"/>
          <w:i w:val="0"/>
        </w:rPr>
        <w:t xml:space="preserve"> — the first moment that could be recorded.</w:t>
      </w:r>
    </w:p>
    <w:p>
      <w:pPr>
        <w:pStyle w:val="Heading2"/>
        <w:keepNext/>
        <w:keepLines/>
      </w:pPr>
      <w:r>
        <w:t>Cook's Dates and the Problem of Timekeeping</w:t>
      </w:r>
    </w:p>
    <w:p>
      <w:r>
        <w:rPr>
          <w:b w:val="0"/>
          <w:i w:val="0"/>
        </w:rPr>
        <w:t>Cook proposes a sequence of events before 4077 BC: Earth entering Saturn's coma (~10,900 BC), settling into sub-polar orbit (~8347 BC), and the Cosmic Egg becoming visible through thinning clouds (~4900 BC). His 10,900 BC figure comes from correlating with the "Younger Dryas" period in ice-core records — but we do not support radiocarbon or ice-core dating as reliable. Even if a cold period is recorded in ice, it is not clear when it happened, why, or how long it lasted from such methods alone. These events (coma, plasmoids, egg) are real memories and match mythological evidence, but the dates are unverifiable.</w:t>
      </w:r>
    </w:p>
    <w:p>
      <w:r>
        <w:rPr>
          <w:b w:val="0"/>
          <w:i w:val="0"/>
        </w:rPr>
        <w:t>But Cook does not explain how such dates could have been calculated. Without a visible Sun, no solar calendar. Without stars, no sidereal reference. Without a timekeeping device, no way to count days or years. Even if Saturn or Earth had some rotation, Saturn's outer plasma shell would have made it impossible for any life on Earth to observe or record it. The coma obscured everything.</w:t>
      </w:r>
    </w:p>
    <w:p>
      <w:r>
        <w:rPr>
          <w:b w:val="0"/>
          <w:i w:val="0"/>
        </w:rPr>
      </w:r>
      <w:r>
        <w:rPr>
          <w:b/>
          <w:i w:val="0"/>
        </w:rPr>
        <w:t>The first date that can be reliably recorded is 4077 BC.</w:t>
      </w:r>
      <w:r>
        <w:rPr>
          <w:b w:val="0"/>
          <w:i w:val="0"/>
        </w:rPr>
        <w:t xml:space="preserve"> In that year, energy passing through the system forced the planets to rotate like electric engines. Arc mode ignited. The coma collapsed. The skies cleared. For the first time, there was something to count — a visible Sun, a daily cycle, a mechanism for reckoning time.</w:t>
      </w:r>
    </w:p>
    <w:p>
      <w:r>
        <w:rPr>
          <w:b w:val="0"/>
          <w:i w:val="0"/>
        </w:rPr>
        <w:t>We therefore remove anything before 4077 BC from the timeline. The events (coma entry, plasmoids, sub-polar orbit, Cosmic Egg) are still real memories, but it is completely impossible to identify how much time passed between them. The "before creation" period is undatable.</w:t>
      </w:r>
    </w:p>
    <w:p>
      <w:pPr>
        <w:pStyle w:val="Heading2"/>
        <w:keepNext/>
        <w:keepLines/>
      </w:pPr>
      <w:r>
        <w:t>Creation: 4077 BC</w:t>
      </w:r>
    </w:p>
    <w:p>
      <w:r>
        <w:rPr>
          <w:b w:val="0"/>
          <w:i w:val="0"/>
        </w:rPr>
        <w:t xml:space="preserve">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keepNext/>
        <w:keepLines/>
      </w:pPr>
      <w:r>
        <w:t>Key Dates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rPr>
                <w:rFonts w:ascii="Libre Franklin" w:hAnsi="Libre Franklin"/>
                <w:b/>
                <w:sz w:val="18"/>
              </w:rPr>
              <w:t>Date</w:t>
            </w:r>
          </w:p>
        </w:tc>
        <w:tc>
          <w:tcPr>
            <w:tcW w:type="dxa" w:w="5549"/>
            <w:shd w:val="clear" w:color="auto" w:fill="F0F0F0"/>
          </w:tcPr>
          <w:p>
            <w:pPr>
              <w:spacing w:before="20" w:after="20"/>
              <w:jc w:val="center"/>
            </w:pPr>
            <w:r>
              <w:rPr>
                <w:rFonts w:ascii="Libre Franklin" w:hAnsi="Libre Franklin"/>
                <w:b/>
                <w:sz w:val="18"/>
              </w:rPr>
              <w:t>Event</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rPr>
                <w:b w:val="0"/>
                <w:i w:val="0"/>
                <w:sz w:val="18"/>
              </w:rPr>
            </w:r>
            <w:r>
              <w:rPr>
                <w:b/>
                <w:i w:val="0"/>
                <w:sz w:val="18"/>
              </w:rPr>
              <w:t>Saturn nova event — "Creation" — arc mode ignition, skies clear, Age of the Gods begins. First recordable date.</w:t>
            </w:r>
            <w:r>
              <w:rPr>
                <w:b w:val="0"/>
                <w:i w:val="0"/>
                <w:sz w:val="18"/>
              </w:rPr>
            </w:r>
          </w:p>
        </w:tc>
      </w:tr>
    </w:tbl>
    <w:p/>
    <w:p>
      <w:pPr>
        <w:pStyle w:val="Heading2"/>
        <w:keepNext/>
        <w:keepLines/>
      </w:pPr>
      <w:r>
        <w:t>Events Before 4077 BC (Real Memories, Undatable)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rPr>
                <w:rFonts w:ascii="Libre Franklin" w:hAnsi="Libre Franklin"/>
                <w:b/>
                <w:sz w:val="18"/>
              </w:rPr>
              <w:t>Sequence</w:t>
            </w:r>
          </w:p>
        </w:tc>
        <w:tc>
          <w:tcPr>
            <w:tcW w:type="dxa" w:w="5586"/>
            <w:shd w:val="clear" w:color="auto" w:fill="F0F0F0"/>
          </w:tcPr>
          <w:p>
            <w:pPr>
              <w:spacing w:before="20" w:after="20"/>
              <w:jc w:val="center"/>
            </w:pPr>
            <w:r>
              <w:rPr>
                <w:rFonts w:ascii="Libre Franklin" w:hAnsi="Libre Franklin"/>
                <w:b/>
                <w:sz w:val="18"/>
              </w:rPr>
              <w:t>Event (order uncertain)</w:t>
            </w:r>
          </w:p>
        </w:tc>
      </w:tr>
      <w:tr>
        <w:tc>
          <w:tcPr>
            <w:tcW w:type="dxa" w:w="786"/>
          </w:tcPr>
          <w:p>
            <w:pPr>
              <w:spacing w:before="20" w:after="20"/>
            </w:pPr>
            <w:r>
              <w:rPr>
                <w:b w:val="0"/>
                <w:i w:val="0"/>
                <w:sz w:val="18"/>
              </w:rPr>
              <w:t>1</w:t>
            </w:r>
          </w:p>
        </w:tc>
        <w:tc>
          <w:tcPr>
            <w:tcW w:type="dxa" w:w="5586"/>
          </w:tcPr>
          <w:p>
            <w:pPr>
              <w:spacing w:before="20" w:after="20"/>
            </w:pPr>
            <w:r>
              <w:rPr>
                <w:b w:val="0"/>
                <w:i w:val="0"/>
                <w:sz w:val="18"/>
              </w:rPr>
              <w:t>Earth orbits Saturn in deep space; glow mode; faint infrared only</w:t>
            </w:r>
          </w:p>
        </w:tc>
      </w:tr>
      <w:tr>
        <w:tc>
          <w:tcPr>
            <w:tcW w:type="dxa" w:w="786"/>
          </w:tcPr>
          <w:p>
            <w:pPr>
              <w:spacing w:before="20" w:after="20"/>
            </w:pPr>
            <w:r>
              <w:rPr>
                <w:b w:val="0"/>
                <w:i w:val="0"/>
                <w:sz w:val="18"/>
              </w:rPr>
              <w:t>2</w:t>
            </w:r>
          </w:p>
        </w:tc>
        <w:tc>
          <w:tcPr>
            <w:tcW w:type="dxa" w:w="5586"/>
          </w:tcPr>
          <w:p>
            <w:pPr>
              <w:spacing w:before="20" w:after="20"/>
            </w:pPr>
            <w:r>
              <w:rPr>
                <w:b w:val="0"/>
                <w:i w:val="0"/>
                <w:sz w:val="18"/>
              </w:rPr>
              <w:t>Earth enters Saturn's coma; full obscuration; darkness</w:t>
            </w:r>
          </w:p>
        </w:tc>
      </w:tr>
      <w:tr>
        <w:tc>
          <w:tcPr>
            <w:tcW w:type="dxa" w:w="786"/>
          </w:tcPr>
          <w:p>
            <w:pPr>
              <w:spacing w:before="20" w:after="20"/>
            </w:pPr>
            <w:r>
              <w:rPr>
                <w:b w:val="0"/>
                <w:i w:val="0"/>
                <w:sz w:val="18"/>
              </w:rPr>
              <w:t>3</w:t>
            </w:r>
          </w:p>
        </w:tc>
        <w:tc>
          <w:tcPr>
            <w:tcW w:type="dxa" w:w="5586"/>
          </w:tcPr>
          <w:p>
            <w:pPr>
              <w:spacing w:before="20" w:after="20"/>
            </w:pPr>
            <w:r>
              <w:rPr>
                <w:b w:val="0"/>
                <w:i w:val="0"/>
                <w:sz w:val="18"/>
              </w:rPr>
              <w:t>Peratt column and three plasmoids light up in southern sky</w:t>
            </w:r>
          </w:p>
        </w:tc>
      </w:tr>
      <w:tr>
        <w:tc>
          <w:tcPr>
            <w:tcW w:type="dxa" w:w="786"/>
          </w:tcPr>
          <w:p>
            <w:pPr>
              <w:spacing w:before="20" w:after="20"/>
            </w:pPr>
            <w:r>
              <w:rPr>
                <w:b w:val="0"/>
                <w:i w:val="0"/>
                <w:sz w:val="18"/>
              </w:rPr>
              <w:t>4</w:t>
            </w:r>
          </w:p>
        </w:tc>
        <w:tc>
          <w:tcPr>
            <w:tcW w:type="dxa" w:w="5586"/>
          </w:tcPr>
          <w:p>
            <w:pPr>
              <w:spacing w:before="20" w:after="20"/>
            </w:pPr>
            <w:r>
              <w:rPr>
                <w:b w:val="0"/>
                <w:i w:val="0"/>
                <w:sz w:val="18"/>
              </w:rPr>
              <w:t>Earth settles into sub-polar orbit; gradual warming</w:t>
            </w:r>
          </w:p>
        </w:tc>
      </w:tr>
      <w:tr>
        <w:tc>
          <w:tcPr>
            <w:tcW w:type="dxa" w:w="786"/>
          </w:tcPr>
          <w:p>
            <w:pPr>
              <w:spacing w:before="20" w:after="20"/>
            </w:pPr>
            <w:r>
              <w:rPr>
                <w:b w:val="0"/>
                <w:i w:val="0"/>
                <w:sz w:val="18"/>
              </w:rPr>
              <w:t>5</w:t>
            </w:r>
          </w:p>
        </w:tc>
        <w:tc>
          <w:tcPr>
            <w:tcW w:type="dxa" w:w="5586"/>
          </w:tcPr>
          <w:p>
            <w:pPr>
              <w:spacing w:before="20" w:after="20"/>
            </w:pPr>
            <w:r>
              <w:rPr>
                <w:b w:val="0"/>
                <w:i w:val="0"/>
                <w:sz w:val="18"/>
              </w:rPr>
              <w:t>Saturn (the "Cosmic Egg") becomes faintly visible through thinning plasma cloud</w:t>
            </w:r>
          </w:p>
        </w:tc>
      </w:tr>
      <w:tr>
        <w:tc>
          <w:tcPr>
            <w:tcW w:type="dxa" w:w="786"/>
          </w:tcPr>
          <w:p>
            <w:pPr>
              <w:spacing w:before="20" w:after="20"/>
            </w:pPr>
            <w:r>
              <w:rPr>
                <w:b w:val="0"/>
                <w:i w:val="0"/>
                <w:sz w:val="18"/>
              </w:rPr>
              <w:t>6</w:t>
            </w:r>
          </w:p>
        </w:tc>
        <w:tc>
          <w:tcPr>
            <w:tcW w:type="dxa" w:w="5586"/>
          </w:tcPr>
          <w:p>
            <w:pPr>
              <w:spacing w:before="20" w:after="20"/>
            </w:pPr>
            <w:r>
              <w:rPr>
                <w:b w:val="0"/>
                <w:i w:val="0"/>
                <w:sz w:val="18"/>
              </w:rPr>
            </w:r>
            <w:r>
              <w:rPr>
                <w:b/>
                <w:i w:val="0"/>
                <w:sz w:val="18"/>
              </w:rPr>
              <w:t>4077 BC</w:t>
            </w:r>
            <w:r>
              <w:rPr>
                <w:b w:val="0"/>
                <w:i w:val="0"/>
                <w:sz w:val="18"/>
              </w:rPr>
              <w:t xml:space="preserve"> — Creation; first recordable moment</w:t>
            </w:r>
          </w:p>
        </w:tc>
      </w:tr>
    </w:tbl>
    <w:p/>
    <w:p>
      <w:r>
        <w:rPr>
          <w:b w:val="0"/>
          <w:i w:val="0"/>
        </w:rPr>
      </w:r>
      <w:r>
        <w:rPr>
          <w:b/>
          <w:i w:val="0"/>
        </w:rPr>
        <w:t>Ice ages:</w:t>
      </w:r>
      <w:r>
        <w:rPr>
          <w:b w:val="0"/>
          <w:i w:val="0"/>
        </w:rPr>
        <w:t xml:space="preserve"> No ice ages are supported in this timeline before the start of the Dark Ages. Until then, there was no such thing — save for the south end of Mars during the Golden Age, which was indeed colder.</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86">
        <w:r>
          <w:rPr>
            <w:b w:val="0"/>
            <w:i w:val="0"/>
            <w:color w:val="B8860B"/>
            <w:sz w:val="19"/>
          </w:rPr>
          <w:t>Introduction</w:t>
        </w:r>
      </w:hyperlink>
      <w:r>
        <w:rPr>
          <w:b w:val="0"/>
          <w:i w:val="0"/>
          <w:sz w:val="19"/>
        </w:rPr>
        <w:t xml:space="preserve"> | </w:t>
      </w:r>
      <w:hyperlink r:id="rId84">
        <w:r>
          <w:rPr>
            <w:b w:val="0"/>
            <w:i w:val="0"/>
            <w:color w:val="B8860B"/>
            <w:sz w:val="19"/>
          </w:rPr>
          <w:t>Synopsis</w:t>
        </w:r>
      </w:hyperlink>
      <w:r>
        <w:rPr>
          <w:b w:val="0"/>
          <w:i w:val="0"/>
          <w:sz w:val="19"/>
        </w:rPr>
        <w:t xml:space="preserve"> | </w:t>
      </w:r>
      <w:hyperlink r:id="rId85">
        <w:r>
          <w:rPr>
            <w:b w:val="0"/>
            <w:i w:val="0"/>
            <w:color w:val="B8860B"/>
            <w:sz w:val="19"/>
          </w:rPr>
          <w:t>The Creation</w:t>
        </w:r>
      </w:hyperlink>
      <w:r>
        <w:rPr>
          <w:b w:val="0"/>
          <w:i w:val="0"/>
          <w:sz w:val="19"/>
        </w:rPr>
        <w:t xml:space="preserve"> | </w:t>
      </w:r>
      <w:hyperlink r:id="rId87">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3 Plasmoids Southern Hemisphere</w:t>
      </w:r>
    </w:p>
    <w:p>
      <w:r>
        <w:rPr>
          <w:b w:val="0"/>
          <w:i w:val="0"/>
        </w:rPr>
        <w:t xml:space="preserve">Another bright light source visible only from the Southern Hemisphere before the Golden Age is remembered as </w:t>
      </w:r>
      <w:hyperlink r:id="rId88">
        <w:r>
          <w:rPr>
            <w:b w:val="0"/>
            <w:i w:val="0"/>
            <w:color w:val="B8860B"/>
          </w:rPr>
          <w:t>Hurakan</w:t>
        </w:r>
      </w:hyperlink>
      <w:r>
        <w:rPr>
          <w:b w:val="0"/>
          <w:i w:val="0"/>
        </w:rPr>
        <w:t xml:space="preserve"> in the </w:t>
      </w:r>
      <w:hyperlink r:id="rId89">
        <w:r>
          <w:rPr>
            <w:b w:val="0"/>
            <w:i w:val="0"/>
            <w:color w:val="B8860B"/>
          </w:rPr>
          <w:t>Popol Vuh</w:t>
        </w:r>
      </w:hyperlink>
      <w:r>
        <w:rPr>
          <w:b w:val="0"/>
          <w:i w:val="0"/>
        </w:rPr>
        <w:t xml:space="preserve"> and </w:t>
      </w:r>
      <w:hyperlink r:id="rId90">
        <w:r>
          <w:rPr>
            <w:b w:val="0"/>
            <w:i w:val="0"/>
            <w:color w:val="B8860B"/>
          </w:rPr>
          <w:t>Muspelheim</w:t>
        </w:r>
      </w:hyperlink>
      <w:r>
        <w:rPr>
          <w:b w:val="0"/>
          <w:i w:val="0"/>
        </w:rPr>
        <w:t xml:space="preserve"> in Norse cosmology.</w:t>
      </w:r>
    </w:p>
    <w:p>
      <w:pPr>
        <w:pStyle w:val="Heading2"/>
        <w:keepNext/>
        <w:keepLines/>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keepNext/>
        <w:keepLines/>
      </w:pPr>
      <w:r>
        <w:t>Structure of the Column</w:t>
      </w:r>
    </w:p>
    <w:p>
      <w:r>
        <w:rPr>
          <w:b w:val="0"/>
          <w:i w:val="0"/>
        </w:rPr>
        <w:t xml:space="preserve">According to Peratt's reconstruction (extended by Cook in </w:t>
      </w:r>
      <w:hyperlink r:id="rId91">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proposes a duration of ~2,550 years for the display, but as discussed in </w:t>
      </w:r>
      <w:hyperlink r:id="rId71">
        <w:r>
          <w:rPr>
            <w:b w:val="0"/>
            <w:i w:val="0"/>
            <w:color w:val="B8860B"/>
          </w:rPr>
          <w:t>Before Creation</w:t>
        </w:r>
      </w:hyperlink>
      <w:r>
        <w:rPr>
          <w:b w:val="0"/>
          <w:i w:val="0"/>
        </w:rPr>
        <w:t>, no timekeeping was possible before 4077 BC — these dates are unverifiable.</w:t>
      </w:r>
    </w:p>
    <w:p>
      <w:pPr>
        <w:pStyle w:val="Heading3"/>
        <w:keepNext/>
        <w:keepLines/>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keepNext/>
        <w:keepLines/>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keepNext/>
        <w:keepLines/>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keepNext/>
        <w:keepLines/>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92">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93">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94">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Spawning of the First Life Forms</w:t>
      </w:r>
    </w:p>
    <w:p>
      <w:r>
        <w:rPr>
          <w:b w:val="0"/>
          <w:i w:val="0"/>
        </w:rPr>
        <w:t xml:space="preserve">The memory of 'creation' shared by </w:t>
      </w:r>
      <w:hyperlink r:id="rId95">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96">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97">
        <w:r>
          <w:rPr>
            <w:b w:val="0"/>
            <w:i w:val="0"/>
            <w:color w:val="B8860B"/>
          </w:rPr>
          <w:t>First Man</w:t>
        </w:r>
      </w:hyperlink>
      <w:r>
        <w:rPr>
          <w:b w:val="0"/>
          <w:i w:val="0"/>
        </w:rPr>
        <w:t xml:space="preserve"> pattern. This ideal pattern provided the </w:t>
      </w:r>
      <w:hyperlink r:id="rId98">
        <w:r>
          <w:rPr>
            <w:b w:val="0"/>
            <w:i w:val="0"/>
            <w:color w:val="B8860B"/>
          </w:rPr>
          <w:t>scalar</w:t>
        </w:r>
      </w:hyperlink>
      <w:r>
        <w:rPr>
          <w:b w:val="0"/>
          <w:i w:val="0"/>
        </w:rPr>
        <w:t xml:space="preserve"> blueprint for spawning the first humans.</w:t>
      </w:r>
    </w:p>
    <w:p>
      <w:r>
        <w:rPr>
          <w:b w:val="0"/>
          <w:i w:val="0"/>
        </w:rPr>
        <w:t xml:space="preserve">The first life forms — </w:t>
      </w:r>
      <w:hyperlink r:id="rId99">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00">
        <w:r>
          <w:rPr>
            <w:b w:val="0"/>
            <w:i w:val="0"/>
            <w:color w:val="B8860B"/>
          </w:rPr>
          <w:t>Scalar Energy as the basis of Creation</w:t>
        </w:r>
      </w:hyperlink>
      <w:r>
        <w:rPr>
          <w:b w:val="0"/>
          <w:i w:val="0"/>
        </w:rPr>
        <w:t xml:space="preserve"> for the detailed mechanism.</w:t>
      </w:r>
    </w:p>
    <w:p>
      <w:pPr>
        <w:pStyle w:val="Heading2"/>
        <w:keepNext/>
        <w:keepLines/>
      </w:pPr>
      <w:r>
        <w:t>The First Man Pattern: Plasmoid as Blueprint</w:t>
      </w:r>
    </w:p>
    <w:p>
      <w:r>
        <w:rPr>
          <w:b w:val="0"/>
          <w:i w:val="0"/>
        </w:rPr>
        <w:t xml:space="preserve">As the Peratt column (before 4077 BC, undatable)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keepNext/>
        <w:keepLines/>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01">
        <w:r>
          <w:rPr>
            <w:b w:val="0"/>
            <w:i w:val="0"/>
            <w:color w:val="B8860B"/>
            <w:sz w:val="19"/>
          </w:rPr>
          <w:t>Chapter 7: Ice Ages and Humans</w:t>
        </w:r>
      </w:hyperlink>
    </w:p>
    <w:p>
      <w:r>
        <w:rPr>
          <w:b w:val="0"/>
          <w:i w:val="0"/>
        </w:rPr>
        <w:t>Cook's chapter links this to ice-age chronology; this timeline does not support ice ages before the Dark Ages (save the south end of Mars during the Golden Age).</w:t>
      </w:r>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84">
        <w:r>
          <w:rPr>
            <w:b w:val="0"/>
            <w:i w:val="0"/>
            <w:color w:val="B8860B"/>
            <w:sz w:val="19"/>
          </w:rPr>
          <w:t>Chapter 2</w:t>
        </w:r>
      </w:hyperlink>
      <w:r>
        <w:rPr>
          <w:b w:val="0"/>
          <w:i w:val="0"/>
          <w:sz w:val="19"/>
        </w:rPr>
        <w:t xml:space="preserve">, </w:t>
      </w:r>
      <w:hyperlink r:id="rId101">
        <w:r>
          <w:rPr>
            <w:b w:val="0"/>
            <w:i w:val="0"/>
            <w:color w:val="B8860B"/>
            <w:sz w:val="19"/>
          </w:rPr>
          <w:t>Chapter 7</w:t>
        </w:r>
      </w:hyperlink>
      <w:r>
        <w:rPr>
          <w:b w:val="0"/>
          <w:i w:val="0"/>
          <w:sz w:val="19"/>
        </w:rPr>
        <w:t xml:space="preserve">, </w:t>
      </w:r>
      <w:hyperlink r:id="rId91">
        <w:r>
          <w:rPr>
            <w:b w:val="0"/>
            <w:i w:val="0"/>
            <w:color w:val="B8860B"/>
            <w:sz w:val="19"/>
          </w:rPr>
          <w:t>Chapter 10</w:t>
        </w:r>
      </w:hyperlink>
    </w:p>
    <w:p>
      <w:pPr>
        <w:pStyle w:val="ListBullet"/>
        <w:spacing w:before="20" w:after="20"/>
      </w:pPr>
      <w:hyperlink r:id="rId102">
        <w:r>
          <w:rPr>
            <w:b w:val="0"/>
            <w:i w:val="0"/>
            <w:color w:val="B8860B"/>
            <w:sz w:val="19"/>
          </w:rPr>
          <w:t>mythsarehistory.com — Anthropogony</w:t>
        </w:r>
      </w:hyperlink>
    </w:p>
    <w:p>
      <w:pPr>
        <w:pStyle w:val="ListBullet"/>
        <w:spacing w:before="20" w:after="20"/>
      </w:pPr>
      <w:hyperlink r:id="rId103">
        <w:r>
          <w:rPr>
            <w:b w:val="0"/>
            <w:i w:val="0"/>
            <w:color w:val="B8860B"/>
            <w:sz w:val="19"/>
          </w:rPr>
          <w:t>mythsarehistory.com — Cosmogony</w:t>
        </w:r>
      </w:hyperlink>
    </w:p>
    <w:p/>
    <w:p>
      <w:pPr>
        <w:jc w:val="center"/>
      </w:pPr>
      <w:r>
        <w:rPr>
          <w:color w:val="B8860B"/>
          <w:sz w:val="24"/>
        </w:rPr>
        <w:t>— ✦ —</w:t>
      </w:r>
    </w:p>
    <w:p>
      <w:hyperlink r:id="rId104">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05">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99">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keepNext/>
        <w:keepLines/>
      </w:pPr>
      <w:r>
        <w:t>The Electric Environment</w:t>
      </w:r>
    </w:p>
    <w:p>
      <w:r>
        <w:rPr>
          <w:b w:val="0"/>
          <w:i w:val="0"/>
        </w:rPr>
        <w:t xml:space="preserve">The scalar field for spontaneous biogenesis was produced by the Saturnian system's sustained plasma engagement. </w:t>
      </w:r>
      <w:hyperlink r:id="rId85">
        <w:r>
          <w:rPr>
            <w:b w:val="0"/>
            <w:i w:val="0"/>
            <w:color w:val="B8860B"/>
          </w:rPr>
          <w:t>Jno Cook's chronology</w:t>
        </w:r>
      </w:hyperlink>
      <w:r>
        <w:rPr>
          <w:b w:val="0"/>
          <w:i w:val="0"/>
        </w:rPr>
        <w:t xml:space="preserve"> proposes a sequence of phases before 4077 BC, but as discussed in </w:t>
      </w:r>
      <w:hyperlink r:id="rId71">
        <w:r>
          <w:rPr>
            <w:b w:val="0"/>
            <w:i w:val="0"/>
            <w:color w:val="B8860B"/>
          </w:rPr>
          <w:t>Before Creation</w:t>
        </w:r>
      </w:hyperlink>
      <w:r>
        <w:rPr>
          <w:b w:val="0"/>
          <w:i w:val="0"/>
        </w:rPr>
        <w:t>, no timekeeping was possible — these phases are real memories, undatable:</w:t>
      </w:r>
    </w:p>
    <w:p>
      <w:r>
        <w:rPr>
          <w:b w:val="0"/>
          <w:i w:val="0"/>
        </w:rPr>
      </w:r>
      <w:r>
        <w:rPr>
          <w:b/>
          <w:i w:val="0"/>
        </w:rPr>
        <w:t>Before 4077 BC (undatable):</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06">
        <w:r>
          <w:rPr>
            <w:b w:val="0"/>
            <w:i w:val="0"/>
            <w:color w:val="B8860B"/>
          </w:rPr>
          <w:t>The Absu</w:t>
        </w:r>
      </w:hyperlink>
      <w:r>
        <w:rPr>
          <w:b w:val="0"/>
          <w:i w:val="0"/>
        </w:rPr>
        <w:t xml:space="preserve">. Combined with Saturn's plasma column, Earth was inside a double-layered electromagnetic furnace. Saturn eventually became visible as "the Egg" through thinning plasma (Finnish </w:t>
      </w:r>
      <w:r>
        <w:rPr>
          <w:b w:val="0"/>
          <w:i/>
        </w:rPr>
        <w:t>Kalevala</w:t>
      </w:r>
      <w:r>
        <w:rPr>
          <w:b w:val="0"/>
          <w:i w:val="0"/>
        </w:rPr>
        <w:t>: "Ilmatar drifts upon the waters for 700 years" — the duration is mythological, not verifiable).</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keepNext/>
        <w:keepLines/>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keepNext/>
        <w:keepLines/>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rPr>
                <w:rFonts w:ascii="Libre Franklin" w:hAnsi="Libre Franklin"/>
                <w:b/>
                <w:sz w:val="18"/>
              </w:rPr>
              <w:t>Period</w:t>
            </w:r>
          </w:p>
        </w:tc>
        <w:tc>
          <w:tcPr>
            <w:tcW w:type="dxa" w:w="2975"/>
            <w:shd w:val="clear" w:color="auto" w:fill="F0F0F0"/>
          </w:tcPr>
          <w:p>
            <w:pPr>
              <w:spacing w:before="20" w:after="20"/>
              <w:jc w:val="center"/>
            </w:pPr>
            <w:r>
              <w:rPr>
                <w:rFonts w:ascii="Libre Franklin" w:hAnsi="Libre Franklin"/>
                <w:b/>
                <w:sz w:val="18"/>
              </w:rPr>
              <w:t>Electromagnetic Condition</w:t>
            </w:r>
          </w:p>
        </w:tc>
        <w:tc>
          <w:tcPr>
            <w:tcW w:type="dxa" w:w="2557"/>
            <w:shd w:val="clear" w:color="auto" w:fill="F0F0F0"/>
          </w:tcPr>
          <w:p>
            <w:pPr>
              <w:spacing w:before="20" w:after="20"/>
              <w:jc w:val="center"/>
            </w:pPr>
            <w:r>
              <w:rPr>
                <w:rFonts w:ascii="Libre Franklin" w:hAnsi="Libre Franklin"/>
                <w:b/>
                <w:sz w:val="18"/>
              </w:rPr>
              <w:t>Significance</w:t>
            </w:r>
          </w:p>
        </w:tc>
      </w:tr>
      <w:tr>
        <w:tc>
          <w:tcPr>
            <w:tcW w:type="dxa" w:w="840"/>
          </w:tcPr>
          <w:p>
            <w:pPr>
              <w:spacing w:before="20" w:after="20"/>
            </w:pPr>
            <w:r>
              <w:rPr>
                <w:b w:val="0"/>
                <w:i w:val="0"/>
                <w:sz w:val="18"/>
              </w:rPr>
            </w:r>
            <w:r>
              <w:rPr>
                <w:b/>
                <w:i w:val="0"/>
                <w:sz w:val="18"/>
              </w:rPr>
              <w:t>Before 4077 BC</w:t>
            </w:r>
            <w:r>
              <w:rPr>
                <w:b w:val="0"/>
                <w:i w:val="0"/>
                <w:sz w:val="18"/>
              </w:rPr>
            </w:r>
          </w:p>
        </w:tc>
        <w:tc>
          <w:tcPr>
            <w:tcW w:type="dxa" w:w="2975"/>
          </w:tcPr>
          <w:p>
            <w:pPr>
              <w:spacing w:before="20" w:after="20"/>
            </w:pPr>
            <w:r>
              <w:rPr>
                <w:b w:val="0"/>
                <w:i w:val="0"/>
                <w:sz w:val="18"/>
              </w:rPr>
              <w:t>Undatable; Earth in Saturn's coma; glow mode; Absu ring system</w:t>
            </w:r>
          </w:p>
        </w:tc>
        <w:tc>
          <w:tcPr>
            <w:tcW w:type="dxa" w:w="2557"/>
          </w:tcPr>
          <w:p>
            <w:pPr>
              <w:spacing w:before="20" w:after="20"/>
            </w:pPr>
            <w:r>
              <w:rPr>
                <w:b w:val="0"/>
                <w:i w:val="0"/>
                <w:sz w:val="18"/>
              </w:rPr>
              <w:t>High-charge environment; scalar shell active; biospheric evolution</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rPr>
                <w:b w:val="0"/>
                <w:i w:val="0"/>
                <w:sz w:val="18"/>
              </w:rPr>
            </w:r>
            <w:r>
              <w:rPr>
                <w:b/>
                <w:i w:val="0"/>
                <w:sz w:val="18"/>
              </w:rPr>
              <w:t>Peak scalar event — Golem creation</w:t>
            </w:r>
            <w:r>
              <w:rPr>
                <w:b w:val="0"/>
                <w:i w:val="0"/>
                <w:sz w:val="18"/>
              </w:rPr>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rPr>
                <w:b w:val="0"/>
                <w:i w:val="0"/>
                <w:sz w:val="18"/>
              </w:rPr>
              <w:t>Sustained ZPE; Golems develop organs</w:t>
            </w:r>
          </w:p>
        </w:tc>
      </w:tr>
      <w:tr>
        <w:tc>
          <w:tcPr>
            <w:tcW w:type="dxa" w:w="840"/>
          </w:tcPr>
          <w:p>
            <w:pPr>
              <w:spacing w:before="20" w:after="20"/>
            </w:pPr>
            <w:r>
              <w:rPr>
                <w:b w:val="0"/>
                <w:i w:val="0"/>
                <w:sz w:val="18"/>
              </w:rPr>
            </w:r>
            <w:r>
              <w:rPr>
                <w:b/>
                <w:i w:val="0"/>
                <w:sz w:val="18"/>
              </w:rPr>
              <w:t>3147 BC</w:t>
            </w:r>
            <w:r>
              <w:rPr>
                <w:b w:val="0"/>
                <w:i w:val="0"/>
                <w:sz w:val="18"/>
              </w:rPr>
            </w:r>
          </w:p>
        </w:tc>
        <w:tc>
          <w:tcPr>
            <w:tcW w:type="dxa" w:w="2975"/>
          </w:tcPr>
          <w:p>
            <w:pPr>
              <w:spacing w:before="20" w:after="20"/>
            </w:pPr>
            <w:r>
              <w:rPr>
                <w:b w:val="0"/>
                <w:i w:val="0"/>
                <w:sz w:val="18"/>
              </w:rPr>
              <w:t>Catastrophic flood; polar configuration collapses</w:t>
            </w:r>
          </w:p>
        </w:tc>
        <w:tc>
          <w:tcPr>
            <w:tcW w:type="dxa" w:w="2557"/>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87">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treats </w:t>
      </w:r>
      <w:r>
        <w:rPr>
          <w:b/>
          <w:i w:val="0"/>
          <w:sz w:val="19"/>
        </w:rPr>
        <w:t>4077 BC</w:t>
      </w:r>
      <w:r>
        <w:rPr>
          <w:b w:val="0"/>
          <w:i w:val="0"/>
          <w:sz w:val="19"/>
        </w:rPr>
        <w:t xml:space="preserve"> as the first recordable date. Events before that moment (coma entry, plasmoids, Cosmic Egg) are real memories but undatable — no timekeeping was possible under Saturn's plasma shell. See </w:t>
      </w:r>
      <w:hyperlink r:id="rId71">
        <w:r>
          <w:rPr>
            <w:b w:val="0"/>
            <w:i w:val="0"/>
            <w:color w:val="B8860B"/>
            <w:sz w:val="19"/>
          </w:rPr>
          <w:t>Before Creation</w:t>
        </w:r>
      </w:hyperlink>
      <w:r>
        <w:rPr>
          <w:b w:val="0"/>
          <w:i w:val="0"/>
          <w:sz w:val="19"/>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All planets and suns are hollow</w:t>
      </w:r>
    </w:p>
    <w:p>
      <w:r>
        <w:rPr>
          <w:b w:val="0"/>
          <w:i w:val="0"/>
        </w:rPr>
        <w:t xml:space="preserve">The reason for the </w:t>
      </w:r>
      <w:hyperlink r:id="rId106">
        <w:r>
          <w:rPr>
            <w:b w:val="0"/>
            <w:i w:val="0"/>
            <w:color w:val="B8860B"/>
          </w:rPr>
          <w:t>Absu</w:t>
        </w:r>
      </w:hyperlink>
      <w:r>
        <w:rPr>
          <w:b w:val="0"/>
          <w:i w:val="0"/>
        </w:rPr>
        <w:t xml:space="preserve"> having multiple layers is described by </w:t>
      </w:r>
      <w:hyperlink r:id="rId107">
        <w:r>
          <w:rPr>
            <w:b w:val="0"/>
            <w:i w:val="0"/>
            <w:color w:val="B8860B"/>
          </w:rPr>
          <w:t>Electromagnetism</w:t>
        </w:r>
      </w:hyperlink>
      <w:r>
        <w:rPr>
          <w:b w:val="0"/>
          <w:i w:val="0"/>
        </w:rPr>
        <w:t xml:space="preserve">. Any object with energy passing through it will </w:t>
      </w:r>
      <w:hyperlink r:id="rId108">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09">
        <w:r>
          <w:rPr>
            <w:b w:val="0"/>
            <w:i w:val="0"/>
            <w:color w:val="B8860B"/>
          </w:rPr>
          <w:t>hollow</w:t>
        </w:r>
      </w:hyperlink>
      <w:r>
        <w:rPr>
          <w:b w:val="0"/>
          <w:i w:val="0"/>
        </w:rPr>
        <w:t>.</w:t>
      </w:r>
    </w:p>
    <w:p>
      <w:pPr>
        <w:pBdr>
          <w:bottom w:val="single" w:sz="6" w:space="1" w:color="CCCCCC"/>
        </w:pBdr>
      </w:pPr>
    </w:p>
    <w:p>
      <w:pPr>
        <w:pStyle w:val="Heading2"/>
        <w:keepNext/>
        <w:keepLines/>
      </w:pPr>
      <w:r>
        <w:t>The Lazeria Map Collection: Evidence for Polar Opening</w:t>
      </w:r>
    </w:p>
    <w:p>
      <w:hyperlink r:id="rId110">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keepNext/>
        <w:keepLines/>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keepNext/>
        <w:keepLines/>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
      <w:pPr>
        <w:sectPr>
          <w:headerReference w:type="default" r:id="rId82"/>
          <w:footerReference w:type="default" r:id="rId8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w:t>
      </w:r>
    </w:p>
    <w:p>
      <w:pPr>
        <w:pStyle w:val="Heading1"/>
        <w:jc w:val="center"/>
      </w:pPr>
      <w:r>
        <w:rPr>
          <w:b/>
        </w:rPr>
        <w:t>4077 BCE — The Golden Age</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13">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14">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15">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16">
        <w:r>
          <w:rPr>
            <w:b w:val="0"/>
            <w:i w:val="0"/>
            <w:color w:val="B8860B"/>
          </w:rPr>
          <w:t>Garden of Eden</w:t>
        </w:r>
      </w:hyperlink>
      <w:r>
        <w:rPr>
          <w:b w:val="0"/>
          <w:i w:val="0"/>
        </w:rPr>
        <w:t>.</w:t>
      </w:r>
      <w:r>
        <w:rPr>
          <w:b w:val="0"/>
          <w:i w:val="0"/>
        </w:rPr>
        <w:t xml:space="preserve"> </w:t>
      </w:r>
      <w:r>
        <w:rPr>
          <w:b w:val="0"/>
          <w:i w:val="0"/>
        </w:rPr>
        <w:t xml:space="preserve">In </w:t>
      </w:r>
      <w:hyperlink r:id="rId117">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18">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19">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pStyle w:val="Heading2"/>
        <w:keepNext/>
        <w:keepLines/>
      </w:pPr>
      <w:r>
        <w:t>The Seven Days of Creation: A Compressed Memory of the Saturnian Epoch</w:t>
      </w:r>
    </w:p>
    <w:p>
      <w:r>
        <w:rPr>
          <w:b w:val="0"/>
          <w:i w:val="0"/>
        </w:rPr>
        <w:t xml:space="preserve">The Genesis creation account is literally true but compressed. Each "day" is a cosmological epoch lasting hundreds of years, bookended by planetary climaxes. Day 1 = 4077 BC (Saturn arc-mode ignition); Day 7 = 3147 BC (Golden Age collapse). For the full mapping: </w:t>
      </w:r>
      <w:hyperlink r:id="rId120">
        <w:r>
          <w:rPr>
            <w:b w:val="0"/>
            <w:i w:val="0"/>
            <w:color w:val="B8860B"/>
          </w:rPr>
          <w:t>Seven Days of Creation</w:t>
        </w:r>
      </w:hyperlink>
      <w:r>
        <w:rPr>
          <w:b w:val="0"/>
          <w:i w:val="0"/>
        </w:rPr>
        <w:t xml:space="preserve"> in the Appendix.</w:t>
      </w:r>
    </w:p>
    <w:p>
      <w:pPr>
        <w:pStyle w:val="Heading2"/>
        <w:keepNext/>
        <w:keepLines/>
      </w:pPr>
      <w:r>
        <w:t>The 225-Day Year</w:t>
      </w:r>
    </w:p>
    <w:p>
      <w:r>
        <w:rPr>
          <w:b w:val="0"/>
          <w:i/>
        </w:rPr>
        <w:t>Evidence from the Sumerian King-List</w:t>
      </w:r>
    </w:p>
    <w:p>
      <w:r>
        <w:rPr>
          <w:b w:val="0"/>
          <w:i w:val="0"/>
        </w:rPr>
        <w:t xml:space="preserve">Saturn was called </w:t>
      </w:r>
      <w:hyperlink r:id="rId121">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 Saturn or Kronos translates to "time." The visible crescent of Saturn — lit by the real Sun at Saturn's rim — was the first clock. When Jupiter displaced Saturn after 3147 BC, Jupiter replaced "the older God of Time and Beginnings." 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xml:space="preserve">; only a 225-day year resolves totals into whole-number multiples of 32 years. Grand total: 241,200 days = 1,072 years. A 225-day year = 0.72 AU (Venus's orbit); Kepler's third law gives ~214 days for 0.70 AU — consistent. Full tables: </w:t>
      </w:r>
      <w:hyperlink r:id="rId122">
        <w:r>
          <w:rPr>
            <w:b w:val="0"/>
            <w:i w:val="0"/>
            <w:color w:val="B8860B"/>
          </w:rPr>
          <w:t>Year-Length and Calendar Evidence</w:t>
        </w:r>
      </w:hyperlink>
      <w:r>
        <w:rPr>
          <w:b w:val="0"/>
          <w:i w:val="0"/>
        </w:rPr>
        <w:t>.</w:t>
      </w:r>
    </w:p>
    <w:p>
      <w:pPr>
        <w:pStyle w:val="Heading2"/>
        <w:keepNext/>
        <w:keepLines/>
      </w:pPr>
      <w:r>
        <w:t>Saturn Collinear Configuration (Tree of Life)</w:t>
      </w:r>
    </w:p>
    <w:p>
      <w:r>
        <w:rPr>
          <w:b w:val="0"/>
          <w:i w:val="0"/>
        </w:rPr>
        <w:t>Until the moment of '</w:t>
      </w:r>
      <w:r>
        <w:rPr>
          <w:b w:val="0"/>
          <w:i/>
        </w:rPr>
        <w:t>creation</w:t>
      </w:r>
      <w:r>
        <w:rPr>
          <w:b w:val="0"/>
          <w:i w:val="0"/>
        </w:rPr>
        <w:t xml:space="preserve">', Earth had been hiding like a seedling safely inside Saturn's nurturing brown-dwarf system. Birkeland currents forced the planets into a new </w:t>
      </w:r>
      <w:r>
        <w:rPr>
          <w:b w:val="0"/>
          <w:i/>
        </w:rPr>
        <w:t>collinear configuration</w:t>
      </w:r>
      <w:r>
        <w:rPr>
          <w:b w:val="0"/>
          <w:i w:val="0"/>
        </w:rPr>
        <w:t xml:space="preserve">, connecting each planet from north to south pole, like batteries. In </w:t>
      </w:r>
      <w:r>
        <w:rPr>
          <w:b w:val="0"/>
          <w:i/>
        </w:rPr>
        <w:t>The Saturn Myth</w:t>
      </w:r>
      <w:r>
        <w:rPr>
          <w:b w:val="0"/>
          <w:i w:val="0"/>
        </w:rPr>
        <w:t xml:space="preserve"> David Talbott describes Saturn as primeval sun, a figure of terrifying splendour, fixed at the north celestial pole — the visual pivot of the heavens. See </w:t>
      </w:r>
      <w:hyperlink r:id="rId123">
        <w:r>
          <w:rPr>
            <w:b w:val="0"/>
            <w:i w:val="0"/>
            <w:color w:val="B8860B"/>
          </w:rPr>
          <w:t>Northern Configuration</w:t>
        </w:r>
      </w:hyperlink>
      <w:r>
        <w:rPr>
          <w:b w:val="0"/>
          <w:i w:val="0"/>
        </w:rPr>
        <w:t xml:space="preserve"> and </w:t>
      </w:r>
      <w:hyperlink r:id="rId124">
        <w:r>
          <w:rPr>
            <w:b w:val="0"/>
            <w:i w:val="0"/>
            <w:color w:val="B8860B"/>
          </w:rPr>
          <w:t>Southern Configuration</w:t>
        </w:r>
      </w:hyperlink>
      <w:r>
        <w:rPr>
          <w:b w:val="0"/>
          <w:i w:val="0"/>
        </w:rPr>
        <w:t>.</w:t>
      </w:r>
    </w:p>
    <w:p>
      <w:pPr>
        <w:pStyle w:val="Heading2"/>
        <w:keepNext/>
        <w:keepLines/>
      </w:pPr>
      <w:r>
        <w:t>Priori-Mars: The Cosmic Mountain / Ladder to Heaven</w:t>
      </w:r>
    </w:p>
    <w:p>
      <w:r>
        <w:rPr>
          <w:b w:val="0"/>
          <w:i w:val="0"/>
        </w:rPr>
        <w:t xml:space="preserve">The hollow planet Mars was much larger than today, with outer shells of decreasing density. During interplanetary encounters, the outer shell collapsed and the inner shell would exit, leaving a long streaking cone shape — remembered as Yggdrasil, Tower of Babel, Jacob's Ladder. The cone shape appears in the Egyptian White Crown and Persian Crown of Mithra. See </w:t>
      </w:r>
      <w:hyperlink r:id="rId125">
        <w:r>
          <w:rPr>
            <w:b w:val="0"/>
            <w:i w:val="0"/>
            <w:color w:val="B8860B"/>
          </w:rPr>
          <w:t>Atlantis and the Tree of Knowledge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4077 BCE — Proto-Saturn joins the Sun's orbit</w:t>
      </w:r>
    </w:p>
    <w:p>
      <w:pPr>
        <w:jc w:val="center"/>
      </w:pPr>
      <w:r>
        <w:drawing>
          <wp:inline xmlns:a="http://schemas.openxmlformats.org/drawingml/2006/main" xmlns:pic="http://schemas.openxmlformats.org/drawingml/2006/picture">
            <wp:extent cx="3657600" cy="557784"/>
            <wp:docPr id="2" name="Picture 2"/>
            <wp:cNvGraphicFramePr>
              <a:graphicFrameLocks noChangeAspect="1"/>
            </wp:cNvGraphicFramePr>
            <a:graphic>
              <a:graphicData uri="http://schemas.openxmlformats.org/drawingml/2006/picture">
                <pic:pic>
                  <pic:nvPicPr>
                    <pic:cNvPr id="0" name="image.jpg"/>
                    <pic:cNvPicPr/>
                  </pic:nvPicPr>
                  <pic:blipFill>
                    <a:blip r:embed="rId126"/>
                    <a:stretch>
                      <a:fillRect/>
                    </a:stretch>
                  </pic:blipFill>
                  <pic:spPr>
                    <a:xfrm>
                      <a:off x="0" y="0"/>
                      <a:ext cx="3657600" cy="557784"/>
                    </a:xfrm>
                    <a:prstGeom prst="rect"/>
                  </pic:spPr>
                </pic:pic>
              </a:graphicData>
            </a:graphic>
          </wp:inline>
        </w:drawing>
      </w:r>
    </w:p>
    <w:p>
      <w:pPr>
        <w:pStyle w:val="Caption"/>
      </w:pPr>
      <w:r>
        <w:t>Collinear configuration of planets — Sun, Jupiter, Saturn, Venus, Mars, Earth connected by Birkeland currents</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27">
        <w:r>
          <w:rPr>
            <w:b w:val="0"/>
            <w:i w:val="0"/>
            <w:color w:val="B8860B"/>
            <w:sz w:val="19"/>
          </w:rPr>
          <w:t xml:space="preserve"> Velikovsky's Worlds in Collision</w:t>
        </w:r>
      </w:hyperlink>
    </w:p>
    <w:p>
      <w:r>
        <w:rPr>
          <w:b w:val="0"/>
          <w:i w:val="0"/>
        </w:rPr>
        <w:t>As Saturn's body entered</w:t>
      </w:r>
      <w:r>
        <w:rPr>
          <w:b w:val="0"/>
          <w:i w:val="0"/>
        </w:rPr>
        <w:t xml:space="preserve"> </w:t>
      </w:r>
      <w:r>
        <w:rPr>
          <w:b w:val="0"/>
          <w:i w:val="0"/>
        </w:rPr>
        <w:t xml:space="preserve">our </w:t>
      </w:r>
      <w:hyperlink r:id="rId128">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29">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30">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31">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32">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Absu layers surrounded Planets</w:t>
      </w:r>
    </w:p>
    <w:p>
      <w:r>
        <w:rPr>
          <w:b w:val="0"/>
          <w:i w:val="0"/>
        </w:rPr>
        <w:t>Visible on Earth's Southern Hemisphere was "</w:t>
      </w:r>
      <w:hyperlink r:id="rId133">
        <w:r>
          <w:rPr>
            <w:b w:val="0"/>
            <w:i w:val="0"/>
            <w:color w:val="B8860B"/>
          </w:rPr>
          <w:t>the Absu</w:t>
        </w:r>
      </w:hyperlink>
      <w:r>
        <w:rPr>
          <w:b w:val="0"/>
          <w:i w:val="0"/>
        </w:rPr>
        <w:t xml:space="preserve">", also called "The Abyss" or </w:t>
      </w:r>
      <w:hyperlink r:id="rId134">
        <w:r>
          <w:rPr>
            <w:b w:val="0"/>
            <w:i w:val="0"/>
            <w:color w:val="B8860B"/>
          </w:rPr>
          <w:t>Firmament</w:t>
        </w:r>
      </w:hyperlink>
      <w:r>
        <w:rPr>
          <w:b w:val="0"/>
          <w:i w:val="0"/>
        </w:rPr>
        <w:t xml:space="preserve"> — outer layers of Saturn's plasma sheath appearing as obscuring equatorial rings, a cosmic 'sea' in the southern sky. </w:t>
      </w:r>
      <w:hyperlink r:id="rId135">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pBdr>
          <w:bottom w:val="single" w:sz="6" w:space="1" w:color="CCCCCC"/>
        </w:pBdr>
      </w:pPr>
    </w:p>
    <w:p>
      <w:pPr>
        <w:pStyle w:val="Heading2"/>
        <w:keepNext/>
        <w:keepLines/>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pBdr>
          <w:bottom w:val="single" w:sz="6" w:space="1" w:color="CCCCCC"/>
        </w:pBdr>
      </w:pPr>
    </w:p>
    <w:p>
      <w:pPr>
        <w:pStyle w:val="Heading2"/>
        <w:keepNext/>
        <w:keepLines/>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keepNext/>
        <w:keepLines/>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keepNext/>
        <w:keepLines/>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keepNext/>
        <w:keepLines/>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Northern Configuration</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36">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37">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38">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39">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40">
        <w:r>
          <w:rPr>
            <w:b w:val="0"/>
            <w:i w:val="0"/>
            <w:color w:val="B8860B"/>
          </w:rPr>
          <w:t>Triform God</w:t>
        </w:r>
      </w:hyperlink>
      <w:r>
        <w:rPr>
          <w:b w:val="0"/>
          <w:i w:val="0"/>
        </w:rPr>
        <w:t>.</w:t>
      </w:r>
    </w:p>
    <w:p>
      <w:pPr>
        <w:pStyle w:val="Heading2"/>
        <w:keepNext/>
        <w:keepLines/>
      </w:pPr>
      <w:r>
        <w:t>Southern Configuration</w:t>
      </w:r>
    </w:p>
    <w:p>
      <w:r>
        <w:rPr>
          <w:b w:val="0"/>
          <w:i w:val="0"/>
        </w:rPr>
        <w:t xml:space="preserve">In 2003, Anthony L. Peratt described ancient testimony of </w:t>
      </w:r>
      <w:hyperlink r:id="rId141">
        <w:r>
          <w:rPr>
            <w:b w:val="0"/>
            <w:i w:val="0"/>
            <w:color w:val="B8860B"/>
          </w:rPr>
          <w:t>3 intense "plasmoids"</w:t>
        </w:r>
      </w:hyperlink>
      <w:r>
        <w:rPr>
          <w:b w:val="0"/>
          <w:i w:val="0"/>
        </w:rPr>
        <w:t xml:space="preserve"> in the southern region of the world. The 3 plasmoids were Mercury, Neptune, and Uranus forming the lower end of the conjunction. </w:t>
      </w:r>
      <w:hyperlink r:id="rId142">
        <w:r>
          <w:rPr>
            <w:b w:val="0"/>
            <w:i w:val="0"/>
            <w:color w:val="B8860B"/>
          </w:rPr>
          <w:t>Snorre's Edda</w:t>
        </w:r>
      </w:hyperlink>
      <w:r>
        <w:rPr>
          <w:b w:val="0"/>
          <w:i w:val="0"/>
        </w:rPr>
        <w:t xml:space="preserve"> states: </w:t>
      </w:r>
      <w:r>
        <w:rPr>
          <w:b w:val="0"/>
          <w:i/>
        </w:rPr>
        <w:t>"Still there was before a world to the south which was called Muspelheim. It is light and hot, and so bright and dazzling that no stranger, who is not a native there, can stand it."</w:t>
      </w:r>
      <w:r>
        <w:rPr>
          <w:b w:val="0"/>
          <w:i w:val="0"/>
        </w:rPr>
        <w:t xml:space="preserve"> The fiery apparition of the </w:t>
      </w:r>
      <w:hyperlink r:id="rId143">
        <w:r>
          <w:rPr>
            <w:b w:val="0"/>
            <w:i w:val="0"/>
            <w:color w:val="B8860B"/>
          </w:rPr>
          <w:t>Squatter Man</w:t>
        </w:r>
      </w:hyperlink>
      <w:r>
        <w:rPr>
          <w:b w:val="0"/>
          <w:i w:val="0"/>
        </w:rPr>
        <w:t xml:space="preserve"> figure in the south was recorded as the </w:t>
      </w:r>
      <w:hyperlink r:id="rId144">
        <w:r>
          <w:rPr>
            <w:b w:val="0"/>
            <w:i w:val="0"/>
            <w:color w:val="B8860B"/>
          </w:rPr>
          <w:t>Phoenix</w:t>
        </w:r>
      </w:hyperlink>
      <w:r>
        <w:rPr>
          <w:b w:val="0"/>
          <w:i w:val="0"/>
        </w:rPr>
        <w:t xml:space="preserve">, Burning Man, </w:t>
      </w:r>
      <w:hyperlink r:id="rId145">
        <w:r>
          <w:rPr>
            <w:b w:val="0"/>
            <w:i w:val="0"/>
            <w:color w:val="B8860B"/>
          </w:rPr>
          <w:t>Wicker Man</w:t>
        </w:r>
      </w:hyperlink>
      <w:r>
        <w:rPr>
          <w:b w:val="0"/>
          <w:i w:val="0"/>
        </w:rPr>
        <w:t xml:space="preserve">, and </w:t>
      </w:r>
      <w:hyperlink r:id="rId146">
        <w:r>
          <w:rPr>
            <w:b w:val="0"/>
            <w:i w:val="0"/>
            <w:color w:val="B8860B"/>
          </w:rPr>
          <w:t>Quetzalcoatl</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Atlantis and the Tree of Knowledge</w:t>
      </w:r>
    </w:p>
    <w:p>
      <w:r>
        <w:rPr>
          <w:b w:val="0"/>
          <w:i w:val="0"/>
        </w:rPr>
        <w:t xml:space="preserve">The planets in the northern configuration created a </w:t>
      </w:r>
      <w:r>
        <w:rPr>
          <w:b/>
          <w:i w:val="0"/>
        </w:rPr>
        <w:t>Tree of Life</w:t>
      </w:r>
      <w:r>
        <w:rPr>
          <w:b w:val="0"/>
          <w:i w:val="0"/>
        </w:rPr>
        <w:t xml:space="preserve"> display directly above </w:t>
      </w:r>
      <w:hyperlink r:id="rId147">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48">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keepNext/>
        <w:keepLines/>
      </w:pPr>
      <w:r>
        <w:t>Plato's Description Cannot Be Located on Earth</w:t>
      </w:r>
    </w:p>
    <w:p>
      <w:r>
        <w:rPr>
          <w:b w:val="0"/>
          <w:i w:val="0"/>
        </w:rPr>
        <w:t>TODO: deep dive into plato text</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keepNext/>
        <w:keepLines/>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49">
        <w:r>
          <w:rPr>
            <w:b w:val="0"/>
            <w:i w:val="0"/>
            <w:color w:val="B8860B"/>
          </w:rPr>
          <w:t>Tree of Knowledge</w:t>
        </w:r>
      </w:hyperlink>
      <w:r>
        <w:rPr>
          <w:b w:val="0"/>
          <w:i w:val="0"/>
        </w:rPr>
        <w:t>.</w:t>
      </w:r>
    </w:p>
    <w:p>
      <w:pPr>
        <w:pStyle w:val="Heading2"/>
        <w:keepNext/>
        <w:keepLines/>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150">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151">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152">
        <w:r>
          <w:rPr>
            <w:b w:val="0"/>
            <w:i w:val="0"/>
            <w:color w:val="B8860B"/>
            <w:sz w:val="19"/>
          </w:rPr>
          <w:t>Edgar Cayce</w:t>
        </w:r>
      </w:hyperlink>
      <w:r>
        <w:rPr>
          <w:b w:val="0"/>
          <w:i w:val="0"/>
          <w:sz w:val="19"/>
        </w:rPr>
        <w:t xml:space="preserve"> A.R.E. readings, 364-series (1923–1944).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153">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54">
        <w:r>
          <w:rPr>
            <w:b w:val="0"/>
            <w:i w:val="0"/>
            <w:color w:val="B8860B"/>
          </w:rPr>
          <w:t>"Boat of Ra"</w:t>
        </w:r>
      </w:hyperlink>
      <w:r>
        <w:rPr>
          <w:b w:val="0"/>
          <w:i w:val="0"/>
        </w:rPr>
        <w:t xml:space="preserve"> — which </w:t>
      </w:r>
      <w:hyperlink r:id="rId155">
        <w:r>
          <w:rPr>
            <w:b w:val="0"/>
            <w:i w:val="0"/>
            <w:color w:val="B8860B"/>
          </w:rPr>
          <w:t>transported Ra between planets</w:t>
        </w:r>
      </w:hyperlink>
      <w:r>
        <w:rPr>
          <w:b w:val="0"/>
          <w:i w:val="0"/>
        </w:rPr>
        <w:t xml:space="preserve"> — looks strikingly like modern wormhole depiction:</w:t>
      </w:r>
    </w:p>
    <w:p>
      <w:pPr>
        <w:pBdr>
          <w:bottom w:val="single" w:sz="6" w:space="1" w:color="CCCCCC"/>
        </w:pBdr>
      </w:pPr>
    </w:p>
    <w:p>
      <w:pPr>
        <w:pStyle w:val="Heading2"/>
        <w:keepNext/>
        <w:keepLines/>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keepNext/>
        <w:keepLines/>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keepNext/>
        <w:keepLines/>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keepNext/>
        <w:keepLines/>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keepNext/>
        <w:keepLines/>
      </w:pPr>
      <w:r>
        <w:t>Boat of Ra — Saturn's Plasma Crescent</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keepNext/>
        <w:keepLines/>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keepNext/>
        <w:keepLines/>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ectPr>
          <w:headerReference w:type="default" r:id="rId111"/>
          <w:footerReference w:type="default" r:id="rId11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III</w:t>
      </w:r>
    </w:p>
    <w:p>
      <w:pPr>
        <w:pStyle w:val="Heading1"/>
        <w:jc w:val="center"/>
      </w:pPr>
      <w:r>
        <w:rPr>
          <w:b/>
        </w:rPr>
        <w:t>03.00.00-3147-bce-the-dark-ages</w:t>
      </w:r>
    </w:p>
    <w:p>
      <w:pPr>
        <w:pBdr>
          <w:bottom w:val="single" w:sz="6" w:space="1" w:color="CCCCCC"/>
        </w:pBdr>
      </w:pPr>
    </w:p>
    <w:p>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-670</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708660"/>
            <wp:docPr id="3" name="Picture 3"/>
            <wp:cNvGraphicFramePr>
              <a:graphicFrameLocks noChangeAspect="1"/>
            </wp:cNvGraphicFramePr>
            <a:graphic>
              <a:graphicData uri="http://schemas.openxmlformats.org/drawingml/2006/picture">
                <pic:pic>
                  <pic:nvPicPr>
                    <pic:cNvPr id="0" name="image.jpg"/>
                    <pic:cNvPicPr/>
                  </pic:nvPicPr>
                  <pic:blipFill>
                    <a:blip r:embed="rId158"/>
                    <a:stretch>
                      <a:fillRect/>
                    </a:stretch>
                  </pic:blipFill>
                  <pic:spPr>
                    <a:xfrm>
                      <a:off x="0" y="0"/>
                      <a:ext cx="3657600" cy="708660"/>
                    </a:xfrm>
                    <a:prstGeom prst="rect"/>
                  </pic:spPr>
                </pic:pic>
              </a:graphicData>
            </a:graphic>
          </wp:inline>
        </w:drawing>
      </w:r>
    </w:p>
    <w:p>
      <w:pPr>
        <w:pStyle w:val="Caption"/>
      </w:pPr>
      <w:r>
        <w:t>The Dark Ages Timeline (3147–670 BCE)</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became too large and</w:t>
      </w:r>
      <w:r>
        <w:rPr>
          <w:b w:val="0"/>
          <w:i w:val="0"/>
        </w:rPr>
        <w:t xml:space="preserve"> </w:t>
      </w:r>
      <w:r>
        <w:rPr>
          <w:b w:val="0"/>
          <w:i w:val="0"/>
        </w:rPr>
        <w:t>too energetic, and began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keepNext/>
        <w:keepLines/>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3">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159">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160">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161">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162">
              <w:r>
                <w:rPr>
                  <w:b w:val="0"/>
                  <w:i w:val="0"/>
                  <w:color w:val="B8860B"/>
                  <w:sz w:val="18"/>
                </w:rPr>
                <w:t>The Sun as Saviour</w:t>
              </w:r>
            </w:hyperlink>
          </w:p>
        </w:tc>
      </w:tr>
    </w:tbl>
    <w:p/>
    <w:p>
      <w:pPr>
        <w:pStyle w:val="Heading2"/>
        <w:keepNext/>
        <w:keepLines/>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3">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3147 BCE —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163">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pStyle w:val="Heading2"/>
        <w:keepNext/>
        <w:keepLines/>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164">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165">
        <w:r>
          <w:rPr>
            <w:b w:val="0"/>
            <w:i w:val="0"/>
            <w:color w:val="B8860B"/>
            <w:sz w:val="19"/>
          </w:rPr>
          <w:t>Revelation 6:12-17</w:t>
        </w:r>
      </w:hyperlink>
    </w:p>
    <w:p>
      <w:pPr>
        <w:pStyle w:val="Heading2"/>
        <w:keepNext/>
        <w:keepLines/>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166">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167">
        <w:r>
          <w:rPr>
            <w:b w:val="0"/>
            <w:i w:val="0"/>
            <w:color w:val="B8860B"/>
          </w:rPr>
          <w:t>each civilization</w:t>
        </w:r>
      </w:hyperlink>
      <w:r>
        <w:rPr>
          <w:b w:val="0"/>
          <w:i w:val="0"/>
        </w:rPr>
        <w:t xml:space="preserve">. Earth received its salty oceans from Saturn, which is why the Atlantic is the </w:t>
      </w:r>
      <w:hyperlink r:id="rId168">
        <w:r>
          <w:rPr>
            <w:b w:val="0"/>
            <w:i w:val="0"/>
            <w:color w:val="B8860B"/>
          </w:rPr>
          <w:t>Sea of Kronos</w:t>
        </w:r>
      </w:hyperlink>
      <w:r>
        <w:rPr>
          <w:b w:val="0"/>
          <w:i w:val="0"/>
        </w:rPr>
        <w:t xml:space="preserve">. The NOAA cannot legitimately answer: </w:t>
      </w:r>
      <w:hyperlink r:id="rId169">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170">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167">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171">
        <w:r>
          <w:rPr>
            <w:b w:val="0"/>
            <w:i w:val="0"/>
            <w:color w:val="B8860B"/>
          </w:rPr>
          <w:t>second deluge</w:t>
        </w:r>
      </w:hyperlink>
      <w:r>
        <w:rPr>
          <w:b w:val="0"/>
          <w:i w:val="0"/>
        </w:rPr>
        <w:t xml:space="preserve"> would follow when Jupiter's Absu collapsed at 2349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Humanity was then cast out of the Garden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172">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173">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174">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175">
        <w:r>
          <w:rPr>
            <w:b w:val="0"/>
            <w:i w:val="0"/>
            <w:color w:val="B8860B"/>
          </w:rPr>
          <w:t>slavery</w:t>
        </w:r>
      </w:hyperlink>
      <w:r>
        <w:rPr>
          <w:b w:val="0"/>
          <w:i w:val="0"/>
        </w:rPr>
        <w:t>.</w:t>
      </w:r>
    </w:p>
    <w:p>
      <w:pPr>
        <w:pStyle w:val="Heading2"/>
        <w:keepNext/>
        <w:keepLines/>
      </w:pPr>
      <w:r>
        <w:t>Formation of the Deep State Pyramidal Empire</w:t>
      </w:r>
    </w:p>
    <w:p>
      <w:r>
        <w:rPr>
          <w:b w:val="0"/>
          <w:i w:val="0"/>
        </w:rPr>
        <w:t xml:space="preserve">The </w:t>
      </w:r>
      <w:hyperlink r:id="rId125">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176">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177">
        <w:r>
          <w:rPr>
            <w:b w:val="0"/>
            <w:i w:val="0"/>
            <w:color w:val="B8860B"/>
          </w:rPr>
          <w:t>Roman Mythology</w:t>
        </w:r>
      </w:hyperlink>
      <w:r>
        <w:rPr>
          <w:b w:val="0"/>
          <w:i w:val="0"/>
        </w:rPr>
        <w:t xml:space="preserve"> </w:t>
      </w:r>
      <w:r>
        <w:rPr>
          <w:b w:val="0"/>
          <w:i w:val="0"/>
        </w:rPr>
        <w:t xml:space="preserve">describes the </w:t>
      </w:r>
      <w:hyperlink r:id="rId121">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pStyle w:val="Heading2"/>
        <w:keepNext/>
        <w:keepLines/>
      </w:pPr>
      <w:r>
        <w:t>3067 BCE — The Planets are at war.</w:t>
      </w:r>
    </w:p>
    <w:p>
      <w:r>
        <w:rPr>
          <w:b w:val="0"/>
          <w:i w:val="0"/>
        </w:rPr>
        <w:t xml:space="preserve">With each violent interplanetary action, the Brown Dwarf Saturn continued to lose influence. Jupiter hurtled plasma discharges at Saturn — the </w:t>
      </w:r>
      <w:hyperlink r:id="rId178">
        <w:r>
          <w:rPr>
            <w:b w:val="0"/>
            <w:i w:val="0"/>
            <w:color w:val="B8860B"/>
          </w:rPr>
          <w:t>Cosmic Thunderbolt</w:t>
        </w:r>
      </w:hyperlink>
      <w:r>
        <w:rPr>
          <w:b w:val="0"/>
          <w:i w:val="0"/>
        </w:rPr>
        <w:t xml:space="preserve"> — bringing the planets into electrical balance within a new </w:t>
      </w:r>
      <w:r>
        <w:rPr>
          <w:b w:val="0"/>
          <w:i/>
        </w:rPr>
        <w:t>nonlinear</w:t>
      </w:r>
      <w:r>
        <w:rPr>
          <w:b w:val="0"/>
          <w:i w:val="0"/>
        </w:rPr>
        <w:t xml:space="preserve"> configuration. Jupiter's assault forced Saturn to shift polarity and eject all consumed planets. Saturn began its journey to the outer solar system. The new "Round Table" configuration dominated by Jupiter kept the planets close in a circular mini-orbit. Icelandic epic presents the battle of Mars and Venus as Fenris vs. the Midgard Serpent. Mars appeared as a hard sphere; Venus as a comet. Mars visited Earth as </w:t>
      </w:r>
      <w:hyperlink r:id="rId179">
        <w:r>
          <w:rPr>
            <w:b w:val="0"/>
            <w:i w:val="0"/>
            <w:color w:val="B8860B"/>
          </w:rPr>
          <w:t>Horus</w:t>
        </w:r>
      </w:hyperlink>
      <w:r>
        <w:rPr>
          <w:b w:val="0"/>
          <w:i w:val="0"/>
        </w:rPr>
        <w:t xml:space="preserve"> 10 times over the next 300 years.</w:t>
      </w:r>
    </w:p>
    <w:p/>
    <w:p>
      <w:pPr>
        <w:jc w:val="center"/>
      </w:pPr>
      <w:r>
        <w:rPr>
          <w:color w:val="B8860B"/>
          <w:sz w:val="24"/>
        </w:rPr>
        <w:t>— ✦ —</w:t>
      </w:r>
    </w:p>
    <w:p>
      <w:pPr>
        <w:pStyle w:val="Heading3"/>
        <w:keepNext/>
        <w:keepLines/>
      </w:pPr>
      <w:r>
        <w:t>2860 BCE — All planets enter a stable Nonlinear Orbit</w:t>
      </w:r>
    </w:p>
    <w:p>
      <w:r>
        <w:rPr>
          <w:b w:val="0"/>
          <w:i w:val="0"/>
        </w:rPr>
        <w:t xml:space="preserve">Jupiter's benevolent reign was a model of the "Good King" that inspired religions worldwide. Festivals celebrate the death, resurrection, and intervention of Jupiter: All Saints Day, Halloween, Day of the Dead. Jupiter's 511-year reign was remembered as the archetype of the just ruler — Zeus, Thor, King Arthur. C.S. Lewis's </w:t>
      </w:r>
      <w:r>
        <w:rPr>
          <w:b w:val="0"/>
          <w:i/>
        </w:rPr>
        <w:t>Chronicles of Narnia</w:t>
      </w:r>
      <w:r>
        <w:rPr>
          <w:b w:val="0"/>
          <w:i w:val="0"/>
        </w:rPr>
        <w:t xml:space="preserve"> secretly represented each planet: Jupiter = The Lion, Mars = Prince Caspian, Venus = The Magician's Nephew.</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3">
        <w:r>
          <w:rPr>
            <w:b w:val="0"/>
            <w:i/>
            <w:color w:val="B8860B"/>
            <w:sz w:val="19"/>
          </w:rPr>
          <w:t>Saturn</w:t>
        </w:r>
      </w:hyperlink>
      <w:r>
        <w:rPr>
          <w:b w:val="0"/>
          <w:i/>
          <w:sz w:val="19"/>
        </w:rPr>
        <w:t xml:space="preserve"> → </w:t>
      </w:r>
      <w:r>
        <w:rPr>
          <w:b/>
          <w:i/>
          <w:sz w:val="19"/>
        </w:rPr>
        <w:t>Jupiter</w:t>
      </w:r>
      <w:r>
        <w:rPr>
          <w:b w:val="0"/>
          <w:i/>
          <w:sz w:val="19"/>
        </w:rPr>
        <w:t xml:space="preserve"> → </w:t>
      </w:r>
      <w:hyperlink r:id="rId160">
        <w:r>
          <w:rPr>
            <w:b w:val="0"/>
            <w:i/>
            <w:color w:val="B8860B"/>
            <w:sz w:val="19"/>
          </w:rPr>
          <w:t>Venus</w:t>
        </w:r>
      </w:hyperlink>
      <w:r>
        <w:rPr>
          <w:b w:val="0"/>
          <w:i/>
          <w:sz w:val="19"/>
        </w:rPr>
        <w:t xml:space="preserve"> → </w:t>
      </w:r>
      <w:hyperlink r:id="rId161">
        <w:r>
          <w:rPr>
            <w:b w:val="0"/>
            <w:i/>
            <w:color w:val="B8860B"/>
            <w:sz w:val="19"/>
          </w:rPr>
          <w:t>Mars</w:t>
        </w:r>
      </w:hyperlink>
      <w:r>
        <w:rPr>
          <w:b w:val="0"/>
          <w:i/>
          <w:sz w:val="19"/>
        </w:rPr>
        <w:t xml:space="preserve"> → </w:t>
      </w:r>
      <w:hyperlink r:id="rId162">
        <w:r>
          <w:rPr>
            <w:b w:val="0"/>
            <w:i/>
            <w:color w:val="B8860B"/>
            <w:sz w:val="19"/>
          </w:rPr>
          <w:t>The Sun</w:t>
        </w:r>
      </w:hyperlink>
    </w:p>
    <w:p>
      <w:pPr>
        <w:pStyle w:val="Heading3"/>
        <w:keepNext/>
        <w:keepLines/>
      </w:pPr>
      <w:r>
        <w:t>Jupiter the Saviour: The Good King</w:t>
      </w:r>
    </w:p>
    <w:p>
      <w:r>
        <w:rPr>
          <w:b w:val="0"/>
          <w:i w:val="0"/>
        </w:rPr>
        <w:t xml:space="preserve">Resolving electric imbalances between planets, Jupiter became </w:t>
      </w:r>
      <w:hyperlink r:id="rId180">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181">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 </w:t>
      </w:r>
      <w:r>
        <w:rPr>
          <w:b/>
          <w:i w:val="0"/>
        </w:rPr>
        <w:t>King Arthur and Merlin represent two aspects of the same character—Jupiter.</w:t>
      </w:r>
      <w:r>
        <w:rPr>
          <w:b w:val="0"/>
          <w:i w:val="0"/>
        </w:rPr>
        <w:t xml:space="preserve"> Merlin parallels </w:t>
      </w:r>
      <w:r>
        <w:rPr>
          <w:b/>
          <w:i w:val="0"/>
        </w:rPr>
        <w:t>Moses</w:t>
      </w:r>
      <w:r>
        <w:rPr>
          <w:b w:val="0"/>
          <w:i w:val="0"/>
        </w:rPr>
        <w:t xml:space="preserve"> (both = Jupiter): the long flowing beard was the </w:t>
      </w:r>
      <w:r>
        <w:rPr>
          <w:b/>
          <w:i w:val="0"/>
        </w:rPr>
        <w:t>coma ejection from Jupiter's south pole</w:t>
      </w:r>
      <w:r>
        <w:rPr>
          <w:b w:val="0"/>
          <w:i w:val="0"/>
        </w:rPr>
        <w:t>—the Mountain of Heaven (Sinai, Olympus, Parnassus).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keepNext/>
        <w:keepLines/>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171">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182">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183">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keepNext/>
        <w:keepLines/>
      </w:pPr>
      <w:r>
        <w:t>The Fall of the Round Table</w:t>
      </w:r>
    </w:p>
    <w:p>
      <w:r>
        <w:rPr>
          <w:b w:val="0"/>
          <w:i w:val="0"/>
        </w:rPr>
        <w:t xml:space="preserve">The nonlinear orbit grew unstable, resulting in the </w:t>
      </w:r>
      <w:hyperlink r:id="rId184">
        <w:r>
          <w:rPr>
            <w:b w:val="0"/>
            <w:i w:val="0"/>
            <w:color w:val="B8860B"/>
          </w:rPr>
          <w:t>Breaking of the Round Table</w:t>
        </w:r>
      </w:hyperlink>
      <w:r>
        <w:rPr>
          <w:b w:val="0"/>
          <w:i w:val="0"/>
        </w:rPr>
        <w:t xml:space="preserve">. King Arthur "died" — Jupiter ceased to dominate. The quest for the </w:t>
      </w:r>
      <w:r>
        <w:rPr>
          <w:b/>
          <w:i w:val="0"/>
        </w:rPr>
        <w:t>Holy Grail</w:t>
      </w:r>
      <w:r>
        <w:rPr>
          <w:b w:val="0"/>
          <w:i w:val="0"/>
        </w:rPr>
        <w:t xml:space="preserve"> became humanity's unfulfilled longing. The Grail = </w:t>
      </w:r>
      <w:r>
        <w:rPr>
          <w:b/>
          <w:i w:val="0"/>
        </w:rPr>
        <w:t>Tree of Life, Yggdrasil, Axis Mundi</w:t>
      </w:r>
      <w:r>
        <w:rPr>
          <w:b w:val="0"/>
          <w:i w:val="0"/>
        </w:rPr>
        <w:t xml:space="preserve">—the Golden Age configuration that was "lost" when it ended. The quest = seeking a </w:t>
      </w:r>
      <w:r>
        <w:rPr>
          <w:b/>
          <w:i w:val="0"/>
        </w:rPr>
        <w:t>new sun age</w:t>
      </w:r>
      <w:r>
        <w:rPr>
          <w:b w:val="0"/>
          <w:i w:val="0"/>
        </w:rPr>
        <w:t xml:space="preserve">. The </w:t>
      </w:r>
      <w:r>
        <w:rPr>
          <w:b/>
          <w:i w:val="0"/>
        </w:rPr>
        <w:t>Once and Future King</w:t>
      </w:r>
      <w:r>
        <w:rPr>
          <w:b w:val="0"/>
          <w:i w:val="0"/>
        </w:rPr>
        <w:t xml:space="preserve"> = the slow emergence of our Sun over time to drive away all the fallen god-kings.</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160">
        <w:r>
          <w:rPr>
            <w:b w:val="0"/>
            <w:i/>
            <w:color w:val="B8860B"/>
          </w:rPr>
          <w:t>Venus replaces Jupiter</w:t>
        </w:r>
      </w:hyperlink>
    </w:p>
    <w:p/>
    <w:p>
      <w:pPr>
        <w:jc w:val="center"/>
      </w:pPr>
      <w:r>
        <w:rPr>
          <w:color w:val="B8860B"/>
          <w:sz w:val="24"/>
        </w:rPr>
        <w:t>— ✦ —</w:t>
      </w:r>
    </w:p>
    <w:p>
      <w:r>
        <w:rPr>
          <w:b w:val="0"/>
          <w:i w:val="0"/>
        </w:rPr>
        <w:t xml:space="preserve">During the Dark Ages, humans exploited powerful natural Birkeland currents coursing between planets in Jupiter's orbit. They built pyramids at intersections of electromagnetic ley lines — an "Artificial Bifröst" making interplanetary travel possible. </w:t>
      </w:r>
      <w:r>
        <w:rPr>
          <w:b/>
          <w:i w:val="0"/>
        </w:rPr>
        <w:t>All pyramids are man-made quantum tunnels</w:t>
      </w:r>
      <w:r>
        <w:rPr>
          <w:b w:val="0"/>
          <w:i w:val="0"/>
        </w:rPr>
        <w:t xml:space="preserve"> built at locations of concentrated cosmic energy between planets.</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185">
        <w:r>
          <w:rPr>
            <w:b w:val="0"/>
            <w:i w:val="0"/>
            <w:color w:val="B8860B"/>
          </w:rPr>
          <w:t>Pyramids: Myths Evidence Table</w:t>
        </w:r>
      </w:hyperlink>
      <w:r>
        <w:rPr>
          <w:b w:val="0"/>
          <w:i w:val="0"/>
        </w:rPr>
        <w:t xml:space="preserve">. For why mainstream dates the Maya "collapse" to 1000+ years ago — denying Horde construction and recent genocide — see </w:t>
      </w:r>
      <w:hyperlink r:id="rId186">
        <w:r>
          <w:rPr>
            <w:b w:val="0"/>
            <w:i w:val="0"/>
            <w:color w:val="B8860B"/>
          </w:rPr>
          <w:t>Common Questions: Maya civilization</w:t>
        </w:r>
      </w:hyperlink>
      <w:r>
        <w:rPr>
          <w:b w:val="0"/>
          <w:i w:val="0"/>
        </w:rPr>
        <w:t>.</w:t>
      </w:r>
    </w:p>
    <w:p>
      <w:pPr>
        <w:pStyle w:val="Heading3"/>
        <w:keepNext/>
        <w:keepLines/>
      </w:pPr>
      <w:r>
        <w:t>What Were Pyramids Actually For?</w:t>
      </w:r>
    </w:p>
    <w:p>
      <w:r>
        <w:rPr>
          <w:b w:val="0"/>
          <w:i w:val="0"/>
        </w:rPr>
        <w:t>Pyramids are found not just in Egypt but on every continent — across Mesoamerica (Maya, Aztec),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pPr>
        <w:pStyle w:val="Heading3"/>
        <w:keepNext/>
        <w:keepLines/>
      </w:pPr>
      <w:r>
        <w:t>Pyramids were Portals</w:t>
      </w:r>
    </w:p>
    <w:p>
      <w:r>
        <w:rPr>
          <w:b w:val="0"/>
          <w:i w:val="0"/>
        </w:rPr>
        <w:t xml:space="preserve">The </w:t>
      </w:r>
      <w:hyperlink r:id="rId187">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2349 BCE — September 8 — Jupiter disappears</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188">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189">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190">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pStyle w:val="Heading2"/>
        <w:keepNext/>
        <w:keepLines/>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171">
        <w:r>
          <w:rPr>
            <w:b w:val="0"/>
            <w:i w:val="0"/>
            <w:color w:val="B8860B"/>
            <w:sz w:val="19"/>
          </w:rPr>
          <w:t>complete destruction by Mars</w:t>
        </w:r>
      </w:hyperlink>
      <w:r>
        <w:rPr>
          <w:b w:val="0"/>
          <w:i w:val="0"/>
          <w:sz w:val="19"/>
        </w:rPr>
        <w:t xml:space="preserve"> came 400 years later at 1936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2193–2167 BCE — Earth leaves last Absu layer &amp; Seasons Begin</w:t>
      </w:r>
    </w:p>
    <w:p>
      <w:r>
        <w:rPr>
          <w:b w:val="0"/>
          <w:i w:val="0"/>
        </w:rPr>
        <w:t xml:space="preserve">This new period of stability lasted 156 years, ending abruptly when the nonlinear configuration lost its last Absu layer. Exposed to the Sun's electromagnetic field, each planet formed its own </w:t>
      </w:r>
      <w:hyperlink r:id="rId191">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192">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keepNext/>
        <w:keepLines/>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pStyle w:val="Heading2"/>
        <w:keepNext/>
        <w:keepLines/>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193">
        <w:r>
          <w:rPr>
            <w:b w:val="0"/>
            <w:i w:val="0"/>
            <w:color w:val="B8860B"/>
          </w:rPr>
          <w:t>The Burning Bush</w:t>
        </w:r>
      </w:hyperlink>
      <w:r>
        <w:rPr>
          <w:b w:val="0"/>
          <w:i w:val="0"/>
        </w:rPr>
        <w:t xml:space="preserve"> (Mosaic), </w:t>
      </w:r>
      <w:hyperlink r:id="rId194">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195">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196">
        <w:r>
          <w:rPr>
            <w:b w:val="0"/>
            <w:i w:val="0"/>
            <w:color w:val="B8860B"/>
          </w:rPr>
          <w:t>613</w:t>
        </w:r>
      </w:hyperlink>
      <w:r>
        <w:rPr>
          <w:b w:val="0"/>
          <w:i w:val="0"/>
        </w:rPr>
        <w:t xml:space="preserve"> times. Humans interpreted each exultation as a Commandment spoken by God — the basis of the 10 Commandments of the </w:t>
      </w:r>
      <w:hyperlink r:id="rId197">
        <w:r>
          <w:rPr>
            <w:b w:val="0"/>
            <w:i w:val="0"/>
            <w:color w:val="B8860B"/>
          </w:rPr>
          <w:t>Mosaic Covenant</w:t>
        </w:r>
      </w:hyperlink>
      <w:r>
        <w:rPr>
          <w:b w:val="0"/>
          <w:i w:val="0"/>
        </w:rPr>
        <w:t xml:space="preserve">. For Jupiter's full mythological role, see </w:t>
      </w:r>
      <w:hyperlink r:id="rId159">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198">
        <w:r>
          <w:rPr>
            <w:b w:val="0"/>
            <w:i w:val="0"/>
            <w:color w:val="B8860B"/>
          </w:rPr>
          <w:t>Abrahamic Covenant</w:t>
        </w:r>
      </w:hyperlink>
      <w:r>
        <w:rPr>
          <w:b w:val="0"/>
          <w:i w:val="0"/>
        </w:rPr>
        <w:t xml:space="preserve"> — replacing direct rulership with indirect religious mind-control. In Genesis 22, the </w:t>
      </w:r>
      <w:hyperlink r:id="rId199">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1936 BCE — Sodom &amp; Gomorrah / 1492 BCE — "Passover" of Comet Venus &amp; the Exodus</w:t>
      </w:r>
    </w:p>
    <w:p>
      <w:pPr>
        <w:pStyle w:val="Heading2"/>
        <w:keepNext/>
        <w:keepLines/>
      </w:pPr>
      <w:r>
        <w:t>1936 BCE — Sodom &amp; Gomorrah are completely Destroyed</w:t>
      </w:r>
    </w:p>
    <w:p>
      <w:r>
        <w:rPr>
          <w:b w:val="0"/>
          <w:i w:val="0"/>
        </w:rPr>
      </w:r>
      <w:r>
        <w:rPr>
          <w:b/>
          <w:i w:val="0"/>
        </w:rPr>
        <w:t>Sodom &amp; Gomorrah (1936 BCE)</w:t>
      </w:r>
      <w:r>
        <w:rPr>
          <w:b w:val="0"/>
          <w:i w:val="0"/>
        </w:rPr>
        <w:t xml:space="preserve"> — With Jupiter's influence in decline and Venus absent, the nonlinear configuration destabilized. An alignment between Mars, Earth, and Mercury caused the complete destruction of the five cities of the plain (Sodom, Gomorrah, Admah, Zeboiim, Zoar). Flaming sulfur from Mars fell to Earth as a miles-wide column of electric discharge. The KJV would later redact this natural cataclysm into a story of divine retribution. Under powerful electrical discharge, elements can transmute; instant fossilization can occur during interplanetary discharge.</w:t>
      </w:r>
    </w:p>
    <w:p>
      <w:pPr>
        <w:pBdr>
          <w:bottom w:val="single" w:sz="6" w:space="1" w:color="CCCCCC"/>
        </w:pBdr>
      </w:pPr>
    </w:p>
    <w:p>
      <w:pPr>
        <w:pStyle w:val="Heading2"/>
        <w:keepNext/>
        <w:keepLines/>
      </w:pPr>
      <w:r>
        <w:t>1492 BCE — "Passover" of Comet Venus &amp; the Exodus</w:t>
      </w:r>
    </w:p>
    <w:p>
      <w:r>
        <w:rPr>
          <w:b w:val="0"/>
          <w:i w:val="0"/>
        </w:rPr>
      </w:r>
      <w:r>
        <w:rPr>
          <w:b/>
          <w:i w:val="0"/>
        </w:rPr>
        <w:t>Passover of Comet Venus (1492 BCE)</w:t>
      </w:r>
      <w:r>
        <w:rPr>
          <w:b w:val="0"/>
          <w:i w:val="0"/>
        </w:rPr>
        <w:t xml:space="preserve"> — 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200">
        <w:r>
          <w:rPr>
            <w:b w:val="0"/>
            <w:i w:val="0"/>
            <w:color w:val="B8860B"/>
          </w:rPr>
          <w:t>ram sacrifices</w:t>
        </w:r>
      </w:hyperlink>
      <w:r>
        <w:rPr>
          <w:b w:val="0"/>
          <w:i w:val="0"/>
        </w:rPr>
        <w:t xml:space="preserve"> and splashes the blood on the sides of their houses. Jno Cook's </w:t>
      </w:r>
      <w:hyperlink r:id="rId189">
        <w:r>
          <w:rPr>
            <w:b w:val="0"/>
            <w:i w:val="0"/>
            <w:color w:val="B8860B"/>
          </w:rPr>
          <w:t>synopsis</w:t>
        </w:r>
      </w:hyperlink>
      <w:r>
        <w:rPr>
          <w:b w:val="0"/>
          <w:i w:val="0"/>
        </w:rPr>
        <w:t xml:space="preserve"> places the blow in the east Central Pacific, an electric arc through the Pacific and Indian Ocean into the Mediterranean, and Moses' escape during the turmoil; the year length increased from 273 to 360 days. (For a difference between this timeline's view and Cook's regarding the Andes and sea-water traces in high lakes, see </w:t>
      </w:r>
      <w:hyperlink r:id="rId201">
        <w:r>
          <w:rPr>
            <w:b w:val="0"/>
            <w:i w:val="0"/>
            <w:color w:val="B8860B"/>
          </w:rPr>
          <w:t>Jno Cook — Differences</w:t>
        </w:r>
      </w:hyperlink>
      <w:r>
        <w:rPr>
          <w:b w:val="0"/>
          <w:i w:val="0"/>
        </w:rPr>
        <w:t>.)</w:t>
      </w:r>
    </w:p>
    <w:p>
      <w:pPr>
        <w:pStyle w:val="Heading2"/>
        <w:keepNext/>
        <w:keepLines/>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N. A. Morozov, in </w:t>
      </w:r>
      <w:r>
        <w:rPr>
          <w:b w:val="0"/>
          <w:i/>
        </w:rPr>
        <w:t>The Revelation in Storm and Thunder</w:t>
      </w:r>
      <w:r>
        <w:rPr>
          <w:b w:val="0"/>
          <w:i w:val="0"/>
        </w:rPr>
        <w:t xml:space="preserve"> (1907), pioneered reading scriptural narrative as encoding astronomical and natural phenomena rather than divine miracle. In that spirit, Alfred de Grazia (</w:t>
      </w:r>
      <w:r>
        <w:rPr>
          <w:b w:val="0"/>
          <w:i/>
        </w:rPr>
        <w:t>God's Fire</w:t>
      </w:r>
      <w:r>
        <w:rPr>
          <w:b w:val="0"/>
          <w:i w:val="0"/>
        </w:rPr>
        <w:t>, 1983) treats the Exodus as literal catastrophe: the plagues of Egypt, the pillar of cloud and fire, and the parting of the Red Sea as physically real events produced by cometary and electrical discharges in an electrically charged atmosphere — so that plagues such as frogs and locusts arise from the same feverish propagation of vermin under electrically charged, scorching conditions that others have described.</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3">
        <w:r>
          <w:rPr>
            <w:b w:val="0"/>
            <w:i/>
            <w:color w:val="B8860B"/>
            <w:sz w:val="19"/>
          </w:rPr>
          <w:t>Saturn</w:t>
        </w:r>
      </w:hyperlink>
      <w:r>
        <w:rPr>
          <w:b w:val="0"/>
          <w:i/>
          <w:sz w:val="19"/>
        </w:rPr>
        <w:t xml:space="preserve"> → </w:t>
      </w:r>
      <w:hyperlink r:id="rId159">
        <w:r>
          <w:rPr>
            <w:b w:val="0"/>
            <w:i/>
            <w:color w:val="B8860B"/>
            <w:sz w:val="19"/>
          </w:rPr>
          <w:t>Jupiter</w:t>
        </w:r>
      </w:hyperlink>
      <w:r>
        <w:rPr>
          <w:b w:val="0"/>
          <w:i/>
          <w:sz w:val="19"/>
        </w:rPr>
        <w:t xml:space="preserve"> → </w:t>
      </w:r>
      <w:r>
        <w:rPr>
          <w:b/>
          <w:i/>
          <w:sz w:val="19"/>
        </w:rPr>
        <w:t>Venus</w:t>
      </w:r>
      <w:r>
        <w:rPr>
          <w:b w:val="0"/>
          <w:i/>
          <w:sz w:val="19"/>
        </w:rPr>
        <w:t xml:space="preserve"> → </w:t>
      </w:r>
      <w:hyperlink r:id="rId161">
        <w:r>
          <w:rPr>
            <w:b w:val="0"/>
            <w:i/>
            <w:color w:val="B8860B"/>
            <w:sz w:val="19"/>
          </w:rPr>
          <w:t>Mars</w:t>
        </w:r>
      </w:hyperlink>
      <w:r>
        <w:rPr>
          <w:b w:val="0"/>
          <w:i/>
          <w:sz w:val="19"/>
        </w:rPr>
        <w:t xml:space="preserve"> → </w:t>
      </w:r>
      <w:hyperlink r:id="rId162">
        <w:r>
          <w:rPr>
            <w:b w:val="0"/>
            <w:i/>
            <w:color w:val="B8860B"/>
            <w:sz w:val="19"/>
          </w:rPr>
          <w:t>The Sun</w:t>
        </w:r>
      </w:hyperlink>
    </w:p>
    <w:p>
      <w:pPr>
        <w:pStyle w:val="Heading3"/>
        <w:keepNext/>
        <w:keepLines/>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202">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keepNext/>
        <w:keepLines/>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203">
        <w:r>
          <w:rPr>
            <w:b w:val="0"/>
            <w:i w:val="0"/>
            <w:color w:val="B8860B"/>
            <w:sz w:val="19"/>
          </w:rPr>
          <w:t>Electric Gods, saturniancosmology.org</w:t>
        </w:r>
      </w:hyperlink>
    </w:p>
    <w:p>
      <w:pPr>
        <w:pStyle w:val="Heading3"/>
        <w:keepNext/>
        <w:keepLines/>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04">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05">
        <w:r>
          <w:rPr>
            <w:b w:val="0"/>
            <w:i w:val="0"/>
            <w:color w:val="B8860B"/>
          </w:rPr>
          <w:t>non-Jewish populations, especially in Africa</w:t>
        </w:r>
      </w:hyperlink>
      <w:r>
        <w:rPr>
          <w:b w:val="0"/>
          <w:i w:val="0"/>
        </w:rPr>
        <w:t>, celebrate the 'Passover' of Comet Venus.</w:t>
      </w:r>
    </w:p>
    <w:p>
      <w:r>
        <w:rPr>
          <w:b w:val="0"/>
          <w:i/>
        </w:rPr>
        <w:t xml:space="preserve">Next: </w:t>
      </w:r>
      <w:hyperlink r:id="rId161">
        <w:r>
          <w:rPr>
            <w:b w:val="0"/>
            <w:i/>
            <w:color w:val="B8860B"/>
          </w:rPr>
          <w:t>Mars replaces Venus as the new Saviour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1442 BCE — The Sun Stands Still for Joshua</w:t>
      </w:r>
    </w:p>
    <w:p>
      <w:r>
        <w:rPr>
          <w:b w:val="0"/>
          <w:i w:val="0"/>
        </w:rPr>
        <w:t xml:space="preserve">For another 50 years Venus appeared as a comet in Earth's sky until it too became fully charged by the Sun's energy, forcing a violent polarity flip. This </w:t>
      </w:r>
      <w:hyperlink r:id="rId206">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07">
        <w:r>
          <w:rPr>
            <w:b w:val="0"/>
            <w:i w:val="0"/>
            <w:color w:val="B8860B"/>
          </w:rPr>
          <w:t>Joshua 10–13</w:t>
        </w:r>
      </w:hyperlink>
      <w:r>
        <w:rPr>
          <w:b w:val="0"/>
          <w:i w:val="0"/>
        </w:rPr>
        <w:t>.</w:t>
      </w:r>
    </w:p>
    <w:p>
      <w:hyperlink r:id="rId208">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09">
        <w:r>
          <w:rPr>
            <w:b w:val="0"/>
            <w:i w:val="0"/>
            <w:color w:val="B8860B"/>
          </w:rPr>
          <w:t>5 kings of Makkedah</w:t>
        </w:r>
      </w:hyperlink>
      <w:r>
        <w:rPr>
          <w:b w:val="0"/>
          <w:i w:val="0"/>
        </w:rPr>
        <w:t xml:space="preserve">. </w:t>
      </w:r>
      <w:hyperlink r:id="rId210">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11">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27">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3">
        <w:r>
          <w:rPr>
            <w:b w:val="0"/>
            <w:i/>
            <w:color w:val="B8860B"/>
            <w:sz w:val="19"/>
          </w:rPr>
          <w:t>Saturn</w:t>
        </w:r>
      </w:hyperlink>
      <w:r>
        <w:rPr>
          <w:b w:val="0"/>
          <w:i/>
          <w:sz w:val="19"/>
        </w:rPr>
        <w:t xml:space="preserve"> → </w:t>
      </w:r>
      <w:hyperlink r:id="rId159">
        <w:r>
          <w:rPr>
            <w:b w:val="0"/>
            <w:i/>
            <w:color w:val="B8860B"/>
            <w:sz w:val="19"/>
          </w:rPr>
          <w:t>Jupiter</w:t>
        </w:r>
      </w:hyperlink>
      <w:r>
        <w:rPr>
          <w:b w:val="0"/>
          <w:i/>
          <w:sz w:val="19"/>
        </w:rPr>
        <w:t xml:space="preserve"> → </w:t>
      </w:r>
      <w:hyperlink r:id="rId160">
        <w:r>
          <w:rPr>
            <w:b w:val="0"/>
            <w:i/>
            <w:color w:val="B8860B"/>
            <w:sz w:val="19"/>
          </w:rPr>
          <w:t>Venus</w:t>
        </w:r>
      </w:hyperlink>
      <w:r>
        <w:rPr>
          <w:b w:val="0"/>
          <w:i/>
          <w:sz w:val="19"/>
        </w:rPr>
        <w:t xml:space="preserve"> → </w:t>
      </w:r>
      <w:r>
        <w:rPr>
          <w:b/>
          <w:i/>
          <w:sz w:val="19"/>
        </w:rPr>
        <w:t>Mars</w:t>
      </w:r>
      <w:r>
        <w:rPr>
          <w:b w:val="0"/>
          <w:i/>
          <w:sz w:val="19"/>
        </w:rPr>
        <w:t xml:space="preserve"> → </w:t>
      </w:r>
      <w:hyperlink r:id="rId162">
        <w:r>
          <w:rPr>
            <w:b w:val="0"/>
            <w:i/>
            <w:color w:val="B8860B"/>
            <w:sz w:val="19"/>
          </w:rPr>
          <w:t>The Sun</w:t>
        </w:r>
      </w:hyperlink>
    </w:p>
    <w:p>
      <w:pPr>
        <w:pStyle w:val="Heading3"/>
        <w:keepNext/>
        <w:keepLines/>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12">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13">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keepNext/>
        <w:keepLines/>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keepNext/>
        <w:keepLines/>
      </w:pPr>
      <w:r>
        <w:t>The Nine Deaths of Mars</w:t>
      </w:r>
    </w:p>
    <w:p>
      <w:r>
        <w:rPr>
          <w:b w:val="0"/>
          <w:i w:val="0"/>
        </w:rPr>
        <w:t xml:space="preserve">With each encounter, </w:t>
      </w:r>
      <w:hyperlink r:id="rId214">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15">
        <w:r>
          <w:rPr>
            <w:b w:val="0"/>
            <w:i w:val="0"/>
            <w:color w:val="B8860B"/>
          </w:rPr>
          <w:t>leap year</w:t>
        </w:r>
      </w:hyperlink>
      <w:r>
        <w:rPr>
          <w:b w:val="0"/>
          <w:i w:val="0"/>
        </w:rPr>
        <w:t xml:space="preserve"> every 4 years for the new 6-hour offset. Even this final gift — calendar stabilization — was delivered through catastrophe.</w:t>
      </w:r>
    </w:p>
    <w:p>
      <w:r>
        <w:rPr>
          <w:b w:val="0"/>
          <w:i w:val="0"/>
        </w:rPr>
        <w:t>With Mars's final departure, the sky emptied of terrifying close-encounter planets. A new, reliable light source stepped forward to fill the theological vacuum.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03.11.00-march-23-priori-mars-loses-its</w:t>
      </w:r>
    </w:p>
    <w:p>
      <w:pPr>
        <w:pBdr>
          <w:bottom w:val="single" w:sz="6" w:space="1" w:color="CCCCCC"/>
        </w:pBdr>
      </w:pPr>
    </w:p>
    <w:p>
      <w:r>
        <w:rPr>
          <w:b w:val="0"/>
          <w:i w:val="0"/>
        </w:rPr>
        <w:t>dates:</w:t>
      </w:r>
    </w:p>
    <w:p>
      <w:pPr>
        <w:pStyle w:val="ListBullet"/>
        <w:spacing w:before="20" w:after="20"/>
      </w:pPr>
      <w:r>
        <w:rPr>
          <w:b w:val="0"/>
          <w:i w:val="0"/>
          <w:sz w:val="19"/>
        </w:rPr>
        <w:t>start: -670</w:t>
      </w:r>
      <w:r>
        <w:rPr>
          <w:b w:val="0"/>
          <w:i w:val="0"/>
          <w:sz w:val="19"/>
        </w:rPr>
        <w:t xml:space="preserve"> </w:t>
      </w:r>
      <w:r>
        <w:rPr>
          <w:b w:val="0"/>
          <w:i w:val="0"/>
          <w:sz w:val="19"/>
        </w:rPr>
        <w:t>end: -670</w:t>
      </w:r>
      <w:r>
        <w:rPr>
          <w:b w:val="0"/>
          <w:i w:val="0"/>
          <w:sz w:val="19"/>
        </w:rPr>
        <w:t xml:space="preserve"> </w:t>
      </w:r>
      <w:r>
        <w:rPr>
          <w:b w:val="0"/>
          <w:i w:val="0"/>
          <w:sz w:val="19"/>
        </w:rPr>
        <w:t>calendar: BCE</w:t>
      </w:r>
    </w:p>
    <w:p>
      <w:pPr>
        <w:pBdr>
          <w:bottom w:val="single" w:sz="6" w:space="1" w:color="CCCCCC"/>
        </w:pBdr>
      </w:pPr>
    </w:p>
    <w:p>
      <w:r>
        <w:rPr>
          <w:b w:val="0"/>
          <w:i w:val="0"/>
        </w:rPr>
        <w:t>On the 9th close encounter with Earth,</w:t>
      </w:r>
      <w:r>
        <w:rPr>
          <w:b w:val="0"/>
          <w:i w:val="0"/>
        </w:rPr>
        <w:t xml:space="preserve"> </w:t>
      </w:r>
      <w:hyperlink r:id="rId216">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17">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218">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19">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20">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21">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22">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806–670 BCE — Mars, Earth &amp; Mercury finalize Orbits / 684 BCE — Solar System becomes stable</w:t>
      </w:r>
    </w:p>
    <w:p>
      <w:pPr>
        <w:pStyle w:val="Heading2"/>
        <w:keepNext/>
        <w:keepLines/>
      </w:pPr>
      <w:r>
        <w:t>806–670 BCE — Mars, Earth &amp; Mercury finalize their Orbits</w:t>
      </w:r>
    </w:p>
    <w:p>
      <w:r>
        <w:rPr>
          <w:b w:val="0"/>
          <w:i w:val="0"/>
        </w:rPr>
      </w:r>
      <w:r>
        <w:rPr>
          <w:b/>
          <w:i w:val="0"/>
        </w:rPr>
        <w:t>806–670 BCE</w:t>
      </w:r>
      <w:r>
        <w:rPr>
          <w:b w:val="0"/>
          <w:i w:val="0"/>
        </w:rPr>
        <w:t xml:space="preserve"> — Earth and Mars magnetospheres occasionally overlapped; large-scale electric discharge increased the orbital gap. Over 119 years, Earth experienced 9 encounters with Mars — planet-wide lightning storms. The Earth's surface acted as a cathode; caves became unreliable. Humans built the first cathedrals and minarets: hollow spires routed electric current around the structure, protecting inhabitants from interplanetary lightning. </w:t>
      </w:r>
      <w:r>
        <w:rPr>
          <w:b w:val="0"/>
          <w:i/>
        </w:rPr>
        <w:t>All cathedrals originally provided sanctuary from interplanetary lightning storms.</w:t>
      </w:r>
      <w:r>
        <w:rPr>
          <w:b w:val="0"/>
          <w:i w:val="0"/>
        </w:rPr>
        <w:t xml:space="preserve"> Prometheus gave fire; Mars gave technological invention.</w:t>
      </w:r>
    </w:p>
    <w:p>
      <w:pPr>
        <w:pBdr>
          <w:bottom w:val="single" w:sz="6" w:space="1" w:color="CCCCCC"/>
        </w:pBdr>
      </w:pPr>
    </w:p>
    <w:p>
      <w:pPr>
        <w:pStyle w:val="Heading2"/>
        <w:keepNext/>
        <w:keepLines/>
      </w:pPr>
      <w:r>
        <w:t>684 BCE — Solar System becomes stable</w:t>
      </w:r>
    </w:p>
    <w:p>
      <w:r>
        <w:rPr>
          <w:b w:val="0"/>
          <w:i w:val="0"/>
        </w:rPr>
      </w:r>
      <w:r>
        <w:rPr>
          <w:b/>
          <w:i w:val="0"/>
        </w:rPr>
        <w:t>684 BCE</w:t>
      </w:r>
      <w:r>
        <w:rPr>
          <w:b w:val="0"/>
          <w:i w:val="0"/>
        </w:rPr>
        <w:t xml:space="preserve"> — 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23">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24">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keepNext/>
        <w:keepLines/>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25">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keepNext/>
        <w:keepLines/>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26">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27">
        <w:r>
          <w:rPr>
            <w:b w:val="0"/>
            <w:i w:val="0"/>
            <w:color w:val="B8860B"/>
          </w:rPr>
          <w:t>stories</w:t>
        </w:r>
      </w:hyperlink>
      <w:r>
        <w:rPr>
          <w:b w:val="0"/>
          <w:i w:val="0"/>
        </w:rPr>
        <w:t xml:space="preserve"> based on the Sun and seasons on a 12-month calendar. Similarly, the stories published in the OT about King David are </w:t>
      </w:r>
      <w:hyperlink r:id="rId228">
        <w:r>
          <w:rPr>
            <w:b w:val="0"/>
            <w:i w:val="0"/>
            <w:color w:val="B8860B"/>
          </w:rPr>
          <w:t>also redactions</w:t>
        </w:r>
      </w:hyperlink>
      <w:r>
        <w:rPr>
          <w:b w:val="0"/>
          <w:i w:val="0"/>
        </w:rPr>
        <w:t xml:space="preserve"> based on the 12 Zodiac signs.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03.13.00-wuxing-five-planets-five-elements</w:t>
      </w:r>
    </w:p>
    <w:p>
      <w:pPr>
        <w:pBdr>
          <w:bottom w:val="single" w:sz="6" w:space="1" w:color="CCCCCC"/>
        </w:pBdr>
      </w:pPr>
    </w:p>
    <w:p>
      <w:r>
        <w:rPr>
          <w:b w:val="0"/>
          <w:i w:val="0"/>
        </w:rPr>
        <w:t>dates:</w:t>
      </w:r>
    </w:p>
    <w:p>
      <w:pPr>
        <w:pStyle w:val="ListBullet"/>
        <w:spacing w:before="20" w:after="20"/>
      </w:pPr>
      <w:r>
        <w:rPr>
          <w:b w:val="0"/>
          <w:i w:val="0"/>
          <w:sz w:val="19"/>
        </w:rPr>
        <w:t>start: -800</w:t>
      </w:r>
      <w:r>
        <w:rPr>
          <w:b w:val="0"/>
          <w:i w:val="0"/>
          <w:sz w:val="19"/>
        </w:rPr>
        <w:t xml:space="preserve"> </w:t>
      </w:r>
      <w:r>
        <w:rPr>
          <w:b w:val="0"/>
          <w:i w:val="0"/>
          <w:sz w:val="19"/>
        </w:rPr>
        <w:t>end: -600</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2436876"/>
            <wp:docPr id="4" name="Picture 4"/>
            <wp:cNvGraphicFramePr>
              <a:graphicFrameLocks noChangeAspect="1"/>
            </wp:cNvGraphicFramePr>
            <a:graphic>
              <a:graphicData uri="http://schemas.openxmlformats.org/drawingml/2006/picture">
                <pic:pic>
                  <pic:nvPicPr>
                    <pic:cNvPr id="0" name="image.jpg"/>
                    <pic:cNvPicPr/>
                  </pic:nvPicPr>
                  <pic:blipFill>
                    <a:blip r:embed="rId229"/>
                    <a:stretch>
                      <a:fillRect/>
                    </a:stretch>
                  </pic:blipFill>
                  <pic:spPr>
                    <a:xfrm>
                      <a:off x="0" y="0"/>
                      <a:ext cx="3657600" cy="2436876"/>
                    </a:xfrm>
                    <a:prstGeom prst="rect"/>
                  </pic:spPr>
                </pic:pic>
              </a:graphicData>
            </a:graphic>
          </wp:inline>
        </w:drawing>
      </w:r>
    </w:p>
    <w:p>
      <w:pPr>
        <w:pStyle w:val="Caption"/>
      </w:pPr>
      <w:r>
        <w:t>Wuxing — Five planets (Earth, Venus, Mars, Jupiter, Mercury) and five elements in Dark Ages configuration</w:t>
      </w:r>
    </w:p>
    <w:p>
      <w:r>
        <w:rPr>
          <w:b w:val="0"/>
          <w:i w:val="0"/>
        </w:rPr>
        <w:t xml:space="preserve">Towards the end of the </w:t>
      </w:r>
      <w:hyperlink r:id="rId230">
        <w:r>
          <w:rPr>
            <w:b w:val="0"/>
            <w:i w:val="0"/>
            <w:color w:val="B8860B"/>
          </w:rPr>
          <w:t>Dark Ages</w:t>
        </w:r>
      </w:hyperlink>
      <w:r>
        <w:rPr>
          <w:b w:val="0"/>
          <w:i w:val="0"/>
        </w:rPr>
        <w:t xml:space="preserve">, Earth shared the sky with four other bodies in a visible, nonlinear configuration: </w:t>
      </w:r>
      <w:r>
        <w:rPr>
          <w:b/>
          <w:i w:val="0"/>
        </w:rPr>
        <w:t>Venus, Mars, Jupiter, and Mercury</w:t>
      </w:r>
      <w:r>
        <w:rPr>
          <w:b w:val="0"/>
          <w:i w:val="0"/>
        </w:rPr>
        <w:t xml:space="preserve"> — five planets circling and balancing each other, exchanging discharges and tidal effects. This timeline argues that </w:t>
      </w:r>
      <w:r>
        <w:rPr>
          <w:b/>
          <w:i w:val="0"/>
        </w:rPr>
        <w:t>Wuxing</w:t>
      </w:r>
      <w:r>
        <w:rPr>
          <w:b w:val="0"/>
          <w:i w:val="0"/>
        </w:rPr>
        <w:t xml:space="preserve"> (五行, the classical "Five Phases" or "Five Elements") was developed in that period not as philosophy, religion, or martial art, but as the </w:t>
      </w:r>
      <w:r>
        <w:rPr>
          <w:b/>
          <w:i w:val="0"/>
        </w:rPr>
        <w:t>observational record</w:t>
      </w:r>
      <w:r>
        <w:rPr>
          <w:b w:val="0"/>
          <w:i w:val="0"/>
        </w:rPr>
        <w:t xml:space="preserve"> of that configuration. The five elements were not speculative; they were what observers saw and whose causality they acknowledged.</w:t>
      </w:r>
    </w:p>
    <w:p>
      <w:pPr>
        <w:pStyle w:val="Heading2"/>
        <w:keepNext/>
        <w:keepLines/>
      </w:pPr>
      <w:r>
        <w:t>Five Planets, Five Elements</w:t>
      </w:r>
    </w:p>
    <w:p>
      <w:r>
        <w:rPr>
          <w:b w:val="0"/>
          <w:i w:val="0"/>
        </w:rPr>
        <w:t>Each of the five bodies displayed a dominant element to terrestrial witnesses:</w:t>
      </w:r>
    </w:p>
    <w:p>
      <w:pPr>
        <w:pStyle w:val="ListBullet"/>
        <w:spacing w:before="20" w:after="20"/>
      </w:pPr>
      <w:r>
        <w:rPr>
          <w:b w:val="0"/>
          <w:i w:val="0"/>
          <w:sz w:val="19"/>
        </w:rPr>
      </w:r>
      <w:r>
        <w:rPr>
          <w:b/>
          <w:i w:val="0"/>
          <w:sz w:val="19"/>
        </w:rPr>
        <w:t>Mercury</w:t>
      </w:r>
      <w:r>
        <w:rPr>
          <w:b w:val="0"/>
          <w:i w:val="0"/>
          <w:sz w:val="19"/>
        </w:rPr>
        <w:t xml:space="preserve"> — </w:t>
      </w:r>
      <w:r>
        <w:rPr>
          <w:b/>
          <w:i w:val="0"/>
          <w:sz w:val="19"/>
        </w:rPr>
        <w:t>Metal.</w:t>
      </w:r>
      <w:r>
        <w:rPr>
          <w:b w:val="0"/>
          <w:i w:val="0"/>
          <w:sz w:val="19"/>
        </w:rPr>
        <w:t xml:space="preserve"> The planet most associated with metal; its appearance and role in electric and metallurgical lore (e.g. Hermes, Thoth, alchemy) align with a "metal" signature.</w:t>
      </w:r>
    </w:p>
    <w:p>
      <w:pPr>
        <w:pStyle w:val="ListBullet"/>
        <w:spacing w:before="20" w:after="20"/>
      </w:pPr>
      <w:r>
        <w:rPr>
          <w:b w:val="0"/>
          <w:i w:val="0"/>
          <w:sz w:val="19"/>
        </w:rPr>
      </w:r>
      <w:r>
        <w:rPr>
          <w:b/>
          <w:i w:val="0"/>
          <w:sz w:val="19"/>
        </w:rPr>
        <w:t>Mars</w:t>
      </w:r>
      <w:r>
        <w:rPr>
          <w:b w:val="0"/>
          <w:i w:val="0"/>
          <w:sz w:val="19"/>
        </w:rPr>
        <w:t xml:space="preserve"> — </w:t>
      </w:r>
      <w:r>
        <w:rPr>
          <w:b/>
          <w:i w:val="0"/>
          <w:sz w:val="19"/>
        </w:rPr>
        <w:t>Fire.</w:t>
      </w:r>
      <w:r>
        <w:rPr>
          <w:b w:val="0"/>
          <w:i w:val="0"/>
          <w:sz w:val="19"/>
        </w:rPr>
        <w:t xml:space="preserve"> Although Mars also carried metal (e.g. iron shell, </w:t>
      </w:r>
      <w:hyperlink r:id="rId231">
        <w:r>
          <w:rPr>
            <w:b w:val="0"/>
            <w:i w:val="0"/>
            <w:color w:val="B8860B"/>
            <w:sz w:val="19"/>
          </w:rPr>
          <w:t>asteroid belt</w:t>
        </w:r>
      </w:hyperlink>
      <w:r>
        <w:rPr>
          <w:b w:val="0"/>
          <w:i w:val="0"/>
          <w:sz w:val="19"/>
        </w:rPr>
        <w:t xml:space="preserve">), fire was central — the red glow, plasma, and </w:t>
      </w:r>
      <w:hyperlink r:id="rId161">
        <w:r>
          <w:rPr>
            <w:b w:val="0"/>
            <w:i w:val="0"/>
            <w:color w:val="B8860B"/>
            <w:sz w:val="19"/>
          </w:rPr>
          <w:t>Prometheus</w:t>
        </w:r>
      </w:hyperlink>
      <w:r>
        <w:rPr>
          <w:b w:val="0"/>
          <w:i w:val="0"/>
          <w:sz w:val="19"/>
        </w:rPr>
        <w:t>-as-fire-giver.</w:t>
      </w:r>
    </w:p>
    <w:p>
      <w:pPr>
        <w:pStyle w:val="ListBullet"/>
        <w:spacing w:before="20" w:after="20"/>
      </w:pPr>
      <w:r>
        <w:rPr>
          <w:b w:val="0"/>
          <w:i w:val="0"/>
          <w:sz w:val="19"/>
        </w:rPr>
      </w:r>
      <w:r>
        <w:rPr>
          <w:b/>
          <w:i w:val="0"/>
          <w:sz w:val="19"/>
        </w:rPr>
        <w:t>Venus</w:t>
      </w:r>
      <w:r>
        <w:rPr>
          <w:b w:val="0"/>
          <w:i w:val="0"/>
          <w:sz w:val="19"/>
        </w:rPr>
        <w:t xml:space="preserve"> — </w:t>
      </w:r>
      <w:r>
        <w:rPr>
          <w:b/>
          <w:i w:val="0"/>
          <w:sz w:val="19"/>
        </w:rPr>
        <w:t>Water.</w:t>
      </w:r>
      <w:r>
        <w:rPr>
          <w:b w:val="0"/>
          <w:i w:val="0"/>
          <w:sz w:val="19"/>
        </w:rPr>
        <w:t xml:space="preserve"> Not because Venus was "made of" water, but because it was classified as the most </w:t>
      </w:r>
      <w:r>
        <w:rPr>
          <w:b/>
          <w:i w:val="0"/>
          <w:sz w:val="19"/>
        </w:rPr>
        <w:t>liquid</w:t>
      </w:r>
      <w:r>
        <w:rPr>
          <w:b w:val="0"/>
          <w:i w:val="0"/>
          <w:sz w:val="19"/>
        </w:rPr>
        <w:t xml:space="preserve"> — fluid, flowing, comet-like; the element of flow and transformation.</w:t>
      </w:r>
    </w:p>
    <w:p>
      <w:pPr>
        <w:pStyle w:val="ListBullet"/>
        <w:spacing w:before="20" w:after="20"/>
      </w:pPr>
      <w:r>
        <w:rPr>
          <w:b w:val="0"/>
          <w:i w:val="0"/>
          <w:sz w:val="19"/>
        </w:rPr>
      </w:r>
      <w:r>
        <w:rPr>
          <w:b/>
          <w:i w:val="0"/>
          <w:sz w:val="19"/>
        </w:rPr>
        <w:t>Jupiter</w:t>
      </w:r>
      <w:r>
        <w:rPr>
          <w:b w:val="0"/>
          <w:i w:val="0"/>
          <w:sz w:val="19"/>
        </w:rPr>
        <w:t xml:space="preserve"> — </w:t>
      </w:r>
      <w:r>
        <w:rPr>
          <w:b/>
          <w:i w:val="0"/>
          <w:sz w:val="19"/>
        </w:rPr>
        <w:t>Wood</w:t>
      </w:r>
      <w:r>
        <w:rPr>
          <w:b w:val="0"/>
          <w:i w:val="0"/>
          <w:sz w:val="19"/>
        </w:rPr>
        <w:t xml:space="preserve"> (木). In this reading, wood stands for </w:t>
      </w:r>
      <w:r>
        <w:rPr>
          <w:b/>
          <w:i w:val="0"/>
          <w:sz w:val="19"/>
        </w:rPr>
        <w:t>electricity</w:t>
      </w:r>
      <w:r>
        <w:rPr>
          <w:b w:val="0"/>
          <w:i w:val="0"/>
          <w:sz w:val="19"/>
        </w:rPr>
        <w:t>, growth, and lightning — the great storm god, the king of the gods, the source of bolts and life-giving discharge.</w:t>
      </w:r>
    </w:p>
    <w:p>
      <w:pPr>
        <w:pStyle w:val="ListBullet"/>
        <w:spacing w:before="20" w:after="20"/>
      </w:pPr>
      <w:r>
        <w:rPr>
          <w:b w:val="0"/>
          <w:i w:val="0"/>
          <w:sz w:val="19"/>
        </w:rPr>
      </w:r>
      <w:r>
        <w:rPr>
          <w:b/>
          <w:i w:val="0"/>
          <w:sz w:val="19"/>
        </w:rPr>
        <w:t>Earth</w:t>
      </w:r>
      <w:r>
        <w:rPr>
          <w:b w:val="0"/>
          <w:i w:val="0"/>
          <w:sz w:val="19"/>
        </w:rPr>
        <w:t xml:space="preserve"> — </w:t>
      </w:r>
      <w:r>
        <w:rPr>
          <w:b/>
          <w:i w:val="0"/>
          <w:sz w:val="19"/>
        </w:rPr>
        <w:t>Earth</w:t>
      </w:r>
      <w:r>
        <w:rPr>
          <w:b w:val="0"/>
          <w:i w:val="0"/>
          <w:sz w:val="19"/>
        </w:rPr>
        <w:t xml:space="preserve"> (土). The ground underfoot; the stable centre from which the other four were observed.</w:t>
      </w:r>
    </w:p>
    <w:p>
      <w:r>
        <w:rPr>
          <w:b w:val="0"/>
          <w:i w:val="0"/>
        </w:rPr>
        <w:t xml:space="preserve">Between the planets, observers could see </w:t>
      </w:r>
      <w:r>
        <w:rPr>
          <w:b/>
          <w:i w:val="0"/>
        </w:rPr>
        <w:t>interactions</w:t>
      </w:r>
      <w:r>
        <w:rPr>
          <w:b w:val="0"/>
          <w:i w:val="0"/>
        </w:rPr>
        <w:t xml:space="preserve">: arcs of lightning, plasma tails, and electromagnetic balance. The cycles of Wuxing (generating, controlling) map onto the cycles of how these five bodies acted on one another. At the time, all of this science was </w:t>
      </w:r>
      <w:r>
        <w:rPr>
          <w:b/>
          <w:i w:val="0"/>
        </w:rPr>
        <w:t>visible in the sky</w:t>
      </w:r>
      <w:r>
        <w:rPr>
          <w:b w:val="0"/>
          <w:i w:val="0"/>
        </w:rPr>
        <w:t xml:space="preserve"> and could not be suppressed.</w:t>
      </w:r>
    </w:p>
    <w:p>
      <w:r>
        <w:rPr>
          <w:b w:val="0"/>
          <w:i w:val="0"/>
        </w:rPr>
      </w:r>
      <w:r>
        <w:rPr>
          <w:b/>
          <w:i w:val="0"/>
        </w:rPr>
        <w:t>Planets as combinations.</w:t>
      </w:r>
      <w:r>
        <w:rPr>
          <w:b w:val="0"/>
          <w:i w:val="0"/>
        </w:rPr>
        <w:t xml:space="preserve"> The planets were regarded as the elements </w:t>
      </w:r>
      <w:r>
        <w:rPr>
          <w:b w:val="0"/>
          <w:i/>
        </w:rPr>
        <w:t>themselves</w:t>
      </w:r>
      <w:r>
        <w:rPr>
          <w:b w:val="0"/>
          <w:i w:val="0"/>
        </w:rPr>
        <w:t xml:space="preserve"> — not as "pure" fire or water. Each planet was a </w:t>
      </w:r>
      <w:r>
        <w:rPr>
          <w:b/>
          <w:i w:val="0"/>
        </w:rPr>
        <w:t>combination of all elements</w:t>
      </w:r>
      <w:r>
        <w:rPr>
          <w:b w:val="0"/>
          <w:i w:val="0"/>
        </w:rPr>
        <w:t xml:space="preserve">, with </w:t>
      </w:r>
      <w:r>
        <w:rPr>
          <w:b/>
          <w:i w:val="0"/>
        </w:rPr>
        <w:t>one element as the head</w:t>
      </w:r>
      <w:r>
        <w:rPr>
          <w:b w:val="0"/>
          <w:i w:val="0"/>
        </w:rPr>
        <w:t xml:space="preserve">. Wuxing asserts nothing about pure fire or water doing this or that; it asserts that </w:t>
      </w:r>
      <w:r>
        <w:rPr>
          <w:b/>
          <w:i w:val="0"/>
        </w:rPr>
        <w:t>these planets</w:t>
      </w:r>
      <w:r>
        <w:rPr>
          <w:b w:val="0"/>
          <w:i w:val="0"/>
        </w:rPr>
        <w:t xml:space="preserve"> did things, and that the </w:t>
      </w:r>
      <w:r>
        <w:rPr>
          <w:b/>
          <w:i w:val="0"/>
        </w:rPr>
        <w:t>interactions between planets</w:t>
      </w:r>
      <w:r>
        <w:rPr>
          <w:b w:val="0"/>
          <w:i w:val="0"/>
        </w:rPr>
        <w:t xml:space="preserve"> gave clues about the lower elements (fire, water, earth, metal, wood). The real nature of Wuxing is combination with one element at the head.</w:t>
      </w:r>
    </w:p>
    <w:p>
      <w:pPr>
        <w:pStyle w:val="Heading2"/>
        <w:keepNext/>
        <w:keepLines/>
      </w:pPr>
      <w:r>
        <w:t>Chaos, Meteorology, and Respect for All Gods</w:t>
      </w:r>
    </w:p>
    <w:p>
      <w:r>
        <w:rPr>
          <w:b w:val="0"/>
          <w:i w:val="0"/>
        </w:rPr>
        <w:t xml:space="preserve">The late Dark Ages were a time of great chaos and meteorology — interplanetary lightning, year-length changes, and successive "saviour" planets that became destroyers. No human could know which god would next appear to strike them down or to intervene. The one who had </w:t>
      </w:r>
      <w:r>
        <w:rPr>
          <w:b/>
          <w:i w:val="0"/>
        </w:rPr>
        <w:t>departed</w:t>
      </w:r>
      <w:r>
        <w:rPr>
          <w:b w:val="0"/>
          <w:i w:val="0"/>
        </w:rPr>
        <w:t xml:space="preserve"> (Saturn, then Jupiter, then Venus in turn) remained in ritual and memory. Wuxing, in this reading, is the </w:t>
      </w:r>
      <w:r>
        <w:rPr>
          <w:b/>
          <w:i w:val="0"/>
        </w:rPr>
        <w:t>history of planetary configurations</w:t>
      </w:r>
      <w:r>
        <w:rPr>
          <w:b w:val="0"/>
          <w:i w:val="0"/>
        </w:rPr>
        <w:t xml:space="preserve"> between the </w:t>
      </w:r>
      <w:hyperlink r:id="rId13">
        <w:r>
          <w:rPr>
            <w:b w:val="0"/>
            <w:i w:val="0"/>
            <w:color w:val="B8860B"/>
          </w:rPr>
          <w:t>Golden Age</w:t>
        </w:r>
      </w:hyperlink>
      <w:r>
        <w:rPr>
          <w:b w:val="0"/>
          <w:i w:val="0"/>
        </w:rPr>
        <w:t xml:space="preserve"> and the current age: a record of which bodies were in the sky and how they balanced and opposed each other — and a reminder to respect all of them, including the one who had left.</w:t>
      </w:r>
    </w:p>
    <w:p>
      <w:pPr>
        <w:pStyle w:val="Heading2"/>
        <w:keepNext/>
        <w:keepLines/>
      </w:pPr>
      <w:r>
        <w:t>Not Philosophy, Religion, or Martial Art</w:t>
      </w:r>
    </w:p>
    <w:p>
      <w:r>
        <w:rPr>
          <w:b w:val="0"/>
          <w:i w:val="0"/>
        </w:rPr>
        <w:t xml:space="preserve">Mainstream scholarship often treats Wuxing as a Warring States–era philosophy or a framework for medicine, statecraft, and martial arts. This timeline does not deny later uses but proposes an </w:t>
      </w:r>
      <w:r>
        <w:rPr>
          <w:b/>
          <w:i w:val="0"/>
        </w:rPr>
        <w:t>earlier, observational origin</w:t>
      </w:r>
      <w:r>
        <w:rPr>
          <w:b w:val="0"/>
          <w:i w:val="0"/>
        </w:rPr>
        <w:t>: Wuxing began as the codification of what was seen when five planets shared the sky. Philosophy, religion, and martial application came later, building on a cosmology that was once direct observation.</w:t>
      </w:r>
    </w:p>
    <w:p>
      <w:r>
        <w:rPr>
          <w:b w:val="0"/>
          <w:i/>
        </w:rPr>
        <w:t xml:space="preserve">Full investigation: </w:t>
      </w:r>
      <w:hyperlink r:id="rId232">
        <w:r>
          <w:rPr>
            <w:b w:val="0"/>
            <w:i/>
            <w:color w:val="B8860B"/>
          </w:rPr>
          <w:t>Wuxing — Five Planets, Five Elements</w:t>
        </w:r>
      </w:hyperlink>
      <w:r>
        <w:rPr>
          <w:b w:val="0"/>
          <w:i/>
        </w:rPr>
        <w:t>.</w:t>
      </w:r>
    </w:p>
    <w:p/>
    <w:p>
      <w:pPr>
        <w:sectPr>
          <w:headerReference w:type="default" r:id="rId156"/>
          <w:footerReference w:type="default" r:id="rId15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IV</w:t>
      </w:r>
    </w:p>
    <w:p>
      <w:pPr>
        <w:pStyle w:val="Heading1"/>
        <w:jc w:val="center"/>
      </w:pPr>
      <w:r>
        <w:rPr>
          <w:b/>
        </w:rPr>
        <w:t>670 BCE: The Blip</w:t>
      </w:r>
    </w:p>
    <w:p>
      <w:pPr>
        <w:pBdr>
          <w:bottom w:val="single" w:sz="6" w:space="1" w:color="CCCCCC"/>
        </w:pBdr>
      </w:pPr>
    </w:p>
    <w:p>
      <w:r>
        <w:rPr>
          <w:b w:val="0"/>
          <w:i w:val="0"/>
        </w:rPr>
      </w:r>
      <w:r>
        <w:rPr>
          <w:b/>
          <w:i w:val="0"/>
        </w:rPr>
        <w:t>Core thesis:</w:t>
      </w:r>
      <w:r>
        <w:rPr>
          <w:b w:val="0"/>
          <w:i w:val="0"/>
        </w:rPr>
        <w:t xml:space="preserve"> 670 BCE, 0 CE ("Year Zero"), and 1053 CE are the same year.</w:t>
      </w:r>
    </w:p>
    <w:p>
      <w:pPr>
        <w:jc w:val="center"/>
      </w:pPr>
      <w:r>
        <w:drawing>
          <wp:inline xmlns:a="http://schemas.openxmlformats.org/drawingml/2006/main" xmlns:pic="http://schemas.openxmlformats.org/drawingml/2006/picture">
            <wp:extent cx="3657600" cy="969264"/>
            <wp:docPr id="5" name="Picture 5"/>
            <wp:cNvGraphicFramePr>
              <a:graphicFrameLocks noChangeAspect="1"/>
            </wp:cNvGraphicFramePr>
            <a:graphic>
              <a:graphicData uri="http://schemas.openxmlformats.org/drawingml/2006/picture">
                <pic:pic>
                  <pic:nvPicPr>
                    <pic:cNvPr id="0" name="image.jpg"/>
                    <pic:cNvPicPr/>
                  </pic:nvPicPr>
                  <pic:blipFill>
                    <a:blip r:embed="rId235"/>
                    <a:stretch>
                      <a:fillRect/>
                    </a:stretch>
                  </pic:blipFill>
                  <pic:spPr>
                    <a:xfrm>
                      <a:off x="0" y="0"/>
                      <a:ext cx="3657600" cy="969264"/>
                    </a:xfrm>
                    <a:prstGeom prst="rect"/>
                  </pic:spPr>
                </pic:pic>
              </a:graphicData>
            </a:graphic>
          </wp:inline>
        </w:drawing>
      </w:r>
    </w:p>
    <w:p>
      <w:pPr>
        <w:pStyle w:val="Caption"/>
      </w:pPr>
      <w:r>
        <w:t>The 670 + 1053 Year Blip</w:t>
      </w:r>
    </w:p>
    <w:p>
      <w:pPr>
        <w:pStyle w:val="Heading2"/>
        <w:keepNext/>
        <w:keepLines/>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keepNext/>
        <w:keepLines/>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keepNext/>
        <w:keepLines/>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keepNext/>
        <w:keepLines/>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keepNext/>
        <w:keepLines/>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keepNext/>
        <w:keepLines/>
      </w:pPr>
      <w:r>
        <w:t>See Also</w:t>
      </w:r>
    </w:p>
    <w:p>
      <w:pPr>
        <w:pStyle w:val="ListBullet"/>
        <w:spacing w:before="20" w:after="20"/>
      </w:pPr>
      <w:hyperlink r:id="rId236">
        <w:r>
          <w:rPr>
            <w:b w:val="0"/>
            <w:i w:val="0"/>
            <w:color w:val="B8860B"/>
            <w:sz w:val="19"/>
          </w:rPr>
          <w:t>The Golden Age Ends Violently</w:t>
        </w:r>
      </w:hyperlink>
    </w:p>
    <w:p>
      <w:pPr>
        <w:pStyle w:val="ListBullet"/>
        <w:spacing w:before="20" w:after="20"/>
      </w:pPr>
      <w:hyperlink r:id="rId61">
        <w:r>
          <w:rPr>
            <w:b w:val="0"/>
            <w:i w:val="0"/>
            <w:color w:val="B8860B"/>
            <w:sz w:val="19"/>
          </w:rPr>
          <w:t>Length of the Year Throughout Antiquity</w:t>
        </w:r>
      </w:hyperlink>
    </w:p>
    <w:p>
      <w:pPr>
        <w:pStyle w:val="ListBullet"/>
        <w:spacing w:before="20" w:after="20"/>
      </w:pPr>
      <w:hyperlink r:id="rId237">
        <w:r>
          <w:rPr>
            <w:b w:val="0"/>
            <w:i w:val="0"/>
            <w:color w:val="B8860B"/>
            <w:sz w:val="19"/>
          </w:rPr>
          <w:t>The "Year of Our Lord" Deception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Building the New Chronology</w:t>
      </w:r>
    </w:p>
    <w:p>
      <w:r>
        <w:rPr>
          <w:b w:val="0"/>
          <w:i w:val="0"/>
        </w:rPr>
        <w:t xml:space="preserve">The Scaligerian chronology was challenged over four centuries by independent scholars using different methods — astronomical dating, textual criticism, document forensics, statistical analysis, linguistic anachronism — all arriving at the same conclusion: the conventional ancient timeline is internally inconsistent, astronomically incorrect, and structurally dependent on circular reasoning. De Arcilla identified contradictions within a generation of Scaliger's 1583 </w:t>
      </w:r>
      <w:r>
        <w:rPr>
          <w:b w:val="0"/>
          <w:i/>
        </w:rPr>
        <w:t>Opus</w:t>
      </w:r>
      <w:r>
        <w:rPr>
          <w:b w:val="0"/>
          <w:i w:val="0"/>
        </w:rPr>
        <w:t>. Newton used precession to re-date the Argonaut myth 300–400 years later than conventional placement. Hardouin argued nearly all classical literature was forged by 13th–14th century monks. Morozov spent 25 years in tsarist prisons proving every ancient eclipse contradicts Scaligerian dating by 1,000–1,800 years. Kammeyer's forensic document analysis found a systematic majority of medieval charters before the 12th century are centrally coordinated forgeries.</w:t>
      </w:r>
    </w:p>
    <w:p>
      <w:r>
        <w:rPr>
          <w:b w:val="0"/>
          <w:i w:val="0"/>
        </w:rPr>
        <w:t xml:space="preserve">In 1973, Anatoly Fomenko (Moscow State University) noticed anomalous lunar acceleration data and began researching redacted eclipse dating. By 1981, the </w:t>
      </w:r>
      <w:hyperlink r:id="rId238">
        <w:r>
          <w:rPr>
            <w:b w:val="0"/>
            <w:i w:val="0"/>
            <w:color w:val="B8860B"/>
          </w:rPr>
          <w:t>New Chronology</w:t>
        </w:r>
      </w:hyperlink>
      <w:r>
        <w:rPr>
          <w:b w:val="0"/>
          <w:i w:val="0"/>
        </w:rPr>
        <w:t xml:space="preserve"> was underway, built on three quantitative methods: frequency analysis of proper names (duplicate distributions indicate duplicate chronicles), numerical dynasty encoding (identical reign-length vectors indicate copying), and astronomical eclipse verification (back-calculated eclipses consistently fall in the medieval period, not classical antiquity). Fomenko discovered three chronological shifts — roughly 333, 1,053, and 1,800 years — showing the Scaligerian textbook was compiled from four copies of one brief chronicle. The 1,053-year shift is directly relevant to the Blip. Eight scholars, four centuries, four countries, five methods — all pointing to the same conclusion: </w:t>
      </w:r>
      <w:r>
        <w:rPr>
          <w:b/>
          <w:i w:val="0"/>
        </w:rPr>
        <w:t>the Scaligerian first-millennium CE timeline is constructed chronology assembled from displaced copies of medieval sources</w:t>
      </w:r>
      <w:r>
        <w:rPr>
          <w:b w:val="0"/>
          <w:i w:val="0"/>
        </w:rPr>
        <w:t xml:space="preserve">. For full scholar profiles and extended analysis: </w:t>
      </w:r>
      <w:hyperlink r:id="rId239">
        <w:r>
          <w:rPr>
            <w:b w:val="0"/>
            <w:i w:val="0"/>
            <w:color w:val="B8860B"/>
          </w:rPr>
          <w:t>Building the New Chronology</w:t>
        </w:r>
      </w:hyperlink>
      <w:r>
        <w:rPr>
          <w:b w:val="0"/>
          <w:i w:val="0"/>
        </w:rPr>
        <w:t xml:space="preserve"> in the Appendix.</w:t>
      </w:r>
    </w:p>
    <w:p>
      <w:pPr>
        <w:pStyle w:val="Heading2"/>
        <w:keepNext/>
        <w:keepLines/>
      </w:pPr>
      <w:r>
        <w:t>Other Challenges to Chronology</w:t>
      </w:r>
    </w:p>
    <w:p>
      <w:r>
        <w:rPr>
          <w:b w:val="0"/>
          <w:i w:val="0"/>
        </w:rPr>
      </w:r>
      <w:r>
        <w:rPr>
          <w:b/>
          <w:i w:val="0"/>
        </w:rPr>
        <w:t>Other challenges:</w:t>
      </w:r>
      <w:r>
        <w:rPr>
          <w:b w:val="0"/>
          <w:i w:val="0"/>
        </w:rPr>
        <w:t xml:space="preserve"> Illig (~297 phantom years), Heinsohn (ghost empires), Velikovsky, Fomenko — all converge on phantom centuries when the Church controlled scriptoria. This project adopts the largest gap (1,723 years) combining Fomenko with Jno Cook's orbital chronology. See </w:t>
      </w:r>
      <w:hyperlink r:id="rId59">
        <w:r>
          <w:rPr>
            <w:b w:val="0"/>
            <w:i w:val="0"/>
            <w:color w:val="B8860B"/>
          </w:rPr>
          <w:t>Other Challenges to Chronology</w:t>
        </w:r>
      </w:hyperlink>
      <w:r>
        <w:rPr>
          <w:b w:val="0"/>
          <w:i w:val="0"/>
        </w:rPr>
        <w:t xml:space="preserve"> in the Appendix.</w:t>
      </w:r>
    </w:p>
    <w:p/>
    <w:p>
      <w:pPr>
        <w:sectPr>
          <w:headerReference w:type="default" r:id="rId233"/>
          <w:footerReference w:type="default" r:id="rId23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w:t>
      </w:r>
    </w:p>
    <w:p>
      <w:pPr>
        <w:pStyle w:val="Heading1"/>
        <w:jc w:val="center"/>
      </w:pPr>
      <w:r>
        <w:rPr>
          <w:b/>
        </w:rPr>
        <w:t>1053 CE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242">
        <w:r>
          <w:rPr>
            <w:b w:val="0"/>
            <w:i w:val="0"/>
            <w:color w:val="B8860B"/>
            <w:sz w:val="19"/>
          </w:rPr>
          <w:t xml:space="preserve"> Genesis 9:11</w:t>
        </w:r>
      </w:hyperlink>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243">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keepNext/>
        <w:keepLines/>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244">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125">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the first temple built in 1115. This simultaneous founding across every continent points to a </w:t>
      </w:r>
      <w:r>
        <w:rPr>
          <w:b/>
          <w:i w:val="0"/>
        </w:rPr>
        <w:t>global reset event</w:t>
      </w:r>
      <w:r>
        <w:rPr>
          <w:b w:val="0"/>
          <w:i w:val="0"/>
        </w:rPr>
        <w:t>.</w:t>
      </w:r>
    </w:p>
    <w:p>
      <w:pPr>
        <w:pStyle w:val="Heading2"/>
        <w:keepNext/>
        <w:keepLines/>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162">
        <w:r>
          <w:rPr>
            <w:b w:val="0"/>
            <w:i w:val="0"/>
            <w:color w:val="B8860B"/>
          </w:rPr>
          <w:t>The Sun Replaces Mars as the New Saviour</w:t>
        </w:r>
      </w:hyperlink>
      <w:r>
        <w:rPr>
          <w:b w:val="0"/>
          <w:i w:val="0"/>
        </w:rPr>
        <w:t xml:space="preserve"> for full analysis.</w:t>
      </w:r>
    </w:p>
    <w:p>
      <w:pPr>
        <w:pStyle w:val="Heading2"/>
        <w:keepNext/>
        <w:keepLines/>
      </w:pPr>
      <w:r>
        <w:t>Cities built to distribute energy?</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1053 CE — 'Year of our Lord' Deception — Anno Domini</w:t>
      </w:r>
    </w:p>
    <w:p>
      <w:r>
        <w:rPr>
          <w:b w:val="0"/>
          <w:i w:val="0"/>
        </w:rPr>
        <w:t xml:space="preserve">With the Common Era's start, chronologists wrote </w:t>
      </w:r>
      <w:hyperlink r:id="rId245">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246">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247">
        <w:r>
          <w:rPr>
            <w:b w:val="0"/>
            <w:i w:val="0"/>
            <w:color w:val="B8860B"/>
          </w:rPr>
          <w:t>Deep State redacts Christianity</w:t>
        </w:r>
      </w:hyperlink>
      <w:r>
        <w:rPr>
          <w:b w:val="0"/>
          <w:i w:val="0"/>
        </w:rPr>
        <w:t>.</w:t>
      </w:r>
    </w:p>
    <w:p>
      <w:pPr>
        <w:pStyle w:val="Heading2"/>
        <w:keepNext/>
        <w:keepLines/>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162">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keepNext/>
        <w:keepLines/>
      </w:pPr>
      <w:r>
        <w:t>The Two Redactions</w:t>
      </w:r>
    </w:p>
    <w:p>
      <w:pPr>
        <w:pStyle w:val="Heading3"/>
        <w:keepNext/>
        <w:keepLines/>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248">
        <w:r>
          <w:rPr>
            <w:b w:val="0"/>
            <w:i w:val="0"/>
            <w:color w:val="B8860B"/>
          </w:rPr>
          <w:t>Phantom Time Hypothesis</w:t>
        </w:r>
      </w:hyperlink>
      <w:r>
        <w:rPr>
          <w:b w:val="0"/>
          <w:i w:val="0"/>
        </w:rPr>
        <w:t xml:space="preserve"> identified part of this fabrication (~297 years vs. Fomenko's full 1053). See </w:t>
      </w:r>
      <w:hyperlink r:id="rId59">
        <w:r>
          <w:rPr>
            <w:b w:val="0"/>
            <w:i w:val="0"/>
            <w:color w:val="B8860B"/>
          </w:rPr>
          <w:t>Other Challenges to Chronology</w:t>
        </w:r>
      </w:hyperlink>
      <w:r>
        <w:rPr>
          <w:b w:val="0"/>
          <w:i w:val="0"/>
        </w:rPr>
        <w:t>.</w:t>
      </w:r>
    </w:p>
    <w:p>
      <w:pPr>
        <w:pStyle w:val="Heading3"/>
        <w:keepNext/>
        <w:keepLines/>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249">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keepNext/>
        <w:keepLines/>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250">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251">
        <w:r>
          <w:rPr>
            <w:b w:val="0"/>
            <w:i w:val="0"/>
            <w:color w:val="B8860B"/>
            <w:sz w:val="19"/>
          </w:rPr>
          <w:t>History: Fiction or Science?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3">
        <w:r>
          <w:rPr>
            <w:b w:val="0"/>
            <w:i w:val="0"/>
            <w:color w:val="B8860B"/>
          </w:rPr>
          <w:t>Saturn</w:t>
        </w:r>
      </w:hyperlink>
      <w:r>
        <w:rPr>
          <w:b w:val="0"/>
          <w:i w:val="0"/>
        </w:rPr>
        <w:t xml:space="preserve"> → </w:t>
      </w:r>
      <w:hyperlink r:id="rId159">
        <w:r>
          <w:rPr>
            <w:b w:val="0"/>
            <w:i w:val="0"/>
            <w:color w:val="B8860B"/>
          </w:rPr>
          <w:t>Jupiter</w:t>
        </w:r>
      </w:hyperlink>
      <w:r>
        <w:rPr>
          <w:b w:val="0"/>
          <w:i w:val="0"/>
        </w:rPr>
        <w:t xml:space="preserve"> → </w:t>
      </w:r>
      <w:hyperlink r:id="rId160">
        <w:r>
          <w:rPr>
            <w:b w:val="0"/>
            <w:i w:val="0"/>
            <w:color w:val="B8860B"/>
          </w:rPr>
          <w:t>Venus</w:t>
        </w:r>
      </w:hyperlink>
      <w:r>
        <w:rPr>
          <w:b w:val="0"/>
          <w:i w:val="0"/>
        </w:rPr>
        <w:t xml:space="preserve"> → </w:t>
      </w:r>
      <w:hyperlink r:id="rId161">
        <w:r>
          <w:rPr>
            <w:b w:val="0"/>
            <w:i w:val="0"/>
            <w:color w:val="B8860B"/>
          </w:rPr>
          <w:t>Mars</w:t>
        </w:r>
      </w:hyperlink>
      <w:r>
        <w:rPr>
          <w:b w:val="0"/>
          <w:i w:val="0"/>
        </w:rPr>
        <w:t xml:space="preserve"> → </w:t>
      </w:r>
      <w:r>
        <w:rPr>
          <w:b/>
          <w:i w:val="0"/>
        </w:rPr>
        <w:t>The Sun</w:t>
      </w:r>
      <w:r>
        <w:rPr>
          <w:b w:val="0"/>
          <w:i w:val="0"/>
        </w:rPr>
      </w:r>
    </w:p>
    <w:p>
      <w:pPr>
        <w:pStyle w:val="Heading2"/>
        <w:keepNext/>
        <w:keepLines/>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pStyle w:val="Heading2"/>
        <w:keepNext/>
        <w:keepLines/>
      </w:pPr>
      <w:r>
        <w:t>The Deep State Response: Son of Saturn</w:t>
      </w:r>
    </w:p>
    <w:p>
      <w:r>
        <w:rPr>
          <w:b w:val="0"/>
          <w:i w:val="0"/>
        </w:rPr>
        <w:t xml:space="preserve">On the Deep State's formation, see </w:t>
      </w:r>
      <w:hyperlink r:id="rId252">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keepNext/>
        <w:keepLines/>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keepNext/>
        <w:keepLines/>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253">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254">
        <w:r>
          <w:rPr>
            <w:b w:val="0"/>
            <w:i w:val="0"/>
            <w:color w:val="B8860B"/>
          </w:rPr>
          <w:t>holy texts</w:t>
        </w:r>
      </w:hyperlink>
      <w:r>
        <w:rPr>
          <w:b w:val="0"/>
          <w:i w:val="0"/>
        </w:rPr>
        <w:t xml:space="preserve">. This model (6 gates and 3 walls) was first seen as hexagons surrounding brown-dwarf Saturn in the Golden Age and is still seen </w:t>
      </w:r>
      <w:hyperlink r:id="rId255">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256">
        <w:r>
          <w:rPr>
            <w:b w:val="0"/>
            <w:i w:val="0"/>
            <w:color w:val="B8860B"/>
          </w:rPr>
          <w:t>Satan</w:t>
        </w:r>
      </w:hyperlink>
      <w:r>
        <w:rPr>
          <w:b w:val="0"/>
          <w:i w:val="0"/>
        </w:rPr>
        <w:t xml:space="preserve"> i.e. Saturn.</w:t>
      </w:r>
    </w:p>
    <w:p>
      <w:pPr>
        <w:pStyle w:val="Heading2"/>
        <w:keepNext/>
        <w:keepLines/>
      </w:pPr>
      <w:r>
        <w:t>Why Rebuild a Celestial City on Earth?</w:t>
      </w:r>
    </w:p>
    <w:p>
      <w:r>
        <w:rPr>
          <w:b w:val="0"/>
          <w:i w:val="0"/>
        </w:rPr>
        <w:t xml:space="preserve">By the 11th century, </w:t>
      </w:r>
      <w:hyperlink r:id="rId162">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257">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125">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58">
        <w:r>
          <w:rPr>
            <w:b w:val="0"/>
            <w:i w:val="0"/>
            <w:color w:val="B8860B"/>
          </w:rPr>
          <w:t>see: origins of 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keepNext/>
        <w:keepLines/>
      </w:pPr>
      <w:r>
        <w:t>Open Investigation: Mars/Atlantis as Architectural Template</w:t>
      </w:r>
    </w:p>
    <w:p>
      <w:r>
        <w:rPr>
          <w:b w:val="0"/>
          <w:i w:val="0"/>
        </w:rPr>
        <w:t xml:space="preserve">Whether the builders consciously replicated the concentric-ring geometry of </w:t>
      </w:r>
      <w:hyperlink r:id="rId125">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The connection is inferential: Saturn's hexagon provides 6-fold symmetry; Atlantis's rings provide the walled-enclosure template; both were simultaneously visible during the Golden Age; the Deep State originated in Atlantis and would have carried both memories.</w:t>
      </w:r>
    </w:p>
    <w:p>
      <w:pPr>
        <w:pStyle w:val="Heading2"/>
        <w:keepNext/>
        <w:keepLines/>
      </w:pPr>
      <w:r>
        <w:t>The Fixed Calendar and the New Faith</w:t>
      </w:r>
    </w:p>
    <w:p>
      <w:r>
        <w:rPr>
          <w:b w:val="0"/>
          <w:i w:val="0"/>
        </w:rPr>
        <w:t xml:space="preserve">The </w:t>
      </w:r>
      <w:hyperlink r:id="rId237">
        <w:r>
          <w:rPr>
            <w:b w:val="0"/>
            <w:i w:val="0"/>
            <w:color w:val="B8860B"/>
          </w:rPr>
          <w:t>fixed calendar</w:t>
        </w:r>
      </w:hyperlink>
      <w:r>
        <w:rPr>
          <w:b w:val="0"/>
          <w:i w:val="0"/>
        </w:rPr>
        <w:t xml:space="preserve"> provided the Deep State with a faith system based on constancy. Jerusalem #1 in Istanbul was renamed </w:t>
      </w:r>
      <w:hyperlink r:id="rId259">
        <w:r>
          <w:rPr>
            <w:b w:val="0"/>
            <w:i w:val="0"/>
            <w:color w:val="B8860B"/>
          </w:rPr>
          <w:t>Constantinople</w:t>
        </w:r>
      </w:hyperlink>
      <w:r>
        <w:rPr>
          <w:b w:val="0"/>
          <w:i w:val="0"/>
        </w:rPr>
        <w:t xml:space="preserve"> and became headquarters of the </w:t>
      </w:r>
      <w:hyperlink r:id="rId257">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260">
        <w:r>
          <w:rPr>
            <w:b w:val="0"/>
            <w:i w:val="0"/>
            <w:color w:val="B8860B"/>
          </w:rPr>
          <w:t>farmer's almanac</w:t>
        </w:r>
      </w:hyperlink>
      <w:r>
        <w:rPr>
          <w:b w:val="0"/>
          <w:i w:val="0"/>
        </w:rPr>
        <w:t>.</w:t>
      </w:r>
    </w:p>
    <w:p>
      <w:pPr>
        <w:pStyle w:val="Heading2"/>
        <w:keepNext/>
        <w:keepLines/>
      </w:pPr>
      <w:r>
        <w:t>The Crucifixion: Proof of Intent</w:t>
      </w:r>
    </w:p>
    <w:p>
      <w:r>
        <w:rPr>
          <w:b w:val="0"/>
          <w:i w:val="0"/>
        </w:rPr>
        <w:t xml:space="preserve">What confirms Jerusalem as a Deep State control centre is what happened there later. The </w:t>
      </w:r>
      <w:hyperlink r:id="rId261">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keepNext/>
        <w:keepLines/>
      </w:pPr>
      <w:r>
        <w:t>The Doctrine of Constancy</w:t>
      </w:r>
    </w:p>
    <w:p>
      <w:r>
        <w:rPr>
          <w:b w:val="0"/>
          <w:i w:val="0"/>
        </w:rPr>
        <w:t xml:space="preserve">When Deep State </w:t>
      </w:r>
      <w:hyperlink r:id="rId262">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237">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3">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keepNext/>
        <w:keepLines/>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162">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263">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keepNext/>
        <w:keepLines/>
      </w:pPr>
      <w:r>
        <w:t>Why Constancy Was Necessary</w:t>
      </w:r>
    </w:p>
    <w:p>
      <w:r>
        <w:rPr>
          <w:b w:val="0"/>
          <w:i w:val="0"/>
        </w:rPr>
        <w:t xml:space="preserve">In the centuries after </w:t>
      </w:r>
      <w:hyperlink r:id="rId161">
        <w:r>
          <w:rPr>
            <w:b w:val="0"/>
            <w:i w:val="0"/>
            <w:color w:val="B8860B"/>
          </w:rPr>
          <w:t>Mars</w:t>
        </w:r>
      </w:hyperlink>
      <w:r>
        <w:rPr>
          <w:b w:val="0"/>
          <w:i w:val="0"/>
        </w:rPr>
        <w:t xml:space="preserve"> departed, living memory of planet-gods was fading but had not disappeared. If people remembered the </w:t>
      </w:r>
      <w:hyperlink r:id="rId162">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keepNext/>
        <w:keepLines/>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237">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keepNext/>
        <w:keepLines/>
      </w:pPr>
      <w:r>
        <w:t>The People's Sun vs. Priest's Sun</w:t>
      </w:r>
    </w:p>
    <w:p>
      <w:hyperlink r:id="rId162">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keepNext/>
        <w:keepLines/>
      </w:pPr>
      <w:r>
        <w:t>Constansy Thesis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w:t>
      </w:r>
    </w:p>
    <w:p/>
    <w:p>
      <w:pPr>
        <w:sectPr>
          <w:headerReference w:type="default" r:id="rId240"/>
          <w:footerReference w:type="default" r:id="rId24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w:t>
      </w:r>
    </w:p>
    <w:p>
      <w:pPr>
        <w:pStyle w:val="Heading1"/>
        <w:jc w:val="center"/>
      </w:pPr>
      <w:r>
        <w:rPr>
          <w:b/>
        </w:rPr>
        <w:t>1100 CE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266">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267">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268">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269">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270">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262">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 to Jerusalem proselytizing an anti-establishment religion promising freedom from tyranny and an end to</w:t>
      </w:r>
      <w:r>
        <w:rPr>
          <w:b w:val="0"/>
          <w:i w:val="0"/>
        </w:rPr>
        <w:t xml:space="preserve"> </w:t>
      </w:r>
      <w:r>
        <w:rPr>
          <w:b w:val="0"/>
          <w:i w:val="0"/>
        </w:rPr>
        <w:t>usury.</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262">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r>
        <w:rPr>
          <w:b w:val="0"/>
          <w:i w:val="0"/>
        </w:rPr>
        <w:t>The Church regarded Christ exactly as the prodigal son parable describes: a wayward son who rejected his priestly inheritance,</w:t>
      </w:r>
      <w:r>
        <w:rPr>
          <w:b w:val="0"/>
          <w:i w:val="0"/>
        </w:rPr>
        <w:t xml:space="preserve"> </w:t>
      </w:r>
      <w:r>
        <w:rPr>
          <w:b w:val="0"/>
          <w:i w:val="0"/>
        </w:rPr>
        <w:t>abandoned the institution that raised him, and lived among commoners. In the Church's own retelling the prodigal son's "return" is recast as a voluntary sacrifice: he allows himself to be crucified, seeking forgiveness from the 'Father'.</w:t>
      </w:r>
      <w:r>
        <w:rPr>
          <w:b w:val="0"/>
          <w:i w:val="0"/>
        </w:rPr>
        <w:t xml:space="preserve"> </w:t>
      </w:r>
      <w:r>
        <w:rPr>
          <w:b w:val="0"/>
          <w:i w:val="0"/>
        </w:rPr>
        <w:t xml:space="preserve">In reality, Christ never sought forgiveness. He was captured and executed. Later when Christ was renamed Jesus and elevated to ‘Son of God’, the parable was reappropriated to make the execution look like a homecoming. This makes sense if Christ was 'coming home' to God. However, the final version recorded in Luke removed Christ as the identified son entirely. Now the prodigal son would become a fictional character in a story </w:t>
      </w:r>
      <w:r>
        <w:rPr>
          <w:b w:val="0"/>
          <w:i/>
        </w:rPr>
        <w:t>made up</w:t>
      </w:r>
      <w:r>
        <w:rPr>
          <w:b w:val="0"/>
          <w:i w:val="0"/>
        </w:rPr>
        <w:t xml:space="preserve"> by Christ.</w:t>
      </w:r>
    </w:p>
    <w:p>
      <w:r>
        <w:rPr>
          <w:b w:val="0"/>
          <w:i w:val="0"/>
        </w:rPr>
      </w:r>
      <w:r>
        <w:rPr>
          <w:b/>
          <w:i w:val="0"/>
        </w:rPr>
        <w:t>Two branches of Christianity.</w:t>
      </w:r>
      <w:r>
        <w:rPr>
          <w:b w:val="0"/>
          <w:i w:val="0"/>
        </w:rPr>
        <w:t xml:space="preserve"> </w:t>
      </w:r>
      <w:hyperlink r:id="rId271">
        <w:r>
          <w:rPr>
            <w:b w:val="0"/>
            <w:i w:val="0"/>
            <w:color w:val="B8860B"/>
          </w:rPr>
          <w:t>Revolution Despite Christ's Martyrdom</w:t>
        </w:r>
      </w:hyperlink>
      <w:r>
        <w:rPr>
          <w:b w:val="0"/>
          <w:i w:val="0"/>
        </w:rPr>
        <w:t xml:space="preserve"> states Fomenko's map, then steps past his </w:t>
      </w:r>
      <w:r>
        <w:rPr>
          <w:b/>
          <w:i w:val="0"/>
        </w:rPr>
        <w:t>11th-century-forward</w:t>
      </w:r>
      <w:r>
        <w:rPr>
          <w:b w:val="0"/>
          <w:i w:val="0"/>
        </w:rPr>
        <w:t xml:space="preserve"> horizon: the </w:t>
      </w:r>
      <w:r>
        <w:rPr>
          <w:b/>
          <w:i w:val="0"/>
        </w:rPr>
        <w:t>Istanbul church</w:t>
      </w:r>
      <w:r>
        <w:rPr>
          <w:b w:val="0"/>
          <w:i w:val="0"/>
        </w:rPr>
        <w:t xml:space="preserve"> is treated here as </w:t>
      </w:r>
      <w:r>
        <w:rPr>
          <w:b/>
          <w:i w:val="0"/>
        </w:rPr>
        <w:t>far older than Christ</w:t>
      </w:r>
      <w:r>
        <w:rPr>
          <w:b w:val="0"/>
          <w:i w:val="0"/>
        </w:rPr>
        <w:t xml:space="preserve">, so the institution calling itself </w:t>
      </w:r>
      <w:r>
        <w:rPr>
          <w:b/>
          <w:i w:val="0"/>
        </w:rPr>
        <w:t>Apostolic</w:t>
      </w:r>
      <w:r>
        <w:rPr>
          <w:b w:val="0"/>
          <w:i w:val="0"/>
        </w:rPr>
        <w:t xml:space="preserve"> cannot be reduced to his post-crucifixion "apostolic" faction alone. A tabular Fomenko-vs-extension breakdown (editor reference) lives at </w:t>
      </w:r>
      <w:hyperlink r:id="rId272">
        <w:r>
          <w:rPr>
            <w:b w:val="0"/>
            <w:i w:val="0"/>
            <w:color w:val="B8860B"/>
          </w:rPr>
          <w:t>/history/chronology/investigations/two-branches-christianity-fomenko-vs-author.md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Deep State, the Census, &amp; Naming of Christ</w:t>
      </w:r>
    </w:p>
    <w:p>
      <w:pPr>
        <w:pStyle w:val="Heading2"/>
        <w:keepNext/>
        <w:keepLines/>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pStyle w:val="Heading2"/>
        <w:keepNext/>
        <w:keepLines/>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273">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keepNext/>
        <w:keepLines/>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274">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275">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275">
        <w:r>
          <w:rPr>
            <w:b w:val="0"/>
            <w:i w:val="0"/>
            <w:color w:val="B8860B"/>
          </w:rPr>
          <w:t>Hairy Mary: The Wild Woman Who Threatened Patriarchal Religion</w:t>
        </w:r>
      </w:hyperlink>
    </w:p>
    <w:p/>
    <w:p>
      <w:pPr>
        <w:jc w:val="center"/>
      </w:pPr>
      <w:r>
        <w:rPr>
          <w:color w:val="B8860B"/>
          <w:sz w:val="24"/>
        </w:rPr>
        <w:t>— ✦ —</w:t>
      </w:r>
    </w:p>
    <w:p>
      <w:pPr>
        <w:pStyle w:val="Heading3"/>
        <w:keepNext/>
        <w:keepLines/>
      </w:pPr>
      <w:r>
        <w:t>Why Was Christ's Mother Depicted as Hairy?</w:t>
      </w:r>
    </w:p>
    <w:p>
      <w:r>
        <w:rPr>
          <w:b w:val="0"/>
          <w:i w:val="0"/>
        </w:rPr>
        <w:t xml:space="preserve">Art historian Magdalena Łanuszka </w:t>
      </w:r>
      <w:hyperlink r:id="rId276">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277">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keepNext/>
        <w:keepLines/>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278">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pStyle w:val="Heading3"/>
        <w:keepNext/>
        <w:keepLines/>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keepNext/>
        <w:keepLines/>
      </w:pPr>
      <w:r>
        <w:t>The Trojan War: A War Over the "Woman"</w:t>
      </w:r>
    </w:p>
    <w:p>
      <w:r>
        <w:rPr>
          <w:b w:val="0"/>
          <w:i w:val="0"/>
        </w:rPr>
        <w:t xml:space="preserve">Per </w:t>
      </w:r>
      <w:hyperlink r:id="rId35">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279">
        <w:r>
          <w:rPr>
            <w:b w:val="0"/>
            <w:i w:val="0"/>
            <w:color w:val="B8860B"/>
          </w:rPr>
          <w:t>The Census and Naming of Christ</w:t>
        </w:r>
      </w:hyperlink>
      <w:r>
        <w:rPr>
          <w:b w:val="0"/>
          <w:i w:val="0"/>
        </w:rPr>
        <w:t>.</w:t>
      </w:r>
    </w:p>
    <w:p>
      <w:pPr>
        <w:pStyle w:val="Heading3"/>
        <w:keepNext/>
        <w:keepLines/>
      </w:pPr>
      <w:r>
        <w:t>Sources</w:t>
      </w:r>
    </w:p>
    <w:p>
      <w:pPr>
        <w:pStyle w:val="ListBullet"/>
        <w:spacing w:before="20" w:after="20"/>
      </w:pPr>
      <w:r>
        <w:rPr>
          <w:b w:val="0"/>
          <w:i w:val="0"/>
          <w:sz w:val="19"/>
        </w:rPr>
        <w:t>Łanuszka, Magdalena. "</w:t>
      </w:r>
      <w:hyperlink r:id="rId280">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35">
        <w:r>
          <w:rPr>
            <w:b w:val="0"/>
            <w:i w:val="0"/>
            <w:color w:val="B8860B"/>
            <w:sz w:val="19"/>
          </w:rPr>
          <w:t>Chapter 3: The Trojan Horse</w:t>
        </w:r>
      </w:hyperlink>
      <w:r>
        <w:rPr>
          <w:b w:val="0"/>
          <w:i w:val="0"/>
          <w:sz w:val="19"/>
        </w:rPr>
        <w:t xml:space="preserve">." </w:t>
      </w:r>
      <w:r>
        <w:rPr>
          <w:b w:val="0"/>
          <w:i/>
          <w:sz w:val="19"/>
        </w:rPr>
        <w:t>History: Fiction or Science?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1152 CE — Historical Christ is Born in Crimea</w:t>
      </w:r>
    </w:p>
    <w:p>
      <w:r>
        <w:rPr>
          <w:b w:val="0"/>
          <w:i w:val="0"/>
        </w:rPr>
        <w:t xml:space="preserve">Christ's mother Katya was one of those </w:t>
      </w:r>
      <w:hyperlink r:id="rId275">
        <w:r>
          <w:rPr>
            <w:b w:val="0"/>
            <w:i w:val="0"/>
            <w:color w:val="B8860B"/>
          </w:rPr>
          <w:t>attempting to flee the census</w:t>
        </w:r>
      </w:hyperlink>
      <w:r>
        <w:rPr>
          <w:b w:val="0"/>
          <w:i w:val="0"/>
        </w:rPr>
        <w:t xml:space="preserve">. As a </w:t>
      </w:r>
      <w:hyperlink r:id="rId275">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keepNext/>
        <w:keepLines/>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281">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282">
        <w:r>
          <w:rPr>
            <w:b w:val="0"/>
            <w:i w:val="0"/>
            <w:color w:val="B8860B"/>
          </w:rPr>
          <w:t>eastern chronicles</w:t>
        </w:r>
      </w:hyperlink>
      <w:r>
        <w:rPr>
          <w:b w:val="0"/>
          <w:i w:val="0"/>
        </w:rPr>
        <w:t xml:space="preserve">, the procedure stabbed infant Christ while still in the womb, generating traditions of the </w:t>
      </w:r>
      <w:hyperlink r:id="rId283">
        <w:r>
          <w:rPr>
            <w:b w:val="0"/>
            <w:i w:val="0"/>
            <w:color w:val="B8860B"/>
          </w:rPr>
          <w:t>Holy Lance</w:t>
        </w:r>
      </w:hyperlink>
      <w:r>
        <w:rPr>
          <w:b w:val="0"/>
          <w:i w:val="0"/>
        </w:rPr>
        <w:t xml:space="preserve"> and </w:t>
      </w:r>
      <w:hyperlink r:id="rId284">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pStyle w:val="Heading2"/>
        <w:keepNext/>
        <w:keepLines/>
      </w:pPr>
      <w:r>
        <w:t>The Magi: Rus-Horde Rulers Accept Christ</w:t>
      </w:r>
    </w:p>
    <w:p>
      <w:r>
        <w:rPr>
          <w:b w:val="0"/>
          <w:i w:val="0"/>
        </w:rPr>
        <w:t xml:space="preserve">In Christ's epoch, Rus' adopted Christianity wholly and instantly. Fomenko </w:t>
      </w:r>
      <w:hyperlink r:id="rId281">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keepNext/>
        <w:keepLines/>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285">
        <w:r>
          <w:rPr>
            <w:b w:val="0"/>
            <w:i w:val="0"/>
            <w:color w:val="B8860B"/>
          </w:rPr>
          <w:t>clerical criticisms</w:t>
        </w:r>
      </w:hyperlink>
      <w:r>
        <w:rPr>
          <w:b w:val="0"/>
          <w:i w:val="0"/>
        </w:rPr>
        <w:t xml:space="preserve">, his family was driven from Jerusalem. Matthew's Gospel preserves a redacted version in the </w:t>
      </w:r>
      <w:hyperlink r:id="rId286">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287">
        <w:r>
          <w:rPr>
            <w:b w:val="0"/>
            <w:i w:val="0"/>
            <w:color w:val="B8860B"/>
          </w:rPr>
          <w:t>Historical Christ is Crucified in Istanbul</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1185 CE —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Christ.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keepNext/>
        <w:keepLines/>
      </w:pPr>
      <w:r>
        <w:t>The Site: Yoros = Jerusalem = Golgotha</w:t>
      </w:r>
    </w:p>
    <w:p>
      <w:r>
        <w:rPr>
          <w:b w:val="0"/>
          <w:i w:val="0"/>
        </w:rPr>
        <w:t xml:space="preserve">The crucifixion took place on Beykoz mountain, on the Asiatic shore of the Bosphorus, near the fortress of </w:t>
      </w:r>
      <w:hyperlink r:id="rId281">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262">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keepNext/>
        <w:keepLines/>
      </w:pPr>
      <w:r>
        <w:t>The Turin Shroud: Physical Evidence</w:t>
      </w:r>
    </w:p>
    <w:p>
      <w:r>
        <w:rPr>
          <w:b w:val="0"/>
          <w:i w:val="0"/>
        </w:rPr>
        <w:t xml:space="preserve">The most significant physical evidence for the 1185 dating is the </w:t>
      </w:r>
      <w:hyperlink r:id="rId288">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289">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r>
        <w:rPr>
          <w:b w:val="0"/>
          <w:i w:val="0"/>
        </w:rPr>
        <w:t xml:space="preserve">See: </w:t>
      </w:r>
      <w:hyperlink r:id="rId290">
        <w:r>
          <w:rPr>
            <w:b w:val="0"/>
            <w:i w:val="0"/>
            <w:color w:val="B8860B"/>
          </w:rPr>
          <w:t>Alleged Resurrection</w:t>
        </w:r>
      </w:hyperlink>
    </w:p>
    <w:p/>
    <w:p>
      <w:pPr>
        <w:jc w:val="center"/>
      </w:pPr>
      <w:r>
        <w:rPr>
          <w:color w:val="B8860B"/>
          <w:sz w:val="24"/>
        </w:rPr>
        <w:t>— ✦ —</w:t>
      </w:r>
    </w:p>
    <w:p>
      <w:pPr>
        <w:pStyle w:val="Heading3"/>
        <w:keepNext/>
        <w:keepLines/>
      </w:pPr>
      <w:r>
        <w:t>What the Church Does Not Want You to Know</w:t>
      </w:r>
    </w:p>
    <w:p>
      <w:r>
        <w:rPr>
          <w:b w:val="0"/>
          <w:i w:val="0"/>
        </w:rPr>
        <w:t xml:space="preserve">After 6 hours on the cross, the condemned man passed out and was stabbed by a soldier's spear. The body was removed </w:t>
      </w:r>
      <w:hyperlink r:id="rId291">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292">
        <w:r>
          <w:rPr>
            <w:b w:val="0"/>
            <w:i w:val="0"/>
            <w:color w:val="B8860B"/>
          </w:rPr>
          <w:t>without fanfare</w:t>
        </w:r>
      </w:hyperlink>
      <w:r>
        <w:rPr>
          <w:b w:val="0"/>
          <w:i w:val="0"/>
        </w:rPr>
        <w:t xml:space="preserve">. There is no reason to assume the cave was </w:t>
      </w:r>
      <w:hyperlink r:id="rId293">
        <w:r>
          <w:rPr>
            <w:b w:val="0"/>
            <w:i w:val="0"/>
            <w:color w:val="B8860B"/>
          </w:rPr>
          <w:t>used for burial</w:t>
        </w:r>
      </w:hyperlink>
      <w:r>
        <w:rPr>
          <w:b w:val="0"/>
          <w:i w:val="0"/>
        </w:rPr>
        <w:t>.</w:t>
      </w:r>
    </w:p>
    <w:p>
      <w:r>
        <w:rPr>
          <w:b w:val="0"/>
          <w:i w:val="0"/>
        </w:rPr>
        <w:t xml:space="preserve">Then Christ was </w:t>
      </w:r>
      <w:hyperlink r:id="rId294">
        <w:r>
          <w:rPr>
            <w:b w:val="0"/>
            <w:i w:val="0"/>
            <w:color w:val="B8860B"/>
          </w:rPr>
          <w:t>seen alive</w:t>
        </w:r>
      </w:hyperlink>
      <w:r>
        <w:rPr>
          <w:b w:val="0"/>
          <w:i w:val="0"/>
        </w:rPr>
        <w:t xml:space="preserve"> — many times, in many places, in Asia and America.</w:t>
      </w:r>
    </w:p>
    <w:p>
      <w:pPr>
        <w:pStyle w:val="Heading3"/>
        <w:keepNext/>
        <w:keepLines/>
      </w:pPr>
      <w:r>
        <w:t>The Japanese Tradition: Isukiri Died in Christ's Place</w:t>
      </w:r>
    </w:p>
    <w:p>
      <w:r>
        <w:rPr>
          <w:b w:val="0"/>
          <w:i w:val="0"/>
        </w:rPr>
        <w:t xml:space="preserve">In an </w:t>
      </w:r>
      <w:hyperlink r:id="rId295">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296">
        <w:r>
          <w:rPr>
            <w:b w:val="0"/>
            <w:i w:val="0"/>
            <w:color w:val="B8860B"/>
          </w:rPr>
          <w:t>Historical Christ dies at age 106 in Japan</w:t>
        </w:r>
      </w:hyperlink>
    </w:p>
    <w:p>
      <w:pPr>
        <w:pStyle w:val="Heading3"/>
        <w:keepNext/>
        <w:keepLines/>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297">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and many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keepNext/>
        <w:keepLines/>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282">
        <w:r>
          <w:rPr>
            <w:b w:val="0"/>
            <w:i w:val="0"/>
            <w:color w:val="B8860B"/>
          </w:rPr>
          <w:t>113 reflections of Christ</w:t>
        </w:r>
      </w:hyperlink>
      <w:r>
        <w:rPr>
          <w:b w:val="0"/>
          <w:i w:val="0"/>
        </w:rPr>
        <w:t xml:space="preserve">, </w:t>
      </w:r>
      <w:hyperlink r:id="rId298">
        <w:r>
          <w:rPr>
            <w:b w:val="0"/>
            <w:i w:val="0"/>
            <w:color w:val="B8860B"/>
          </w:rPr>
          <w:t>59 of Virgin Mary</w:t>
        </w:r>
      </w:hyperlink>
      <w:r>
        <w:rPr>
          <w:b w:val="0"/>
          <w:i w:val="0"/>
        </w:rPr>
        <w:t xml:space="preserve">, </w:t>
      </w:r>
      <w:hyperlink r:id="rId299">
        <w:r>
          <w:rPr>
            <w:b w:val="0"/>
            <w:i w:val="0"/>
            <w:color w:val="B8860B"/>
          </w:rPr>
          <w:t>39 of John the Baptist</w:t>
        </w:r>
      </w:hyperlink>
      <w:r>
        <w:rPr>
          <w:b w:val="0"/>
          <w:i w:val="0"/>
        </w:rPr>
        <w:t xml:space="preserve">, and </w:t>
      </w:r>
      <w:hyperlink r:id="rId299">
        <w:r>
          <w:rPr>
            <w:b w:val="0"/>
            <w:i w:val="0"/>
            <w:color w:val="B8860B"/>
          </w:rPr>
          <w:t>61 of Judas Iscariot</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Revolution Despite Christ's Martyrdom</w:t>
      </w:r>
    </w:p>
    <w:p>
      <w:r>
        <w:rPr>
          <w:b w:val="0"/>
          <w:i w:val="0"/>
        </w:rPr>
        <w:t>The survival of the Christian revolution was not caused by a supernatural resurrection — it was that Christ walked away from the execution alive. He returned from Istanbul to Crimea with his brother Isukiri's body; the congregation of ordinary-sized people who followed him carried the movement.</w:t>
      </w:r>
    </w:p>
    <w:p>
      <w:pPr>
        <w:pStyle w:val="Heading2"/>
        <w:keepNext/>
        <w:keepLines/>
      </w:pPr>
      <w:r>
        <w:t>Fomenko: the two branches</w:t>
      </w:r>
    </w:p>
    <w:p>
      <w:hyperlink r:id="rId289">
        <w:r>
          <w:rPr>
            <w:b w:val="0"/>
            <w:i w:val="0"/>
            <w:color w:val="B8860B"/>
          </w:rPr>
          <w:t>Fomenko's chronologia</w:t>
        </w:r>
      </w:hyperlink>
      <w:r>
        <w:rPr>
          <w:b w:val="0"/>
          <w:i w:val="0"/>
        </w:rPr>
        <w:t xml:space="preserve"> describes two Christianities after the crucifixion. </w:t>
      </w:r>
      <w:r>
        <w:rPr>
          <w:b/>
          <w:i w:val="0"/>
        </w:rPr>
        <w:t>'Royal' (Ancestral)</w:t>
      </w:r>
      <w:r>
        <w:rPr>
          <w:b w:val="0"/>
          <w:i w:val="0"/>
        </w:rPr>
        <w:t xml:space="preserve"> Christianity is the religion of </w:t>
      </w:r>
      <w:r>
        <w:rPr>
          <w:b/>
          <w:i w:val="0"/>
        </w:rPr>
        <w:t>Christ's relatives</w:t>
      </w:r>
      <w:r>
        <w:rPr>
          <w:b w:val="0"/>
          <w:i w:val="0"/>
        </w:rPr>
        <w:t xml:space="preserve"> and the </w:t>
      </w:r>
      <w:r>
        <w:rPr>
          <w:b/>
          <w:i w:val="0"/>
        </w:rPr>
        <w:t>imperial clan</w:t>
      </w:r>
      <w:r>
        <w:rPr>
          <w:b w:val="0"/>
          <w:i w:val="0"/>
        </w:rPr>
        <w:t xml:space="preserve"> — they honor Christ as God but treat </w:t>
      </w:r>
      <w:r>
        <w:rPr>
          <w:b/>
          <w:i w:val="0"/>
        </w:rPr>
        <w:t>their own blood</w:t>
      </w:r>
      <w:r>
        <w:rPr>
          <w:b w:val="0"/>
          <w:i w:val="0"/>
        </w:rPr>
        <w:t xml:space="preserve"> as sacred too, like a family of quarrelling gods (Egyptian and Greek god-king parallels). </w:t>
      </w:r>
      <w:r>
        <w:rPr>
          <w:b/>
          <w:i w:val="0"/>
        </w:rPr>
        <w:t>Apostolic</w:t>
      </w:r>
      <w:r>
        <w:rPr>
          <w:b w:val="0"/>
          <w:i w:val="0"/>
        </w:rPr>
        <w:t xml:space="preserve"> Christianity is </w:t>
      </w:r>
      <w:r>
        <w:rPr>
          <w:b/>
          <w:i w:val="0"/>
        </w:rPr>
        <w:t>disciples and commoners</w:t>
      </w:r>
      <w:r>
        <w:rPr>
          <w:b w:val="0"/>
          <w:i w:val="0"/>
        </w:rPr>
        <w:t xml:space="preserve">: no royal descent, </w:t>
      </w:r>
      <w:r>
        <w:rPr>
          <w:b/>
          <w:i w:val="0"/>
        </w:rPr>
        <w:t>refusal to worship emperors as gods</w:t>
      </w:r>
      <w:r>
        <w:rPr>
          <w:b w:val="0"/>
          <w:i w:val="0"/>
        </w:rPr>
        <w:t xml:space="preserve">, and in his telling many </w:t>
      </w:r>
      <w:r>
        <w:rPr>
          <w:b/>
          <w:i w:val="0"/>
        </w:rPr>
        <w:t>early martyrs</w:t>
      </w:r>
      <w:r>
        <w:rPr>
          <w:b w:val="0"/>
          <w:i w:val="0"/>
        </w:rPr>
        <w:t xml:space="preserve">. The later church's claim to be "Apostolic" only makes sense if </w:t>
      </w:r>
      <w:r>
        <w:rPr>
          <w:b/>
          <w:i w:val="0"/>
        </w:rPr>
        <w:t>another</w:t>
      </w:r>
      <w:r>
        <w:rPr>
          <w:b w:val="0"/>
          <w:i w:val="0"/>
        </w:rPr>
        <w:t xml:space="preserve"> Christianity once existed beside it.</w:t>
      </w:r>
    </w:p>
    <w:p>
      <w:r>
        <w:rPr>
          <w:b w:val="0"/>
          <w:i w:val="0"/>
        </w:rPr>
        <w:t xml:space="preserve">He traces a long </w:t>
      </w:r>
      <w:r>
        <w:rPr>
          <w:b/>
          <w:i w:val="0"/>
        </w:rPr>
        <w:t>split</w:t>
      </w:r>
      <w:r>
        <w:rPr>
          <w:b w:val="0"/>
          <w:i w:val="0"/>
        </w:rPr>
        <w:t xml:space="preserve">: royal strains toward </w:t>
      </w:r>
      <w:r>
        <w:rPr>
          <w:b/>
          <w:i w:val="0"/>
        </w:rPr>
        <w:t>polytheistic / Gnostic</w:t>
      </w:r>
      <w:r>
        <w:rPr>
          <w:b w:val="0"/>
          <w:i w:val="0"/>
        </w:rPr>
        <w:t xml:space="preserve"> forms; apostolic strains toward </w:t>
      </w:r>
      <w:r>
        <w:rPr>
          <w:b/>
          <w:i w:val="0"/>
        </w:rPr>
        <w:t>Judaism, Catholicism, and Islam</w:t>
      </w:r>
      <w:r>
        <w:rPr>
          <w:b w:val="0"/>
          <w:i w:val="0"/>
        </w:rPr>
        <w:t xml:space="preserve"> as we read them now. </w:t>
      </w:r>
      <w:r>
        <w:rPr>
          <w:b/>
          <w:i w:val="0"/>
        </w:rPr>
        <w:t>Circumcision</w:t>
      </w:r>
      <w:r>
        <w:rPr>
          <w:b w:val="0"/>
          <w:i w:val="0"/>
        </w:rPr>
        <w:t xml:space="preserve"> and </w:t>
      </w:r>
      <w:r>
        <w:rPr>
          <w:b/>
          <w:i w:val="0"/>
        </w:rPr>
        <w:t>Paul's war on the Judaizers</w:t>
      </w:r>
      <w:r>
        <w:rPr>
          <w:b w:val="0"/>
          <w:i w:val="0"/>
        </w:rPr>
        <w:t xml:space="preserve"> sit in that fight — one side forcing old covenant marks on converts, Paul calling that </w:t>
      </w:r>
      <w:r>
        <w:rPr>
          <w:b/>
          <w:i w:val="0"/>
        </w:rPr>
        <w:t>slavery</w:t>
      </w:r>
      <w:r>
        <w:rPr>
          <w:b w:val="0"/>
          <w:i w:val="0"/>
        </w:rPr>
        <w:t xml:space="preserve"> again (Galatians). His reconstruction of this drama is anchored in the </w:t>
      </w:r>
      <w:r>
        <w:rPr>
          <w:b/>
          <w:i w:val="0"/>
        </w:rPr>
        <w:t>High Middle Ages forward</w:t>
      </w:r>
      <w:r>
        <w:rPr>
          <w:b w:val="0"/>
          <w:i w:val="0"/>
        </w:rPr>
        <w:t xml:space="preserve">; it does not reconstruct how long the </w:t>
      </w:r>
      <w:r>
        <w:rPr>
          <w:b/>
          <w:i w:val="0"/>
        </w:rPr>
        <w:t>Istanbul temple church</w:t>
      </w:r>
      <w:r>
        <w:rPr>
          <w:b w:val="0"/>
          <w:i w:val="0"/>
        </w:rPr>
        <w:t xml:space="preserve"> had already operated before Christ appeared.</w:t>
      </w:r>
    </w:p>
    <w:p>
      <w:pPr>
        <w:pStyle w:val="Heading2"/>
        <w:keepNext/>
        <w:keepLines/>
      </w:pPr>
      <w:r>
        <w:t>Where the vocabulary and the institution diverge</w:t>
      </w:r>
    </w:p>
    <w:p>
      <w:r>
        <w:rPr>
          <w:b w:val="0"/>
          <w:i w:val="0"/>
        </w:rPr>
        <w:t xml:space="preserve">Elsewhere this chronology treats the </w:t>
      </w:r>
      <w:r>
        <w:rPr>
          <w:b/>
          <w:i w:val="0"/>
        </w:rPr>
        <w:t>church in Istanbul</w:t>
      </w:r>
      <w:r>
        <w:rPr>
          <w:b w:val="0"/>
          <w:i w:val="0"/>
        </w:rPr>
        <w:t xml:space="preserve"> as </w:t>
      </w:r>
      <w:r>
        <w:rPr>
          <w:b/>
          <w:i w:val="0"/>
        </w:rPr>
        <w:t>ancient</w:t>
      </w:r>
      <w:r>
        <w:rPr>
          <w:b w:val="0"/>
          <w:i w:val="0"/>
        </w:rPr>
        <w:t xml:space="preserve"> — long predating the 12th-century Christ. If the institution survived centuries before Christ, its rites are </w:t>
      </w:r>
      <w:r>
        <w:rPr>
          <w:b/>
          <w:i w:val="0"/>
        </w:rPr>
        <w:t>not</w:t>
      </w:r>
      <w:r>
        <w:rPr>
          <w:b w:val="0"/>
          <w:i w:val="0"/>
        </w:rPr>
        <w:t xml:space="preserve"> invented by the disciples; they </w:t>
      </w:r>
      <w:r>
        <w:rPr>
          <w:b/>
          <w:i w:val="0"/>
        </w:rPr>
        <w:t>continue</w:t>
      </w:r>
      <w:r>
        <w:rPr>
          <w:b w:val="0"/>
          <w:i w:val="0"/>
        </w:rPr>
        <w:t xml:space="preserve"> older forms. The same chronology reads their </w:t>
      </w:r>
      <w:r>
        <w:rPr>
          <w:b/>
          <w:i w:val="0"/>
        </w:rPr>
        <w:t>function</w:t>
      </w:r>
      <w:r>
        <w:rPr>
          <w:b w:val="0"/>
          <w:i w:val="0"/>
        </w:rPr>
        <w:t xml:space="preserve"> across the Dark Ages as </w:t>
      </w:r>
      <w:r>
        <w:rPr>
          <w:b/>
          <w:i w:val="0"/>
        </w:rPr>
        <w:t>control of food and money</w:t>
      </w:r>
      <w:r>
        <w:rPr>
          <w:b w:val="0"/>
          <w:i w:val="0"/>
        </w:rPr>
        <w:t xml:space="preserve">, </w:t>
      </w:r>
      <w:r>
        <w:rPr>
          <w:b/>
          <w:i w:val="0"/>
        </w:rPr>
        <w:t>bondage of people</w:t>
      </w:r>
      <w:r>
        <w:rPr>
          <w:b w:val="0"/>
          <w:i w:val="0"/>
        </w:rPr>
        <w:t xml:space="preserve">, and </w:t>
      </w:r>
      <w:r>
        <w:rPr>
          <w:b/>
          <w:i w:val="0"/>
        </w:rPr>
        <w:t>mediation of an invisible creator</w:t>
      </w:r>
      <w:r>
        <w:rPr>
          <w:b w:val="0"/>
          <w:i w:val="0"/>
        </w:rPr>
        <w:t xml:space="preserve"> — the pattern the Deep State holy empire elsewhere describes. Christ threatened </w:t>
      </w:r>
      <w:r>
        <w:rPr>
          <w:b/>
          <w:i w:val="0"/>
        </w:rPr>
        <w:t>that ledger</w:t>
      </w:r>
      <w:r>
        <w:rPr>
          <w:b w:val="0"/>
          <w:i w:val="0"/>
        </w:rPr>
        <w:t>, not only a doctrinal dispute.</w:t>
      </w:r>
    </w:p>
    <w:p>
      <w:r>
        <w:rPr>
          <w:b w:val="0"/>
          <w:i w:val="0"/>
        </w:rPr>
      </w:r>
      <w:r>
        <w:rPr>
          <w:b/>
          <w:i w:val="0"/>
        </w:rPr>
        <w:t>Royal Christianity</w:t>
      </w:r>
      <w:r>
        <w:rPr>
          <w:b w:val="0"/>
          <w:i w:val="0"/>
        </w:rPr>
        <w:t xml:space="preserve"> names the movement around the historical figure: </w:t>
      </w:r>
      <w:r>
        <w:rPr>
          <w:b/>
          <w:i w:val="0"/>
        </w:rPr>
        <w:t>popular</w:t>
      </w:r>
      <w:r>
        <w:rPr>
          <w:b w:val="0"/>
          <w:i w:val="0"/>
        </w:rPr>
        <w:t xml:space="preserve">, not palace bloodline. People honored him as </w:t>
      </w:r>
      <w:r>
        <w:rPr>
          <w:b/>
          <w:i w:val="0"/>
        </w:rPr>
        <w:t>king</w:t>
      </w:r>
      <w:r>
        <w:rPr>
          <w:b w:val="0"/>
          <w:i w:val="0"/>
        </w:rPr>
        <w:t xml:space="preserve"> because he spoke for them; </w:t>
      </w:r>
      <w:r>
        <w:rPr>
          <w:b/>
          <w:i w:val="0"/>
        </w:rPr>
        <w:t>Davidic genealogy</w:t>
      </w:r>
      <w:r>
        <w:rPr>
          <w:b w:val="0"/>
          <w:i w:val="0"/>
        </w:rPr>
        <w:t xml:space="preserve"> fits better as a </w:t>
      </w:r>
      <w:r>
        <w:rPr>
          <w:b/>
          <w:i w:val="0"/>
        </w:rPr>
        <w:t>later scriptural retrofit</w:t>
      </w:r>
      <w:r>
        <w:rPr>
          <w:b w:val="0"/>
          <w:i w:val="0"/>
        </w:rPr>
        <w:t xml:space="preserve"> (and met </w:t>
      </w:r>
      <w:r>
        <w:rPr>
          <w:b/>
          <w:i w:val="0"/>
        </w:rPr>
        <w:t>longer resistance in Rus</w:t>
      </w:r>
      <w:r>
        <w:rPr>
          <w:b w:val="0"/>
          <w:i w:val="0"/>
        </w:rPr>
        <w:t xml:space="preserve">). The institution that branded itself Apostolic was </w:t>
      </w:r>
      <w:r>
        <w:rPr>
          <w:b/>
          <w:i w:val="0"/>
        </w:rPr>
        <w:t>already adversary at his arrival</w:t>
      </w:r>
      <w:r>
        <w:rPr>
          <w:b w:val="0"/>
          <w:i w:val="0"/>
        </w:rPr>
        <w:t xml:space="preserve">, not a persecuted flock of his invention. After the crucifixion, </w:t>
      </w:r>
      <w:r>
        <w:rPr>
          <w:b/>
          <w:i w:val="0"/>
        </w:rPr>
        <w:t>roughly two centuries</w:t>
      </w:r>
      <w:r>
        <w:rPr>
          <w:b w:val="0"/>
          <w:i w:val="0"/>
        </w:rPr>
        <w:t xml:space="preserve"> pass in which the establishment can </w:t>
      </w:r>
      <w:r>
        <w:rPr>
          <w:b/>
          <w:i w:val="0"/>
        </w:rPr>
        <w:t>act as if he had not mattered</w:t>
      </w:r>
      <w:r>
        <w:rPr>
          <w:b w:val="0"/>
          <w:i w:val="0"/>
        </w:rPr>
        <w:t xml:space="preserve">; then he is </w:t>
      </w:r>
      <w:r>
        <w:rPr>
          <w:b/>
          <w:i w:val="0"/>
        </w:rPr>
        <w:t>folded in</w:t>
      </w:r>
      <w:r>
        <w:rPr>
          <w:b w:val="0"/>
          <w:i w:val="0"/>
        </w:rPr>
        <w:t xml:space="preserve"> — next </w:t>
      </w:r>
      <w:r>
        <w:rPr>
          <w:b/>
          <w:i w:val="0"/>
        </w:rPr>
        <w:t>savior</w:t>
      </w:r>
      <w:r>
        <w:rPr>
          <w:b w:val="0"/>
          <w:i w:val="0"/>
        </w:rPr>
        <w:t xml:space="preserve"> and </w:t>
      </w:r>
      <w:r>
        <w:rPr>
          <w:b/>
          <w:i w:val="0"/>
        </w:rPr>
        <w:t>Son of God</w:t>
      </w:r>
      <w:r>
        <w:rPr>
          <w:b w:val="0"/>
          <w:i w:val="0"/>
        </w:rPr>
        <w:t xml:space="preserve"> under the same invisible-deity frame, with celestial emphasis shifting (</w:t>
      </w:r>
      <w:r>
        <w:rPr>
          <w:b/>
          <w:i w:val="0"/>
        </w:rPr>
        <w:t>Sun</w:t>
      </w:r>
      <w:r>
        <w:rPr>
          <w:b w:val="0"/>
          <w:i w:val="0"/>
        </w:rPr>
        <w:t xml:space="preserve">, </w:t>
      </w:r>
      <w:r>
        <w:rPr>
          <w:b/>
          <w:i w:val="0"/>
        </w:rPr>
        <w:t>Mars</w:t>
      </w:r>
      <w:r>
        <w:rPr>
          <w:b w:val="0"/>
          <w:i w:val="0"/>
        </w:rPr>
        <w:t xml:space="preserve">) as astrology required. The name </w:t>
      </w:r>
      <w:r>
        <w:rPr>
          <w:b/>
          <w:i w:val="0"/>
        </w:rPr>
        <w:t>Apostolic</w:t>
      </w:r>
      <w:r>
        <w:rPr>
          <w:b w:val="0"/>
          <w:i w:val="0"/>
        </w:rPr>
        <w:t xml:space="preserve"> works as </w:t>
      </w:r>
      <w:r>
        <w:rPr>
          <w:b/>
          <w:i w:val="0"/>
        </w:rPr>
        <w:t>cover</w:t>
      </w:r>
      <w:r>
        <w:rPr>
          <w:b w:val="0"/>
          <w:i w:val="0"/>
        </w:rPr>
        <w:t xml:space="preserve"> for continuity with the </w:t>
      </w:r>
      <w:r>
        <w:rPr>
          <w:b/>
          <w:i w:val="0"/>
        </w:rPr>
        <w:t>pre-Christ</w:t>
      </w:r>
      <w:r>
        <w:rPr>
          <w:b w:val="0"/>
          <w:i w:val="0"/>
        </w:rPr>
        <w:t xml:space="preserve"> cult.</w:t>
      </w:r>
    </w:p>
    <w:p>
      <w:pPr>
        <w:pStyle w:val="Heading2"/>
        <w:keepNext/>
        <w:keepLines/>
      </w:pPr>
      <w:r>
        <w:t>Who suffered — and who were not martyrs</w:t>
      </w:r>
    </w:p>
    <w:p>
      <w:r>
        <w:rPr>
          <w:b w:val="0"/>
          <w:i w:val="0"/>
        </w:rPr>
        <w:t xml:space="preserve">The textbook picture — apostles crushed by "royal" power — </w:t>
      </w:r>
      <w:r>
        <w:rPr>
          <w:b/>
          <w:i w:val="0"/>
        </w:rPr>
        <w:t>fails</w:t>
      </w:r>
      <w:r>
        <w:rPr>
          <w:b w:val="0"/>
          <w:i w:val="0"/>
        </w:rPr>
        <w:t xml:space="preserve"> if </w:t>
      </w:r>
      <w:r>
        <w:rPr>
          <w:b/>
          <w:i w:val="0"/>
        </w:rPr>
        <w:t>Royal</w:t>
      </w:r>
      <w:r>
        <w:rPr>
          <w:b w:val="0"/>
          <w:i w:val="0"/>
        </w:rPr>
        <w:t xml:space="preserve"> is taken here as </w:t>
      </w:r>
      <w:r>
        <w:rPr>
          <w:b/>
          <w:i w:val="0"/>
        </w:rPr>
        <w:t>the people's Christianity</w:t>
      </w:r>
      <w:r>
        <w:rPr>
          <w:b w:val="0"/>
          <w:i w:val="0"/>
        </w:rPr>
        <w:t xml:space="preserve"> (king in spirit, not dynasty). The bloodiest clash is </w:t>
      </w:r>
      <w:r>
        <w:rPr>
          <w:b/>
          <w:i w:val="0"/>
        </w:rPr>
        <w:t>Crusader revenge</w:t>
      </w:r>
      <w:r>
        <w:rPr>
          <w:b w:val="0"/>
          <w:i w:val="0"/>
        </w:rPr>
        <w:t xml:space="preserve"> for the crucifixion against the </w:t>
      </w:r>
      <w:r>
        <w:rPr>
          <w:b/>
          <w:i w:val="0"/>
        </w:rPr>
        <w:t>circumcision party</w:t>
      </w:r>
      <w:r>
        <w:rPr>
          <w:b w:val="0"/>
          <w:i w:val="0"/>
        </w:rPr>
        <w:t xml:space="preserve">, </w:t>
      </w:r>
      <w:r>
        <w:rPr>
          <w:b/>
          <w:i w:val="0"/>
        </w:rPr>
        <w:t>Istanbul temple apparatus</w:t>
      </w:r>
      <w:r>
        <w:rPr>
          <w:b w:val="0"/>
          <w:i w:val="0"/>
        </w:rPr>
        <w:t xml:space="preserve">, and </w:t>
      </w:r>
      <w:r>
        <w:rPr>
          <w:b/>
          <w:i w:val="0"/>
        </w:rPr>
        <w:t>Judaizers</w:t>
      </w:r>
      <w:r>
        <w:rPr>
          <w:b w:val="0"/>
          <w:i w:val="0"/>
        </w:rPr>
        <w:t xml:space="preserve"> — </w:t>
      </w:r>
      <w:r>
        <w:rPr>
          <w:b/>
          <w:i w:val="0"/>
        </w:rPr>
        <w:t>not</w:t>
      </w:r>
      <w:r>
        <w:rPr>
          <w:b w:val="0"/>
          <w:i w:val="0"/>
        </w:rPr>
        <w:t xml:space="preserve"> "Christ's royal kin vs humble apostolic masses." See </w:t>
      </w:r>
      <w:hyperlink r:id="rId300">
        <w:r>
          <w:rPr>
            <w:b w:val="0"/>
            <w:i w:val="0"/>
            <w:color w:val="B8860B"/>
          </w:rPr>
          <w:t>First Crusade and the Trojan War</w:t>
        </w:r>
      </w:hyperlink>
      <w:r>
        <w:rPr>
          <w:b w:val="0"/>
          <w:i w:val="0"/>
        </w:rPr>
        <w:t xml:space="preserve"> and </w:t>
      </w:r>
      <w:hyperlink r:id="rId290">
        <w:r>
          <w:rPr>
            <w:b w:val="0"/>
            <w:i w:val="0"/>
            <w:color w:val="B8860B"/>
          </w:rPr>
          <w:t>The Brother on the Cross</w:t>
        </w:r>
      </w:hyperlink>
      <w:r>
        <w:rPr>
          <w:b w:val="0"/>
          <w:i w:val="0"/>
        </w:rPr>
        <w:t>.</w:t>
      </w:r>
    </w:p>
    <w:p>
      <w:r>
        <w:rPr>
          <w:b w:val="0"/>
          <w:i w:val="0"/>
        </w:rPr>
        <w:t xml:space="preserve">Church and Fomenko often cast the </w:t>
      </w:r>
      <w:r>
        <w:rPr>
          <w:b/>
          <w:i w:val="0"/>
        </w:rPr>
        <w:t>early apostolic</w:t>
      </w:r>
      <w:r>
        <w:rPr>
          <w:b w:val="0"/>
          <w:i w:val="0"/>
        </w:rPr>
        <w:t xml:space="preserve"> side as </w:t>
      </w:r>
      <w:r>
        <w:rPr>
          <w:b/>
          <w:i w:val="0"/>
        </w:rPr>
        <w:t>martyrs</w:t>
      </w:r>
      <w:r>
        <w:rPr>
          <w:b w:val="0"/>
          <w:i w:val="0"/>
        </w:rPr>
        <w:t xml:space="preserve">. For the </w:t>
      </w:r>
      <w:r>
        <w:rPr>
          <w:b/>
          <w:i w:val="0"/>
        </w:rPr>
        <w:t>First Crusade</w:t>
      </w:r>
      <w:r>
        <w:rPr>
          <w:b w:val="0"/>
          <w:i w:val="0"/>
        </w:rPr>
        <w:t xml:space="preserve"> layer, that label </w:t>
      </w:r>
      <w:r>
        <w:rPr>
          <w:b/>
          <w:i w:val="0"/>
        </w:rPr>
        <w:t>does not hold</w:t>
      </w:r>
      <w:r>
        <w:rPr>
          <w:b w:val="0"/>
          <w:i w:val="0"/>
        </w:rPr>
        <w:t xml:space="preserve">: those on the losing side </w:t>
      </w:r>
      <w:r>
        <w:rPr>
          <w:b/>
          <w:i w:val="0"/>
        </w:rPr>
        <w:t>understood guilt</w:t>
      </w:r>
      <w:r>
        <w:rPr>
          <w:b w:val="0"/>
          <w:i w:val="0"/>
        </w:rPr>
        <w:t xml:space="preserve"> around the crucifixion and faced something close to </w:t>
      </w:r>
      <w:r>
        <w:rPr>
          <w:b/>
          <w:i w:val="0"/>
        </w:rPr>
        <w:t>peasant or mob justice</w:t>
      </w:r>
      <w:r>
        <w:rPr>
          <w:b w:val="0"/>
          <w:i w:val="0"/>
        </w:rPr>
        <w:t xml:space="preserve"> — </w:t>
      </w:r>
      <w:r>
        <w:rPr>
          <w:b/>
          <w:i w:val="0"/>
        </w:rPr>
        <w:t>repentance</w:t>
      </w:r>
      <w:r>
        <w:rPr>
          <w:b w:val="0"/>
          <w:i w:val="0"/>
        </w:rPr>
        <w:t xml:space="preserve"> was common; </w:t>
      </w:r>
      <w:r>
        <w:rPr>
          <w:b/>
          <w:i w:val="0"/>
        </w:rPr>
        <w:t>some were killed anyway</w:t>
      </w:r>
      <w:r>
        <w:rPr>
          <w:b w:val="0"/>
          <w:i w:val="0"/>
        </w:rPr>
        <w:t xml:space="preserve">. That is </w:t>
      </w:r>
      <w:r>
        <w:rPr>
          <w:b/>
          <w:i w:val="0"/>
        </w:rPr>
        <w:t>punishment</w:t>
      </w:r>
      <w:r>
        <w:rPr>
          <w:b w:val="0"/>
          <w:i w:val="0"/>
        </w:rPr>
        <w:t xml:space="preserve">, not martyrdom. </w:t>
      </w:r>
      <w:r>
        <w:rPr>
          <w:b/>
          <w:i w:val="0"/>
        </w:rPr>
        <w:t>Martyrdom</w:t>
      </w:r>
      <w:r>
        <w:rPr>
          <w:b w:val="0"/>
          <w:i w:val="0"/>
        </w:rPr>
        <w:t xml:space="preserve"> would require </w:t>
      </w:r>
      <w:r>
        <w:rPr>
          <w:b/>
          <w:i w:val="0"/>
        </w:rPr>
        <w:t>dying for the justice of the cross</w:t>
      </w:r>
      <w:r>
        <w:rPr>
          <w:b w:val="0"/>
          <w:i w:val="0"/>
        </w:rPr>
        <w:t xml:space="preserve"> — insisting Christ </w:t>
      </w:r>
      <w:r>
        <w:rPr>
          <w:b/>
          <w:i w:val="0"/>
        </w:rPr>
        <w:t>deserved</w:t>
      </w:r>
      <w:r>
        <w:rPr>
          <w:b w:val="0"/>
          <w:i w:val="0"/>
        </w:rPr>
        <w:t xml:space="preserve"> execution. </w:t>
      </w:r>
      <w:r>
        <w:rPr>
          <w:b/>
          <w:i w:val="0"/>
        </w:rPr>
        <w:t>No record</w:t>
      </w:r>
      <w:r>
        <w:rPr>
          <w:b w:val="0"/>
          <w:i w:val="0"/>
        </w:rPr>
        <w:t xml:space="preserve"> of such a stance among those swept up in revenge has been surfaced. Without it, </w:t>
      </w:r>
      <w:r>
        <w:rPr>
          <w:b/>
          <w:i w:val="0"/>
        </w:rPr>
        <w:t>martyr</w:t>
      </w:r>
      <w:r>
        <w:rPr>
          <w:b w:val="0"/>
          <w:i w:val="0"/>
        </w:rPr>
        <w:t xml:space="preserve"> is the wrong word.</w:t>
      </w:r>
    </w:p>
    <w:p>
      <w:pPr>
        <w:pStyle w:val="Quote"/>
      </w:pPr>
      <w:r>
        <w:rPr>
          <w:b w:val="0"/>
          <w:i/>
          <w:sz w:val="19"/>
        </w:rPr>
        <w:t>It is for freedom that Christ has set us free… if you let yourselves be circumcised, Christ will be of no value to you at all.</w:t>
      </w:r>
      <w:r>
        <w:rPr>
          <w:b w:val="0"/>
          <w:i w:val="0"/>
          <w:sz w:val="19"/>
        </w:rPr>
        <w:t xml:space="preserve"> — </w:t>
      </w:r>
      <w:r>
        <w:rPr>
          <w:b/>
          <w:i w:val="0"/>
          <w:sz w:val="19"/>
        </w:rPr>
        <w:t>Galatians 5:1–2</w:t>
      </w:r>
      <w:r>
        <w:rPr>
          <w:b w:val="0"/>
          <w:i w:val="0"/>
          <w:sz w:val="19"/>
        </w:rPr>
        <w:t xml:space="preserve"> (NIV)</w:t>
      </w:r>
    </w:p>
    <w:p>
      <w:pPr>
        <w:pStyle w:val="Heading2"/>
        <w:keepNext/>
        <w:keepLines/>
      </w:pPr>
      <w:r>
        <w:t>Rus-Horde and the Deep State trap</w:t>
      </w:r>
    </w:p>
    <w:p>
      <w:r>
        <w:rPr>
          <w:b w:val="0"/>
          <w:i w:val="0"/>
        </w:rPr>
        <w:t xml:space="preserve">Foundations for </w:t>
      </w:r>
      <w:r>
        <w:rPr>
          <w:b/>
          <w:i w:val="0"/>
        </w:rPr>
        <w:t>Rus-Horde</w:t>
      </w:r>
      <w:r>
        <w:rPr>
          <w:b w:val="0"/>
          <w:i w:val="0"/>
        </w:rPr>
        <w:t xml:space="preserve"> defiance of Istanbul; redacted into Medina, "ancient Rome," etc. </w:t>
      </w:r>
      <w:hyperlink r:id="rId281">
        <w:r>
          <w:rPr>
            <w:b w:val="0"/>
            <w:i w:val="0"/>
            <w:color w:val="B8860B"/>
          </w:rPr>
          <w:t>Yoros = Jerusalem = Troy</w:t>
        </w:r>
      </w:hyperlink>
      <w:r>
        <w:rPr>
          <w:b w:val="0"/>
          <w:i w:val="0"/>
        </w:rPr>
        <w:t xml:space="preserve">. </w:t>
      </w:r>
      <w:hyperlink r:id="rId279">
        <w:r>
          <w:rPr>
            <w:b w:val="0"/>
            <w:i w:val="0"/>
            <w:color w:val="B8860B"/>
          </w:rPr>
          <w:t>Deep State, Census, Naming</w:t>
        </w:r>
      </w:hyperlink>
      <w:r>
        <w:rPr>
          <w:b w:val="0"/>
          <w:i w:val="0"/>
        </w:rPr>
        <w:t xml:space="preserve">. Trap at the walls: </w:t>
      </w:r>
      <w:hyperlink r:id="rId300">
        <w:r>
          <w:rPr>
            <w:b w:val="0"/>
            <w:i w:val="0"/>
            <w:color w:val="B8860B"/>
          </w:rPr>
          <w:t>First Crusade</w:t>
        </w:r>
      </w:hyperlink>
      <w:r>
        <w:rPr>
          <w:b w:val="0"/>
          <w:i w:val="0"/>
        </w:rPr>
        <w:t xml:space="preserve">, </w:t>
      </w:r>
      <w:hyperlink r:id="rId301">
        <w:r>
          <w:rPr>
            <w:b w:val="0"/>
            <w:i w:val="0"/>
            <w:color w:val="B8860B"/>
          </w:rPr>
          <w:t>Russian Horde Empire</w:t>
        </w:r>
      </w:hyperlink>
      <w:r>
        <w:rPr>
          <w:b w:val="0"/>
          <w:i w:val="0"/>
        </w:rPr>
        <w:t>.</w:t>
      </w:r>
    </w:p>
    <w:p>
      <w:r>
        <w:rPr>
          <w:b w:val="0"/>
          <w:i w:val="0"/>
        </w:rPr>
      </w:r>
      <w:r>
        <w:rPr>
          <w:b/>
          <w:i w:val="0"/>
        </w:rPr>
        <w:t>Real Christianity</w:t>
      </w:r>
      <w:r>
        <w:rPr>
          <w:b w:val="0"/>
          <w:i w:val="0"/>
        </w:rPr>
        <w:t xml:space="preserve"> reads as </w:t>
      </w:r>
      <w:r>
        <w:rPr>
          <w:b/>
          <w:i w:val="0"/>
        </w:rPr>
        <w:t>popular revolution</w:t>
      </w:r>
      <w:r>
        <w:rPr>
          <w:b w:val="0"/>
          <w:i w:val="0"/>
        </w:rPr>
        <w:t xml:space="preserve"> against </w:t>
      </w:r>
      <w:r>
        <w:rPr>
          <w:b/>
          <w:i w:val="0"/>
        </w:rPr>
        <w:t>ritual deep state</w:t>
      </w:r>
      <w:r>
        <w:rPr>
          <w:b w:val="0"/>
          <w:i w:val="0"/>
        </w:rPr>
        <w:t xml:space="preserve">. The institutional </w:t>
      </w:r>
      <w:r>
        <w:rPr>
          <w:b/>
          <w:i w:val="0"/>
        </w:rPr>
        <w:t>Apostolic</w:t>
      </w:r>
      <w:r>
        <w:rPr>
          <w:b w:val="0"/>
          <w:i w:val="0"/>
        </w:rPr>
        <w:t xml:space="preserve"> line reads as </w:t>
      </w:r>
      <w:r>
        <w:rPr>
          <w:b/>
          <w:i w:val="0"/>
        </w:rPr>
        <w:t>old church</w:t>
      </w:r>
      <w:r>
        <w:rPr>
          <w:b w:val="0"/>
          <w:i w:val="0"/>
        </w:rPr>
        <w:t xml:space="preserve"> that </w:t>
      </w:r>
      <w:r>
        <w:rPr>
          <w:b/>
          <w:i w:val="0"/>
        </w:rPr>
        <w:t>ignored then absorbed</w:t>
      </w:r>
      <w:r>
        <w:rPr>
          <w:b w:val="0"/>
          <w:i w:val="0"/>
        </w:rPr>
        <w:t xml:space="preserve"> Christ. Narratives of </w:t>
      </w:r>
      <w:r>
        <w:rPr>
          <w:b/>
          <w:i w:val="0"/>
        </w:rPr>
        <w:t>martyrdom</w:t>
      </w:r>
      <w:r>
        <w:rPr>
          <w:b w:val="0"/>
          <w:i w:val="0"/>
        </w:rPr>
        <w:t xml:space="preserve"> in the revenge wars obscure </w:t>
      </w:r>
      <w:r>
        <w:rPr>
          <w:b/>
          <w:i w:val="0"/>
        </w:rPr>
        <w:t>guilt</w:t>
      </w:r>
      <w:r>
        <w:rPr>
          <w:b w:val="0"/>
          <w:i w:val="0"/>
        </w:rPr>
        <w:t xml:space="preserve"> and </w:t>
      </w:r>
      <w:r>
        <w:rPr>
          <w:b/>
          <w:i w:val="0"/>
        </w:rPr>
        <w:t>rough justice</w:t>
      </w:r>
      <w:r>
        <w:rPr>
          <w:b w:val="0"/>
          <w:i w:val="0"/>
        </w:rPr>
        <w:t xml:space="preserve"> — not death </w:t>
      </w:r>
      <w:r>
        <w:rPr>
          <w:b/>
          <w:i w:val="0"/>
        </w:rPr>
        <w:t>in defense of the crucifixion's righteousness</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1196 CE — The First Crusade &amp; Trojan War</w:t>
      </w:r>
    </w:p>
    <w:p>
      <w:pPr>
        <w:pStyle w:val="Heading2"/>
        <w:keepNext/>
        <w:keepLines/>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281">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Those on the </w:t>
      </w:r>
      <w:r>
        <w:rPr>
          <w:b/>
          <w:i w:val="0"/>
        </w:rPr>
        <w:t>Istanbul / temple / Judaizer</w:t>
      </w:r>
      <w:r>
        <w:rPr>
          <w:b w:val="0"/>
          <w:i w:val="0"/>
        </w:rPr>
        <w:t xml:space="preserve"> side in this violence are </w:t>
      </w:r>
      <w:r>
        <w:rPr>
          <w:b/>
          <w:i w:val="0"/>
        </w:rPr>
        <w:t>not martyrs</w:t>
      </w:r>
      <w:r>
        <w:rPr>
          <w:b w:val="0"/>
          <w:i w:val="0"/>
        </w:rPr>
        <w:t xml:space="preserve"> in the sense developed in </w:t>
      </w:r>
      <w:hyperlink r:id="rId271">
        <w:r>
          <w:rPr>
            <w:b w:val="0"/>
            <w:i w:val="0"/>
            <w:color w:val="B8860B"/>
          </w:rPr>
          <w:t>Revolution Despite Christ's Martyrdom</w:t>
        </w:r>
      </w:hyperlink>
      <w:r>
        <w:rPr>
          <w:b w:val="0"/>
          <w:i w:val="0"/>
        </w:rPr>
        <w:t xml:space="preserve">: </w:t>
      </w:r>
      <w:r>
        <w:rPr>
          <w:b/>
          <w:i w:val="0"/>
        </w:rPr>
        <w:t>guilt</w:t>
      </w:r>
      <w:r>
        <w:rPr>
          <w:b w:val="0"/>
          <w:i w:val="0"/>
        </w:rPr>
        <w:t xml:space="preserve"> was acknowledged, </w:t>
      </w:r>
      <w:r>
        <w:rPr>
          <w:b/>
          <w:i w:val="0"/>
        </w:rPr>
        <w:t>repentance</w:t>
      </w:r>
      <w:r>
        <w:rPr>
          <w:b w:val="0"/>
          <w:i w:val="0"/>
        </w:rPr>
        <w:t xml:space="preserve"> common, </w:t>
      </w:r>
      <w:r>
        <w:rPr>
          <w:b/>
          <w:i w:val="0"/>
        </w:rPr>
        <w:t>mob- or peasant-level justice</w:t>
      </w:r>
      <w:r>
        <w:rPr>
          <w:b w:val="0"/>
          <w:i w:val="0"/>
        </w:rPr>
        <w:t xml:space="preserve">; </w:t>
      </w:r>
      <w:r>
        <w:rPr>
          <w:b/>
          <w:i w:val="0"/>
        </w:rPr>
        <w:t>some died anyway</w:t>
      </w:r>
      <w:r>
        <w:rPr>
          <w:b w:val="0"/>
          <w:i w:val="0"/>
        </w:rPr>
        <w:t xml:space="preserve">. </w:t>
      </w:r>
      <w:r>
        <w:rPr>
          <w:b/>
          <w:i w:val="0"/>
        </w:rPr>
        <w:t>Martyrdom</w:t>
      </w:r>
      <w:r>
        <w:rPr>
          <w:b w:val="0"/>
          <w:i w:val="0"/>
        </w:rPr>
        <w:t xml:space="preserve"> would require dying </w:t>
      </w:r>
      <w:r>
        <w:rPr>
          <w:b/>
          <w:i w:val="0"/>
        </w:rPr>
        <w:t>for the claim that the crucifixion was just</w:t>
      </w:r>
      <w:r>
        <w:rPr>
          <w:b w:val="0"/>
          <w:i w:val="0"/>
        </w:rPr>
        <w:t xml:space="preserve"> — </w:t>
      </w:r>
      <w:r>
        <w:rPr>
          <w:b/>
          <w:i w:val="0"/>
        </w:rPr>
        <w:t>no such record</w:t>
      </w:r>
      <w:r>
        <w:rPr>
          <w:b w:val="0"/>
          <w:i w:val="0"/>
        </w:rPr>
        <w:t xml:space="preserve"> is appealed to.</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302">
        <w:r>
          <w:rPr>
            <w:b w:val="0"/>
            <w:i w:val="0"/>
            <w:color w:val="B8860B"/>
          </w:rPr>
          <w:t>Children's Crusade</w:t>
        </w:r>
      </w:hyperlink>
      <w:r>
        <w:rPr>
          <w:b w:val="0"/>
          <w:i w:val="0"/>
        </w:rPr>
        <w:t xml:space="preserve"> — and were killed or enslaved. The older giants then assumed command and drew more cautious plans.</w:t>
      </w:r>
    </w:p>
    <w:p>
      <w:pPr>
        <w:pStyle w:val="Heading2"/>
        <w:keepNext/>
        <w:keepLines/>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303">
        <w:r>
          <w:rPr>
            <w:b w:val="0"/>
            <w:i w:val="0"/>
            <w:color w:val="B8860B"/>
          </w:rPr>
          <w:t>Iliad</w:t>
        </w:r>
      </w:hyperlink>
      <w:r>
        <w:rPr>
          <w:b w:val="0"/>
          <w:i w:val="0"/>
        </w:rPr>
        <w:t xml:space="preserve"> traces some giant lineages back to planet Mars — the origin of the </w:t>
      </w:r>
      <w:hyperlink r:id="rId304">
        <w:r>
          <w:rPr>
            <w:b w:val="0"/>
            <w:i w:val="0"/>
            <w:color w:val="B8860B"/>
          </w:rPr>
          <w:t>Jotunn</w:t>
        </w:r>
      </w:hyperlink>
      <w:r>
        <w:rPr>
          <w:b w:val="0"/>
          <w:i w:val="0"/>
        </w:rPr>
        <w:t>.</w:t>
      </w:r>
    </w:p>
    <w:p>
      <w:pPr>
        <w:pStyle w:val="Heading2"/>
        <w:keepNext/>
        <w:keepLines/>
      </w:pPr>
      <w:r>
        <w:t>The First Great War</w:t>
      </w:r>
    </w:p>
    <w:p>
      <w:r>
        <w:rPr>
          <w:b w:val="0"/>
          <w:i w:val="0"/>
        </w:rPr>
        <w:t xml:space="preserve">This was the first great war of the </w:t>
      </w:r>
      <w:r>
        <w:rPr>
          <w:b/>
          <w:i w:val="0"/>
        </w:rPr>
        <w:t>revenge crucifixion</w:t>
      </w:r>
      <w:r>
        <w:rPr>
          <w:b w:val="0"/>
          <w:i w:val="0"/>
        </w:rPr>
        <w:t xml:space="preserve"> era: </w:t>
      </w:r>
      <w:r>
        <w:rPr>
          <w:b/>
          <w:i w:val="0"/>
        </w:rPr>
        <w:t>Rus-Horde giants</w:t>
      </w:r>
      <w:r>
        <w:rPr>
          <w:b w:val="0"/>
          <w:i w:val="0"/>
        </w:rPr>
        <w:t xml:space="preserve"> and allies avenging Christ versus the </w:t>
      </w:r>
      <w:r>
        <w:rPr>
          <w:b/>
          <w:i w:val="0"/>
        </w:rPr>
        <w:t>Istanbul–Troy deep-state side</w:t>
      </w:r>
      <w:r>
        <w:rPr>
          <w:b w:val="0"/>
          <w:i w:val="0"/>
        </w:rPr>
        <w:t xml:space="preserve"> — </w:t>
      </w:r>
      <w:r>
        <w:rPr>
          <w:b/>
          <w:i w:val="0"/>
        </w:rPr>
        <w:t>temple apparatus</w:t>
      </w:r>
      <w:r>
        <w:rPr>
          <w:b w:val="0"/>
          <w:i w:val="0"/>
        </w:rPr>
        <w:t xml:space="preserve">, </w:t>
      </w:r>
      <w:r>
        <w:rPr>
          <w:b/>
          <w:i w:val="0"/>
        </w:rPr>
        <w:t>circumcision party</w:t>
      </w:r>
      <w:r>
        <w:rPr>
          <w:b w:val="0"/>
          <w:i w:val="0"/>
        </w:rPr>
        <w:t xml:space="preserve">, and </w:t>
      </w:r>
      <w:r>
        <w:rPr>
          <w:b/>
          <w:i w:val="0"/>
        </w:rPr>
        <w:t>smaller-human factions</w:t>
      </w:r>
      <w:r>
        <w:rPr>
          <w:b w:val="0"/>
          <w:i w:val="0"/>
        </w:rPr>
        <w:t xml:space="preserve"> loyal to the </w:t>
      </w:r>
      <w:r>
        <w:rPr>
          <w:b/>
          <w:i w:val="0"/>
        </w:rPr>
        <w:t>established cult</w:t>
      </w:r>
      <w:r>
        <w:rPr>
          <w:b w:val="0"/>
          <w:i w:val="0"/>
        </w:rPr>
        <w:t xml:space="preserve"> (</w:t>
      </w:r>
      <w:r>
        <w:rPr>
          <w:b/>
          <w:i w:val="0"/>
        </w:rPr>
        <w:t>Aphrodite / Deep State goddess</w:t>
      </w:r>
      <w:r>
        <w:rPr>
          <w:b w:val="0"/>
          <w:i w:val="0"/>
        </w:rPr>
        <w:t xml:space="preserve">), </w:t>
      </w:r>
      <w:r>
        <w:rPr>
          <w:b w:val="0"/>
          <w:i/>
        </w:rPr>
        <w:t>not</w:t>
      </w:r>
      <w:r>
        <w:rPr>
          <w:b w:val="0"/>
          <w:i w:val="0"/>
        </w:rPr>
        <w:t xml:space="preserve"> Fomenko's schematic of </w:t>
      </w:r>
      <w:r>
        <w:rPr>
          <w:b/>
          <w:i w:val="0"/>
        </w:rPr>
        <w:t>royal kin vs post-crucifixion apostolic commoners</w:t>
      </w:r>
      <w:r>
        <w:rPr>
          <w:b w:val="0"/>
          <w:i w:val="0"/>
        </w:rPr>
        <w:t xml:space="preserve"> at this layer. See </w:t>
      </w:r>
      <w:hyperlink r:id="rId271">
        <w:r>
          <w:rPr>
            <w:b w:val="0"/>
            <w:i w:val="0"/>
            <w:color w:val="B8860B"/>
          </w:rPr>
          <w:t>Revolution Despite Christ's Martyrdom</w:t>
        </w:r>
      </w:hyperlink>
      <w:r>
        <w:rPr>
          <w:b w:val="0"/>
          <w:i w:val="0"/>
        </w:rPr>
        <w:t>.</w:t>
      </w:r>
    </w:p>
    <w:p>
      <w:r>
        <w:rPr>
          <w:b w:val="0"/>
          <w:i w:val="0"/>
        </w:rPr>
        <w:t>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301">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305">
        <w:r>
          <w:rPr>
            <w:b w:val="0"/>
            <w:i w:val="0"/>
            <w:color w:val="B8860B"/>
          </w:rPr>
          <w:t>Reverse Crusade I (1812)</w:t>
        </w:r>
      </w:hyperlink>
      <w:r>
        <w:rPr>
          <w:b w:val="0"/>
          <w:i w:val="0"/>
        </w:rPr>
        <w:t>, followed by Reverse Crusade II (1914), III (1941), and IV (ongoing).</w:t>
      </w:r>
    </w:p>
    <w:p/>
    <w:p>
      <w:pPr>
        <w:sectPr>
          <w:headerReference w:type="default" r:id="rId264"/>
          <w:footerReference w:type="default" r:id="rId26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w:t>
      </w:r>
    </w:p>
    <w:p>
      <w:pPr>
        <w:pStyle w:val="Heading1"/>
        <w:jc w:val="center"/>
      </w:pPr>
      <w:r>
        <w:rPr>
          <w:b/>
        </w:rPr>
        <w:t>1200 CE — 13th Century C.E.: The Russian Horde 'Tartarian' Empire emerges</w:t>
      </w:r>
    </w:p>
    <w:p>
      <w:pPr>
        <w:pStyle w:val="Heading2"/>
        <w:keepNext/>
        <w:keepLines/>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08">
        <w:r>
          <w:rPr>
            <w:b w:val="0"/>
            <w:i w:val="0"/>
            <w:color w:val="B8860B"/>
          </w:rPr>
          <w:t>vengeance</w:t>
        </w:r>
      </w:hyperlink>
      <w:r>
        <w:rPr>
          <w:b w:val="0"/>
          <w:i w:val="0"/>
        </w:rPr>
        <w:t xml:space="preserve"> was committed upon anyone associated with Christ's Crucifixion.</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300">
        <w:r>
          <w:rPr>
            <w:b w:val="0"/>
            <w:i w:val="0"/>
            <w:color w:val="B8860B"/>
          </w:rPr>
          <w:t>The First Crusade and the Trojan War</w:t>
        </w:r>
      </w:hyperlink>
      <w:r>
        <w:rPr>
          <w:b w:val="0"/>
          <w:i w:val="0"/>
        </w:rPr>
        <w:t>.</w:t>
      </w:r>
    </w:p>
    <w:p>
      <w:pPr>
        <w:pStyle w:val="Heading2"/>
        <w:keepNext/>
        <w:keepLines/>
      </w:pPr>
      <w:r>
        <w:t>Capture of First Jerusalem (1204 CE)</w:t>
      </w:r>
    </w:p>
    <w:p>
      <w:r>
        <w:rPr>
          <w:b w:val="0"/>
          <w:i w:val="0"/>
        </w:rPr>
        <w:t xml:space="preserve">With Jerusalem captured, Deep State royal families fled across Western Europe, taking slaves and </w:t>
      </w:r>
      <w:hyperlink r:id="rId309">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271">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r>
        <w:rPr>
          <w:b w:val="0"/>
          <w:i w:val="0"/>
        </w:rPr>
        <w:t xml:space="preserve">Next they redacted Polytheistic Sun worship into </w:t>
      </w:r>
      <w:hyperlink r:id="rId310">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28">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11">
        <w:r>
          <w:rPr>
            <w:b w:val="0"/>
            <w:i w:val="0"/>
            <w:color w:val="B8860B"/>
          </w:rPr>
          <w:t>Kremlin</w:t>
        </w:r>
      </w:hyperlink>
      <w:r>
        <w:rPr>
          <w:b w:val="0"/>
          <w:i w:val="0"/>
        </w:rPr>
        <w:t xml:space="preserve"> reconstruction was completed under Boris Godunov (circa 1567 CE).</w:t>
      </w:r>
    </w:p>
    <w:p>
      <w:pPr>
        <w:pStyle w:val="Heading2"/>
        <w:keepNext/>
        <w:keepLines/>
      </w:pPr>
      <w:r>
        <w:t>Whom are the "Israelites" in History?</w:t>
      </w:r>
    </w:p>
    <w:p>
      <w:r>
        <w:rPr>
          <w:b w:val="0"/>
          <w:i/>
        </w:rPr>
        <w:t>Israelites</w:t>
      </w:r>
      <w:r>
        <w:rPr>
          <w:b w:val="0"/>
          <w:i w:val="0"/>
        </w:rPr>
        <w:t xml:space="preserve"> are people </w:t>
      </w:r>
      <w:hyperlink r:id="rId312">
        <w:r>
          <w:rPr>
            <w:b w:val="0"/>
            <w:i w:val="0"/>
            <w:color w:val="B8860B"/>
          </w:rPr>
          <w:t>wrestling against</w:t>
        </w:r>
      </w:hyperlink>
      <w:r>
        <w:rPr>
          <w:b w:val="0"/>
          <w:i w:val="0"/>
        </w:rPr>
        <w:t xml:space="preserve"> the </w:t>
      </w:r>
      <w:r>
        <w:rPr>
          <w:b w:val="0"/>
          <w:i/>
        </w:rPr>
        <w:t>will</w:t>
      </w:r>
      <w:r>
        <w:rPr>
          <w:b w:val="0"/>
          <w:i w:val="0"/>
        </w:rPr>
        <w:t xml:space="preserve"> of God. Today </w:t>
      </w:r>
      <w:hyperlink r:id="rId313">
        <w:r>
          <w:rPr>
            <w:b w:val="0"/>
            <w:i w:val="0"/>
            <w:color w:val="B8860B"/>
          </w:rPr>
          <w:t>Israelite</w:t>
        </w:r>
      </w:hyperlink>
      <w:r>
        <w:rPr>
          <w:b w:val="0"/>
          <w:i w:val="0"/>
        </w:rPr>
        <w:t xml:space="preserve"> refers to Semitic-speaking tribes, but in </w:t>
      </w:r>
      <w:hyperlink r:id="rId314">
        <w:r>
          <w:rPr>
            <w:b w:val="0"/>
            <w:i w:val="0"/>
            <w:color w:val="B8860B"/>
          </w:rPr>
          <w:t>eastern literature</w:t>
        </w:r>
      </w:hyperlink>
      <w:r>
        <w:rPr>
          <w:b w:val="0"/>
          <w:i w:val="0"/>
        </w:rPr>
        <w:t xml:space="preserve"> it means Religious Crusaders of the Rus-Horde who destroyed Jerusalem #1 and rebuilt #2 as the </w:t>
      </w:r>
      <w:hyperlink r:id="rId311">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A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15">
        <w:r>
          <w:rPr>
            <w:b w:val="0"/>
            <w:i w:val="0"/>
            <w:color w:val="B8860B"/>
          </w:rPr>
          <w:t>final unification</w:t>
        </w:r>
      </w:hyperlink>
      <w:r>
        <w:rPr>
          <w:b w:val="0"/>
          <w:i w:val="0"/>
        </w:rPr>
        <w:t xml:space="preserve"> occurred under Grand Prince Georgii Danilovich — identified in </w:t>
      </w:r>
      <w:hyperlink r:id="rId316">
        <w:r>
          <w:rPr>
            <w:b w:val="0"/>
            <w:i w:val="0"/>
            <w:color w:val="B8860B"/>
          </w:rPr>
          <w:t>western sources</w:t>
        </w:r>
      </w:hyperlink>
      <w:r>
        <w:rPr>
          <w:b w:val="0"/>
          <w:i w:val="0"/>
        </w:rPr>
        <w:t xml:space="preserve"> as Genghis Khan. See: </w:t>
      </w:r>
      <w:hyperlink r:id="rId317">
        <w:r>
          <w:rPr>
            <w:b w:val="0"/>
            <w:i w:val="0"/>
            <w:color w:val="B8860B"/>
          </w:rPr>
          <w:t>14th Century: Great Expansion</w:t>
        </w:r>
      </w:hyperlink>
      <w:r>
        <w:rPr>
          <w:b w:val="0"/>
          <w:i w:val="0"/>
        </w:rPr>
        <w:t>.</w:t>
      </w:r>
    </w:p>
    <w:p>
      <w:pPr>
        <w:pStyle w:val="Heading2"/>
        <w:keepNext/>
        <w:keepLines/>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125">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18">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Rus-Horde did not '</w:t>
      </w:r>
      <w:r>
        <w:rPr>
          <w:b w:val="0"/>
          <w:i/>
        </w:rPr>
        <w:t>hoard</w:t>
      </w:r>
      <w:r>
        <w:rPr>
          <w:b w:val="0"/>
          <w:i w:val="0"/>
        </w:rPr>
        <w:t xml:space="preserve">'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the people </w:t>
      </w:r>
      <w:r>
        <w:rPr>
          <w:b w:val="0"/>
          <w:i/>
        </w:rPr>
        <w:t>chose</w:t>
      </w:r>
      <w:r>
        <w:rPr>
          <w:b w:val="0"/>
          <w:i w:val="0"/>
        </w:rPr>
        <w:t xml:space="preserve"> him as ruler of a new form of government controlled directly by the people through a 1:1 relationship with the Tsar and not through any priesthood. More people followed willingly. Atlantean secrets (like making concrete and gold) were utilized for public benefit.</w:t>
      </w:r>
    </w:p>
    <w:p>
      <w:pPr>
        <w:pStyle w:val="Heading2"/>
        <w:keepNext/>
        <w:keepLines/>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319">
        <w:r>
          <w:rPr>
            <w:b w:val="0"/>
            <w:i w:val="0"/>
            <w:color w:val="B8860B"/>
          </w:rPr>
          <w:t>Oprichnina</w:t>
        </w:r>
      </w:hyperlink>
      <w:r>
        <w:rPr>
          <w:b w:val="0"/>
          <w:i w:val="0"/>
        </w:rPr>
        <w:t xml:space="preserve"> in embryo — mechanism by which Deep State would seize throne outright, installing </w:t>
      </w:r>
      <w:hyperlink r:id="rId320">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
      <w:pPr>
        <w:jc w:val="center"/>
      </w:pPr>
      <w:r>
        <w:rPr>
          <w:color w:val="B8860B"/>
          <w:sz w:val="24"/>
        </w:rPr>
        <w:t>— ✦ —</w:t>
      </w:r>
    </w:p>
    <w:p>
      <w:r>
        <w:rPr>
          <w:b w:val="0"/>
          <w:i w:val="0"/>
        </w:rPr>
      </w:r>
      <w:r>
        <w:rPr>
          <w:b/>
          <w:i w:val="0"/>
        </w:rPr>
        <w:t>Canonical treatment:</w:t>
      </w:r>
      <w:r>
        <w:rPr>
          <w:b w:val="0"/>
          <w:i w:val="0"/>
        </w:rPr>
        <w:t xml:space="preserve"> This article is the timeline home for the </w:t>
      </w:r>
      <w:r>
        <w:rPr>
          <w:b/>
          <w:i w:val="0"/>
        </w:rPr>
        <w:t>Horde imperial builder class</w:t>
      </w:r>
      <w:r>
        <w:rPr>
          <w:b w:val="0"/>
          <w:i w:val="0"/>
        </w:rPr>
        <w:t xml:space="preserve"> — temple commission, unified construction programme, Cathars/Gothic line, secrecy, geopolymer at scale. </w:t>
      </w:r>
      <w:r>
        <w:rPr>
          <w:b/>
          <w:i w:val="0"/>
        </w:rPr>
        <w:t>Institutional Freemasonry</w:t>
      </w:r>
      <w:r>
        <w:rPr>
          <w:b w:val="0"/>
          <w:i w:val="0"/>
        </w:rPr>
        <w:t xml:space="preserve"> (Regius Poem, operative→speculative, GAOTU, Washington/London/Vatican) lives in </w:t>
      </w:r>
      <w:hyperlink r:id="rId321">
        <w:r>
          <w:rPr>
            <w:b w:val="0"/>
            <w:i w:val="0"/>
            <w:color w:val="B8860B"/>
          </w:rPr>
          <w:t>Freemasonry: From Operative to Speculative</w:t>
        </w:r>
      </w:hyperlink>
      <w:r>
        <w:rPr>
          <w:b w:val="0"/>
          <w:i w:val="0"/>
        </w:rPr>
        <w:t xml:space="preserve"> (14th-century chapter). Others (e.g. </w:t>
      </w:r>
      <w:hyperlink r:id="rId322">
        <w:r>
          <w:rPr>
            <w:b w:val="0"/>
            <w:i w:val="0"/>
            <w:color w:val="B8860B"/>
          </w:rPr>
          <w:t>British Empire</w:t>
        </w:r>
      </w:hyperlink>
      <w:r>
        <w:rPr>
          <w:b w:val="0"/>
          <w:i w:val="0"/>
        </w:rPr>
        <w:t>) cross-reference both as needed.</w:t>
      </w:r>
    </w:p>
    <w:p>
      <w:pPr>
        <w:pStyle w:val="Heading3"/>
        <w:keepNext/>
        <w:keepLines/>
      </w:pPr>
      <w:r>
        <w:t>The Temple Commission</w:t>
      </w:r>
    </w:p>
    <w:p>
      <w:r>
        <w:rPr>
          <w:b w:val="0"/>
          <w:i w:val="0"/>
        </w:rPr>
        <w:t xml:space="preserve">Christ's declaration "Destroy this temple, and in three days I will raise it up" (John 2:19) is a </w:t>
      </w:r>
      <w:hyperlink r:id="rId323">
        <w:r>
          <w:rPr>
            <w:b w:val="0"/>
            <w:i w:val="0"/>
            <w:color w:val="B8860B"/>
          </w:rPr>
          <w:t>commission recorded by multiple civilizations</w:t>
        </w:r>
      </w:hyperlink>
      <w:r>
        <w:rPr>
          <w:b w:val="0"/>
          <w:i w:val="0"/>
        </w:rPr>
        <w:t xml:space="preserve">. If Solomon's Temple is </w:t>
      </w:r>
      <w:hyperlink r:id="rId324">
        <w:r>
          <w:rPr>
            <w:b w:val="0"/>
            <w:i w:val="0"/>
            <w:color w:val="B8860B"/>
          </w:rPr>
          <w:t>Hagia Sophia</w:t>
        </w:r>
      </w:hyperlink>
      <w:r>
        <w:rPr>
          <w:b w:val="0"/>
          <w:i w:val="0"/>
        </w:rPr>
        <w:t xml:space="preserve"> — as Fomenko argues, identifying Solomon with Sultan Suleiman — then the "rebuilding" launched a monumental construction programme across the empire.</w:t>
      </w:r>
    </w:p>
    <w:p>
      <w:pPr>
        <w:pStyle w:val="Heading3"/>
        <w:keepNext/>
        <w:keepLines/>
      </w:pPr>
      <w:r>
        <w:t>One Empire, One Building Programme</w:t>
      </w:r>
    </w:p>
    <w:p>
      <w:r>
        <w:rPr>
          <w:b w:val="0"/>
          <w:i w:val="0"/>
        </w:rPr>
        <w:t xml:space="preserve">Fomenko places the world's most spectacular "ancient" monuments within the same </w:t>
      </w:r>
      <w:hyperlink r:id="rId325">
        <w:r>
          <w:rPr>
            <w:b w:val="0"/>
            <w:i w:val="0"/>
            <w:color w:val="B8860B"/>
          </w:rPr>
          <w:t>200-year window (XIV–XVI cc.)</w:t>
        </w:r>
      </w:hyperlink>
      <w:r>
        <w:rPr>
          <w:b w:val="0"/>
          <w:i w:val="0"/>
        </w:rPr>
        <w:t xml:space="preserve">: Great Wall, Gothic cathedrals, Russian Kremlins, Hagia Sophia, the Sphinx, pyramids of Egypt and Central America, Baalbek. One </w:t>
      </w:r>
      <w:r>
        <w:rPr>
          <w:b/>
          <w:i w:val="0"/>
        </w:rPr>
        <w:t>programme</w:t>
      </w:r>
      <w:r>
        <w:rPr>
          <w:b w:val="0"/>
          <w:i w:val="0"/>
        </w:rPr>
        <w:t xml:space="preserve"> — geopolymer cement, megalithic fitting, advanced geometry, continental logistics — not scattered coincidence. Detail on casting vs quarrying: </w:t>
      </w:r>
      <w:hyperlink r:id="rId326">
        <w:r>
          <w:rPr>
            <w:b w:val="0"/>
            <w:i w:val="0"/>
            <w:color w:val="B8860B"/>
          </w:rPr>
          <w:t>Geopolymer Concrete</w:t>
        </w:r>
      </w:hyperlink>
      <w:r>
        <w:rPr>
          <w:b w:val="0"/>
          <w:i w:val="0"/>
        </w:rPr>
        <w:t>.</w:t>
      </w:r>
    </w:p>
    <w:p>
      <w:pPr>
        <w:pStyle w:val="Heading3"/>
        <w:keepNext/>
        <w:keepLines/>
      </w:pPr>
      <w:r>
        <w:t>The Cathars: Scythian Builder-Colonisers</w:t>
      </w:r>
    </w:p>
    <w:p>
      <w:r>
        <w:rPr>
          <w:b w:val="0"/>
          <w:i w:val="0"/>
        </w:rPr>
        <w:t xml:space="preserve">Fomenko identifies the builders as </w:t>
      </w:r>
      <w:hyperlink r:id="rId327">
        <w:r>
          <w:rPr>
            <w:b w:val="0"/>
            <w:i w:val="0"/>
            <w:color w:val="B8860B"/>
          </w:rPr>
          <w:t>Cathars — Scythians of the Volga</w:t>
        </w:r>
      </w:hyperlink>
      <w:r>
        <w:rPr>
          <w:b w:val="0"/>
          <w:i w:val="0"/>
        </w:rPr>
        <w:t xml:space="preserve"> who reached France during the "Mongol" conquest — not merely religious dissidents but </w:t>
      </w:r>
      <w:r>
        <w:rPr>
          <w:b w:val="0"/>
          <w:i/>
        </w:rPr>
        <w:t>operative builders</w:t>
      </w:r>
      <w:r>
        <w:rPr>
          <w:b w:val="0"/>
          <w:i w:val="0"/>
        </w:rPr>
        <w:t xml:space="preserve"> from the Horde heartland. Their "heresy" was original imperial Christianity.</w:t>
      </w:r>
    </w:p>
    <w:p>
      <w:pPr>
        <w:pStyle w:val="Heading3"/>
        <w:keepNext/>
        <w:keepLines/>
      </w:pPr>
      <w:r>
        <w:t>Gothic = Goth = Hordian</w:t>
      </w:r>
    </w:p>
    <w:p>
      <w:r>
        <w:rPr>
          <w:b w:val="0"/>
          <w:i w:val="0"/>
        </w:rPr>
        <w:t xml:space="preserve">Gothic architecture repeats from Cologne to Constantinople because it stems from a </w:t>
      </w:r>
      <w:hyperlink r:id="rId328">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keepNext/>
        <w:keepLines/>
      </w:pPr>
      <w:r>
        <w:t>Sworn Secrecy</w:t>
      </w:r>
    </w:p>
    <w:p>
      <w:r>
        <w:rPr>
          <w:b w:val="0"/>
          <w:i w:val="0"/>
        </w:rPr>
        <w:t xml:space="preserve">Italian architects </w:t>
      </w:r>
      <w:hyperlink r:id="rId329">
        <w:r>
          <w:rPr>
            <w:b w:val="0"/>
            <w:i w:val="0"/>
            <w:color w:val="B8860B"/>
          </w:rPr>
          <w:t>summoned to Moscow</w:t>
        </w:r>
      </w:hyperlink>
      <w:r>
        <w:rPr>
          <w:b w:val="0"/>
          <w:i w:val="0"/>
        </w:rPr>
        <w:t xml:space="preserve"> as the Second Jerusalem could not leave — </w:t>
      </w:r>
      <w:r>
        <w:rPr>
          <w:b w:val="0"/>
          <w:i/>
        </w:rPr>
        <w:t>"all three architects could not leave Moscow and had to lay their bones there."</w:t>
      </w:r>
      <w:r>
        <w:rPr>
          <w:b w:val="0"/>
          <w:i w:val="0"/>
        </w:rPr>
        <w:t xml:space="preserve"> That is </w:t>
      </w:r>
      <w:r>
        <w:rPr>
          <w:b/>
          <w:i w:val="0"/>
        </w:rPr>
        <w:t>proto-operative</w:t>
      </w:r>
      <w:r>
        <w:rPr>
          <w:b w:val="0"/>
          <w:i w:val="0"/>
        </w:rPr>
        <w:t xml:space="preserve"> structure: initiated builders under death oaths. How this craft line became </w:t>
      </w:r>
      <w:r>
        <w:rPr>
          <w:b/>
          <w:i w:val="0"/>
        </w:rPr>
        <w:t>modern Freemasonry</w:t>
      </w:r>
      <w:r>
        <w:rPr>
          <w:b w:val="0"/>
          <w:i w:val="0"/>
        </w:rPr>
        <w:t xml:space="preserve"> (Hiram legend, lodges, GAOTU) is traced in </w:t>
      </w:r>
      <w:hyperlink r:id="rId321">
        <w:r>
          <w:rPr>
            <w:b w:val="0"/>
            <w:i w:val="0"/>
            <w:color w:val="B8860B"/>
          </w:rPr>
          <w:t>Freemasonry: From Operative to Speculative</w:t>
        </w:r>
      </w:hyperlink>
      <w:r>
        <w:rPr>
          <w:b w:val="0"/>
          <w:i w:val="0"/>
        </w:rPr>
        <w:t>.</w:t>
      </w:r>
    </w:p>
    <w:p>
      <w:pPr>
        <w:pBdr>
          <w:bottom w:val="single" w:sz="6" w:space="1" w:color="CCCCCC"/>
        </w:pBdr>
      </w:pPr>
    </w:p>
    <w:p>
      <w:pPr>
        <w:pStyle w:val="Heading3"/>
        <w:keepNext/>
        <w:keepLines/>
      </w:pPr>
      <w:r>
        <w:t>Appendix: Overflow notes</w:t>
      </w:r>
    </w:p>
    <w:p>
      <w:r>
        <w:rPr>
          <w:b w:val="0"/>
          <w:i w:val="0"/>
        </w:rPr>
      </w:r>
      <w:r>
        <w:rPr>
          <w:b/>
          <w:i w:val="0"/>
        </w:rPr>
        <w:t>A. Mainstream Freemasonry on origins.</w:t>
      </w:r>
      <w:r>
        <w:rPr>
          <w:b w:val="0"/>
          <w:i w:val="0"/>
        </w:rPr>
        <w:t xml:space="preserve"> Grand Lodges acknowledge no certain founding date; the Regius Poem (~1390) predates speculative Grand Lodge history (1717 London) by centuries. Full quotation and institutional thread: </w:t>
      </w:r>
      <w:hyperlink r:id="rId321">
        <w:r>
          <w:rPr>
            <w:b w:val="0"/>
            <w:i w:val="0"/>
            <w:color w:val="B8860B"/>
          </w:rPr>
          <w:t>Freemasonry: From Operative to Speculative</w:t>
        </w:r>
      </w:hyperlink>
      <w:r>
        <w:rPr>
          <w:b w:val="0"/>
          <w:i w:val="0"/>
        </w:rPr>
        <w:t>.</w:t>
      </w:r>
    </w:p>
    <w:p>
      <w:r>
        <w:rPr>
          <w:b w:val="0"/>
          <w:i w:val="0"/>
        </w:rPr>
      </w:r>
      <w:r>
        <w:rPr>
          <w:b/>
          <w:i w:val="0"/>
        </w:rPr>
        <w:t>B. Fomenko construction cluster (quick index).</w:t>
      </w:r>
      <w:r>
        <w:rPr>
          <w:b w:val="0"/>
          <w:i w:val="0"/>
        </w:rPr>
        <w:t xml:space="preserve"> Temple commission </w:t>
      </w:r>
      <w:hyperlink r:id="rId323">
        <w:r>
          <w:rPr>
            <w:b w:val="0"/>
            <w:i w:val="0"/>
            <w:color w:val="B8860B"/>
          </w:rPr>
          <w:t>05_26</w:t>
        </w:r>
      </w:hyperlink>
      <w:r>
        <w:rPr>
          <w:b w:val="0"/>
          <w:i w:val="0"/>
        </w:rPr>
        <w:t xml:space="preserve">; Hagia Sophia / Solomon–Suleiman </w:t>
      </w:r>
      <w:hyperlink r:id="rId324">
        <w:r>
          <w:rPr>
            <w:b w:val="0"/>
            <w:i w:val="0"/>
            <w:color w:val="B8860B"/>
          </w:rPr>
          <w:t>06_11</w:t>
        </w:r>
      </w:hyperlink>
      <w:r>
        <w:rPr>
          <w:b w:val="0"/>
          <w:i w:val="0"/>
        </w:rPr>
        <w:t xml:space="preserve">; XIV–XVI construction window </w:t>
      </w:r>
      <w:hyperlink r:id="rId325">
        <w:r>
          <w:rPr>
            <w:b w:val="0"/>
            <w:i w:val="0"/>
            <w:color w:val="B8860B"/>
          </w:rPr>
          <w:t>04_10</w:t>
        </w:r>
      </w:hyperlink>
      <w:r>
        <w:rPr>
          <w:b w:val="0"/>
          <w:i w:val="0"/>
        </w:rPr>
        <w:t xml:space="preserve">; geopolymer </w:t>
      </w:r>
      <w:hyperlink r:id="rId330">
        <w:r>
          <w:rPr>
            <w:b w:val="0"/>
            <w:i w:val="0"/>
            <w:color w:val="B8860B"/>
          </w:rPr>
          <w:t>04_14</w:t>
        </w:r>
      </w:hyperlink>
      <w:r>
        <w:rPr>
          <w:b w:val="0"/>
          <w:i w:val="0"/>
        </w:rPr>
        <w:t xml:space="preserve">; Moscow architects </w:t>
      </w:r>
      <w:hyperlink r:id="rId329">
        <w:r>
          <w:rPr>
            <w:b w:val="0"/>
            <w:i w:val="0"/>
            <w:color w:val="B8860B"/>
          </w:rPr>
          <w:t>06_35</w:t>
        </w:r>
      </w:hyperlink>
      <w:r>
        <w:rPr>
          <w:b w:val="0"/>
          <w:i w:val="0"/>
        </w:rPr>
        <w:t xml:space="preserve">; Cathars </w:t>
      </w:r>
      <w:hyperlink r:id="rId327">
        <w:r>
          <w:rPr>
            <w:b w:val="0"/>
            <w:i w:val="0"/>
            <w:color w:val="B8860B"/>
          </w:rPr>
          <w:t>07_08</w:t>
        </w:r>
      </w:hyperlink>
      <w:r>
        <w:rPr>
          <w:b w:val="0"/>
          <w:i w:val="0"/>
        </w:rPr>
        <w:t xml:space="preserve">; Gothic </w:t>
      </w:r>
      <w:hyperlink r:id="rId328">
        <w:r>
          <w:rPr>
            <w:b w:val="0"/>
            <w:i w:val="0"/>
            <w:color w:val="B8860B"/>
          </w:rPr>
          <w:t>07_30</w:t>
        </w:r>
      </w:hyperlink>
      <w:r>
        <w:rPr>
          <w:b w:val="0"/>
          <w:i w:val="0"/>
        </w:rPr>
        <w:t xml:space="preserve">; Reformation vs Khan </w:t>
      </w:r>
      <w:hyperlink r:id="rId331">
        <w:r>
          <w:rPr>
            <w:b w:val="0"/>
            <w:i w:val="0"/>
            <w:color w:val="B8860B"/>
          </w:rPr>
          <w:t>06_19</w:t>
        </w:r>
      </w:hyperlink>
      <w:r>
        <w:rPr>
          <w:b w:val="0"/>
          <w:i w:val="0"/>
        </w:rPr>
        <w:t>.</w:t>
      </w:r>
    </w:p>
    <w:p>
      <w:r>
        <w:rPr>
          <w:b w:val="0"/>
          <w:i w:val="0"/>
        </w:rPr>
      </w:r>
      <w:r>
        <w:rPr>
          <w:b/>
          <w:i w:val="0"/>
        </w:rPr>
        <w:t>C. Hiram Abiff.</w:t>
      </w:r>
      <w:r>
        <w:rPr>
          <w:b w:val="0"/>
          <w:i w:val="0"/>
        </w:rPr>
        <w:t xml:space="preserve"> In this chronology the murdered master is </w:t>
      </w:r>
      <w:r>
        <w:rPr>
          <w:b/>
          <w:i w:val="0"/>
        </w:rPr>
        <w:t>not</w:t>
      </w:r>
      <w:r>
        <w:rPr>
          <w:b w:val="0"/>
          <w:i w:val="0"/>
        </w:rPr>
        <w:t xml:space="preserve"> read as ahistorical fluff only — he is the mythic compression of </w:t>
      </w:r>
      <w:r>
        <w:rPr>
          <w:b/>
          <w:i w:val="0"/>
        </w:rPr>
        <w:t>real oaths</w:t>
      </w:r>
      <w:r>
        <w:rPr>
          <w:b w:val="0"/>
          <w:i w:val="0"/>
        </w:rPr>
        <w:t xml:space="preserve"> binding imperial masons who knew pour-casting and state-scale engineering. Ritual elaboration belongs with the speculative phase; see the companion article.</w:t>
      </w:r>
    </w:p>
    <w:p>
      <w:r>
        <w:rPr>
          <w:b w:val="0"/>
          <w:i w:val="0"/>
        </w:rPr>
      </w:r>
      <w:r>
        <w:rPr>
          <w:b/>
          <w:i w:val="0"/>
        </w:rPr>
        <w:t>D. Replacement capitals.</w:t>
      </w:r>
      <w:r>
        <w:rPr>
          <w:b w:val="0"/>
          <w:i w:val="0"/>
        </w:rPr>
        <w:t xml:space="preserve"> Washington, City of London, Vatican as post-Horde Masonic-built nodes and </w:t>
      </w:r>
      <w:hyperlink r:id="rId322">
        <w:r>
          <w:rPr>
            <w:b w:val="0"/>
            <w:i w:val="0"/>
            <w:color w:val="B8860B"/>
          </w:rPr>
          <w:t>British Empire</w:t>
        </w:r>
      </w:hyperlink>
      <w:r>
        <w:rPr>
          <w:b w:val="0"/>
          <w:i w:val="0"/>
        </w:rPr>
        <w:t xml:space="preserve"> geometry — developed in </w:t>
      </w:r>
      <w:hyperlink r:id="rId321">
        <w:r>
          <w:rPr>
            <w:b w:val="0"/>
            <w:i w:val="0"/>
            <w:color w:val="B8860B"/>
          </w:rPr>
          <w:t>Freemasonry: From Operative to Speculative</w:t>
        </w:r>
      </w:hyperlink>
      <w:r>
        <w:rPr>
          <w:b w:val="0"/>
          <w:i w:val="0"/>
        </w:rPr>
        <w:t>, not repeated here.</w:t>
      </w:r>
    </w:p>
    <w:p/>
    <w:p>
      <w:pPr>
        <w:jc w:val="center"/>
      </w:pPr>
      <w:r>
        <w:rPr>
          <w:color w:val="B8860B"/>
          <w:sz w:val="24"/>
        </w:rPr>
        <w:t>— ✦ —</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297">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civilization whose leadership caste were </w:t>
      </w:r>
      <w:r>
        <w:rPr>
          <w:b/>
          <w:i w:val="0"/>
        </w:rPr>
        <w:t>giant, hairy humans</w:t>
      </w:r>
      <w:r>
        <w:rPr>
          <w:b w:val="0"/>
          <w:i w:val="0"/>
        </w:rPr>
        <w:t>.</w:t>
      </w:r>
    </w:p>
    <w:p>
      <w:pPr>
        <w:pStyle w:val="Heading3"/>
        <w:keepNext/>
        <w:keepLines/>
      </w:pPr>
      <w:r>
        <w:t>The Giant Leadership</w:t>
      </w:r>
    </w:p>
    <w:p>
      <w:r>
        <w:rPr>
          <w:b w:val="0"/>
          <w:i w:val="0"/>
        </w:rPr>
        <w:t xml:space="preserve">The Rus-Horde's ruling class — descendants of the </w:t>
      </w:r>
      <w:hyperlink r:id="rId275">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275">
        <w:r>
          <w:rPr>
            <w:b w:val="0"/>
            <w:i w:val="0"/>
            <w:color w:val="B8860B"/>
          </w:rPr>
          <w:t>Mary of Rus'</w:t>
        </w:r>
      </w:hyperlink>
      <w:r>
        <w:rPr>
          <w:b w:val="0"/>
          <w:i w:val="0"/>
        </w:rPr>
        <w:t>, founded this dynasty. They possessed knowledge systems, religious traditions, and physical capabilities that made them ungovernable by the Deep State.</w:t>
      </w:r>
    </w:p>
    <w:p>
      <w:pPr>
        <w:pStyle w:val="Heading3"/>
        <w:keepNext/>
        <w:keepLines/>
      </w:pPr>
      <w:r>
        <w:t>The Codex Gigas: A Giant's Bible</w:t>
      </w:r>
    </w:p>
    <w:p>
      <w:r>
        <w:rPr>
          <w:b w:val="0"/>
          <w:i w:val="0"/>
        </w:rPr>
        <w:t xml:space="preserve">The </w:t>
      </w:r>
      <w:hyperlink r:id="rId332">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keepNext/>
        <w:keepLines/>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296">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333">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334">
        <w:r>
          <w:rPr>
            <w:b/>
            <w:i w:val="0"/>
            <w:color w:val="B8860B"/>
            <w:sz w:val="19"/>
          </w:rPr>
          <w:t>Pugachev Rebellion (1773–1775)</w:t>
        </w:r>
      </w:hyperlink>
      <w:r>
        <w:rPr>
          <w:b w:val="0"/>
          <w:i w:val="0"/>
          <w:sz w:val="19"/>
        </w:rPr>
        <w:t xml:space="preserve"> — the final war. Pugachev led giants and humans against the Romanovs. Defeat by </w:t>
      </w:r>
      <w:hyperlink r:id="rId57">
        <w:r>
          <w:rPr>
            <w:b w:val="0"/>
            <w:i w:val="0"/>
            <w:color w:val="B8860B"/>
            <w:sz w:val="19"/>
          </w:rPr>
          <w:t>directed energy weapons</w:t>
        </w:r>
      </w:hyperlink>
      <w:r>
        <w:rPr>
          <w:b w:val="0"/>
          <w:i w:val="0"/>
          <w:sz w:val="19"/>
        </w:rPr>
        <w:t xml:space="preserve"> ended giant civilization. Remaining giants were </w:t>
      </w:r>
      <w:hyperlink r:id="rId58">
        <w:r>
          <w:rPr>
            <w:b w:val="0"/>
            <w:i w:val="0"/>
            <w:color w:val="B8860B"/>
            <w:sz w:val="19"/>
          </w:rPr>
          <w:t>instantly fossilised</w:t>
        </w:r>
      </w:hyperlink>
      <w:r>
        <w:rPr>
          <w:b w:val="0"/>
          <w:i w:val="0"/>
          <w:sz w:val="19"/>
        </w:rPr>
        <w:t xml:space="preserve"> and their bones reclassified as dinosaur fossils.</w:t>
      </w:r>
    </w:p>
    <w:p>
      <w:pPr>
        <w:pStyle w:val="Heading3"/>
        <w:keepNext/>
        <w:keepLines/>
      </w:pPr>
      <w:r>
        <w:t>The Smithsonian Cover-Up</w:t>
      </w:r>
    </w:p>
    <w:p>
      <w:r>
        <w:rPr>
          <w:b w:val="0"/>
          <w:i w:val="0"/>
        </w:rPr>
        <w:t xml:space="preserve">The </w:t>
      </w:r>
      <w:hyperlink r:id="rId335">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keepNext/>
        <w:keepLines/>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336">
        <w:r>
          <w:rPr>
            <w:b w:val="0"/>
            <w:i w:val="0"/>
            <w:color w:val="B8860B"/>
          </w:rPr>
          <w:t>Ainu</w:t>
        </w:r>
      </w:hyperlink>
      <w:r>
        <w:rPr>
          <w:b w:val="0"/>
          <w:i w:val="0"/>
        </w:rPr>
        <w:t xml:space="preserve">, Aztec </w:t>
      </w:r>
      <w:hyperlink r:id="rId337">
        <w:r>
          <w:rPr>
            <w:b w:val="0"/>
            <w:i w:val="0"/>
            <w:color w:val="B8860B"/>
          </w:rPr>
          <w:t>Quinametzin</w:t>
        </w:r>
      </w:hyperlink>
      <w:r>
        <w:rPr>
          <w:b w:val="0"/>
          <w:i w:val="0"/>
        </w:rPr>
        <w:t xml:space="preserve">, Basque </w:t>
      </w:r>
      <w:hyperlink r:id="rId338">
        <w:r>
          <w:rPr>
            <w:b w:val="0"/>
            <w:i w:val="0"/>
            <w:color w:val="B8860B"/>
          </w:rPr>
          <w:t>Jentilak</w:t>
        </w:r>
      </w:hyperlink>
      <w:r>
        <w:rPr>
          <w:b w:val="0"/>
          <w:i w:val="0"/>
        </w:rPr>
        <w:t xml:space="preserve">, Hebrew </w:t>
      </w:r>
      <w:hyperlink r:id="rId339">
        <w:r>
          <w:rPr>
            <w:b w:val="0"/>
            <w:i w:val="0"/>
            <w:color w:val="B8860B"/>
          </w:rPr>
          <w:t>Nephilim</w:t>
        </w:r>
      </w:hyperlink>
      <w:r>
        <w:rPr>
          <w:b w:val="0"/>
          <w:i w:val="0"/>
        </w:rPr>
        <w:t xml:space="preserve">, </w:t>
      </w:r>
      <w:hyperlink r:id="rId340">
        <w:r>
          <w:rPr>
            <w:b w:val="0"/>
            <w:i w:val="0"/>
            <w:color w:val="B8860B"/>
          </w:rPr>
          <w:t>Og of Bashan</w:t>
        </w:r>
      </w:hyperlink>
      <w:r>
        <w:rPr>
          <w:b w:val="0"/>
          <w:i w:val="0"/>
        </w:rPr>
        <w:t xml:space="preserve"> (iron bedstead ~13.5 × 6 feet) — the pattern repeats everywhere.</w:t>
      </w:r>
    </w:p>
    <w:p>
      <w:pPr>
        <w:pStyle w:val="Heading3"/>
        <w:keepNext/>
        <w:keepLines/>
      </w:pPr>
      <w:r>
        <w:t>Modern Predictive Programming</w:t>
      </w:r>
    </w:p>
    <w:p>
      <w:r>
        <w:rPr>
          <w:b w:val="0"/>
          <w:i w:val="0"/>
        </w:rPr>
        <w:t xml:space="preserve">Erasure is maintained by </w:t>
      </w:r>
      <w:hyperlink r:id="rId341">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keepNext/>
        <w:keepLines/>
      </w:pPr>
      <w:r>
        <w:t>The Lineage from Christ to Pugachev</w:t>
      </w:r>
    </w:p>
    <w:p>
      <w:r>
        <w:rPr>
          <w:b w:val="0"/>
          <w:i w:val="0"/>
        </w:rPr>
        <w:t xml:space="preserve">Christ (Andronicus I) was a giant from Rus'. His descendants founded the Horde Empire. Three wars progressively reduced the giant population. After 1775, buildings built for the war against giants — including </w:t>
      </w:r>
      <w:hyperlink r:id="rId342">
        <w:r>
          <w:rPr>
            <w:b w:val="0"/>
            <w:i w:val="0"/>
            <w:color w:val="B8860B"/>
          </w:rPr>
          <w:t>castles</w:t>
        </w:r>
      </w:hyperlink>
      <w:r>
        <w:rPr>
          <w:b w:val="0"/>
          <w:i w:val="0"/>
        </w:rPr>
        <w:t xml:space="preserve"> lost their primary function and became romanticized stately homes, cultural heritage sites, and tourist attractions.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297">
        <w:r>
          <w:rPr>
            <w:b w:val="0"/>
            <w:i w:val="0"/>
            <w:color w:val="B8860B"/>
            <w:sz w:val="19"/>
          </w:rPr>
          <w:t>How It Was in Reality</w:t>
        </w:r>
      </w:hyperlink>
      <w:r>
        <w:rPr>
          <w:b w:val="0"/>
          <w:i w:val="0"/>
          <w:sz w:val="19"/>
        </w:rPr>
        <w:t xml:space="preserve">; </w:t>
      </w:r>
      <w:hyperlink r:id="rId332">
        <w:r>
          <w:rPr>
            <w:b w:val="0"/>
            <w:i w:val="0"/>
            <w:color w:val="B8860B"/>
            <w:sz w:val="19"/>
          </w:rPr>
          <w:t>Codex Gigas</w:t>
        </w:r>
      </w:hyperlink>
      <w:r>
        <w:rPr>
          <w:b w:val="0"/>
          <w:i w:val="0"/>
          <w:sz w:val="19"/>
        </w:rPr>
        <w:t xml:space="preserve">; Velikovsky, </w:t>
      </w:r>
      <w:r>
        <w:rPr>
          <w:b w:val="0"/>
          <w:i/>
          <w:sz w:val="19"/>
        </w:rPr>
        <w:t>Giants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31</w:t>
      </w:r>
    </w:p>
    <w:p>
      <w:pPr>
        <w:pStyle w:val="Heading2"/>
        <w:keepNext/>
        <w:keepLines/>
      </w:pPr>
      <w:r>
        <w:rPr>
          <w:b/>
        </w:rPr>
        <w:t>1258 CE — Historical Christ dies</w:t>
      </w:r>
    </w:p>
    <w:p>
      <w:r>
        <w:rPr>
          <w:b w:val="0"/>
          <w:i w:val="0"/>
        </w:rPr>
        <w:t xml:space="preserve">According to </w:t>
      </w:r>
      <w:hyperlink r:id="rId343">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344">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290">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keepNext/>
        <w:keepLines/>
      </w:pPr>
      <w:r>
        <w:t>The Legend of Shingo</w:t>
      </w:r>
    </w:p>
    <w:p>
      <w:r>
        <w:rPr>
          <w:b w:val="0"/>
          <w:i w:val="0"/>
        </w:rPr>
        <w:t xml:space="preserve">The village of </w:t>
      </w:r>
      <w:hyperlink r:id="rId345">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32</w:t>
      </w:r>
    </w:p>
    <w:p>
      <w:pPr>
        <w:pStyle w:val="Heading2"/>
        <w:keepNext/>
        <w:keepLines/>
      </w:pPr>
      <w:r>
        <w:rPr>
          <w:b/>
        </w:rPr>
        <w:t>1285 CE —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346">
        <w:r>
          <w:rPr>
            <w:b w:val="0"/>
            <w:i w:val="0"/>
            <w:color w:val="B8860B"/>
          </w:rPr>
          <w:t>public squares</w:t>
        </w:r>
      </w:hyperlink>
      <w:r>
        <w:rPr>
          <w:b w:val="0"/>
          <w:i w:val="0"/>
        </w:rPr>
        <w:t xml:space="preserve"> outside the boundaries of imperial law.</w:t>
      </w:r>
    </w:p>
    <w:p>
      <w:pPr>
        <w:pStyle w:val="Heading2"/>
        <w:keepNext/>
        <w:keepLines/>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
      <w:pPr>
        <w:sectPr>
          <w:headerReference w:type="default" r:id="rId306"/>
          <w:footerReference w:type="default" r:id="rId30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VIII</w:t>
      </w:r>
    </w:p>
    <w:p>
      <w:pPr>
        <w:pStyle w:val="Heading1"/>
        <w:jc w:val="center"/>
      </w:pPr>
      <w:r>
        <w:rPr>
          <w:b/>
        </w:rPr>
        <w:t>1300 CE — 14th Century C.E.: The Great Expansion — Triumph and Betrayal</w:t>
      </w:r>
    </w:p>
    <w:p>
      <w:r>
        <w:rPr>
          <w:b w:val="0"/>
          <w:i w:val="0"/>
        </w:rPr>
        <w:t xml:space="preserve">The 14th century is the story of two empires inhabiting the same body. Externally, the Rus-Horde reached its zenith. Internally, the </w:t>
      </w:r>
      <w:hyperlink r:id="rId317">
        <w:r>
          <w:rPr>
            <w:b w:val="0"/>
            <w:i w:val="0"/>
            <w:color w:val="B8860B"/>
          </w:rPr>
          <w:t>court was already infiltrated</w:t>
        </w:r>
      </w:hyperlink>
      <w:r>
        <w:rPr>
          <w:b w:val="0"/>
          <w:i w:val="0"/>
        </w:rPr>
        <w:t xml:space="preserve"> by forces the Crusade sought to destroy. By century's end, cracks erupted in civil war at the </w:t>
      </w:r>
      <w:hyperlink r:id="rId333">
        <w:r>
          <w:rPr>
            <w:b w:val="0"/>
            <w:i w:val="0"/>
            <w:color w:val="B8860B"/>
          </w:rPr>
          <w:t>Battle of Kulikovo</w:t>
        </w:r>
      </w:hyperlink>
      <w:r>
        <w:rPr>
          <w:b w:val="0"/>
          <w:i w:val="0"/>
        </w:rPr>
        <w:t>.</w:t>
      </w:r>
    </w:p>
    <w:p>
      <w:pPr>
        <w:pStyle w:val="Heading2"/>
        <w:keepNext/>
        <w:keepLines/>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349">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350">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keepNext/>
        <w:keepLines/>
      </w:pPr>
      <w:r>
        <w:t>The Hundred Years War Begins</w:t>
      </w:r>
    </w:p>
    <w:p>
      <w:r>
        <w:rPr>
          <w:b w:val="0"/>
          <w:i w:val="0"/>
        </w:rPr>
        <w:t xml:space="preserve">The conventional </w:t>
      </w:r>
      <w:hyperlink r:id="rId351">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352">
        <w:r>
          <w:rPr>
            <w:b w:val="0"/>
            <w:i w:val="0"/>
            <w:color w:val="B8860B"/>
          </w:rPr>
          <w:t>religious schism</w:t>
        </w:r>
      </w:hyperlink>
      <w:r>
        <w:rPr>
          <w:b w:val="0"/>
          <w:i w:val="0"/>
        </w:rPr>
        <w:t>.</w:t>
      </w:r>
    </w:p>
    <w:p>
      <w:r>
        <w:rPr>
          <w:b w:val="0"/>
          <w:i w:val="0"/>
        </w:rPr>
        <w:t xml:space="preserve">The campaign dragged on a hundred years; conclusion belongs to the </w:t>
      </w:r>
      <w:hyperlink r:id="rId317">
        <w:r>
          <w:rPr>
            <w:b w:val="0"/>
            <w:i w:val="0"/>
            <w:color w:val="B8860B"/>
          </w:rPr>
          <w:t>15th century</w:t>
        </w:r>
      </w:hyperlink>
      <w:r>
        <w:rPr>
          <w:b w:val="0"/>
          <w:i w:val="0"/>
        </w:rPr>
        <w:t>, when the Fall of Czar-Grad (1453) marked both war's end and the Deep State's pivot from resistance to infiltration.</w:t>
      </w:r>
    </w:p>
    <w:p>
      <w:pPr>
        <w:pStyle w:val="Heading2"/>
        <w:keepNext/>
        <w:keepLines/>
      </w:pPr>
      <w:r>
        <w:t>The Worm in the Court</w:t>
      </w:r>
    </w:p>
    <w:p>
      <w:r>
        <w:rPr>
          <w:b w:val="0"/>
          <w:i w:val="0"/>
        </w:rPr>
        <w:t xml:space="preserve">The </w:t>
      </w:r>
      <w:hyperlink r:id="rId353">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354">
        <w:r>
          <w:rPr>
            <w:b w:val="0"/>
            <w:i w:val="0"/>
            <w:color w:val="B8860B"/>
          </w:rPr>
          <w:t>Heresy of the Judaizers</w:t>
        </w:r>
      </w:hyperlink>
      <w:r>
        <w:rPr>
          <w:b w:val="0"/>
          <w:i w:val="0"/>
        </w:rPr>
        <w:t xml:space="preserve">, and </w:t>
      </w:r>
      <w:hyperlink r:id="rId355">
        <w:r>
          <w:rPr>
            <w:b w:val="0"/>
            <w:i w:val="0"/>
            <w:color w:val="B8860B"/>
          </w:rPr>
          <w:t>Esther = Elena Voloshanka</w:t>
        </w:r>
      </w:hyperlink>
      <w:r>
        <w:rPr>
          <w:b w:val="0"/>
          <w:i w:val="0"/>
        </w:rPr>
        <w:t xml:space="preserve"> — came in the XVI century. But groundwork was laid 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33</w:t>
      </w:r>
    </w:p>
    <w:p>
      <w:pPr>
        <w:pStyle w:val="Heading2"/>
        <w:keepNext/>
        <w:keepLines/>
      </w:pPr>
      <w:r>
        <w:rPr>
          <w:b/>
        </w:rPr>
        <w:t>1300 CE — European Religious Schism</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keepNext/>
        <w:keepLines/>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keepNext/>
        <w:keepLines/>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keepNext/>
        <w:keepLines/>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the monotheistic creator god over the Tsar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keepNext/>
        <w:keepLines/>
      </w:pPr>
      <w:r>
        <w:t>The Deep State Exploits the Schism</w:t>
      </w:r>
    </w:p>
    <w:p>
      <w:r>
        <w:rPr>
          <w:b w:val="0"/>
          <w:i w:val="0"/>
        </w:rPr>
        <w:t xml:space="preserve">On the Deep State's formation and CE role, see </w:t>
      </w:r>
      <w:hyperlink r:id="rId252">
        <w:r>
          <w:rPr>
            <w:b w:val="0"/>
            <w:i w:val="0"/>
            <w:color w:val="B8860B"/>
          </w:rPr>
          <w:t>Humanity cast out</w:t>
        </w:r>
      </w:hyperlink>
      <w:r>
        <w:rPr>
          <w:b w:val="0"/>
          <w:i w:val="0"/>
        </w:rPr>
        <w:t xml:space="preserve"> and </w:t>
      </w:r>
      <w:hyperlink r:id="rId279">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keepNext/>
        <w:keepLines/>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keepNext/>
        <w:keepLines/>
      </w:pPr>
      <w:r>
        <w:t>See Also</w:t>
      </w:r>
    </w:p>
    <w:p>
      <w:pPr>
        <w:pStyle w:val="ListBullet"/>
        <w:spacing w:before="20" w:after="20"/>
      </w:pPr>
      <w:hyperlink r:id="rId317">
        <w:r>
          <w:rPr>
            <w:b w:val="0"/>
            <w:i w:val="0"/>
            <w:color w:val="B8860B"/>
            <w:sz w:val="19"/>
          </w:rPr>
          <w:t>The Great Expansion</w:t>
        </w:r>
      </w:hyperlink>
    </w:p>
    <w:p>
      <w:pPr>
        <w:pStyle w:val="ListBullet"/>
        <w:spacing w:before="20" w:after="20"/>
      </w:pPr>
      <w:hyperlink r:id="rId356">
        <w:r>
          <w:rPr>
            <w:b w:val="0"/>
            <w:i w:val="0"/>
            <w:color w:val="B8860B"/>
            <w:sz w:val="19"/>
          </w:rPr>
          <w:t>1492 CE: The Great Fragmentation</w:t>
        </w:r>
      </w:hyperlink>
    </w:p>
    <w:p>
      <w:pPr>
        <w:pStyle w:val="ListBullet"/>
        <w:spacing w:before="20" w:after="20"/>
      </w:pPr>
      <w:hyperlink r:id="rId357">
        <w:r>
          <w:rPr>
            <w:b w:val="0"/>
            <w:i w:val="0"/>
            <w:color w:val="B8860B"/>
            <w:sz w:val="19"/>
          </w:rPr>
          <w:t>Royal Christianity</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34</w:t>
      </w:r>
    </w:p>
    <w:p>
      <w:pPr>
        <w:pStyle w:val="Heading2"/>
        <w:keepNext/>
        <w:keepLines/>
      </w:pPr>
      <w:r>
        <w:rPr>
          <w:b/>
        </w:rPr>
        <w:t>1380 CE — Giants are defeated at the Battle of Kulikovo</w:t>
      </w:r>
    </w:p>
    <w:p>
      <w:r>
        <w:rPr>
          <w:b w:val="0"/>
          <w:i w:val="0"/>
        </w:rPr>
        <w:t xml:space="preserve">The </w:t>
      </w:r>
      <w:hyperlink r:id="rId358">
        <w:r>
          <w:rPr>
            <w:b w:val="0"/>
            <w:i w:val="0"/>
            <w:color w:val="B8860B"/>
          </w:rPr>
          <w:t>Battle of Kulikovo</w:t>
        </w:r>
      </w:hyperlink>
      <w:r>
        <w:rPr>
          <w:b w:val="0"/>
          <w:i w:val="0"/>
        </w:rPr>
        <w:t xml:space="preserve"> (~1380 CE) was the decisive turning-point of recorded history. The </w:t>
      </w:r>
      <w:hyperlink r:id="rId353">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pStyle w:val="Heading2"/>
        <w:keepNext/>
        <w:keepLines/>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keepNext/>
        <w:keepLines/>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359">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keepNext/>
        <w:keepLines/>
      </w:pPr>
      <w:r>
        <w:t>The Giant Rises Against Church and State</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17">
        <w:r>
          <w:rPr>
            <w:b w:val="0"/>
            <w:i w:val="0"/>
            <w:color w:val="B8860B"/>
          </w:rPr>
          <w:t>Deep State agents</w:t>
        </w:r>
      </w:hyperlink>
      <w:r>
        <w:rPr>
          <w:b w:val="0"/>
          <w:i w:val="0"/>
        </w:rPr>
        <w:t xml:space="preserve">, already in the Kremlin court, worked to corrupt Apostles' Christianity from within — culminating in the </w:t>
      </w:r>
      <w:hyperlink r:id="rId354">
        <w:r>
          <w:rPr>
            <w:b w:val="0"/>
            <w:i w:val="0"/>
            <w:color w:val="B8860B"/>
          </w:rPr>
          <w:t>Heresy of the Judaizers</w:t>
        </w:r>
      </w:hyperlink>
      <w:r>
        <w:rPr>
          <w:b w:val="0"/>
          <w:i w:val="0"/>
        </w:rPr>
        <w:t xml:space="preserve"> and the eventual </w:t>
      </w:r>
      <w:hyperlink r:id="rId356">
        <w:r>
          <w:rPr>
            <w:b w:val="0"/>
            <w:i w:val="0"/>
            <w:color w:val="B8860B"/>
          </w:rPr>
          <w:t>splitting of the Empire</w:t>
        </w:r>
      </w:hyperlink>
      <w:r>
        <w:rPr>
          <w:b w:val="0"/>
          <w:i w:val="0"/>
        </w:rPr>
        <w:t xml:space="preserve"> in the 16th century.</w:t>
      </w:r>
    </w:p>
    <w:p/>
    <w:p>
      <w:pPr>
        <w:jc w:val="center"/>
      </w:pPr>
      <w:r>
        <w:rPr>
          <w:color w:val="B8860B"/>
          <w:sz w:val="24"/>
        </w:rPr>
        <w:t>— ✦ —</w:t>
      </w:r>
    </w:p>
    <w:p>
      <w:pPr>
        <w:pStyle w:val="Heading3"/>
        <w:keepNext/>
        <w:keepLines/>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keepNext/>
        <w:keepLines/>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353">
        <w:r>
          <w:rPr>
            <w:b w:val="0"/>
            <w:i w:val="0"/>
            <w:color w:val="B8860B"/>
          </w:rPr>
          <w:t>Rus-Horde Empire and its giant leadership caste</w:t>
        </w:r>
      </w:hyperlink>
      <w:r>
        <w:rPr>
          <w:b w:val="0"/>
          <w:i w:val="0"/>
        </w:rPr>
        <w:t xml:space="preserve"> were active. The </w:t>
      </w:r>
      <w:hyperlink r:id="rId333">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keepNext/>
        <w:keepLines/>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keepNext/>
        <w:keepLines/>
      </w:pPr>
      <w:r>
        <w:t>Castle Stalker — Case Study</w:t>
      </w:r>
    </w:p>
    <w:p>
      <w:hyperlink r:id="rId360">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keepNext/>
        <w:keepLines/>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keepNext/>
        <w:keepLines/>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333">
        <w:r>
          <w:rPr>
            <w:b w:val="0"/>
            <w:i w:val="0"/>
            <w:color w:val="B8860B"/>
          </w:rPr>
          <w:t>cannon defeated giants at Kulikovo (1380)</w:t>
        </w:r>
      </w:hyperlink>
      <w:r>
        <w:rPr>
          <w:b w:val="0"/>
          <w:i w:val="0"/>
        </w:rPr>
        <w:t>, castles had served their purpose.</w:t>
      </w:r>
    </w:p>
    <w:p>
      <w:pPr>
        <w:pStyle w:val="Heading3"/>
        <w:keepNext/>
        <w:keepLines/>
      </w:pPr>
      <w:r>
        <w:t>Outstanding Questions</w:t>
      </w:r>
    </w:p>
    <w:p>
      <w:r>
        <w:rPr>
          <w:b w:val="0"/>
          <w:i w:val="0"/>
        </w:rPr>
        <w:t>Further investigation: giant remains in castle archaeological contexts; geographic correlation between castle density and giant folklore; Asian/Middle Eastern equivalents.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35</w:t>
      </w:r>
    </w:p>
    <w:p>
      <w:pPr>
        <w:pStyle w:val="Heading2"/>
        <w:keepNext/>
        <w:keepLines/>
      </w:pPr>
      <w:r>
        <w:rPr>
          <w:b/>
        </w:rPr>
        <w:t>Imperial Technology &amp; Knowledge</w:t>
      </w:r>
    </w:p>
    <w:p>
      <w:r>
        <w:rPr>
          <w:b w:val="0"/>
          <w:i w:val="0"/>
        </w:rPr>
        <w:t xml:space="preserve">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 Guild transmission and post-fracture lodge form: </w:t>
      </w:r>
      <w:hyperlink r:id="rId318">
        <w:r>
          <w:rPr>
            <w:b w:val="0"/>
            <w:i w:val="0"/>
            <w:color w:val="B8860B"/>
          </w:rPr>
          <w:t>The Masons</w:t>
        </w:r>
      </w:hyperlink>
      <w:r>
        <w:rPr>
          <w:b w:val="0"/>
          <w:i w:val="0"/>
        </w:rPr>
        <w:t xml:space="preserve">; </w:t>
      </w:r>
      <w:hyperlink r:id="rId321">
        <w:r>
          <w:rPr>
            <w:b w:val="0"/>
            <w:i w:val="0"/>
            <w:color w:val="B8860B"/>
          </w:rPr>
          <w:t>Freemasonry: From Operative to Speculative</w:t>
        </w:r>
      </w:hyperlink>
      <w:r>
        <w:rPr>
          <w:b w:val="0"/>
          <w:i w:val="0"/>
        </w:rPr>
        <w:t>.</w:t>
      </w:r>
    </w:p>
    <w:p>
      <w:pPr>
        <w:pStyle w:val="Heading2"/>
        <w:keepNext/>
        <w:keepLines/>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330">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keepNext/>
        <w:keepLines/>
      </w:pPr>
      <w:r>
        <w:t>Cannon Technology — The Cross and the Cannon</w:t>
      </w:r>
    </w:p>
    <w:p>
      <w:r>
        <w:rPr>
          <w:b w:val="0"/>
          <w:i w:val="0"/>
        </w:rPr>
        <w:t xml:space="preserve">Fomenko connects cannon directly to the </w:t>
      </w:r>
      <w:r>
        <w:rPr>
          <w:b/>
          <w:i w:val="0"/>
        </w:rPr>
        <w:t>Cross</w:t>
      </w:r>
      <w:r>
        <w:rPr>
          <w:b w:val="0"/>
          <w:i w:val="0"/>
        </w:rPr>
        <w:t xml:space="preserve"> (</w:t>
      </w:r>
      <w:hyperlink r:id="rId330">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317">
        <w:r>
          <w:rPr>
            <w:b w:val="0"/>
            <w:i w:val="0"/>
            <w:color w:val="B8860B"/>
          </w:rPr>
          <w:t>Damask steel</w:t>
        </w:r>
      </w:hyperlink>
      <w:r>
        <w:rPr>
          <w:b w:val="0"/>
          <w:i w:val="0"/>
        </w:rPr>
        <w:t>, cannon artillery made Horde unstoppable by early 15th century.</w:t>
      </w:r>
    </w:p>
    <w:p>
      <w:pPr>
        <w:pStyle w:val="Heading2"/>
        <w:keepNext/>
        <w:keepLines/>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keepNext/>
        <w:keepLines/>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330">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keepNext/>
        <w:keepLines/>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keepNext/>
        <w:keepLines/>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361">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187">
        <w:r>
          <w:rPr>
            <w:b w:val="0"/>
            <w:i w:val="0"/>
            <w:color w:val="B8860B"/>
          </w:rPr>
          <w:t>Pyramids: Myths vs Reality</w:t>
        </w:r>
      </w:hyperlink>
      <w:r>
        <w:rPr>
          <w:b w:val="0"/>
          <w:i w:val="0"/>
        </w:rPr>
        <w:t xml:space="preserve">. For Fomenko's limitations on this topic, see </w:t>
      </w:r>
      <w:hyperlink r:id="rId362">
        <w:r>
          <w:rPr>
            <w:b w:val="0"/>
            <w:i w:val="0"/>
            <w:color w:val="B8860B"/>
          </w:rPr>
          <w:t>Fomenko and the Pyramid Question</w:t>
        </w:r>
      </w:hyperlink>
      <w:r>
        <w:rPr>
          <w:b w:val="0"/>
          <w:i w:val="0"/>
        </w:rPr>
        <w:t>.</w:t>
      </w:r>
    </w:p>
    <w:p>
      <w:pPr>
        <w:pStyle w:val="Heading3"/>
        <w:keepNext/>
        <w:keepLines/>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363">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keepNext/>
        <w:keepLines/>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364">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keepNext/>
        <w:keepLines/>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363">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keepNext/>
        <w:keepLines/>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keepNext/>
        <w:keepLines/>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187">
        <w:r>
          <w:rPr>
            <w:b w:val="0"/>
            <w:i w:val="0"/>
            <w:color w:val="B8860B"/>
          </w:rPr>
          <w:t>Pyramids: Myths vs Reality</w:t>
        </w:r>
      </w:hyperlink>
      <w:r>
        <w:rPr>
          <w:b w:val="0"/>
          <w:i w:val="0"/>
        </w:rPr>
        <w:t xml:space="preserve"> for the full argument.</w:t>
      </w:r>
    </w:p>
    <w:p/>
    <w:p>
      <w:pPr>
        <w:jc w:val="center"/>
      </w:pPr>
      <w:r>
        <w:rPr>
          <w:color w:val="B8860B"/>
          <w:sz w:val="24"/>
        </w:rPr>
        <w:t>— ✦ —</w:t>
      </w:r>
    </w:p>
    <w:p>
      <w:r>
        <w:rPr>
          <w:b w:val="0"/>
          <w:i w:val="0"/>
        </w:rPr>
      </w:r>
      <w:r>
        <w:rPr>
          <w:b/>
          <w:i w:val="0"/>
        </w:rPr>
        <w:t>Canonical treatment:</w:t>
      </w:r>
      <w:r>
        <w:rPr>
          <w:b w:val="0"/>
          <w:i w:val="0"/>
        </w:rPr>
        <w:t xml:space="preserve"> This article carries </w:t>
      </w:r>
      <w:r>
        <w:rPr>
          <w:b/>
          <w:i w:val="0"/>
        </w:rPr>
        <w:t>institutional Freemasonry</w:t>
      </w:r>
      <w:r>
        <w:rPr>
          <w:b w:val="0"/>
          <w:i w:val="0"/>
        </w:rPr>
        <w:t xml:space="preserve"> — documentary gaps, Regius Poem, operative vs speculative transition, GAOTU, and the London–D.C.–Vatican architectural thread. For the </w:t>
      </w:r>
      <w:r>
        <w:rPr>
          <w:b/>
          <w:i w:val="0"/>
        </w:rPr>
        <w:t>Horde-era imperial builder class</w:t>
      </w:r>
      <w:r>
        <w:rPr>
          <w:b w:val="0"/>
          <w:i w:val="0"/>
        </w:rPr>
        <w:t xml:space="preserve"> (temple commission, Cathars, Gothic as Hordian, geopolymer programme), see </w:t>
      </w:r>
      <w:hyperlink r:id="rId318">
        <w:r>
          <w:rPr>
            <w:b w:val="0"/>
            <w:i w:val="0"/>
            <w:color w:val="B8860B"/>
          </w:rPr>
          <w:t>The Masons</w:t>
        </w:r>
      </w:hyperlink>
      <w:r>
        <w:rPr>
          <w:b w:val="0"/>
          <w:i w:val="0"/>
        </w:rPr>
        <w:t xml:space="preserve">. For geopolymer evidence, see </w:t>
      </w:r>
      <w:hyperlink r:id="rId326">
        <w:r>
          <w:rPr>
            <w:b w:val="0"/>
            <w:i w:val="0"/>
            <w:color w:val="B8860B"/>
          </w:rPr>
          <w:t>Geopolymer Concrete</w:t>
        </w:r>
      </w:hyperlink>
      <w:r>
        <w:rPr>
          <w:b w:val="0"/>
          <w:i w:val="0"/>
        </w:rPr>
        <w:t xml:space="preserve"> and </w:t>
      </w:r>
      <w:hyperlink r:id="rId365">
        <w:r>
          <w:rPr>
            <w:b w:val="0"/>
            <w:i w:val="0"/>
            <w:color w:val="B8860B"/>
          </w:rPr>
          <w:t>Imperial Technology &amp; Knowledge</w:t>
        </w:r>
      </w:hyperlink>
      <w:r>
        <w:rPr>
          <w:b w:val="0"/>
          <w:i w:val="0"/>
        </w:rPr>
        <w:t>.</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366">
        <w:r>
          <w:rPr>
            <w:b w:val="0"/>
            <w:i w:val="0"/>
            <w:color w:val="B8860B"/>
            <w:sz w:val="19"/>
          </w:rPr>
          <w:t>Massachusetts Freemasons</w:t>
        </w:r>
      </w:hyperlink>
    </w:p>
    <w:p>
      <w:r>
        <w:rPr>
          <w:b w:val="0"/>
          <w:i w:val="0"/>
        </w:rPr>
        <w:t xml:space="preserve">Mainstream Freemasonry admits uncertainty about its origin. The oldest English document usually cited — the </w:t>
      </w:r>
      <w:r>
        <w:rPr>
          <w:b/>
          <w:i w:val="0"/>
        </w:rPr>
        <w:t>Regius Poem</w:t>
      </w:r>
      <w:r>
        <w:rPr>
          <w:b w:val="0"/>
          <w:i w:val="0"/>
        </w:rPr>
        <w:t xml:space="preserve"> (manuscript ~1390) — is already a </w:t>
      </w:r>
      <w:r>
        <w:rPr>
          <w:b w:val="0"/>
          <w:i/>
        </w:rPr>
        <w:t>copy</w:t>
      </w:r>
      <w:r>
        <w:rPr>
          <w:b w:val="0"/>
          <w:i w:val="0"/>
        </w:rPr>
        <w:t xml:space="preserve"> of older material on masonry as a craft under royal charter. The central mythos — Solomon's Temple, the murdered master architect </w:t>
      </w:r>
      <w:r>
        <w:rPr>
          <w:b/>
          <w:i w:val="0"/>
        </w:rPr>
        <w:t>Hiram Abiff</w:t>
      </w:r>
      <w:r>
        <w:rPr>
          <w:b w:val="0"/>
          <w:i w:val="0"/>
        </w:rPr>
        <w:t xml:space="preserve">, sacred geometry — reads in this chronology as </w:t>
      </w:r>
      <w:r>
        <w:rPr>
          <w:b/>
          <w:i w:val="0"/>
        </w:rPr>
        <w:t>distilled memory</w:t>
      </w:r>
      <w:r>
        <w:rPr>
          <w:b w:val="0"/>
          <w:i w:val="0"/>
        </w:rPr>
        <w:t xml:space="preserve"> of monumental construction under a single imperial authority; Fomenko places that authority in the Rus-Horde Empire (see </w:t>
      </w:r>
      <w:hyperlink r:id="rId318">
        <w:r>
          <w:rPr>
            <w:b w:val="0"/>
            <w:i w:val="0"/>
            <w:color w:val="B8860B"/>
          </w:rPr>
          <w:t>The Masons</w:t>
        </w:r>
      </w:hyperlink>
      <w:r>
        <w:rPr>
          <w:b w:val="0"/>
          <w:i w:val="0"/>
        </w:rPr>
        <w:t>).</w:t>
      </w:r>
    </w:p>
    <w:p>
      <w:pPr>
        <w:pStyle w:val="Heading3"/>
        <w:keepNext/>
        <w:keepLines/>
      </w:pPr>
      <w:r>
        <w:t>Operative Masonry Under Empire</w:t>
      </w:r>
    </w:p>
    <w:p>
      <w:r>
        <w:rPr>
          <w:b w:val="0"/>
          <w:i w:val="0"/>
        </w:rPr>
        <w:t xml:space="preserve">Operative masons were the hands that executed the XIV–XVI century building programme: geopolymer cement, megalithic fitting, geometry, logistics across continents. Italian architects </w:t>
      </w:r>
      <w:hyperlink r:id="rId329">
        <w:r>
          <w:rPr>
            <w:b w:val="0"/>
            <w:i w:val="0"/>
            <w:color w:val="B8860B"/>
          </w:rPr>
          <w:t>summoned to build Moscow</w:t>
        </w:r>
      </w:hyperlink>
      <w:r>
        <w:rPr>
          <w:b w:val="0"/>
          <w:i w:val="0"/>
        </w:rPr>
        <w:t xml:space="preserve"> as the Second Jerusalem were reportedly never allowed to leave — </w:t>
      </w:r>
      <w:r>
        <w:rPr>
          <w:b w:val="0"/>
          <w:i/>
        </w:rPr>
        <w:t>"all three architects could not leave Moscow and had to lay their bones there."</w:t>
      </w:r>
      <w:r>
        <w:rPr>
          <w:b w:val="0"/>
          <w:i w:val="0"/>
        </w:rPr>
        <w:t xml:space="preserve"> That pattern matches </w:t>
      </w:r>
      <w:r>
        <w:rPr>
          <w:b/>
          <w:i w:val="0"/>
        </w:rPr>
        <w:t>itinerant initiated builders</w:t>
      </w:r>
      <w:r>
        <w:rPr>
          <w:b w:val="0"/>
          <w:i w:val="0"/>
        </w:rPr>
        <w:t xml:space="preserve"> bound by oaths. The legend of Hiram Abiff — killed for refusing to betray craft secrets — is read here as </w:t>
      </w:r>
      <w:r>
        <w:rPr>
          <w:b/>
          <w:i w:val="0"/>
        </w:rPr>
        <w:t>memory</w:t>
      </w:r>
      <w:r>
        <w:rPr>
          <w:b w:val="0"/>
          <w:i w:val="0"/>
        </w:rPr>
        <w:t xml:space="preserve"> of those builders, later abstracted into ritual.</w:t>
      </w:r>
    </w:p>
    <w:p>
      <w:pPr>
        <w:pStyle w:val="Heading3"/>
        <w:keepNext/>
        <w:keepLines/>
      </w:pPr>
      <w:r>
        <w:t>The Reformation and the Break from the Khan</w:t>
      </w:r>
    </w:p>
    <w:p>
      <w:r>
        <w:rPr>
          <w:b w:val="0"/>
          <w:i w:val="0"/>
        </w:rPr>
        <w:t xml:space="preserve">Fomenko treats the Reformation not primarily as protest against the Pope but as Western governors </w:t>
      </w:r>
      <w:r>
        <w:rPr>
          <w:b/>
          <w:i w:val="0"/>
        </w:rPr>
        <w:t>breaking from the Hordian Empire</w:t>
      </w:r>
      <w:r>
        <w:rPr>
          <w:b w:val="0"/>
          <w:i w:val="0"/>
        </w:rPr>
        <w:t xml:space="preserve"> (</w:t>
      </w:r>
      <w:hyperlink r:id="rId331">
        <w:r>
          <w:rPr>
            <w:b w:val="0"/>
            <w:i w:val="0"/>
            <w:color w:val="B8860B"/>
          </w:rPr>
          <w:t>chronologia.org Ch. 6 §19</w:t>
        </w:r>
      </w:hyperlink>
      <w:r>
        <w:rPr>
          <w:b w:val="0"/>
          <w:i w:val="0"/>
        </w:rPr>
        <w:t xml:space="preserve">). When the empire fragmented, the builder class was </w:t>
      </w:r>
      <w:r>
        <w:rPr>
          <w:b/>
          <w:i w:val="0"/>
        </w:rPr>
        <w:t>annihilated or absorbed</w:t>
      </w:r>
      <w:r>
        <w:rPr>
          <w:b w:val="0"/>
          <w:i w:val="0"/>
        </w:rPr>
        <w:t>. Survivors' knowledge could no longer be exercised as open craft guild work at imperial scale.</w:t>
      </w:r>
    </w:p>
    <w:p>
      <w:pPr>
        <w:pStyle w:val="Heading3"/>
        <w:keepNext/>
        <w:keepLines/>
      </w:pPr>
      <w:r>
        <w:t>From Operative to Speculative</w:t>
      </w:r>
    </w:p>
    <w:p>
      <w:r>
        <w:rPr>
          <w:b w:val="0"/>
          <w:i w:val="0"/>
        </w:rPr>
        <w:t xml:space="preserve">Operative Masons became </w:t>
      </w:r>
      <w:r>
        <w:rPr>
          <w:b/>
          <w:i w:val="0"/>
        </w:rPr>
        <w:t>speculative</w:t>
      </w:r>
      <w:r>
        <w:rPr>
          <w:b w:val="0"/>
          <w:i w:val="0"/>
        </w:rPr>
        <w:t xml:space="preserve"> "Freemasons": lodges retained signs, tools, and oaths while </w:t>
      </w:r>
      <w:r>
        <w:rPr>
          <w:b/>
          <w:i w:val="0"/>
        </w:rPr>
        <w:t>losing</w:t>
      </w:r>
      <w:r>
        <w:rPr>
          <w:b w:val="0"/>
          <w:i w:val="0"/>
        </w:rPr>
        <w:t xml:space="preserve"> the material technology. Polytheistic and imperial references thinned into prayer to the </w:t>
      </w:r>
      <w:r>
        <w:rPr>
          <w:b/>
          <w:i w:val="0"/>
        </w:rPr>
        <w:t>GAOTU</w:t>
      </w:r>
      <w:r>
        <w:rPr>
          <w:b w:val="0"/>
          <w:i w:val="0"/>
        </w:rPr>
        <w:t xml:space="preserve"> (Great Architect of the Universe) — preserving form while hollowing content. Compass and square became </w:t>
      </w:r>
      <w:r>
        <w:rPr>
          <w:b/>
          <w:i w:val="0"/>
        </w:rPr>
        <w:t>symbols</w:t>
      </w:r>
      <w:r>
        <w:rPr>
          <w:b w:val="0"/>
          <w:i w:val="0"/>
        </w:rPr>
        <w:t xml:space="preserve">; the chemical and logistical secrets passed into alchemical garble or were lost (see </w:t>
      </w:r>
      <w:hyperlink r:id="rId365">
        <w:r>
          <w:rPr>
            <w:b w:val="0"/>
            <w:i w:val="0"/>
            <w:color w:val="B8860B"/>
          </w:rPr>
          <w:t>Imperial Technology &amp; Knowledge</w:t>
        </w:r>
      </w:hyperlink>
      <w:r>
        <w:rPr>
          <w:b w:val="0"/>
          <w:i w:val="0"/>
        </w:rPr>
        <w:t>).</w:t>
      </w:r>
    </w:p>
    <w:p>
      <w:pPr>
        <w:pStyle w:val="Heading3"/>
        <w:keepNext/>
        <w:keepLines/>
      </w:pPr>
      <w:r>
        <w:t>Replacement Capitals and Deep State Nodes</w:t>
      </w:r>
    </w:p>
    <w:p>
      <w:r>
        <w:rPr>
          <w:b w:val="0"/>
          <w:i w:val="0"/>
        </w:rPr>
        <w:t xml:space="preserve">Later speculative Freemasonry is associated with building </w:t>
      </w:r>
      <w:r>
        <w:rPr>
          <w:b/>
          <w:i w:val="0"/>
        </w:rPr>
        <w:t>three replacement capitals</w:t>
      </w:r>
      <w:r>
        <w:rPr>
          <w:b w:val="0"/>
          <w:i w:val="0"/>
        </w:rPr>
        <w:t xml:space="preserve"> that echo imperial vocabulary — obelisks, domes, columns, spires — a sky no longer configured as in the Golden Age:</w:t>
      </w:r>
    </w:p>
    <w:p>
      <w:pPr>
        <w:pStyle w:val="ListBullet"/>
        <w:spacing w:before="20" w:after="20"/>
      </w:pPr>
      <w:r>
        <w:rPr>
          <w:b w:val="0"/>
          <w:i w:val="0"/>
          <w:sz w:val="19"/>
        </w:rPr>
      </w:r>
      <w:r>
        <w:rPr>
          <w:b/>
          <w:i w:val="0"/>
          <w:sz w:val="19"/>
        </w:rPr>
        <w:t>Washington, D.C.</w:t>
      </w:r>
      <w:r>
        <w:rPr>
          <w:b w:val="0"/>
          <w:i w:val="0"/>
          <w:sz w:val="19"/>
        </w:rPr>
        <w:t xml:space="preserve"> — Masonic planners, orthogonal grids, obelisks and symbolic geometry</w:t>
      </w:r>
    </w:p>
    <w:p>
      <w:pPr>
        <w:pStyle w:val="ListBullet"/>
        <w:spacing w:before="20" w:after="20"/>
      </w:pPr>
      <w:r>
        <w:rPr>
          <w:b w:val="0"/>
          <w:i w:val="0"/>
          <w:sz w:val="19"/>
        </w:rPr>
      </w:r>
      <w:r>
        <w:rPr>
          <w:b/>
          <w:i w:val="0"/>
          <w:sz w:val="19"/>
        </w:rPr>
        <w:t>The City of London</w:t>
      </w:r>
      <w:r>
        <w:rPr>
          <w:b w:val="0"/>
          <w:i w:val="0"/>
          <w:sz w:val="19"/>
        </w:rPr>
        <w:t xml:space="preserve"> — rebuilt after 1666 as financial core; corporate sovereignty</w:t>
      </w:r>
    </w:p>
    <w:p>
      <w:pPr>
        <w:pStyle w:val="ListBullet"/>
        <w:spacing w:before="20" w:after="20"/>
      </w:pPr>
      <w:r>
        <w:rPr>
          <w:b w:val="0"/>
          <w:i w:val="0"/>
          <w:sz w:val="19"/>
        </w:rPr>
      </w:r>
      <w:r>
        <w:rPr>
          <w:b/>
          <w:i w:val="0"/>
          <w:sz w:val="19"/>
        </w:rPr>
        <w:t>Vatican City</w:t>
      </w:r>
      <w:r>
        <w:rPr>
          <w:b w:val="0"/>
          <w:i w:val="0"/>
          <w:sz w:val="19"/>
        </w:rPr>
        <w:t xml:space="preserve"> — St. Peter's basilica (consecrated 1626)</w:t>
      </w:r>
    </w:p>
    <w:p>
      <w:r>
        <w:rPr>
          <w:b w:val="0"/>
          <w:i w:val="0"/>
        </w:rPr>
        <w:t xml:space="preserve">The </w:t>
      </w:r>
      <w:hyperlink r:id="rId322">
        <w:r>
          <w:rPr>
            <w:b w:val="0"/>
            <w:i w:val="0"/>
            <w:color w:val="B8860B"/>
          </w:rPr>
          <w:t>British Empire</w:t>
        </w:r>
      </w:hyperlink>
      <w:r>
        <w:rPr>
          <w:b w:val="0"/>
          <w:i w:val="0"/>
        </w:rPr>
        <w:t xml:space="preserve"> thesis treats these as </w:t>
      </w:r>
      <w:r>
        <w:rPr>
          <w:b/>
          <w:i w:val="0"/>
        </w:rPr>
        <w:t>Deep State control nodes</w:t>
      </w:r>
      <w:r>
        <w:rPr>
          <w:b w:val="0"/>
          <w:i w:val="0"/>
        </w:rPr>
        <w:t xml:space="preserve"> in the post-Horde order. The fraternity is one conduit through which architectural and ritual templates persisted after operative masonry ceased to be an imperial arm.</w:t>
      </w:r>
    </w:p>
    <w:p/>
    <w:p>
      <w:pPr>
        <w:sectPr>
          <w:headerReference w:type="default" r:id="rId347"/>
          <w:footerReference w:type="default" r:id="rId348"/>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IX</w:t>
      </w:r>
    </w:p>
    <w:p>
      <w:pPr>
        <w:pStyle w:val="Heading1"/>
        <w:jc w:val="center"/>
      </w:pPr>
      <w:r>
        <w:rPr>
          <w:b/>
        </w:rPr>
        <w:t>1400 CE — 15th Century C.E.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369">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Pr>
        <w:pStyle w:val="Heading2"/>
        <w:keepNext/>
        <w:keepLines/>
      </w:pPr>
      <w:r>
        <w:t>Jesuit Operations: Conversion, Catholicism, and the New World</w:t>
      </w:r>
    </w:p>
    <w:p>
      <w:r>
        <w:rPr>
          <w:b w:val="0"/>
          <w:i w:val="0"/>
        </w:rPr>
        <w:t xml:space="preserve">The Jesuits — the </w:t>
      </w:r>
      <w:hyperlink r:id="rId370">
        <w:r>
          <w:rPr>
            <w:b w:val="0"/>
            <w:i w:val="0"/>
            <w:color w:val="B8860B"/>
          </w:rPr>
          <w:t>Secret Society of Jesus</w:t>
        </w:r>
      </w:hyperlink>
      <w:r>
        <w:rPr>
          <w:b w:val="0"/>
          <w:i w:val="0"/>
        </w:rPr>
        <w:t xml:space="preserve"> — became the primary instrument for spreading reformed monotheism globally. See </w:t>
      </w:r>
      <w:hyperlink r:id="rId249">
        <w:r>
          <w:rPr>
            <w:b w:val="0"/>
            <w:i w:val="0"/>
            <w:color w:val="B8860B"/>
          </w:rPr>
          <w:t>Jesuit Ops: Conversion &amp; Empire</w:t>
        </w:r>
      </w:hyperlink>
      <w:r>
        <w:rPr>
          <w:b w:val="0"/>
          <w:i w:val="0"/>
        </w:rPr>
        <w:t xml:space="preserve"> in the Appendix.</w:t>
      </w:r>
    </w:p>
    <w:p>
      <w:pPr>
        <w:pStyle w:val="Heading2"/>
        <w:keepNext/>
        <w:keepLines/>
      </w:pPr>
      <w:r>
        <w:t>1421 CE — Meteorite falls on Yaroslavl</w:t>
      </w:r>
    </w:p>
    <w:p>
      <w:r>
        <w:rPr>
          <w:b w:val="0"/>
          <w:i w:val="0"/>
        </w:rPr>
        <w:t xml:space="preserve">In 1421, a meteor fell near </w:t>
      </w:r>
      <w:hyperlink r:id="rId371">
        <w:r>
          <w:rPr>
            <w:b w:val="0"/>
            <w:i w:val="0"/>
            <w:color w:val="B8860B"/>
          </w:rPr>
          <w:t>Yaroslavl</w:t>
        </w:r>
      </w:hyperlink>
      <w:r>
        <w:rPr>
          <w:b w:val="0"/>
          <w:i w:val="0"/>
        </w:rPr>
        <w:t xml:space="preserve"> leaving behind a giant meteorite of heavy metals. Hordian craftsmen found that when used as an additive, it produced strong resilient </w:t>
      </w:r>
      <w:hyperlink r:id="rId372">
        <w:r>
          <w:rPr>
            <w:b w:val="0"/>
            <w:i w:val="0"/>
            <w:color w:val="B8860B"/>
          </w:rPr>
          <w:t>Bulat</w:t>
        </w:r>
      </w:hyperlink>
      <w:r>
        <w:rPr>
          <w:b w:val="0"/>
          <w:i w:val="0"/>
        </w:rPr>
        <w:t xml:space="preserve"> Steel — giving the Rus-Horde a new war advantage. During campaigns the Hordians and Atamans (Ottomans) carried the debris in a holy </w:t>
      </w:r>
      <w:r>
        <w:rPr>
          <w:b w:val="0"/>
          <w:i/>
        </w:rPr>
        <w:t>arc</w:t>
      </w:r>
      <w:r>
        <w:rPr>
          <w:b w:val="0"/>
          <w:i w:val="0"/>
        </w:rPr>
        <w:t xml:space="preserve"> called Kaaba. See </w:t>
      </w:r>
      <w:hyperlink r:id="rId373">
        <w:r>
          <w:rPr>
            <w:b w:val="0"/>
            <w:i w:val="0"/>
            <w:color w:val="B8860B"/>
          </w:rPr>
          <w:t>Fall of Constantinople</w:t>
        </w:r>
      </w:hyperlink>
      <w:r>
        <w:rPr>
          <w:b w:val="0"/>
          <w:i w:val="0"/>
        </w:rPr>
        <w:t xml:space="preserve"> for the 1453 siege that concluded the Hundred Years' War — conventionally framed as "England vs. France" but in New Chronology, Western Europe's failed resistance against the Russia-Horde.</w:t>
      </w:r>
    </w:p>
    <w:p>
      <w:pPr>
        <w:pStyle w:val="Heading2"/>
        <w:keepNext/>
        <w:keepLines/>
      </w:pPr>
      <w:r>
        <w:t>Joan of Arc (Scaligerian dating: ~1431 CE)</w:t>
      </w:r>
    </w:p>
    <w:p>
      <w:r>
        <w:rPr>
          <w:b w:val="0"/>
          <w:i w:val="0"/>
        </w:rPr>
        <w:t xml:space="preserve">Scaligerian chronology places Joan of Arc's execution at ~1431 CE in Rouen, France. In Fomenko's New Chronology, this event is dated to </w:t>
      </w:r>
      <w:r>
        <w:rPr>
          <w:b/>
          <w:i w:val="0"/>
        </w:rPr>
        <w:t>~1580 CE</w:t>
      </w:r>
      <w:r>
        <w:rPr>
          <w:b w:val="0"/>
          <w:i w:val="0"/>
        </w:rPr>
        <w:t xml:space="preserve"> during the post-Oprichnina suppression period, part of the broader Reformation-era Inquisition campaign that annihilated the Cathars. See </w:t>
      </w:r>
      <w:hyperlink r:id="rId374">
        <w:r>
          <w:rPr>
            <w:b w:val="0"/>
            <w:i w:val="0"/>
            <w:color w:val="B8860B"/>
          </w:rPr>
          <w:t>1580 CE — Jeanne d'Arc is executed in Rouen, France</w:t>
        </w:r>
      </w:hyperlink>
      <w:r>
        <w:rPr>
          <w:b w:val="0"/>
          <w:i w:val="0"/>
        </w:rPr>
        <w:t xml:space="preserve"> for the full analysis connecting Joan to the Cathar annihilation, witch burning, and late-stage martyrdom of the original gnostic royal Christianity.</w:t>
      </w:r>
    </w:p>
    <w:p/>
    <w:p>
      <w:pPr>
        <w:jc w:val="center"/>
      </w:pPr>
      <w:r>
        <w:rPr>
          <w:color w:val="B8860B"/>
          <w:sz w:val="24"/>
        </w:rPr>
        <w:t>— ✦ —</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17">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3"/>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375">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373">
        <w:r>
          <w:rPr>
            <w:b w:val="0"/>
            <w:i w:val="0"/>
            <w:color w:val="B8860B"/>
          </w:rPr>
          <w:t>Star Metal from the Yaroslavl meteorite</w:t>
        </w:r>
      </w:hyperlink>
      <w:r>
        <w:rPr>
          <w:b w:val="0"/>
          <w:i w:val="0"/>
        </w:rPr>
        <w:t xml:space="preserve"> armed the infantry that stormed the breaches. Cossack cavalry routed the defenders. Every military advantage the Horde had built over the preceding decades converged in this single siege.</w:t>
      </w:r>
    </w:p>
    <w:p>
      <w:pPr>
        <w:pStyle w:val="Heading3"/>
        <w:keepNext/>
        <w:keepLines/>
      </w:pPr>
      <w:r>
        <w:t>The Deep State Pivots to Subversion</w:t>
      </w:r>
    </w:p>
    <w:p>
      <w:r>
        <w:rPr>
          <w:b w:val="0"/>
          <w:i w:val="0"/>
        </w:rPr>
        <w:t xml:space="preserve">The fall of Czar-Grad forced a strategic reckoning. The Western </w:t>
      </w:r>
      <w:hyperlink r:id="rId279">
        <w:r>
          <w:rPr>
            <w:b w:val="0"/>
            <w:i w:val="0"/>
            <w:color w:val="B8860B"/>
          </w:rPr>
          <w:t>Deep State</w:t>
        </w:r>
      </w:hyperlink>
      <w:r>
        <w:rPr>
          <w:b w:val="0"/>
          <w:i w:val="0"/>
        </w:rPr>
        <w:t xml:space="preserve">, having failed to resist the Horde militarily through </w:t>
      </w:r>
      <w:hyperlink r:id="rId376">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377">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247">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378">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375">
        <w:r>
          <w:rPr>
            <w:b w:val="0"/>
            <w:i/>
            <w:color w:val="B8860B"/>
          </w:rPr>
          <w:t>Ch. 5 §15</w:t>
        </w:r>
      </w:hyperlink>
    </w:p>
    <w:p/>
    <w:p>
      <w:pPr>
        <w:jc w:val="center"/>
      </w:pPr>
      <w:r>
        <w:rPr>
          <w:color w:val="B8860B"/>
          <w:sz w:val="24"/>
        </w:rPr>
        <w:t>— ✦ —</w:t>
      </w:r>
    </w:p>
    <w:p>
      <w:pPr>
        <w:pStyle w:val="Heading3"/>
        <w:keepNext/>
        <w:keepLines/>
      </w:pPr>
      <w:r>
        <w:t>1455 CE — Gutenberg Bible translated into Latin</w:t>
      </w:r>
    </w:p>
    <w:p>
      <w:r>
        <w:rPr>
          <w:b w:val="0"/>
          <w:i w:val="0"/>
        </w:rPr>
      </w:r>
      <w:r>
        <w:rPr>
          <w:b/>
          <w:i w:val="0"/>
        </w:rPr>
        <w:t>Gutenberg Bible (1455 CE)</w:t>
      </w:r>
      <w:r>
        <w:rPr>
          <w:b w:val="0"/>
          <w:i w:val="0"/>
        </w:rPr>
        <w:t xml:space="preserve"> — The </w:t>
      </w:r>
      <w:hyperlink r:id="rId379">
        <w:r>
          <w:rPr>
            <w:b w:val="0"/>
            <w:i w:val="0"/>
            <w:color w:val="B8860B"/>
          </w:rPr>
          <w:t>Gutenberg Bible</w:t>
        </w:r>
      </w:hyperlink>
      <w:r>
        <w:rPr>
          <w:b w:val="0"/>
          <w:i w:val="0"/>
        </w:rPr>
        <w:t xml:space="preserve"> was a translation of the original Cyrillic bible into the Vulgate Latin, redacting its text and conforming the New Testament to the western </w:t>
      </w:r>
      <w:r>
        <w:rPr>
          <w:b w:val="0"/>
          <w:i/>
        </w:rPr>
        <w:t>austere</w:t>
      </w:r>
      <w:r>
        <w:rPr>
          <w:b w:val="0"/>
          <w:i w:val="0"/>
        </w:rPr>
        <w:t xml:space="preserve"> perspective. For over 200 years western Churches wrote Andronicus-Christ as the letter ι; now he would be renamed </w:t>
      </w:r>
      <w:r>
        <w:rPr>
          <w:b/>
          <w:i w:val="0"/>
        </w:rPr>
        <w:t>Jesus Christ</w:t>
      </w:r>
      <w:r>
        <w:rPr>
          <w:b w:val="0"/>
          <w:i w:val="0"/>
        </w:rPr>
        <w:t xml:space="preserve"> and elevated to Son of God. Historians credit Gutenberg with the printing press (1454), though it was already in use by the Rus-Horde for at least two centuries. Fomenko demonstrates the "4th century" Jerome Vulgate to be a 1053-year duplicate of the same event. See </w:t>
      </w:r>
      <w:hyperlink r:id="rId247">
        <w:r>
          <w:rPr>
            <w:b w:val="0"/>
            <w:i w:val="0"/>
            <w:color w:val="B8860B"/>
          </w:rPr>
          <w:t>Deep State redacts Christianity</w:t>
        </w:r>
      </w:hyperlink>
      <w:r>
        <w:rPr>
          <w:b w:val="0"/>
          <w:i w:val="0"/>
        </w:rPr>
        <w:t>.</w:t>
      </w:r>
    </w:p>
    <w:p>
      <w:pPr>
        <w:pBdr>
          <w:bottom w:val="single" w:sz="6" w:space="1" w:color="CCCCCC"/>
        </w:pBdr>
      </w:pPr>
    </w:p>
    <w:p>
      <w:pPr>
        <w:pStyle w:val="Heading3"/>
        <w:keepNext/>
        <w:keepLines/>
      </w:pPr>
      <w:r>
        <w:t>Latin: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keepNext/>
        <w:keepLines/>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380">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327">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327">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297">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381">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382">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keepNext/>
        <w:keepLines/>
      </w:pPr>
      <w:r>
        <w:t>Fiction That Remembers the Martian-Latin Connection</w:t>
      </w:r>
    </w:p>
    <w:p>
      <w:r>
        <w:rPr>
          <w:b w:val="0"/>
          <w:i w:val="0"/>
        </w:rPr>
        <w:t xml:space="preserve">Science fiction repeatedly encodes Latin as the language of a non-Earthly civilization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keepNext/>
        <w:keepLines/>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322">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keepNext/>
        <w:keepLines/>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civilization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370">
        <w:r>
          <w:rPr>
            <w:b w:val="0"/>
            <w:i w:val="0"/>
            <w:color w:val="B8860B"/>
          </w:rPr>
          <w:t>Secret Society of Jesus</w:t>
        </w:r>
      </w:hyperlink>
      <w:r>
        <w:rPr>
          <w:b w:val="0"/>
          <w:i w:val="0"/>
        </w:rPr>
        <w:t xml:space="preserve"> was created.</w:t>
      </w:r>
    </w:p>
    <w:p>
      <w:pPr>
        <w:pStyle w:val="Heading3"/>
        <w:keepNext/>
        <w:keepLines/>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383">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keepNext/>
        <w:keepLines/>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keepNext/>
        <w:keepLines/>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keepNext/>
        <w:keepLines/>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keepNext/>
        <w:keepLines/>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36</w:t>
      </w:r>
    </w:p>
    <w:p>
      <w:pPr>
        <w:pStyle w:val="Heading2"/>
        <w:keepNext/>
        <w:keepLines/>
      </w:pPr>
      <w:r>
        <w:rPr>
          <w:b/>
        </w:rPr>
        <w:t>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384">
        <w:r>
          <w:rPr>
            <w:b w:val="0"/>
            <w:i w:val="0"/>
            <w:color w:val="B8860B"/>
          </w:rPr>
          <w:t>The Book of Revelation.</w:t>
        </w:r>
      </w:hyperlink>
    </w:p>
    <w:p>
      <w:pPr>
        <w:pStyle w:val="Heading2"/>
        <w:keepNext/>
        <w:keepLines/>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385">
        <w:r>
          <w:rPr>
            <w:b w:val="0"/>
            <w:i w:val="0"/>
            <w:color w:val="B8860B"/>
          </w:rPr>
          <w:t>chronologia.org Ch. 5 §38</w:t>
        </w:r>
      </w:hyperlink>
      <w:r>
        <w:rPr>
          <w:b w:val="0"/>
          <w:i w:val="0"/>
        </w:rPr>
        <w:t xml:space="preserve">). In 1486, the Deep State sent letters to </w:t>
      </w:r>
      <w:hyperlink r:id="rId384">
        <w:r>
          <w:rPr>
            <w:b w:val="0"/>
            <w:i w:val="0"/>
            <w:color w:val="B8860B"/>
          </w:rPr>
          <w:t>7 major churches</w:t>
        </w:r>
      </w:hyperlink>
      <w:r>
        <w:rPr>
          <w:b w:val="0"/>
          <w:i w:val="0"/>
        </w:rPr>
        <w:t xml:space="preserve"> in Asia Minor purporting divine revelation — specifically impending military incursion of Western Europe using </w:t>
      </w:r>
      <w:hyperlink r:id="rId386">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387">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keepNext/>
        <w:keepLines/>
      </w:pPr>
      <w:r>
        <w:t>Revelation of the Method</w:t>
      </w:r>
    </w:p>
    <w:p>
      <w:r>
        <w:rPr>
          <w:b w:val="0"/>
          <w:i w:val="0"/>
        </w:rPr>
        <w:t xml:space="preserve">This is the intelligence technique </w:t>
      </w:r>
      <w:hyperlink r:id="rId388">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keepNext/>
        <w:keepLines/>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389">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37</w:t>
      </w:r>
    </w:p>
    <w:p>
      <w:pPr>
        <w:pStyle w:val="Heading2"/>
        <w:keepNext/>
        <w:keepLines/>
      </w:pPr>
      <w:r>
        <w:rPr>
          <w:b/>
        </w:rPr>
        <w:t>1492 CE — The Apocalypse Crusade</w:t>
      </w:r>
    </w:p>
    <w:p>
      <w:pPr>
        <w:pStyle w:val="Heading2"/>
        <w:keepNext/>
        <w:keepLines/>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390">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391">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385">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keepNext/>
        <w:keepLines/>
      </w:pPr>
      <w:r>
        <w:t>The Crusade Itself</w:t>
      </w:r>
    </w:p>
    <w:p>
      <w:r>
        <w:rPr>
          <w:b w:val="0"/>
          <w:i w:val="0"/>
        </w:rPr>
        <w:t xml:space="preserve">The date 1492 CE was chosen as </w:t>
      </w:r>
      <w:hyperlink r:id="rId392">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393">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394">
        <w:r>
          <w:rPr>
            <w:b w:val="0"/>
            <w:i w:val="0"/>
            <w:color w:val="B8860B"/>
          </w:rPr>
          <w:t>Aztec genocide</w:t>
        </w:r>
      </w:hyperlink>
      <w:r>
        <w:rPr>
          <w:b w:val="0"/>
          <w:i w:val="0"/>
        </w:rPr>
        <w:t xml:space="preserve"> of the Mayans. For why mainstream dates the Maya "collapse" to 800–900 CE (denying this Crusade, Catholic takeover, and the 18th–19th century genocide campaign), see </w:t>
      </w:r>
      <w:hyperlink r:id="rId186">
        <w:r>
          <w:rPr>
            <w:b w:val="0"/>
            <w:i w:val="0"/>
            <w:color w:val="B8860B"/>
          </w:rPr>
          <w:t>Common Questions: Maya civilization collapse</w:t>
        </w:r>
      </w:hyperlink>
      <w:r>
        <w:rPr>
          <w:b w:val="0"/>
          <w:i w:val="0"/>
        </w:rPr>
        <w:t>.</w:t>
      </w:r>
    </w:p>
    <w:p>
      <w:pPr>
        <w:pStyle w:val="Heading2"/>
        <w:keepNext/>
        <w:keepLines/>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r>
        <w:rPr>
          <w:b w:val="0"/>
          <w:i w:val="0"/>
        </w:rPr>
        <w:t xml:space="preserve">Downstream consequences: </w:t>
      </w:r>
      <w:r>
        <w:rPr>
          <w:b/>
          <w:i w:val="0"/>
        </w:rPr>
        <w:t>Puritans and Shakers</w:t>
      </w:r>
      <w:r>
        <w:rPr>
          <w:b w:val="0"/>
          <w:i w:val="0"/>
        </w:rPr>
        <w:t xml:space="preserve"> adopted extreme anti-sexual codes as trauma response. </w:t>
      </w:r>
      <w:hyperlink r:id="rId395">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396">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keepNext/>
        <w:keepLines/>
      </w:pPr>
      <w:r>
        <w:t>Redaction into Scripture</w:t>
      </w:r>
    </w:p>
    <w:p>
      <w:r>
        <w:rPr>
          <w:b w:val="0"/>
          <w:i w:val="0"/>
        </w:rPr>
        <w:t xml:space="preserve">The </w:t>
      </w:r>
      <w:hyperlink r:id="rId397">
        <w:r>
          <w:rPr>
            <w:b w:val="0"/>
            <w:i w:val="0"/>
            <w:color w:val="B8860B"/>
          </w:rPr>
          <w:t>letters of Revelation</w:t>
        </w:r>
      </w:hyperlink>
      <w:r>
        <w:rPr>
          <w:b w:val="0"/>
          <w:i w:val="0"/>
        </w:rPr>
        <w:t xml:space="preserve"> — originally operational military communiqués — were later canonized into </w:t>
      </w:r>
      <w:hyperlink r:id="rId389">
        <w:r>
          <w:rPr>
            <w:b w:val="0"/>
            <w:i w:val="0"/>
            <w:color w:val="B8860B"/>
          </w:rPr>
          <w:t>Book of Revelation</w:t>
        </w:r>
      </w:hyperlink>
      <w:r>
        <w:rPr>
          <w:b w:val="0"/>
          <w:i w:val="0"/>
        </w:rPr>
        <w:t xml:space="preserve"> and merged with descriptions of real Golden Age apocalypse. In Mormon and Christian Bibles, event was redacted as </w:t>
      </w:r>
      <w:hyperlink r:id="rId398">
        <w:r>
          <w:rPr>
            <w:b w:val="0"/>
            <w:i w:val="0"/>
            <w:color w:val="B8860B"/>
          </w:rPr>
          <w:t>Noah</w:t>
        </w:r>
      </w:hyperlink>
      <w:r>
        <w:rPr>
          <w:b w:val="0"/>
          <w:i w:val="0"/>
        </w:rPr>
        <w:t xml:space="preserve"> escaping "flood." In Scaligerian history, it appears as </w:t>
      </w:r>
      <w:hyperlink r:id="rId399">
        <w:r>
          <w:rPr>
            <w:b w:val="0"/>
            <w:i w:val="0"/>
            <w:color w:val="B8860B"/>
          </w:rPr>
          <w:t>Ottoman expansion</w:t>
        </w:r>
      </w:hyperlink>
      <w:r>
        <w:rPr>
          <w:b w:val="0"/>
          <w:i w:val="0"/>
        </w:rPr>
        <w:t xml:space="preserve"> and </w:t>
      </w:r>
      <w:hyperlink r:id="rId400">
        <w:r>
          <w:rPr>
            <w:b w:val="0"/>
            <w:i w:val="0"/>
            <w:color w:val="B8860B"/>
          </w:rPr>
          <w:t>flight of Columbus and the Jews</w:t>
        </w:r>
      </w:hyperlink>
      <w:r>
        <w:rPr>
          <w:b w:val="0"/>
          <w:i w:val="0"/>
        </w:rPr>
        <w:t xml:space="preserve">. Christopher Columbus's real identity is </w:t>
      </w:r>
      <w:hyperlink r:id="rId401">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hyperlink r:id="rId402">
        <w:r>
          <w:rPr>
            <w:b w:val="0"/>
            <w:i w:val="0"/>
            <w:color w:val="B8860B"/>
          </w:rPr>
          <w:t>More: The Book of Mormon is about the Conquest of America by Noah-Columbus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38</w:t>
      </w:r>
    </w:p>
    <w:p>
      <w:pPr>
        <w:pStyle w:val="Heading2"/>
        <w:keepNext/>
        <w:keepLines/>
      </w:pPr>
      <w:r>
        <w:rPr>
          <w:b/>
        </w:rPr>
        <w:t>Theory: The Reverse Exodus</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keepNext/>
        <w:keepLines/>
      </w:pPr>
      <w:r>
        <w:t>The Mirror Date: 1492 BCE ↔ 1492 CE</w:t>
      </w:r>
    </w:p>
    <w:p>
      <w:r>
        <w:rPr>
          <w:b w:val="0"/>
          <w:i w:val="0"/>
        </w:rPr>
        <w:t xml:space="preserve">In </w:t>
      </w:r>
      <w:hyperlink r:id="rId403">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378">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397">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keepNext/>
        <w:keepLines/>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404">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405">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keepNext/>
        <w:keepLines/>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356">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320">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keepNext/>
        <w:keepLines/>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367"/>
          <w:footerReference w:type="default" r:id="rId368"/>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w:t>
      </w:r>
    </w:p>
    <w:p>
      <w:pPr>
        <w:pStyle w:val="Heading1"/>
        <w:jc w:val="center"/>
      </w:pPr>
      <w:r>
        <w:rPr>
          <w:b/>
        </w:rPr>
        <w:t>1500 CE — 16th Century C.E. Reformation and Inquisition.</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408">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pStyle w:val="Heading2"/>
        <w:keepNext/>
        <w:keepLines/>
      </w:pPr>
      <w:r>
        <w:t>1517 CE — Protestant Reformation Begins</w:t>
      </w:r>
    </w:p>
    <w:p>
      <w:r>
        <w:rPr>
          <w:b w:val="0"/>
          <w:i w:val="0"/>
        </w:rPr>
        <w:t xml:space="preserve">The Deep State used their </w:t>
      </w:r>
      <w:hyperlink r:id="rId409">
        <w:r>
          <w:rPr>
            <w:b w:val="0"/>
            <w:i w:val="0"/>
            <w:color w:val="B8860B"/>
          </w:rPr>
          <w:t>Controlled Opposition</w:t>
        </w:r>
      </w:hyperlink>
      <w:r>
        <w:rPr>
          <w:b w:val="0"/>
          <w:i w:val="0"/>
        </w:rPr>
        <w:t xml:space="preserve"> project — the Protestant Reformation — to encourage rebellion. Writers like Zwingli, Luther, and Calvin proliferated letters critical of the Rus-Empire yet </w:t>
      </w:r>
      <w:r>
        <w:rPr>
          <w:b w:val="0"/>
          <w:i/>
        </w:rPr>
        <w:t>in favor</w:t>
      </w:r>
      <w:r>
        <w:rPr>
          <w:b w:val="0"/>
          <w:i w:val="0"/>
        </w:rPr>
        <w:t xml:space="preserve"> of Deep State Monotheism. No Protestant works criticized the Apocalypse Crusade or questioned God's authority; they focused on Church practices like </w:t>
      </w:r>
      <w:hyperlink r:id="rId410">
        <w:r>
          <w:rPr>
            <w:b w:val="0"/>
            <w:i w:val="0"/>
            <w:color w:val="B8860B"/>
          </w:rPr>
          <w:t>selling indulgences</w:t>
        </w:r>
      </w:hyperlink>
      <w:r>
        <w:rPr>
          <w:b w:val="0"/>
          <w:i w:val="0"/>
        </w:rPr>
        <w:t xml:space="preserve"> while promoting </w:t>
      </w:r>
      <w:hyperlink r:id="rId411">
        <w:r>
          <w:rPr>
            <w:b w:val="0"/>
            <w:i w:val="0"/>
            <w:color w:val="B8860B"/>
          </w:rPr>
          <w:t>original sin</w:t>
        </w:r>
      </w:hyperlink>
      <w:r>
        <w:rPr>
          <w:b w:val="0"/>
          <w:i w:val="0"/>
        </w:rPr>
        <w:t xml:space="preserve">. Lutherans: </w:t>
      </w:r>
      <w:r>
        <w:rPr>
          <w:b w:val="0"/>
          <w:i/>
        </w:rPr>
        <w:t>"Every human thought and deed is infected with sin... all humanity deserves eternal damnation in hell."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39</w:t>
      </w:r>
    </w:p>
    <w:p>
      <w:pPr>
        <w:pStyle w:val="Heading2"/>
        <w:keepNext/>
        <w:keepLines/>
      </w:pPr>
      <w:r>
        <w:rPr>
          <w:b/>
        </w:rPr>
        <w:t>1523 CE — Jesuits make "Pilgrimage" to Jerusalem</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412">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pBdr>
          <w:bottom w:val="single" w:sz="6" w:space="1" w:color="CCCCCC"/>
        </w:pBdr>
      </w:pPr>
    </w:p>
    <w:p>
      <w:pPr>
        <w:pStyle w:val="Heading2"/>
        <w:keepNext/>
        <w:keepLines/>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13">
        <w:r>
          <w:rPr>
            <w:b w:val="0"/>
            <w:i w:val="0"/>
            <w:color w:val="B8860B"/>
          </w:rPr>
          <w:t>Jesuit Jerusalem Project</w:t>
        </w:r>
      </w:hyperlink>
      <w:r>
        <w:rPr>
          <w:b w:val="0"/>
          <w:i w:val="0"/>
        </w:rPr>
        <w:t>.</w:t>
      </w:r>
    </w:p>
    <w:p>
      <w:r>
        <w:rPr>
          <w:b w:val="0"/>
          <w:i w:val="0"/>
        </w:rPr>
      </w:r>
      <w:r>
        <w:rPr>
          <w:b/>
          <w:i w:val="0"/>
        </w:rPr>
        <w:t>1948: The plan consummated.</w:t>
      </w:r>
      <w:r>
        <w:rPr>
          <w:b w:val="0"/>
          <w:i w:val="0"/>
        </w:rPr>
        <w:t xml:space="preserve"> The thesis that Britain created Israel in Palestine </w:t>
      </w:r>
      <w:r>
        <w:rPr>
          <w:b w:val="0"/>
          <w:i/>
        </w:rPr>
        <w:t>on purpose</w:t>
      </w:r>
      <w:r>
        <w:rPr>
          <w:b w:val="0"/>
          <w:i w:val="0"/>
        </w:rPr>
        <w:t xml:space="preserve">—under deep-state orders implementing the same Protestant project to deny the real location of Jerusalem—finds support in the timeline. The Balfour Declaration (1917), the Mandate (1920–48), and Operation Agatha (1946), in which British forces arrested all male Jewish Agency leaders and elevated </w:t>
      </w:r>
      <w:hyperlink r:id="rId414">
        <w:r>
          <w:rPr>
            <w:b w:val="0"/>
            <w:i w:val="0"/>
            <w:color w:val="B8860B"/>
          </w:rPr>
          <w:t>Golda Meir</w:t>
        </w:r>
      </w:hyperlink>
      <w:r>
        <w:rPr>
          <w:b w:val="0"/>
          <w:i w:val="0"/>
        </w:rPr>
        <w:t xml:space="preserve"> to acting head, preceded the state's declaration. Golda's 1948 Chicago speech raised the $50 million Ben-Gurion called essential to Israel's creation. If the biblical Jerusalem lay in Constantinople (Czar-Grad) or Moscow—as alternate chronology suggests—then planting a second Israel in Palestine cemented the false geography, ensuring pilgrims and scholars would look to the wrong place. See the </w:t>
      </w:r>
      <w:hyperlink r:id="rId414">
        <w:r>
          <w:rPr>
            <w:b w:val="0"/>
            <w:i w:val="0"/>
            <w:color w:val="B8860B"/>
          </w:rPr>
          <w:t>Golda Meir investigation</w:t>
        </w:r>
      </w:hyperlink>
      <w:r>
        <w:rPr>
          <w:b w:val="0"/>
          <w:i w:val="0"/>
        </w:rPr>
        <w:t xml:space="preserve"> for British involvement at every stage.</w:t>
      </w:r>
    </w:p>
    <w:p>
      <w:pPr>
        <w:pStyle w:val="Heading2"/>
        <w:keepNext/>
        <w:keepLines/>
      </w:pPr>
      <w:r>
        <w:t>1548 CE — Jesuits reach Africa</w:t>
      </w:r>
    </w:p>
    <w:p>
      <w:r>
        <w:rPr>
          <w:b w:val="0"/>
          <w:i w:val="0"/>
        </w:rPr>
      </w:r>
      <w:r>
        <w:rPr>
          <w:b/>
          <w:i w:val="0"/>
        </w:rPr>
        <w:t>Africa (1548).</w:t>
      </w:r>
      <w:r>
        <w:rPr>
          <w:b w:val="0"/>
          <w:i w:val="0"/>
        </w:rPr>
        <w:t xml:space="preserve"> Jesuits established colonies assimilating indigenous religions of Ethiopia, Egypt, Angola, and Cape Verde. Missionary stations preceded colonial administrators and the </w:t>
      </w:r>
      <w:hyperlink r:id="rId415">
        <w:r>
          <w:rPr>
            <w:b w:val="0"/>
            <w:i w:val="0"/>
            <w:color w:val="B8860B"/>
          </w:rPr>
          <w:t>transatlantic slave trade</w:t>
        </w:r>
      </w:hyperlink>
      <w:r>
        <w:rPr>
          <w:b w:val="0"/>
          <w:i w:val="0"/>
        </w:rPr>
        <w:t xml:space="preserve"> infrastructure. They documented everything — Ethiopian Christianity, astronomical practices, trade networks — creating an intelligence archive subsequent colonial powers would exploit. See </w:t>
      </w:r>
      <w:hyperlink r:id="rId249">
        <w:r>
          <w:rPr>
            <w:b w:val="0"/>
            <w:i w:val="0"/>
            <w:color w:val="B8860B"/>
          </w:rPr>
          <w:t>Jesuit Operations (15th c.)</w:t>
        </w:r>
      </w:hyperlink>
      <w:r>
        <w:rPr>
          <w:b w:val="0"/>
          <w:i w:val="0"/>
        </w:rPr>
        <w:t xml:space="preserve"> for the full timeline.</w:t>
      </w:r>
    </w:p>
    <w:p>
      <w:r>
        <w:rPr>
          <w:b w:val="0"/>
          <w:i w:val="0"/>
        </w:rPr>
      </w:r>
      <w:r>
        <w:rPr>
          <w:b/>
          <w:i w:val="0"/>
        </w:rPr>
        <w:t>The Americas (deepening).</w:t>
      </w:r>
      <w:r>
        <w:rPr>
          <w:b w:val="0"/>
          <w:i w:val="0"/>
        </w:rPr>
        <w:t xml:space="preserve"> Building on </w:t>
      </w:r>
      <w:hyperlink r:id="rId249">
        <w:r>
          <w:rPr>
            <w:b w:val="0"/>
            <w:i w:val="0"/>
            <w:color w:val="B8860B"/>
          </w:rPr>
          <w:t>15th-century penetration</w:t>
        </w:r>
      </w:hyperlink>
      <w:r>
        <w:rPr>
          <w:b w:val="0"/>
          <w:i w:val="0"/>
        </w:rPr>
        <w:t xml:space="preserve">, permanent missions spread through Brazil, Mexico, Peru, and Paraguay. The </w:t>
      </w:r>
      <w:hyperlink r:id="rId416">
        <w:r>
          <w:rPr>
            <w:b w:val="0"/>
            <w:i w:val="0"/>
            <w:color w:val="B8860B"/>
          </w:rPr>
          <w:t>Guaraní Reductions</w:t>
        </w:r>
      </w:hyperlink>
      <w:r>
        <w:rPr>
          <w:b w:val="0"/>
          <w:i w:val="0"/>
        </w:rPr>
        <w:t xml:space="preserve"> became the most ambitious social experiment in colonial history.</w:t>
      </w:r>
    </w:p>
    <w:p>
      <w:pPr>
        <w:pStyle w:val="Heading3"/>
        <w:keepNext/>
        <w:keepLines/>
      </w:pPr>
      <w:r>
        <w:t>The First Missionary Martyrdoms</w:t>
      </w:r>
    </w:p>
    <w:p>
      <w:r>
        <w:rPr>
          <w:b w:val="0"/>
          <w:i w:val="0"/>
        </w:rPr>
        <w:t xml:space="preserve">The 16th century produced the first systematic wave of missionary deaths. In Brazil, Jesuits were killed by </w:t>
      </w:r>
      <w:hyperlink r:id="rId417">
        <w:r>
          <w:rPr>
            <w:b w:val="0"/>
            <w:i w:val="0"/>
            <w:color w:val="B8860B"/>
          </w:rPr>
          <w:t>Tupinambá</w:t>
        </w:r>
      </w:hyperlink>
      <w:r>
        <w:rPr>
          <w:b w:val="0"/>
          <w:i w:val="0"/>
        </w:rPr>
        <w:t xml:space="preserve"> warriors who correctly identified them as advance agents of Portuguese colonization. In Florida, </w:t>
      </w:r>
      <w:hyperlink r:id="rId418">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keepNext/>
        <w:keepLines/>
      </w:pPr>
      <w:r>
        <w:t>The Protestant Problem: Scaliger vs. Truth</w:t>
      </w:r>
    </w:p>
    <w:p>
      <w:hyperlink r:id="rId25">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419">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49">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249">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420">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13">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21">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40</w:t>
      </w:r>
    </w:p>
    <w:p>
      <w:pPr>
        <w:pStyle w:val="Heading2"/>
        <w:keepNext/>
        <w:keepLines/>
      </w:pPr>
      <w:r>
        <w:rPr>
          <w:b/>
        </w:rPr>
        <w:t>1542 CE —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422">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422">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pStyle w:val="Heading2"/>
        <w:keepNext/>
        <w:keepLines/>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keepNext/>
        <w:keepLines/>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keepNext/>
        <w:keepLines/>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keepNext/>
        <w:keepLines/>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395">
        <w:r>
          <w:rPr>
            <w:b w:val="0"/>
            <w:i w:val="0"/>
            <w:color w:val="B8860B"/>
          </w:rPr>
          <w:t>Cathar Suppression</w:t>
        </w:r>
      </w:hyperlink>
      <w:r>
        <w:rPr>
          <w:b w:val="0"/>
          <w:i w:val="0"/>
        </w:rPr>
        <w:t xml:space="preserve"> and </w:t>
      </w:r>
      <w:hyperlink r:id="rId396">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354">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423">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424">
        <w:r>
          <w:rPr>
            <w:b w:val="0"/>
            <w:i w:val="0"/>
            <w:color w:val="B8860B"/>
          </w:rPr>
          <w:t>Gentiles</w:t>
        </w:r>
      </w:hyperlink>
      <w:r>
        <w:rPr>
          <w:b w:val="0"/>
          <w:i w:val="0"/>
        </w:rPr>
        <w:t xml:space="preserve"> which led to </w:t>
      </w:r>
      <w:hyperlink r:id="rId425">
        <w:r>
          <w:rPr>
            <w:b w:val="0"/>
            <w:i w:val="0"/>
            <w:color w:val="B8860B"/>
          </w:rPr>
          <w:t>pogroms</w:t>
        </w:r>
      </w:hyperlink>
      <w:r>
        <w:rPr>
          <w:b w:val="0"/>
          <w:i w:val="0"/>
        </w:rPr>
        <w:t>.</w:t>
      </w:r>
    </w:p>
    <w:p/>
    <w:p>
      <w:pPr>
        <w:jc w:val="center"/>
      </w:pPr>
      <w:r>
        <w:rPr>
          <w:color w:val="B8860B"/>
          <w:sz w:val="24"/>
        </w:rPr>
        <w:t>— ✦ —</w:t>
      </w:r>
    </w:p>
    <w:p>
      <w:r>
        <w:rPr>
          <w:b w:val="0"/>
          <w:i w:val="0"/>
        </w:rPr>
        <w:t xml:space="preserve">The </w:t>
      </w:r>
      <w:hyperlink r:id="rId426">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396">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keepNext/>
        <w:keepLines/>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keepNext/>
        <w:keepLines/>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keepNext/>
        <w:keepLines/>
      </w:pPr>
      <w:r>
        <w:t>The Inquisition as Reversed Horde Cleansing</w:t>
      </w:r>
    </w:p>
    <w:p>
      <w:r>
        <w:rPr>
          <w:b w:val="0"/>
          <w:i w:val="0"/>
        </w:rPr>
        <w:t xml:space="preserve">The original Inquisition was an imperial sanitation mechanism (see </w:t>
      </w:r>
      <w:hyperlink r:id="rId427">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keepNext/>
        <w:keepLines/>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keepNext/>
        <w:keepLines/>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keepNext/>
        <w:keepLines/>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247">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428">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keepNext/>
        <w:keepLines/>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392">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keepNext/>
        <w:keepLines/>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427">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376">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395">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keepNext/>
        <w:keepLines/>
      </w:pPr>
      <w:r>
        <w:t>The Books of Esther and Judith</w:t>
      </w:r>
    </w:p>
    <w:p>
      <w:r>
        <w:rPr>
          <w:b w:val="0"/>
          <w:i w:val="0"/>
        </w:rPr>
        <w:t xml:space="preserve">The </w:t>
      </w:r>
      <w:hyperlink r:id="rId429">
        <w:r>
          <w:rPr>
            <w:b w:val="0"/>
            <w:i w:val="0"/>
            <w:color w:val="B8860B"/>
          </w:rPr>
          <w:t>Books of Esther and Judith</w:t>
        </w:r>
      </w:hyperlink>
      <w:r>
        <w:rPr>
          <w:b w:val="0"/>
          <w:i w:val="0"/>
        </w:rPr>
        <w:t xml:space="preserve"> are Hordian accounts of the XVI century </w:t>
      </w:r>
      <w:hyperlink r:id="rId319">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keepNext/>
        <w:keepLines/>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28">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30">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254">
        <w:r>
          <w:rPr>
            <w:b w:val="0"/>
            <w:i w:val="0"/>
            <w:color w:val="B8860B"/>
            <w:sz w:val="19"/>
          </w:rPr>
          <w:t>Chapter 6, §7: Esther/Judith</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41</w:t>
      </w:r>
    </w:p>
    <w:p>
      <w:pPr>
        <w:pStyle w:val="Heading2"/>
        <w:keepNext/>
        <w:keepLines/>
      </w:pPr>
      <w:r>
        <w:rPr>
          <w:b/>
        </w:rPr>
        <w:t>1580 CE — Jeanne d'Arc is executed in Rouen, France</w:t>
      </w:r>
    </w:p>
    <w:p>
      <w:r>
        <w:rPr>
          <w:b w:val="0"/>
          <w:i w:val="0"/>
        </w:rPr>
        <w:t xml:space="preserve">In Fomenko and Nosovskiy's reconstruction, Joan of Arc was executed in </w:t>
      </w:r>
      <w:r>
        <w:rPr>
          <w:b/>
          <w:i w:val="0"/>
        </w:rPr>
        <w:t>~1580 CE</w:t>
      </w:r>
      <w:r>
        <w:rPr>
          <w:b w:val="0"/>
          <w:i w:val="0"/>
        </w:rPr>
        <w:t xml:space="preserve"> during the post-Oprichnina suppression period, within the broader Reformation-era Inquisition campaign. (Scaligerian dating places this event at ~1431 CE, displacing it ~150 years backward.)</w:t>
      </w:r>
    </w:p>
    <w:p>
      <w:pPr>
        <w:pStyle w:val="Heading2"/>
        <w:keepNext/>
        <w:keepLines/>
      </w:pPr>
      <w:r>
        <w:t>Joan of Arc = the Biblical Prophetess Deborah</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2"/>
        <w:keepNext/>
        <w:keepLines/>
      </w:pPr>
      <w:r>
        <w:t>Connection to Cathar Annihilation</w:t>
      </w:r>
    </w:p>
    <w:p>
      <w:r>
        <w:rPr>
          <w:b w:val="0"/>
          <w:i w:val="0"/>
        </w:rPr>
        <w:t xml:space="preserve">Joan of Arc's execution represents a </w:t>
      </w:r>
      <w:r>
        <w:rPr>
          <w:b/>
          <w:i w:val="0"/>
        </w:rPr>
        <w:t>late-stage martyrdom</w:t>
      </w:r>
      <w:r>
        <w:rPr>
          <w:b w:val="0"/>
          <w:i w:val="0"/>
        </w:rPr>
        <w:t xml:space="preserve"> of the original gnostic royal Christianity — part of the same systematic campaign that annihilated the Cathars. The parallels are striking:</w:t>
      </w:r>
    </w:p>
    <w:p>
      <w:pPr>
        <w:pStyle w:val="ListBullet"/>
        <w:spacing w:before="20" w:after="20"/>
      </w:pPr>
      <w:r>
        <w:rPr>
          <w:b w:val="0"/>
          <w:i w:val="0"/>
          <w:sz w:val="19"/>
        </w:rPr>
      </w:r>
      <w:r>
        <w:rPr>
          <w:b/>
          <w:i w:val="0"/>
          <w:sz w:val="19"/>
        </w:rPr>
        <w:t>Witch burning:</w:t>
      </w:r>
      <w:r>
        <w:rPr>
          <w:b w:val="0"/>
          <w:i w:val="0"/>
          <w:sz w:val="19"/>
        </w:rPr>
        <w:t xml:space="preserve"> Joan was declared a witch and burnt at the stake — the same method used against Cathars throughout the Inquisition</w:t>
      </w:r>
    </w:p>
    <w:p>
      <w:pPr>
        <w:pStyle w:val="ListBullet"/>
        <w:spacing w:before="20" w:after="20"/>
      </w:pPr>
      <w:r>
        <w:rPr>
          <w:b w:val="0"/>
          <w:i w:val="0"/>
          <w:sz w:val="19"/>
        </w:rPr>
      </w:r>
      <w:r>
        <w:rPr>
          <w:b/>
          <w:i w:val="0"/>
          <w:sz w:val="19"/>
        </w:rPr>
        <w:t>Heterodoxy charges:</w:t>
      </w:r>
      <w:r>
        <w:rPr>
          <w:b w:val="0"/>
          <w:i w:val="0"/>
          <w:sz w:val="19"/>
        </w:rPr>
        <w:t xml:space="preserve"> Joan was convicted of "insubordination and heterodoxy" — the exact same charges leveled against Cathars</w:t>
      </w:r>
    </w:p>
    <w:p>
      <w:pPr>
        <w:pStyle w:val="ListBullet"/>
        <w:spacing w:before="20" w:after="20"/>
      </w:pPr>
      <w:r>
        <w:rPr>
          <w:b w:val="0"/>
          <w:i w:val="0"/>
          <w:sz w:val="19"/>
        </w:rPr>
      </w:r>
      <w:r>
        <w:rPr>
          <w:b/>
          <w:i w:val="0"/>
          <w:sz w:val="19"/>
        </w:rPr>
        <w:t>Direct revelation:</w:t>
      </w:r>
      <w:r>
        <w:rPr>
          <w:b w:val="0"/>
          <w:i w:val="0"/>
          <w:sz w:val="19"/>
        </w:rPr>
        <w:t xml:space="preserve"> Joan's "voices" (Saints Catherine and Margaret) represent the Cathar </w:t>
      </w:r>
      <w:r>
        <w:rPr>
          <w:b w:val="0"/>
          <w:i/>
          <w:sz w:val="19"/>
        </w:rPr>
        <w:t>perfecta</w:t>
      </w:r>
      <w:r>
        <w:rPr>
          <w:b w:val="0"/>
          <w:i w:val="0"/>
          <w:sz w:val="19"/>
        </w:rPr>
        <w:t xml:space="preserve"> model of unmediated divine contact, which the Church condemned as heresy</w:t>
      </w:r>
    </w:p>
    <w:p>
      <w:pPr>
        <w:pStyle w:val="ListBullet"/>
        <w:spacing w:before="20" w:after="20"/>
      </w:pPr>
      <w:r>
        <w:rPr>
          <w:b w:val="0"/>
          <w:i w:val="0"/>
          <w:sz w:val="19"/>
        </w:rPr>
      </w:r>
      <w:r>
        <w:rPr>
          <w:b/>
          <w:i w:val="0"/>
          <w:sz w:val="19"/>
        </w:rPr>
        <w:t>Gnostic tradition:</w:t>
      </w:r>
      <w:r>
        <w:rPr>
          <w:b w:val="0"/>
          <w:i w:val="0"/>
          <w:sz w:val="19"/>
        </w:rPr>
        <w:t xml:space="preserve"> The name </w:t>
      </w:r>
      <w:r>
        <w:rPr>
          <w:b w:val="0"/>
          <w:i/>
          <w:sz w:val="19"/>
        </w:rPr>
        <w:t>Jeanne</w:t>
      </w:r>
      <w:r>
        <w:rPr>
          <w:b w:val="0"/>
          <w:i w:val="0"/>
          <w:sz w:val="19"/>
        </w:rPr>
        <w:t xml:space="preserve"> echoes the Gnostic </w:t>
      </w:r>
      <w:r>
        <w:rPr>
          <w:b/>
          <w:i w:val="0"/>
          <w:sz w:val="19"/>
        </w:rPr>
        <w:t>Johannine</w:t>
      </w:r>
      <w:r>
        <w:rPr>
          <w:b w:val="0"/>
          <w:i w:val="0"/>
          <w:sz w:val="19"/>
        </w:rPr>
        <w:t xml:space="preserve"> tradition — the Gospel of John was primary Cathar scripture</w:t>
      </w:r>
    </w:p>
    <w:p>
      <w:r>
        <w:rPr>
          <w:b w:val="0"/>
          <w:i w:val="0"/>
        </w:rPr>
        <w:t xml:space="preserve">Like the Cathars, Joan represented the </w:t>
      </w:r>
      <w:r>
        <w:rPr>
          <w:b/>
          <w:i w:val="0"/>
        </w:rPr>
        <w:t>original gnostic royal Christianity</w:t>
      </w:r>
      <w:r>
        <w:rPr>
          <w:b w:val="0"/>
          <w:i w:val="0"/>
        </w:rPr>
        <w:t xml:space="preserve"> that the Reformation-era Deep State was systematically eliminating. Her execution in 1580 CE occurred during the same post-Oprichnina suppression period that targeted remaining Cathar communities.</w:t>
      </w:r>
    </w:p>
    <w:p>
      <w:pPr>
        <w:pStyle w:val="Heading2"/>
        <w:keepNext/>
        <w:keepLines/>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2"/>
        <w:keepNext/>
        <w:keepLines/>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2"/>
        <w:keepNext/>
        <w:keepLines/>
      </w:pPr>
      <w:r>
        <w:t>Gilles de Rais = Samson</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430">
        <w:r>
          <w:rPr>
            <w:b w:val="0"/>
            <w:i/>
            <w:color w:val="B8860B"/>
          </w:rPr>
          <w:t>Ch. 6:30–31</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42</w:t>
      </w:r>
    </w:p>
    <w:p>
      <w:pPr>
        <w:pStyle w:val="Heading2"/>
        <w:keepNext/>
        <w:keepLines/>
      </w:pPr>
      <w:r>
        <w:rPr>
          <w:b/>
        </w:rPr>
        <w:t>1552 CE — Khazar Rebellion in the Horde Empire</w:t>
      </w:r>
    </w:p>
    <w:p>
      <w:r>
        <w:rPr>
          <w:b w:val="0"/>
          <w:i w:val="0"/>
        </w:rPr>
        <w:t xml:space="preserve">In the mid-16th century the </w:t>
      </w:r>
      <w:r>
        <w:rPr>
          <w:b/>
          <w:i w:val="0"/>
        </w:rPr>
        <w:t>Kazan kingdom</w:t>
      </w:r>
      <w:r>
        <w:rPr>
          <w:b w:val="0"/>
          <w:i w:val="0"/>
        </w:rPr>
        <w:t xml:space="preserve"> — identified by Fomenko as the </w:t>
      </w:r>
      <w:hyperlink r:id="rId431">
        <w:r>
          <w:rPr>
            <w:b w:val="0"/>
            <w:i w:val="0"/>
            <w:color w:val="B8860B"/>
          </w:rPr>
          <w:t>Khazar Khaganate</w:t>
        </w:r>
      </w:hyperlink>
      <w:r>
        <w:rPr>
          <w:b w:val="0"/>
          <w:i w:val="0"/>
        </w:rPr>
        <w:t xml:space="preserve"> — became the centre of a Judaic religious movement. The Kazan czar converted to Judaism and attempted to break from the </w:t>
      </w:r>
      <w:hyperlink r:id="rId432">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395">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433">
        <w:r>
          <w:rPr>
            <w:b w:val="0"/>
            <w:i w:val="0"/>
            <w:color w:val="B8860B"/>
          </w:rPr>
          <w:t>Sun King</w:t>
        </w:r>
      </w:hyperlink>
      <w:r>
        <w:rPr>
          <w:b w:val="0"/>
          <w:i w:val="0"/>
        </w:rPr>
        <w:t xml:space="preserve">, had </w:t>
      </w:r>
      <w:r>
        <w:rPr>
          <w:b w:val="0"/>
          <w:i/>
        </w:rPr>
        <w:t>already</w:t>
      </w:r>
      <w:r>
        <w:rPr>
          <w:b w:val="0"/>
          <w:i w:val="0"/>
        </w:rPr>
        <w:t xml:space="preserve"> arrived.</w:t>
      </w:r>
    </w:p>
    <w:p>
      <w:pPr>
        <w:pStyle w:val="Heading2"/>
        <w:keepNext/>
        <w:keepLines/>
      </w:pPr>
      <w:r>
        <w:t>Kazan = The Khazar Khaganate</w:t>
      </w:r>
    </w:p>
    <w:p>
      <w:r>
        <w:rPr>
          <w:b w:val="0"/>
          <w:i w:val="0"/>
        </w:rPr>
        <w:t xml:space="preserve">Mainstream consensus places the Khaganate in the 7th–10th centuries. The </w:t>
      </w:r>
      <w:hyperlink r:id="rId354">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keepNext/>
        <w:keepLines/>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keepNext/>
        <w:keepLines/>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keepNext/>
        <w:keepLines/>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keepNext/>
        <w:keepLines/>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319">
        <w:r>
          <w:rPr>
            <w:b/>
            <w:i w:val="0"/>
            <w:color w:val="B8860B"/>
          </w:rPr>
          <w:t>Zakharyin-Romanov coup</w:t>
        </w:r>
      </w:hyperlink>
      <w:r>
        <w:rPr>
          <w:b w:val="0"/>
          <w:i w:val="0"/>
        </w:rPr>
        <w:t>.</w:t>
      </w:r>
    </w:p>
    <w:p>
      <w:pPr>
        <w:pStyle w:val="Heading2"/>
        <w:keepNext/>
        <w:keepLines/>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xml:space="preserve">,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 For the linkage, see </w:t>
      </w:r>
      <w:hyperlink r:id="rId434">
        <w:r>
          <w:rPr>
            <w:b w:val="0"/>
            <w:i w:val="0"/>
            <w:color w:val="B8860B"/>
          </w:rPr>
          <w:t>The Cathar–Khazar–Katya Connection</w:t>
        </w:r>
      </w:hyperlink>
      <w:r>
        <w:rPr>
          <w:b w:val="0"/>
          <w:i w:val="0"/>
        </w:rPr>
        <w:t>.</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54">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435">
        <w:r>
          <w:rPr>
            <w:b w:val="0"/>
            <w:i w:val="0"/>
            <w:color w:val="B8860B"/>
            <w:sz w:val="19"/>
          </w:rPr>
          <w:t>SaturnianCosmology.org</w:t>
        </w:r>
      </w:hyperlink>
    </w:p>
    <w:p/>
    <w:p>
      <w:pPr>
        <w:jc w:val="center"/>
      </w:pPr>
      <w:r>
        <w:rPr>
          <w:color w:val="B8860B"/>
          <w:sz w:val="24"/>
        </w:rPr>
        <w:t>— ✦ —</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keepNext/>
        <w:keepLines/>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keepNext/>
        <w:keepLines/>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keepNext/>
        <w:keepLines/>
      </w:pPr>
      <w:r>
        <w:t>Velikovsky's Complementary Evidence</w:t>
      </w:r>
    </w:p>
    <w:p>
      <w:r>
        <w:rPr>
          <w:b w:val="0"/>
          <w:i w:val="0"/>
        </w:rPr>
        <w:t xml:space="preserve">Velikovsky's unpublished </w:t>
      </w:r>
      <w:r>
        <w:rPr>
          <w:b w:val="0"/>
          <w:i/>
        </w:rPr>
        <w:t>Beyond the Mountains of Darkness</w:t>
      </w:r>
      <w:r>
        <w:rPr>
          <w:b w:val="0"/>
          <w:i w:val="0"/>
        </w:rPr>
        <w:t xml:space="preserve"> (</w:t>
      </w:r>
      <w:hyperlink r:id="rId435">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keepNext/>
        <w:keepLines/>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395">
        <w:r>
          <w:rPr>
            <w:b w:val="0"/>
            <w:i w:val="0"/>
            <w:color w:val="B8860B"/>
          </w:rPr>
          <w:t>suppressed by the Inquisition</w:t>
        </w:r>
      </w:hyperlink>
      <w:r>
        <w:rPr>
          <w:b w:val="0"/>
          <w:i w:val="0"/>
        </w:rPr>
        <w:t xml:space="preserve"> and </w:t>
      </w:r>
      <w:hyperlink r:id="rId396">
        <w:r>
          <w:rPr>
            <w:b w:val="0"/>
            <w:i w:val="0"/>
            <w:color w:val="B8860B"/>
          </w:rPr>
          <w:t>annihilated</w:t>
        </w:r>
      </w:hyperlink>
      <w:r>
        <w:rPr>
          <w:b w:val="0"/>
          <w:i w:val="0"/>
        </w:rPr>
        <w:t xml:space="preserve">. The Khazars were </w:t>
      </w:r>
      <w:hyperlink r:id="rId355">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354">
        <w:r>
          <w:rPr>
            <w:b w:val="0"/>
            <w:i/>
            <w:color w:val="B8860B"/>
          </w:rPr>
          <w:t>Ch. 6 §1–3</w:t>
        </w:r>
      </w:hyperlink>
      <w:r>
        <w:rPr>
          <w:b w:val="0"/>
          <w:i/>
        </w:rPr>
        <w:t xml:space="preserve">, </w:t>
      </w:r>
      <w:hyperlink r:id="rId327">
        <w:r>
          <w:rPr>
            <w:b w:val="0"/>
            <w:i/>
            <w:color w:val="B8860B"/>
          </w:rPr>
          <w:t>Ch. 7 §8–12</w:t>
        </w:r>
      </w:hyperlink>
      <w:r>
        <w:rPr>
          <w:b w:val="0"/>
          <w:i/>
        </w:rPr>
        <w:t xml:space="preserve">; Velikovsky, </w:t>
      </w:r>
      <w:hyperlink r:id="rId435">
        <w:r>
          <w:rPr>
            <w:b w:val="0"/>
            <w:i/>
            <w:color w:val="B8860B"/>
          </w:rPr>
          <w:t>Beyond the Mountains of Darkness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43</w:t>
      </w:r>
    </w:p>
    <w:p>
      <w:pPr>
        <w:pStyle w:val="Heading2"/>
        <w:keepNext/>
        <w:keepLines/>
      </w:pPr>
      <w:r>
        <w:rPr>
          <w:b/>
        </w:rPr>
        <w:t>The Oprichnina</w:t>
      </w:r>
    </w:p>
    <w:p>
      <w:r>
        <w:rPr>
          <w:b w:val="0"/>
          <w:i w:val="0"/>
        </w:rPr>
        <w:t xml:space="preserve">The </w:t>
      </w:r>
      <w:hyperlink r:id="rId436">
        <w:r>
          <w:rPr>
            <w:b w:val="0"/>
            <w:i w:val="0"/>
            <w:color w:val="B8860B"/>
          </w:rPr>
          <w:t>Oprichnina</w:t>
        </w:r>
      </w:hyperlink>
      <w:r>
        <w:rPr>
          <w:b w:val="0"/>
          <w:i w:val="0"/>
        </w:rPr>
        <w:t xml:space="preserve"> (1564–1572) is conventionally described as Ivan the Terrible's reign of terror against the boyar nobility. The New Chronology </w:t>
      </w:r>
      <w:hyperlink r:id="rId254">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pStyle w:val="Heading2"/>
        <w:keepNext/>
        <w:keepLines/>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keepNext/>
        <w:keepLines/>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keepNext/>
        <w:keepLines/>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keepNext/>
        <w:keepLines/>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254">
        <w:r>
          <w:rPr>
            <w:b w:val="0"/>
            <w:i w:val="0"/>
            <w:color w:val="B8860B"/>
          </w:rPr>
          <w:t>demonstrates</w:t>
        </w:r>
      </w:hyperlink>
      <w:r>
        <w:rPr>
          <w:b w:val="0"/>
          <w:i w:val="0"/>
        </w:rPr>
        <w:t xml:space="preserve"> how this was redacted into the </w:t>
      </w:r>
      <w:hyperlink r:id="rId437">
        <w:r>
          <w:rPr>
            <w:b w:val="0"/>
            <w:i w:val="0"/>
            <w:color w:val="B8860B"/>
          </w:rPr>
          <w:t>Esther</w:t>
        </w:r>
      </w:hyperlink>
      <w:r>
        <w:rPr>
          <w:b w:val="0"/>
          <w:i w:val="0"/>
        </w:rPr>
        <w:t xml:space="preserve"> and </w:t>
      </w:r>
      <w:hyperlink r:id="rId438">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keepNext/>
        <w:keepLines/>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439">
        <w:r>
          <w:rPr>
            <w:b w:val="0"/>
            <w:i w:val="0"/>
            <w:color w:val="B8860B"/>
          </w:rPr>
          <w:t>Shakespeare Encodes the Horde</w:t>
        </w:r>
      </w:hyperlink>
      <w:r>
        <w:rPr>
          <w:b w:val="0"/>
          <w:i w:val="0"/>
        </w:rPr>
        <w:t>.</w:t>
      </w:r>
    </w:p>
    <w:p>
      <w:pPr>
        <w:pStyle w:val="Heading2"/>
        <w:keepNext/>
        <w:keepLines/>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keepNext/>
        <w:keepLines/>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54">
        <w:r>
          <w:rPr>
            <w:b w:val="0"/>
            <w:i w:val="0"/>
            <w:color w:val="B8860B"/>
            <w:sz w:val="19"/>
          </w:rPr>
          <w:t>Chapter 6</w:t>
        </w:r>
      </w:hyperlink>
      <w:r>
        <w:rPr>
          <w:b w:val="0"/>
          <w:i w:val="0"/>
          <w:sz w:val="19"/>
        </w:rPr>
        <w:t xml:space="preserve"> — sections 4–8; </w:t>
      </w:r>
      <w:hyperlink r:id="rId328">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44</w:t>
      </w:r>
    </w:p>
    <w:p>
      <w:pPr>
        <w:pStyle w:val="Heading2"/>
        <w:keepNext/>
        <w:keepLines/>
      </w:pPr>
      <w:r>
        <w:rPr>
          <w:b/>
        </w:rPr>
        <w:t>1582 CE — Gregorian Calendar Correction</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keepNext/>
        <w:keepLines/>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440">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keepNext/>
        <w:keepLines/>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keepNext/>
        <w:keepLines/>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441">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442">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40">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406"/>
          <w:footerReference w:type="default" r:id="rId40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w:t>
      </w:r>
    </w:p>
    <w:p>
      <w:pPr>
        <w:pStyle w:val="Heading1"/>
        <w:jc w:val="center"/>
      </w:pPr>
      <w:r>
        <w:rPr>
          <w:b/>
        </w:rPr>
        <w:t>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pStyle w:val="Heading2"/>
        <w:keepNext/>
        <w:keepLines/>
      </w:pPr>
      <w:r>
        <w:t>I. The Romanov Seizure (1611-1627)</w:t>
      </w:r>
    </w:p>
    <w:p>
      <w:r>
        <w:rPr>
          <w:b w:val="0"/>
          <w:i w:val="0"/>
        </w:rPr>
        <w:t xml:space="preserve">The </w:t>
      </w:r>
      <w:hyperlink r:id="rId445">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keepNext/>
        <w:keepLines/>
      </w:pPr>
      <w:r>
        <w:t>II. Resistance and Religious Wars (1618-1660)</w:t>
      </w:r>
    </w:p>
    <w:p>
      <w:r>
        <w:rPr>
          <w:b w:val="0"/>
          <w:i w:val="0"/>
        </w:rPr>
        <w:t xml:space="preserve">The </w:t>
      </w:r>
      <w:hyperlink r:id="rId446">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keepNext/>
        <w:keepLines/>
      </w:pPr>
      <w:r>
        <w:t>III. The Marfull Framework: Mediterranean Realignment</w:t>
      </w:r>
    </w:p>
    <w:p>
      <w:r>
        <w:rPr>
          <w:b w:val="0"/>
          <w:i w:val="0"/>
        </w:rPr>
        <w:t xml:space="preserve">The </w:t>
      </w:r>
      <w:hyperlink r:id="rId447">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keepNext/>
        <w:keepLines/>
      </w:pPr>
      <w:r>
        <w:t>IV. London 1664-1694: The Financial Coup</w:t>
      </w:r>
    </w:p>
    <w:p>
      <w:r>
        <w:rPr>
          <w:b w:val="0"/>
          <w:i w:val="0"/>
        </w:rPr>
        <w:t xml:space="preserve">The </w:t>
      </w:r>
      <w:hyperlink r:id="rId448">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keepNext/>
        <w:keepLines/>
      </w:pPr>
      <w:r>
        <w:t>V. Jesuit Global Operations</w:t>
      </w:r>
    </w:p>
    <w:p>
      <w:r>
        <w:rPr>
          <w:b w:val="0"/>
          <w:i w:val="0"/>
        </w:rPr>
        <w:t xml:space="preserve">The 17th century was maximum Jesuit ambition and maximum resistance. The </w:t>
      </w:r>
      <w:hyperlink r:id="rId420">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249">
        <w:r>
          <w:rPr>
            <w:b w:val="0"/>
            <w:i w:val="0"/>
            <w:color w:val="B8860B"/>
          </w:rPr>
          <w:t>conversion in the New World</w:t>
        </w:r>
      </w:hyperlink>
      <w:r>
        <w:rPr>
          <w:b w:val="0"/>
          <w:i w:val="0"/>
        </w:rPr>
        <w:t xml:space="preserve">, 16th c. </w:t>
      </w:r>
      <w:hyperlink r:id="rId449">
        <w:r>
          <w:rPr>
            <w:b w:val="0"/>
            <w:i w:val="0"/>
            <w:color w:val="B8860B"/>
          </w:rPr>
          <w:t>pilgrimage to Palestine</w:t>
        </w:r>
      </w:hyperlink>
      <w:r>
        <w:rPr>
          <w:b w:val="0"/>
          <w:i w:val="0"/>
        </w:rPr>
        <w:t xml:space="preserve">, 17th c. </w:t>
      </w:r>
      <w:hyperlink r:id="rId249">
        <w:r>
          <w:rPr>
            <w:b w:val="0"/>
            <w:i w:val="0"/>
            <w:color w:val="B8860B"/>
          </w:rPr>
          <w:t>Asian Buddhism</w:t>
        </w:r>
      </w:hyperlink>
      <w:r>
        <w:rPr>
          <w:b w:val="0"/>
          <w:i w:val="0"/>
        </w:rPr>
        <w:t xml:space="preserve">, 18th c. </w:t>
      </w:r>
      <w:hyperlink r:id="rId420">
        <w:r>
          <w:rPr>
            <w:b w:val="0"/>
            <w:i w:val="0"/>
            <w:color w:val="B8860B"/>
          </w:rPr>
          <w:t>Society goes public</w:t>
        </w:r>
      </w:hyperlink>
      <w:r>
        <w:rPr>
          <w:b w:val="0"/>
          <w:i w:val="0"/>
        </w:rPr>
        <w:t xml:space="preserve">, 19th c. </w:t>
      </w:r>
      <w:hyperlink r:id="rId413">
        <w:r>
          <w:rPr>
            <w:b w:val="0"/>
            <w:i w:val="0"/>
            <w:color w:val="B8860B"/>
          </w:rPr>
          <w:t>Restoration and missionary-military pattern</w:t>
        </w:r>
      </w:hyperlink>
      <w:r>
        <w:rPr>
          <w:b w:val="0"/>
          <w:i w:val="0"/>
        </w:rPr>
        <w:t xml:space="preserve">, 20th c. </w:t>
      </w:r>
      <w:hyperlink r:id="rId421">
        <w:r>
          <w:rPr>
            <w:b w:val="0"/>
            <w:i w:val="0"/>
            <w:color w:val="B8860B"/>
          </w:rPr>
          <w:t>missionaries to corporations</w:t>
        </w:r>
      </w:hyperlink>
      <w:r>
        <w:rPr>
          <w:b w:val="0"/>
          <w:i w:val="0"/>
        </w:rPr>
        <w:t>.</w:t>
      </w:r>
    </w:p>
    <w:p>
      <w:pPr>
        <w:pStyle w:val="Heading2"/>
        <w:keepNext/>
        <w:keepLines/>
      </w:pPr>
      <w:r>
        <w:t>VI. The British Empire as Pyramidal Instrument</w:t>
      </w:r>
    </w:p>
    <w:p>
      <w:r>
        <w:rPr>
          <w:b w:val="0"/>
          <w:i w:val="0"/>
        </w:rPr>
        <w:t xml:space="preserve">The </w:t>
      </w:r>
      <w:hyperlink r:id="rId322">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keepNext/>
        <w:keepLines/>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keepNext/>
        <w:keepLines/>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50">
        <w:r>
          <w:rPr>
            <w:b w:val="0"/>
            <w:i w:val="0"/>
            <w:color w:val="B8860B"/>
            <w:sz w:val="19"/>
          </w:rPr>
          <w:t>Ch.7</w:t>
        </w:r>
      </w:hyperlink>
      <w:r>
        <w:rPr>
          <w:b w:val="0"/>
          <w:i w:val="0"/>
          <w:sz w:val="19"/>
        </w:rPr>
        <w:t xml:space="preserve">, </w:t>
      </w:r>
      <w:hyperlink r:id="rId451">
        <w:r>
          <w:rPr>
            <w:b w:val="0"/>
            <w:i w:val="0"/>
            <w:color w:val="B8860B"/>
            <w:sz w:val="19"/>
          </w:rPr>
          <w:t>Ch.9</w:t>
        </w:r>
      </w:hyperlink>
    </w:p>
    <w:p>
      <w:pPr>
        <w:pStyle w:val="ListBullet"/>
        <w:spacing w:before="20" w:after="20"/>
      </w:pPr>
      <w:hyperlink r:id="rId452">
        <w:r>
          <w:rPr>
            <w:b w:val="0"/>
            <w:i w:val="0"/>
            <w:color w:val="B8860B"/>
            <w:sz w:val="19"/>
          </w:rPr>
          <w:t>Britannica, "The Later Stuarts"</w:t>
        </w:r>
      </w:hyperlink>
    </w:p>
    <w:p>
      <w:pPr>
        <w:pStyle w:val="ListBullet"/>
        <w:spacing w:before="20" w:after="20"/>
      </w:pPr>
      <w:hyperlink r:id="rId453">
        <w:r>
          <w:rPr>
            <w:b w:val="0"/>
            <w:i w:val="0"/>
            <w:color w:val="B8860B"/>
            <w:sz w:val="19"/>
          </w:rPr>
          <w:t>Marfull Framework</w:t>
        </w:r>
      </w:hyperlink>
    </w:p>
    <w:p>
      <w:pPr>
        <w:pStyle w:val="ListBullet"/>
        <w:spacing w:before="20" w:after="20"/>
      </w:pPr>
      <w:hyperlink r:id="rId454">
        <w:r>
          <w:rPr>
            <w:b w:val="0"/>
            <w:i w:val="0"/>
            <w:color w:val="B8860B"/>
            <w:sz w:val="19"/>
          </w:rPr>
          <w:t>Cestui Que Vie Act 1666</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45</w:t>
      </w:r>
    </w:p>
    <w:p>
      <w:pPr>
        <w:pStyle w:val="Heading2"/>
        <w:keepNext/>
        <w:keepLines/>
      </w:pPr>
      <w:r>
        <w:rPr>
          <w:b/>
        </w:rPr>
        <w:t>Romanov Seizure &amp; Fracturing of the Hordian Empire</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319">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415">
        <w:r>
          <w:rPr>
            <w:b w:val="0"/>
            <w:i w:val="0"/>
            <w:color w:val="B8860B"/>
          </w:rPr>
          <w:t>Slave Trades and the Horde Fracture</w:t>
        </w:r>
      </w:hyperlink>
      <w:r>
        <w:rPr>
          <w:b w:val="0"/>
          <w:i w:val="0"/>
        </w:rPr>
        <w:t>.</w:t>
      </w:r>
    </w:p>
    <w:p>
      <w:pPr>
        <w:pStyle w:val="Heading3"/>
        <w:keepNext/>
        <w:keepLines/>
      </w:pPr>
      <w:r>
        <w:t>King James Bible (1611)</w:t>
      </w:r>
    </w:p>
    <w:p>
      <w:r>
        <w:rPr>
          <w:b w:val="0"/>
          <w:i w:val="0"/>
        </w:rPr>
        <w:t xml:space="preserve">The Rus-Horde Empire had banned Reformation literature, including the English translation of the Latin bible (1455). The </w:t>
      </w:r>
      <w:hyperlink r:id="rId279">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455">
        <w:r>
          <w:rPr>
            <w:b w:val="0"/>
            <w:i w:val="0"/>
            <w:color w:val="B8860B"/>
          </w:rPr>
          <w:t>blood libel</w:t>
        </w:r>
      </w:hyperlink>
      <w:r>
        <w:rPr>
          <w:b w:val="0"/>
          <w:i w:val="0"/>
        </w:rPr>
        <w:t xml:space="preserve"> that inflamed tensions between common folk and the remnants of the Hordian ruling class.</w:t>
      </w:r>
    </w:p>
    <w:p>
      <w:pPr>
        <w:pStyle w:val="Heading3"/>
        <w:keepNext/>
        <w:keepLines/>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415">
        <w:r>
          <w:rPr>
            <w:b w:val="0"/>
            <w:i w:val="0"/>
            <w:color w:val="B8860B"/>
          </w:rPr>
          <w:t>Hordian Empire Fracture</w:t>
        </w:r>
      </w:hyperlink>
      <w:r>
        <w:rPr>
          <w:b w:val="0"/>
          <w:i w:val="0"/>
        </w:rPr>
        <w:t>.</w:t>
      </w:r>
    </w:p>
    <w:p>
      <w:pPr>
        <w:pStyle w:val="Heading2"/>
        <w:keepNext/>
        <w:keepLines/>
      </w:pPr>
      <w:r>
        <w:t>Articles in This Section</w:t>
      </w:r>
    </w:p>
    <w:p>
      <w:pPr>
        <w:pStyle w:val="ListBullet"/>
        <w:spacing w:before="20" w:after="20"/>
      </w:pPr>
      <w:hyperlink r:id="rId456">
        <w:r>
          <w:rPr>
            <w:b w:val="0"/>
            <w:i w:val="0"/>
            <w:color w:val="B8860B"/>
            <w:sz w:val="19"/>
          </w:rPr>
          <w:t>Romanovs Dynasty takes the throne (1613)</w:t>
        </w:r>
      </w:hyperlink>
    </w:p>
    <w:p>
      <w:pPr>
        <w:pStyle w:val="ListBullet"/>
        <w:spacing w:before="20" w:after="20"/>
      </w:pPr>
      <w:hyperlink r:id="rId419">
        <w:r>
          <w:rPr>
            <w:b w:val="0"/>
            <w:i w:val="0"/>
            <w:color w:val="B8860B"/>
            <w:sz w:val="19"/>
          </w:rPr>
          <w:t>Deep State erases Russian Empire from all chronology (1627)</w:t>
        </w:r>
      </w:hyperlink>
    </w:p>
    <w:p>
      <w:pPr>
        <w:pStyle w:val="ListBullet"/>
        <w:spacing w:before="20" w:after="20"/>
      </w:pPr>
      <w:hyperlink r:id="rId439">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457">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keepNext/>
        <w:keepLines/>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450">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keepNext/>
        <w:keepLines/>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327">
        <w:r>
          <w:rPr>
            <w:b w:val="0"/>
            <w:i w:val="0"/>
            <w:color w:val="B8860B"/>
          </w:rPr>
          <w:t>Chronologia, Ch.7 §14</w:t>
        </w:r>
      </w:hyperlink>
      <w:r>
        <w:rPr>
          <w:b w:val="0"/>
          <w:i w:val="0"/>
        </w:rPr>
        <w:t>)</w:t>
      </w:r>
    </w:p>
    <w:p>
      <w:pPr>
        <w:pStyle w:val="Heading3"/>
        <w:keepNext/>
        <w:keepLines/>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450">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458">
        <w:r>
          <w:rPr>
            <w:b w:val="0"/>
            <w:i w:val="0"/>
            <w:color w:val="B8860B"/>
          </w:rPr>
          <w:t>Joseph Scaliger</w:t>
        </w:r>
      </w:hyperlink>
      <w:r>
        <w:rPr>
          <w:b w:val="0"/>
          <w:i w:val="0"/>
        </w:rPr>
        <w:t xml:space="preserve"> was heavily redacted and mass-redistributed by Jesuit </w:t>
      </w:r>
      <w:hyperlink r:id="rId459">
        <w:r>
          <w:rPr>
            <w:b w:val="0"/>
            <w:i w:val="0"/>
            <w:color w:val="B8860B"/>
          </w:rPr>
          <w:t>Dionysius Petavius</w:t>
        </w:r>
      </w:hyperlink>
      <w:r>
        <w:rPr>
          <w:b w:val="0"/>
          <w:i w:val="0"/>
        </w:rPr>
        <w:t xml:space="preserve"> in </w:t>
      </w:r>
      <w:hyperlink r:id="rId460">
        <w:r>
          <w:rPr>
            <w:b w:val="0"/>
            <w:i w:val="0"/>
            <w:color w:val="B8860B"/>
          </w:rPr>
          <w:t>Opus De Doctrina Temporum</w:t>
        </w:r>
      </w:hyperlink>
      <w:r>
        <w:rPr>
          <w:b w:val="0"/>
          <w:i w:val="0"/>
        </w:rPr>
        <w:t xml:space="preserve"> (1627). Fomenko </w:t>
      </w:r>
      <w:hyperlink r:id="rId327">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keepNext/>
        <w:keepLines/>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461">
        <w:r>
          <w:rPr>
            <w:b w:val="0"/>
            <w:i w:val="0"/>
            <w:color w:val="B8860B"/>
          </w:rPr>
          <w:t>Index of Forbidden Books</w:t>
        </w:r>
      </w:hyperlink>
      <w:r>
        <w:rPr>
          <w:b w:val="0"/>
          <w:i w:val="0"/>
        </w:rPr>
        <w:t xml:space="preserve"> served as the mechanism for purging the old library — Imperial texts burned, copied over, or locked away. (</w:t>
      </w:r>
      <w:hyperlink r:id="rId327">
        <w:r>
          <w:rPr>
            <w:b w:val="0"/>
            <w:i w:val="0"/>
            <w:color w:val="B8860B"/>
          </w:rPr>
          <w:t>Chronologia, Ch.7 §13</w:t>
        </w:r>
      </w:hyperlink>
      <w:r>
        <w:rPr>
          <w:b w:val="0"/>
          <w:i w:val="0"/>
        </w:rPr>
        <w:t>)</w:t>
      </w:r>
    </w:p>
    <w:p>
      <w:pPr>
        <w:pStyle w:val="Heading3"/>
        <w:keepNext/>
        <w:keepLines/>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327">
        <w:r>
          <w:rPr>
            <w:b w:val="0"/>
            <w:i w:val="0"/>
            <w:color w:val="B8860B"/>
          </w:rPr>
          <w:t>Chronologia, Ch.7 §14</w:t>
        </w:r>
      </w:hyperlink>
      <w:r>
        <w:rPr>
          <w:b w:val="0"/>
          <w:i w:val="0"/>
        </w:rPr>
        <w:t>)</w:t>
      </w:r>
    </w:p>
    <w:p>
      <w:pPr>
        <w:pStyle w:val="Heading3"/>
        <w:keepNext/>
        <w:keepLines/>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327">
        <w:r>
          <w:rPr>
            <w:b w:val="0"/>
            <w:i w:val="0"/>
            <w:color w:val="B8860B"/>
          </w:rPr>
          <w:t>Chronologia, Ch.7 §8–10</w:t>
        </w:r>
      </w:hyperlink>
      <w:r>
        <w:rPr>
          <w:b w:val="0"/>
          <w:i w:val="0"/>
        </w:rPr>
        <w:t>)</w:t>
      </w:r>
    </w:p>
    <w:p>
      <w:pPr>
        <w:pStyle w:val="Heading3"/>
        <w:keepNext/>
        <w:keepLines/>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451">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keepNext/>
        <w:keepLines/>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keepNext/>
        <w:keepLines/>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keepNext/>
        <w:keepLines/>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keepNext/>
        <w:keepLines/>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keepNext/>
        <w:keepLines/>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keepNext/>
        <w:keepLines/>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419">
        <w:r>
          <w:rPr>
            <w:b w:val="0"/>
            <w:i w:val="0"/>
            <w:color w:val="B8860B"/>
          </w:rPr>
          <w:t>Deep State Erases Russian Empire</w:t>
        </w:r>
      </w:hyperlink>
      <w:r>
        <w:rPr>
          <w:b w:val="0"/>
          <w:i w:val="0"/>
        </w:rPr>
        <w:t xml:space="preserve">, </w:t>
      </w:r>
      <w:hyperlink r:id="rId415">
        <w:r>
          <w:rPr>
            <w:b w:val="0"/>
            <w:i w:val="0"/>
            <w:color w:val="B8860B"/>
          </w:rPr>
          <w:t>Deep State Breaks Up Hordian Empire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46</w:t>
      </w:r>
    </w:p>
    <w:p>
      <w:pPr>
        <w:pStyle w:val="Heading2"/>
        <w:keepNext/>
        <w:keepLines/>
      </w:pPr>
      <w:r>
        <w:rPr>
          <w:b/>
        </w:rPr>
        <w:t>1618–1660 CE — 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keepNext/>
        <w:keepLines/>
      </w:pPr>
      <w:r>
        <w:t>1600 CE — Russia and Turkey begin 300 years of war</w:t>
      </w:r>
    </w:p>
    <w:p>
      <w:r>
        <w:rPr>
          <w:b w:val="0"/>
          <w:i w:val="0"/>
        </w:rPr>
      </w:r>
      <w:r>
        <w:rPr>
          <w:b/>
          <w:i w:val="0"/>
        </w:rPr>
        <w:t>Russia and Turkey: 300 years of war (1600 CE)</w:t>
      </w:r>
      <w:r>
        <w:rPr>
          <w:b w:val="0"/>
          <w:i w:val="0"/>
        </w:rPr>
        <w:t xml:space="preserve"> — The Pyramidal Empire turned the two states on each other by exploiting religious tensions. Prior to the Romanovs, Muslims were not persecuted in Russia, nor Orthodoxy in the Ottoman Empire; religious plurality ended with the Romanov wars. Fomenko describes the </w:t>
      </w:r>
      <w:hyperlink r:id="rId462">
        <w:r>
          <w:rPr>
            <w:b w:val="0"/>
            <w:i w:val="0"/>
            <w:color w:val="B8860B"/>
          </w:rPr>
          <w:t>fracturing of religious symbols</w:t>
        </w:r>
      </w:hyperlink>
      <w:r>
        <w:rPr>
          <w:b w:val="0"/>
          <w:i w:val="0"/>
        </w:rPr>
        <w:t xml:space="preserve">: the crescent moon with star (old symbol of Czar-Grad) was removed from St. Stephen's Cathedral Vienna only in 1685. The symbol originally represented Venus as 8-pointed star and Saturn as crescent during the </w:t>
      </w:r>
      <w:hyperlink r:id="rId13">
        <w:r>
          <w:rPr>
            <w:b w:val="0"/>
            <w:i w:val="0"/>
            <w:color w:val="B8860B"/>
          </w:rPr>
          <w:t>Golden Age</w:t>
        </w:r>
      </w:hyperlink>
      <w:r>
        <w:rPr>
          <w:b w:val="0"/>
          <w:i w:val="0"/>
        </w:rPr>
        <w:t>.</w:t>
      </w:r>
    </w:p>
    <w:p>
      <w:pPr>
        <w:pStyle w:val="Heading2"/>
        <w:keepNext/>
        <w:keepLines/>
      </w:pPr>
      <w:r>
        <w:t>Articles in This Section</w:t>
      </w:r>
    </w:p>
    <w:p>
      <w:pPr>
        <w:pStyle w:val="ListBullet"/>
        <w:spacing w:before="20" w:after="20"/>
      </w:pPr>
      <w:hyperlink r:id="rId396">
        <w:r>
          <w:rPr>
            <w:b w:val="0"/>
            <w:i w:val="0"/>
            <w:color w:val="B8860B"/>
            <w:sz w:val="19"/>
          </w:rPr>
          <w:t>Cathars annihilated in a reversed Crusade</w:t>
        </w:r>
      </w:hyperlink>
    </w:p>
    <w:p>
      <w:pPr>
        <w:pStyle w:val="ListBullet"/>
        <w:spacing w:before="20" w:after="20"/>
      </w:pPr>
      <w:hyperlink r:id="rId463">
        <w:r>
          <w:rPr>
            <w:b w:val="0"/>
            <w:i w:val="0"/>
            <w:color w:val="B8860B"/>
            <w:sz w:val="19"/>
          </w:rPr>
          <w:t>Great fight in the heart of Western Europe — the 30 Years War (1618-1648)</w:t>
        </w:r>
      </w:hyperlink>
    </w:p>
    <w:p>
      <w:pPr>
        <w:pStyle w:val="ListBullet"/>
        <w:spacing w:before="20" w:after="20"/>
      </w:pPr>
      <w:hyperlink r:id="rId464">
        <w:r>
          <w:rPr>
            <w:b w:val="0"/>
            <w:i w:val="0"/>
            <w:color w:val="B8860B"/>
            <w:sz w:val="19"/>
          </w:rPr>
          <w:t>The English Revolution and Civil Wars (1642-1660)</w:t>
        </w:r>
      </w:hyperlink>
    </w:p>
    <w:p>
      <w:pPr>
        <w:pStyle w:val="ListBullet"/>
        <w:spacing w:before="20" w:after="20"/>
      </w:pPr>
      <w:hyperlink r:id="rId465">
        <w:r>
          <w:rPr>
            <w:b w:val="0"/>
            <w:i w:val="0"/>
            <w:color w:val="B8860B"/>
            <w:sz w:val="19"/>
          </w:rPr>
          <w:t>Cossack–Polish War / ethnic cleansing in Ukraine (1648)</w:t>
        </w:r>
      </w:hyperlink>
    </w:p>
    <w:p>
      <w:pPr>
        <w:pStyle w:val="ListBullet"/>
        <w:spacing w:before="20" w:after="20"/>
      </w:pPr>
      <w:hyperlink r:id="rId465">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305">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466">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247">
        <w:r>
          <w:rPr>
            <w:b w:val="0"/>
            <w:i w:val="0"/>
            <w:color w:val="B8860B"/>
          </w:rPr>
          <w:t>Deep State redacts Christianity into Jesuit Catholicism</w:t>
        </w:r>
      </w:hyperlink>
      <w:r>
        <w:rPr>
          <w:b w:val="0"/>
          <w:i w:val="0"/>
        </w:rPr>
        <w:t xml:space="preserve">. For the Jesuit machinery that went public in the 18th century, see </w:t>
      </w:r>
      <w:hyperlink r:id="rId420">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467">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468">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469">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keepNext/>
        <w:keepLines/>
      </w:pPr>
      <w:r>
        <w:t>Cathars as Volga Scythians</w:t>
      </w:r>
    </w:p>
    <w:p>
      <w:r>
        <w:rPr>
          <w:b w:val="0"/>
          <w:i w:val="0"/>
        </w:rPr>
        <w:t xml:space="preserve">Fomenko's New Chronology provides the most specific identification of who the Cathars were. Per </w:t>
      </w:r>
      <w:hyperlink r:id="rId327">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327">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470">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keepNext/>
        <w:keepLines/>
      </w:pPr>
      <w:r>
        <w:t>The Destruction of Cathar Castles and Hordian Fortifications</w:t>
      </w:r>
    </w:p>
    <w:p>
      <w:r>
        <w:rPr>
          <w:b w:val="0"/>
          <w:i w:val="0"/>
        </w:rPr>
        <w:t>Per Fomenko (</w:t>
      </w:r>
      <w:hyperlink r:id="rId327">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keepNext/>
        <w:keepLines/>
      </w:pPr>
      <w:r>
        <w:t>Bohemia as the Battleground</w:t>
      </w:r>
    </w:p>
    <w:p>
      <w:r>
        <w:rPr>
          <w:b w:val="0"/>
          <w:i w:val="0"/>
        </w:rPr>
        <w:t xml:space="preserve">The Bohemian phase (1618–1625) opened with the </w:t>
      </w:r>
      <w:hyperlink r:id="rId471">
        <w:r>
          <w:rPr>
            <w:b w:val="0"/>
            <w:i w:val="0"/>
            <w:color w:val="B8860B"/>
          </w:rPr>
          <w:t>Defenestration of Prague</w:t>
        </w:r>
      </w:hyperlink>
      <w:r>
        <w:rPr>
          <w:b w:val="0"/>
          <w:i w:val="0"/>
        </w:rPr>
        <w:t xml:space="preserve"> — Habsburg officials ejected from a window — and subsequent destruction of Bohemian Protestant nobility at the </w:t>
      </w:r>
      <w:hyperlink r:id="rId472">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keepNext/>
        <w:keepLines/>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keepNext/>
        <w:keepLines/>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415">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473">
        <w:r>
          <w:rPr>
            <w:b w:val="0"/>
            <w:i w:val="0"/>
            <w:color w:val="B8860B"/>
          </w:rPr>
          <w:t>Commonwealth</w:t>
        </w:r>
      </w:hyperlink>
      <w:r>
        <w:rPr>
          <w:b w:val="0"/>
          <w:i w:val="0"/>
        </w:rPr>
        <w:t xml:space="preserve">, lasting until 1660 Stuart Restoration. Of </w:t>
      </w:r>
      <w:hyperlink r:id="rId474">
        <w:r>
          <w:rPr>
            <w:b w:val="0"/>
            <w:i w:val="0"/>
            <w:color w:val="B8860B"/>
          </w:rPr>
          <w:t>59 Commissioners</w:t>
        </w:r>
      </w:hyperlink>
      <w:r>
        <w:rPr>
          <w:b w:val="0"/>
          <w:i w:val="0"/>
        </w:rPr>
        <w:t xml:space="preserve"> who signed death warrant, 9 were executed, many died in prison.</w:t>
      </w:r>
    </w:p>
    <w:p>
      <w:pPr>
        <w:pStyle w:val="Heading3"/>
        <w:keepNext/>
        <w:keepLines/>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475">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475">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w:t>
      </w:r>
    </w:p>
    <w:p>
      <w:pPr>
        <w:pStyle w:val="Heading3"/>
        <w:keepNext/>
        <w:keepLines/>
      </w:pPr>
      <w:r>
        <w:t>Societized Consolidation: The Template for Western Governance</w:t>
      </w:r>
    </w:p>
    <w:p>
      <w:r>
        <w:rPr>
          <w:b w:val="0"/>
          <w:i w:val="0"/>
        </w:rPr>
        <w:t xml:space="preserve">The Civil War was more than a constitutional dispute. It was the first Western European experiment in </w:t>
      </w:r>
      <w:r>
        <w:rPr>
          <w:b/>
          <w:i w:val="0"/>
        </w:rPr>
        <w:t>societized consolidation</w:t>
      </w:r>
      <w:r>
        <w:rPr>
          <w:b w:val="0"/>
          <w:i w:val="0"/>
        </w:rPr>
        <w:t xml:space="preserve"> — transferring resources and legitimacy from Crown and Church to institutions claiming to represent "the people." Crown lands were sequestered and sold. Bishops were abolished (1646); Church lands liquidated. Royal prerogative over taxation, army, and succession was permanently broken.</w:t>
      </w:r>
    </w:p>
    <w:p>
      <w:r>
        <w:rPr>
          <w:b w:val="0"/>
          <w:i w:val="0"/>
        </w:rPr>
        <w:t>This produced the political template replicated in the French Revolution (1789) and every Western state since:</w:t>
      </w:r>
    </w:p>
    <w:p>
      <w:pPr>
        <w:pStyle w:val="ListBullet"/>
        <w:spacing w:before="20" w:after="20"/>
      </w:pPr>
      <w:r>
        <w:rPr>
          <w:b w:val="0"/>
          <w:i w:val="0"/>
          <w:sz w:val="19"/>
        </w:rPr>
      </w:r>
      <w:r>
        <w:rPr>
          <w:b/>
          <w:i w:val="0"/>
          <w:sz w:val="19"/>
        </w:rPr>
        <w:t>Meritocracy:</w:t>
      </w:r>
      <w:r>
        <w:rPr>
          <w:b w:val="0"/>
          <w:i w:val="0"/>
          <w:sz w:val="19"/>
        </w:rPr>
        <w:t xml:space="preserve"> The Self-denying Ordinance (1645) removed aristocratic commanders; Cromwell rose on competence, not birth</w:t>
      </w:r>
    </w:p>
    <w:p>
      <w:pPr>
        <w:pStyle w:val="ListBullet"/>
        <w:spacing w:before="20" w:after="20"/>
      </w:pPr>
      <w:r>
        <w:rPr>
          <w:b w:val="0"/>
          <w:i w:val="0"/>
          <w:sz w:val="19"/>
        </w:rPr>
      </w:r>
      <w:r>
        <w:rPr>
          <w:b/>
          <w:i w:val="0"/>
          <w:sz w:val="19"/>
        </w:rPr>
        <w:t>Plutocracy:</w:t>
      </w:r>
      <w:r>
        <w:rPr>
          <w:b w:val="0"/>
          <w:i w:val="0"/>
          <w:sz w:val="19"/>
        </w:rPr>
        <w:t xml:space="preserve"> Property qualifications for political participation (Instrument of Government, 1653)</w:t>
      </w:r>
    </w:p>
    <w:p>
      <w:pPr>
        <w:pStyle w:val="ListBullet"/>
        <w:spacing w:before="20" w:after="20"/>
      </w:pPr>
      <w:r>
        <w:rPr>
          <w:b w:val="0"/>
          <w:i w:val="0"/>
          <w:sz w:val="19"/>
        </w:rPr>
      </w:r>
      <w:r>
        <w:rPr>
          <w:b/>
          <w:i w:val="0"/>
          <w:sz w:val="19"/>
        </w:rPr>
        <w:t>Particracy:</w:t>
      </w:r>
      <w:r>
        <w:rPr>
          <w:b w:val="0"/>
          <w:i w:val="0"/>
          <w:sz w:val="19"/>
        </w:rPr>
        <w:t xml:space="preserve"> Governance by faction — Parliamentarians vs. Royalists; later Whigs vs. Tories</w:t>
      </w:r>
    </w:p>
    <w:p>
      <w:pPr>
        <w:pStyle w:val="ListBullet"/>
        <w:spacing w:before="20" w:after="20"/>
      </w:pPr>
      <w:r>
        <w:rPr>
          <w:b w:val="0"/>
          <w:i w:val="0"/>
          <w:sz w:val="19"/>
        </w:rPr>
      </w:r>
      <w:r>
        <w:rPr>
          <w:b/>
          <w:i w:val="0"/>
          <w:sz w:val="19"/>
        </w:rPr>
        <w:t>Electoral autocracy:</w:t>
      </w:r>
      <w:r>
        <w:rPr>
          <w:b w:val="0"/>
          <w:i w:val="0"/>
          <w:sz w:val="19"/>
        </w:rPr>
        <w:t xml:space="preserve"> Cromwell as Lord Protector — strong executive with popular mandate, overriding monarchical legitimacy</w:t>
      </w:r>
    </w:p>
    <w:p>
      <w:r>
        <w:rPr>
          <w:b w:val="0"/>
          <w:i w:val="0"/>
        </w:rPr>
        <w:t xml:space="preserve">The Commonwealth was the first openly money-governed state in the Western world. Bank of England, founded forty-five years after Charles's execution, completed the project. The Civil War reorganized the English state </w:t>
      </w:r>
      <w:r>
        <w:rPr>
          <w:b w:val="0"/>
          <w:i/>
        </w:rPr>
        <w:t>before</w:t>
      </w:r>
      <w:r>
        <w:rPr>
          <w:b w:val="0"/>
          <w:i w:val="0"/>
        </w:rPr>
        <w:t xml:space="preserve"> imperial expansion — Parliament's control over taxation, the navy, and foreign policy created the institutional prerequisites for the British Empire.</w:t>
      </w:r>
    </w:p>
    <w:p>
      <w:pPr>
        <w:pStyle w:val="Heading3"/>
        <w:keepNext/>
        <w:keepLines/>
      </w:pPr>
      <w:r>
        <w:t>The Scots as Scythians</w:t>
      </w:r>
    </w:p>
    <w:p>
      <w:r>
        <w:rPr>
          <w:b w:val="0"/>
          <w:i w:val="0"/>
        </w:rPr>
        <w:t>Per Fomenko (</w:t>
      </w:r>
      <w:hyperlink r:id="rId450">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hyperlink r:id="rId476">
        <w:r>
          <w:rPr>
            <w:b w:val="0"/>
            <w:i w:val="0"/>
            <w:color w:val="B8860B"/>
          </w:rPr>
          <w:t>See: British Civil War Investigation</w:t>
        </w:r>
      </w:hyperlink>
      <w:r>
        <w:rPr>
          <w:b w:val="0"/>
          <w:i w:val="0"/>
        </w:rPr>
        <w:t xml:space="preserve"> for full evidence on societized consolidation, the 1666 apocalyptic sequence, and the connection to the French Revolution.</w:t>
      </w:r>
    </w:p>
    <w:p/>
    <w:p>
      <w:pPr>
        <w:jc w:val="center"/>
      </w:pPr>
      <w:r>
        <w:rPr>
          <w:color w:val="B8860B"/>
          <w:sz w:val="24"/>
        </w:rPr>
        <w:t>— ✦ —</w:t>
      </w:r>
    </w:p>
    <w:p>
      <w:hyperlink r:id="rId477">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478">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478">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keepNext/>
        <w:keepLines/>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keepNext/>
        <w:keepLines/>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479">
        <w:r>
          <w:rPr>
            <w:b w:val="0"/>
            <w:i w:val="0"/>
            <w:color w:val="B8860B"/>
          </w:rPr>
          <w:t>Secret Police</w:t>
        </w:r>
      </w:hyperlink>
      <w:r>
        <w:rPr>
          <w:b w:val="0"/>
          <w:i w:val="0"/>
        </w:rPr>
        <w:t>. (</w:t>
      </w:r>
      <w:hyperlink r:id="rId480">
        <w:r>
          <w:rPr>
            <w:b w:val="0"/>
            <w:i w:val="0"/>
            <w:color w:val="B8860B"/>
          </w:rPr>
          <w:t>Chronologia, 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47</w:t>
      </w:r>
    </w:p>
    <w:p>
      <w:pPr>
        <w:pStyle w:val="Heading2"/>
        <w:keepNext/>
        <w:keepLines/>
      </w:pPr>
      <w:r>
        <w:rPr>
          <w:b/>
        </w:rPr>
        <w:t>1681–1689 CE — Marfull Framework</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453">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keepNext/>
        <w:keepLines/>
      </w:pPr>
      <w:r>
        <w:t>Timeline (Condensed)</w:t>
      </w:r>
    </w:p>
    <w:p>
      <w:r>
        <w:rPr>
          <w:b w:val="0"/>
          <w:i w:val="0"/>
        </w:rPr>
      </w:r>
      <w:r>
        <w:rPr>
          <w:b/>
          <w:i w:val="0"/>
        </w:rPr>
        <w:t>1633:</w:t>
      </w:r>
      <w:r>
        <w:rPr>
          <w:b w:val="0"/>
          <w:i w:val="0"/>
        </w:rPr>
        <w:t xml:space="preserve"> </w:t>
      </w:r>
      <w:hyperlink r:id="rId481">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r>
        <w:rPr>
          <w:b w:val="0"/>
          <w:i w:val="0"/>
        </w:rPr>
        <w:t xml:space="preserve">The breaking up of the Russian Empire created the </w:t>
      </w:r>
      <w:hyperlink r:id="rId482">
        <w:r>
          <w:rPr>
            <w:b w:val="0"/>
            <w:i w:val="0"/>
            <w:color w:val="B8860B"/>
          </w:rPr>
          <w:t>Jewish</w:t>
        </w:r>
      </w:hyperlink>
      <w:r>
        <w:rPr>
          <w:b w:val="0"/>
          <w:i w:val="0"/>
        </w:rPr>
        <w:t xml:space="preserve"> and </w:t>
      </w:r>
      <w:hyperlink r:id="rId483">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484">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485">
        <w:r>
          <w:rPr>
            <w:b w:val="0"/>
            <w:i w:val="0"/>
            <w:color w:val="B8860B"/>
          </w:rPr>
          <w:t>eating rituals</w:t>
        </w:r>
      </w:hyperlink>
      <w:r>
        <w:rPr>
          <w:b w:val="0"/>
          <w:i w:val="0"/>
        </w:rPr>
        <w:t xml:space="preserve"> to </w:t>
      </w:r>
      <w:hyperlink r:id="rId486">
        <w:r>
          <w:rPr>
            <w:b w:val="0"/>
            <w:i w:val="0"/>
            <w:color w:val="B8860B"/>
          </w:rPr>
          <w:t>monetary policy</w:t>
        </w:r>
      </w:hyperlink>
      <w:r>
        <w:rPr>
          <w:b w:val="0"/>
          <w:i w:val="0"/>
        </w:rPr>
        <w:t>.</w:t>
      </w:r>
    </w:p>
    <w:p>
      <w:pPr>
        <w:pStyle w:val="Heading3"/>
        <w:keepNext/>
        <w:keepLines/>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451">
        <w:r>
          <w:rPr>
            <w:b w:val="0"/>
            <w:i w:val="0"/>
            <w:color w:val="B8860B"/>
          </w:rPr>
          <w:t>Chronologia, Ch.9 §3</w:t>
        </w:r>
      </w:hyperlink>
      <w:r>
        <w:rPr>
          <w:b w:val="0"/>
          <w:i w:val="0"/>
        </w:rPr>
        <w:t>)</w:t>
      </w:r>
    </w:p>
    <w:p>
      <w:pPr>
        <w:pStyle w:val="Heading3"/>
        <w:keepNext/>
        <w:keepLines/>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487">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451">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451">
        <w:r>
          <w:rPr>
            <w:b w:val="0"/>
            <w:i w:val="0"/>
            <w:color w:val="B8860B"/>
          </w:rPr>
          <w:t>Chronologia, Ch.9 §3</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48</w:t>
      </w:r>
    </w:p>
    <w:p>
      <w:pPr>
        <w:pStyle w:val="Heading2"/>
        <w:keepNext/>
        <w:keepLines/>
      </w:pPr>
      <w:r>
        <w:rPr>
          <w:b/>
        </w:rPr>
        <w:t>1664–1694 CE — London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448">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448">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488">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488">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448">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489">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448">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448">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452">
        <w:r>
          <w:rPr>
            <w:b w:val="0"/>
            <w:i w:val="0"/>
            <w:color w:val="B8860B"/>
            <w:sz w:val="19"/>
          </w:rPr>
          <w:t>Britannica, "The Later Stuarts"</w:t>
        </w:r>
      </w:hyperlink>
    </w:p>
    <w:p>
      <w:pPr>
        <w:pStyle w:val="Heading2"/>
        <w:keepNext/>
        <w:keepLines/>
      </w:pPr>
      <w:r>
        <w:t>The Goldsmiths: The Real Target</w:t>
      </w:r>
    </w:p>
    <w:p>
      <w:r>
        <w:rPr>
          <w:b w:val="0"/>
          <w:i w:val="0"/>
        </w:rPr>
        <w:t xml:space="preserve">The London </w:t>
      </w:r>
      <w:hyperlink r:id="rId490">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475">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keepNext/>
        <w:keepLines/>
      </w:pPr>
      <w:r>
        <w:t>The Apocalyptic Context</w:t>
      </w:r>
    </w:p>
    <w:p>
      <w:r>
        <w:rPr>
          <w:b w:val="0"/>
          <w:i w:val="0"/>
        </w:rPr>
        <w:t xml:space="preserve">The entire sequence was framed by an </w:t>
      </w:r>
      <w:hyperlink r:id="rId491">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keepNext/>
        <w:keepLines/>
      </w:pPr>
      <w:r>
        <w:t>Sources</w:t>
      </w:r>
    </w:p>
    <w:p>
      <w:pPr>
        <w:pStyle w:val="ListBullet"/>
        <w:spacing w:before="20" w:after="20"/>
      </w:pPr>
      <w:hyperlink r:id="rId452">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75">
        <w:r>
          <w:rPr>
            <w:b w:val="0"/>
            <w:i w:val="0"/>
            <w:color w:val="B8860B"/>
            <w:sz w:val="19"/>
          </w:rPr>
          <w:t>Ch.7 §18</w:t>
        </w:r>
      </w:hyperlink>
      <w:r>
        <w:rPr>
          <w:b w:val="0"/>
          <w:i w:val="0"/>
          <w:sz w:val="19"/>
        </w:rPr>
        <w:t xml:space="preserve">, </w:t>
      </w:r>
      <w:hyperlink r:id="rId451">
        <w:r>
          <w:rPr>
            <w:b w:val="0"/>
            <w:i w:val="0"/>
            <w:color w:val="B8860B"/>
            <w:sz w:val="19"/>
          </w:rPr>
          <w:t>Ch.9 §3</w:t>
        </w:r>
      </w:hyperlink>
    </w:p>
    <w:p>
      <w:pPr>
        <w:pStyle w:val="ListBullet"/>
        <w:spacing w:before="20" w:after="20"/>
      </w:pPr>
      <w:hyperlink r:id="rId454">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keepNext/>
        <w:keepLines/>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492">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493">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378">
        <w:r>
          <w:rPr>
            <w:b w:val="0"/>
            <w:i w:val="0"/>
            <w:color w:val="B8860B"/>
          </w:rPr>
          <w:t>prophetic letters</w:t>
        </w:r>
      </w:hyperlink>
      <w:r>
        <w:rPr>
          <w:b w:val="0"/>
          <w:i w:val="0"/>
        </w:rPr>
        <w:t>.</w:t>
      </w:r>
    </w:p>
    <w:p>
      <w:pPr>
        <w:pStyle w:val="Heading3"/>
        <w:keepNext/>
        <w:keepLines/>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keepNext/>
        <w:keepLines/>
      </w:pPr>
      <w:r>
        <w:t>The Dual Collapse: September 1666</w:t>
      </w:r>
    </w:p>
    <w:p>
      <w:r>
        <w:rPr>
          <w:b w:val="0"/>
          <w:i w:val="0"/>
        </w:rPr>
        <w:t xml:space="preserve">Both prophecies collapsed in September 1666. London </w:t>
      </w:r>
      <w:hyperlink r:id="rId488">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keepNext/>
        <w:keepLines/>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448">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448">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keepNext/>
        <w:keepLines/>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keepNext/>
        <w:keepLines/>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keepNext/>
        <w:keepLines/>
      </w:pPr>
      <w:r>
        <w:t>NC Context: England as New Financial Metropoly</w:t>
      </w:r>
    </w:p>
    <w:p>
      <w:r>
        <w:rPr>
          <w:b w:val="0"/>
          <w:i w:val="0"/>
        </w:rPr>
        <w:t>In Fomenko's reconstruction (</w:t>
      </w:r>
      <w:hyperlink r:id="rId475">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494">
        <w:r>
          <w:rPr>
            <w:b w:val="0"/>
            <w:i w:val="0"/>
            <w:color w:val="B8860B"/>
            <w:sz w:val="19"/>
          </w:rPr>
          <w:t>investigation</w:t>
        </w:r>
      </w:hyperlink>
      <w:r>
        <w:rPr>
          <w:b w:val="0"/>
          <w:i w:val="0"/>
          <w:sz w:val="19"/>
        </w:rPr>
        <w:t>.</w:t>
      </w:r>
    </w:p>
    <w:p>
      <w:pPr>
        <w:pStyle w:val="Heading3"/>
        <w:keepNext/>
        <w:keepLines/>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keepNext/>
        <w:keepLines/>
      </w:pPr>
      <w:r>
        <w:t>The Imperial Inheritance</w:t>
      </w:r>
    </w:p>
    <w:p>
      <w:r>
        <w:rPr>
          <w:b w:val="0"/>
          <w:i w:val="0"/>
        </w:rPr>
        <w:t>Per Fomenko (</w:t>
      </w:r>
      <w:hyperlink r:id="rId475">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keepNext/>
        <w:keepLines/>
      </w:pPr>
      <w:r>
        <w:t>The System That Replaced Them</w:t>
      </w:r>
    </w:p>
    <w:p>
      <w:r>
        <w:rPr>
          <w:b w:val="0"/>
          <w:i w:val="0"/>
        </w:rPr>
        <w:t xml:space="preserve">The </w:t>
      </w:r>
      <w:hyperlink r:id="rId448">
        <w:r>
          <w:rPr>
            <w:b w:val="0"/>
            <w:i w:val="0"/>
            <w:color w:val="B8860B"/>
          </w:rPr>
          <w:t>Bank of England</w:t>
        </w:r>
      </w:hyperlink>
      <w:r>
        <w:rPr>
          <w:b w:val="0"/>
          <w:i w:val="0"/>
        </w:rPr>
        <w:t xml:space="preserve">, founded in 1694 on the site of a </w:t>
      </w:r>
      <w:hyperlink r:id="rId495">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keepNext/>
        <w:keepLines/>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keepNext/>
        <w:keepLines/>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496">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448">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497">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498">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499">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00">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01">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452">
        <w:r>
          <w:rPr>
            <w:b w:val="0"/>
            <w:i w:val="0"/>
            <w:color w:val="B8860B"/>
            <w:sz w:val="19"/>
          </w:rPr>
          <w:t>Britannica</w:t>
        </w:r>
      </w:hyperlink>
    </w:p>
    <w:p>
      <w:pPr>
        <w:pStyle w:val="Heading3"/>
        <w:keepNext/>
        <w:keepLines/>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502">
        <w:r>
          <w:rPr>
            <w:b w:val="0"/>
            <w:i w:val="0"/>
            <w:color w:val="B8860B"/>
          </w:rPr>
          <w:t>Illuminati</w:t>
        </w:r>
      </w:hyperlink>
      <w:r>
        <w:rPr>
          <w:b w:val="0"/>
          <w:i w:val="0"/>
        </w:rPr>
        <w:t xml:space="preserve"> fears to modern "shadow government" theories, all originating in this specific historical moment.</w:t>
      </w:r>
    </w:p>
    <w:p>
      <w:pPr>
        <w:pStyle w:val="Heading3"/>
        <w:keepNext/>
        <w:keepLines/>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keepNext/>
        <w:keepLines/>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keepNext/>
        <w:keepLines/>
      </w:pPr>
      <w:r>
        <w:t>The Cabal and the Financial Coup</w:t>
      </w:r>
    </w:p>
    <w:p>
      <w:r>
        <w:rPr>
          <w:b w:val="0"/>
          <w:i w:val="0"/>
        </w:rPr>
        <w:t xml:space="preserve">Within the 1664–1694 financial coup, the Cabal governed England during the transition between destruction of the old financial order (the </w:t>
      </w:r>
      <w:hyperlink r:id="rId490">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448">
        <w:r>
          <w:rPr>
            <w:b w:val="0"/>
            <w:i w:val="0"/>
            <w:color w:val="B8860B"/>
          </w:rPr>
          <w:t>Stop of the Exchequer</w:t>
        </w:r>
      </w:hyperlink>
      <w:r>
        <w:rPr>
          <w:b w:val="0"/>
          <w:i w:val="0"/>
        </w:rPr>
        <w:t xml:space="preserve"> in 1672 — destroying the goldsmiths — occurred on the Cabal's watch.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49</w:t>
      </w:r>
    </w:p>
    <w:p>
      <w:pPr>
        <w:pStyle w:val="Heading2"/>
        <w:keepNext/>
        <w:keepLines/>
      </w:pPr>
      <w:r>
        <w:rPr>
          <w:b/>
        </w:rPr>
        <w:t>British Empire as Deep State Instrument</w:t>
      </w:r>
    </w:p>
    <w:p>
      <w:r>
        <w:rPr>
          <w:b w:val="0"/>
          <w:i w:val="0"/>
        </w:rPr>
        <w:t xml:space="preserve">On the Deep State's formation and role, see </w:t>
      </w:r>
      <w:hyperlink r:id="rId252">
        <w:r>
          <w:rPr>
            <w:b w:val="0"/>
            <w:i w:val="0"/>
            <w:color w:val="B8860B"/>
          </w:rPr>
          <w:t>Humanity cast out</w:t>
        </w:r>
      </w:hyperlink>
      <w:r>
        <w:rPr>
          <w:b w:val="0"/>
          <w:i w:val="0"/>
        </w:rPr>
        <w:t xml:space="preserve"> and </w:t>
      </w:r>
      <w:hyperlink r:id="rId279">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keepNext/>
        <w:keepLines/>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keepNext/>
        <w:keepLines/>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Full detail: </w:t>
      </w:r>
      <w:hyperlink r:id="rId503">
        <w:r>
          <w:rPr>
            <w:b w:val="0"/>
            <w:i w:val="0"/>
            <w:color w:val="B8860B"/>
          </w:rPr>
          <w:t>British Empire Case Studies</w:t>
        </w:r>
      </w:hyperlink>
      <w:r>
        <w:rPr>
          <w:b w:val="0"/>
          <w:i w:val="0"/>
        </w:rPr>
        <w:t xml:space="preserve">. The slave trade and colonization that accompanied empire were, under the </w:t>
      </w:r>
      <w:hyperlink r:id="rId415">
        <w:r>
          <w:rPr>
            <w:b w:val="0"/>
            <w:i w:val="0"/>
            <w:color w:val="B8860B"/>
          </w:rPr>
          <w:t>Horde-Fracture thesis</w:t>
        </w:r>
      </w:hyperlink>
      <w:r>
        <w:rPr>
          <w:b w:val="0"/>
          <w:i w:val="0"/>
        </w:rPr>
        <w:t>, direct results of the breakup of the Rus-Horde — splinter states competing for labour and resources.</w:t>
      </w:r>
    </w:p>
    <w:p>
      <w:pPr>
        <w:pStyle w:val="Heading2"/>
        <w:keepNext/>
        <w:keepLines/>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504">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505">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keepNext/>
        <w:keepLines/>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321">
        <w:r>
          <w:rPr>
            <w:b w:val="0"/>
            <w:i w:val="0"/>
            <w:color w:val="B8860B"/>
          </w:rPr>
          <w:t>Freemason network</w:t>
        </w:r>
      </w:hyperlink>
      <w:r>
        <w:rPr>
          <w:b w:val="0"/>
          <w:i w:val="0"/>
        </w:rPr>
        <w:t xml:space="preserve"> built that infrastructure (operative→speculative continuity and capitals). Horde-era builder class: </w:t>
      </w:r>
      <w:hyperlink r:id="rId318">
        <w:r>
          <w:rPr>
            <w:b w:val="0"/>
            <w:i w:val="0"/>
            <w:color w:val="B8860B"/>
          </w:rPr>
          <w:t>The Masons</w:t>
        </w:r>
      </w:hyperlink>
      <w:r>
        <w:rPr>
          <w:b w:val="0"/>
          <w:i w:val="0"/>
        </w:rPr>
        <w:t xml:space="preserve">. See </w:t>
      </w:r>
      <w:hyperlink r:id="rId377">
        <w:r>
          <w:rPr>
            <w:b w:val="0"/>
            <w:i w:val="0"/>
            <w:color w:val="B8860B"/>
          </w:rPr>
          <w:t>Language of the Deep State</w:t>
        </w:r>
      </w:hyperlink>
      <w:r>
        <w:rPr>
          <w:b w:val="0"/>
          <w:i w:val="0"/>
        </w:rPr>
        <w:t xml:space="preserve"> for the Latin-as-control thesis.</w:t>
      </w:r>
    </w:p>
    <w:p>
      <w:pPr>
        <w:pStyle w:val="Heading2"/>
        <w:keepNext/>
        <w:keepLines/>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13">
        <w:r>
          <w:rPr>
            <w:b w:val="0"/>
            <w:i w:val="0"/>
            <w:color w:val="B8860B"/>
          </w:rPr>
          <w:t>Golden Age</w:t>
        </w:r>
      </w:hyperlink>
      <w:r>
        <w:rPr>
          <w:b w:val="0"/>
          <w:i w:val="0"/>
        </w:rPr>
        <w:t>.</w:t>
      </w:r>
    </w:p>
    <w:p/>
    <w:p>
      <w:pPr>
        <w:jc w:val="center"/>
      </w:pPr>
      <w:r>
        <w:rPr>
          <w:color w:val="B8860B"/>
          <w:sz w:val="24"/>
        </w:rPr>
        <w:t>— ✦ —</w:t>
      </w:r>
    </w:p>
    <w:p>
      <w:r>
        <w:rPr>
          <w:b w:val="0"/>
          <w:i w:val="0"/>
        </w:rPr>
        <w:t>The 17th century was the century of maximum Jesuit ambition — and maximum resistance. Having established footholds in the Americas (</w:t>
      </w:r>
      <w:hyperlink r:id="rId249">
        <w:r>
          <w:rPr>
            <w:b w:val="0"/>
            <w:i w:val="0"/>
            <w:color w:val="B8860B"/>
          </w:rPr>
          <w:t>15th century</w:t>
        </w:r>
      </w:hyperlink>
      <w:r>
        <w:rPr>
          <w:b w:val="0"/>
          <w:i w:val="0"/>
        </w:rPr>
        <w:t>) and Africa/Middle East (</w:t>
      </w:r>
      <w:hyperlink r:id="rId449">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506">
        <w:r>
          <w:rPr>
            <w:b w:val="0"/>
            <w:i w:val="0"/>
            <w:color w:val="B8860B"/>
          </w:rPr>
          <w:t>The Buddha</w:t>
        </w:r>
      </w:hyperlink>
      <w:r>
        <w:rPr>
          <w:b w:val="0"/>
          <w:i w:val="0"/>
        </w:rPr>
        <w:t xml:space="preserve">. Fomenko summarizes </w:t>
      </w:r>
      <w:hyperlink r:id="rId453">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keepNext/>
        <w:keepLines/>
      </w:pPr>
      <w:r>
        <w:t>Japan: Complete Rejection</w:t>
      </w:r>
    </w:p>
    <w:p>
      <w:r>
        <w:rPr>
          <w:b w:val="0"/>
          <w:i w:val="0"/>
        </w:rPr>
        <w:t xml:space="preserve">The </w:t>
      </w:r>
      <w:hyperlink r:id="rId507">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508">
        <w:r>
          <w:rPr>
            <w:b w:val="0"/>
            <w:i w:val="0"/>
            <w:color w:val="B8860B"/>
          </w:rPr>
          <w:t>Francis Xavier</w:t>
        </w:r>
      </w:hyperlink>
      <w:r>
        <w:rPr>
          <w:b w:val="0"/>
          <w:i w:val="0"/>
        </w:rPr>
        <w:t xml:space="preserve"> (arrived 1549); by the early 1600s about 300,000 had converted. Increasingly severe persecution culminated in the </w:t>
      </w:r>
      <w:hyperlink r:id="rId509">
        <w:r>
          <w:rPr>
            <w:b w:val="0"/>
            <w:i w:val="0"/>
            <w:color w:val="B8860B"/>
          </w:rPr>
          <w:t>Shimabara Rebellion</w:t>
        </w:r>
      </w:hyperlink>
      <w:r>
        <w:rPr>
          <w:b w:val="0"/>
          <w:i w:val="0"/>
        </w:rPr>
        <w:t xml:space="preserve"> (1637–38) — an uprising of largely Christian peasants crushed with ~37,000 killed. Japan closed to Western contact under </w:t>
      </w:r>
      <w:hyperlink r:id="rId507">
        <w:r>
          <w:rPr>
            <w:b w:val="0"/>
            <w:i w:val="0"/>
            <w:color w:val="B8860B"/>
          </w:rPr>
          <w:t>Sakoku</w:t>
        </w:r>
      </w:hyperlink>
      <w:r>
        <w:rPr>
          <w:b w:val="0"/>
          <w:i w:val="0"/>
        </w:rPr>
        <w:t xml:space="preserve"> policy until 1853.</w:t>
      </w:r>
    </w:p>
    <w:p>
      <w:r>
        <w:rPr>
          <w:b w:val="0"/>
          <w:i w:val="0"/>
        </w:rPr>
        <w:t xml:space="preserve">Missionary deaths — the </w:t>
      </w:r>
      <w:hyperlink r:id="rId510">
        <w:r>
          <w:rPr>
            <w:b w:val="0"/>
            <w:i w:val="0"/>
            <w:color w:val="B8860B"/>
          </w:rPr>
          <w:t>26 Martyrs</w:t>
        </w:r>
      </w:hyperlink>
      <w:r>
        <w:rPr>
          <w:b w:val="0"/>
          <w:i w:val="0"/>
        </w:rPr>
        <w:t xml:space="preserve"> (1597), the </w:t>
      </w:r>
      <w:hyperlink r:id="rId511">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keepNext/>
        <w:keepLines/>
      </w:pPr>
      <w:r>
        <w:t>China: The Court Astronomers</w:t>
      </w:r>
    </w:p>
    <w:p>
      <w:r>
        <w:rPr>
          <w:b w:val="0"/>
          <w:i w:val="0"/>
        </w:rPr>
        <w:t xml:space="preserve">In China, Jesuits achieved what they couldn't in Japan: court access. </w:t>
      </w:r>
      <w:hyperlink r:id="rId512">
        <w:r>
          <w:rPr>
            <w:b w:val="0"/>
            <w:i w:val="0"/>
            <w:color w:val="B8860B"/>
          </w:rPr>
          <w:t>Matteo Ricci</w:t>
        </w:r>
      </w:hyperlink>
      <w:r>
        <w:rPr>
          <w:b w:val="0"/>
          <w:i w:val="0"/>
        </w:rPr>
        <w:t xml:space="preserve"> (1552–1610) won Imperial favour through astronomy and cartography. By the 17th century, </w:t>
      </w:r>
      <w:hyperlink r:id="rId513">
        <w:r>
          <w:rPr>
            <w:b w:val="0"/>
            <w:i w:val="0"/>
            <w:color w:val="B8860B"/>
          </w:rPr>
          <w:t>Johann Adam Schall von Bell</w:t>
        </w:r>
      </w:hyperlink>
      <w:r>
        <w:rPr>
          <w:b w:val="0"/>
          <w:i w:val="0"/>
        </w:rPr>
        <w:t xml:space="preserve"> and </w:t>
      </w:r>
      <w:hyperlink r:id="rId514">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515">
        <w:r>
          <w:rPr>
            <w:b w:val="0"/>
            <w:i w:val="0"/>
            <w:color w:val="B8860B"/>
          </w:rPr>
          <w:t>Chinese Rites controversy</w:t>
        </w:r>
      </w:hyperlink>
      <w:r>
        <w:rPr>
          <w:b w:val="0"/>
          <w:i w:val="0"/>
        </w:rPr>
        <w:t xml:space="preserve"> — whether Chinese Catholics could continue Confucian ancestor veneration — torpedoed the mission. In 1724, the </w:t>
      </w:r>
      <w:hyperlink r:id="rId516">
        <w:r>
          <w:rPr>
            <w:b w:val="0"/>
            <w:i w:val="0"/>
            <w:color w:val="B8860B"/>
          </w:rPr>
          <w:t>Yongzheng Emperor</w:t>
        </w:r>
      </w:hyperlink>
      <w:r>
        <w:rPr>
          <w:b w:val="0"/>
          <w:i w:val="0"/>
        </w:rPr>
        <w:t xml:space="preserve"> banned Christian proselytization and expelled missionaries.</w:t>
      </w:r>
    </w:p>
    <w:p>
      <w:pPr>
        <w:pStyle w:val="Heading3"/>
        <w:keepNext/>
        <w:keepLines/>
      </w:pPr>
      <w:r>
        <w:t>Southeast Asia and India</w:t>
      </w:r>
    </w:p>
    <w:p>
      <w:hyperlink r:id="rId517">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keepNext/>
        <w:keepLines/>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13">
        <w:r>
          <w:rPr>
            <w:b w:val="0"/>
            <w:i w:val="0"/>
            <w:color w:val="B8860B"/>
          </w:rPr>
          <w:t>Jesuit Restoration</w:t>
        </w:r>
      </w:hyperlink>
      <w:r>
        <w:rPr>
          <w:b w:val="0"/>
          <w:i w:val="0"/>
        </w:rPr>
        <w:t>.</w:t>
      </w:r>
    </w:p>
    <w:p>
      <w:pPr>
        <w:pStyle w:val="Heading3"/>
        <w:keepNext/>
        <w:keepLines/>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hyperlink r:id="rId249">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49">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420">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13">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21">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50</w:t>
      </w:r>
    </w:p>
    <w:p>
      <w:pPr>
        <w:pStyle w:val="Heading2"/>
        <w:keepNext/>
        <w:keepLines/>
      </w:pPr>
      <w:r>
        <w:rPr>
          <w:b/>
        </w:rPr>
        <w:t>1526–1830 CE — Slave Trades and the Horde Fracture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445">
        <w:r>
          <w:rPr>
            <w:b w:val="0"/>
            <w:i w:val="0"/>
            <w:color w:val="B8860B"/>
          </w:rPr>
          <w:t>fracture of the Rus-Horde</w:t>
        </w:r>
      </w:hyperlink>
      <w:r>
        <w:rPr>
          <w:b w:val="0"/>
          <w:i w:val="0"/>
        </w:rPr>
        <w:t xml:space="preserve">. See </w:t>
      </w:r>
      <w:hyperlink r:id="rId518">
        <w:r>
          <w:rPr>
            <w:b w:val="0"/>
            <w:i w:val="0"/>
            <w:color w:val="B8860B"/>
          </w:rPr>
          <w:t>Slave Trades: Evidence and Horde-Fracture Thesis</w:t>
        </w:r>
      </w:hyperlink>
      <w:r>
        <w:rPr>
          <w:b w:val="0"/>
          <w:i w:val="0"/>
        </w:rPr>
        <w:t xml:space="preserve"> for full scope and investigation.</w:t>
      </w:r>
    </w:p>
    <w:p>
      <w:pPr>
        <w:pStyle w:val="Heading2"/>
        <w:keepNext/>
        <w:keepLines/>
      </w:pPr>
      <w:r>
        <w:t>The Thesis</w:t>
      </w:r>
    </w:p>
    <w:p>
      <w:r>
        <w:rPr>
          <w:b w:val="0"/>
          <w:i w:val="0"/>
        </w:rPr>
        <w:t xml:space="preserve">When the </w:t>
      </w:r>
      <w:hyperlink r:id="rId415">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322">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keepNext/>
        <w:keepLines/>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keepNext/>
        <w:keepLines/>
      </w:pPr>
      <w:r>
        <w:t>Missionary-Colonial Link</w:t>
      </w:r>
    </w:p>
    <w:p>
      <w:hyperlink r:id="rId413">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322">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443"/>
          <w:footerReference w:type="default" r:id="rId44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w:t>
      </w:r>
    </w:p>
    <w:p>
      <w:pPr>
        <w:pStyle w:val="Heading1"/>
        <w:jc w:val="center"/>
      </w:pPr>
      <w:r>
        <w:rPr>
          <w:b/>
        </w:rPr>
        <w:t>1718 CE — Secret Society of Jesus goes public</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keepNext/>
        <w:keepLines/>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keepNext/>
        <w:keepLines/>
      </w:pPr>
      <w:r>
        <w:t>The 1773 Suppression: When the Tool Outgrew the Toolmaker</w:t>
      </w:r>
    </w:p>
    <w:p>
      <w:r>
        <w:rPr>
          <w:b w:val="0"/>
          <w:i w:val="0"/>
        </w:rPr>
        <w:t xml:space="preserve">On July 21, 1773, Pope </w:t>
      </w:r>
      <w:hyperlink r:id="rId521">
        <w:r>
          <w:rPr>
            <w:b w:val="0"/>
            <w:i w:val="0"/>
            <w:color w:val="B8860B"/>
          </w:rPr>
          <w:t>Clement XIV</w:t>
        </w:r>
      </w:hyperlink>
      <w:r>
        <w:rPr>
          <w:b w:val="0"/>
          <w:i w:val="0"/>
        </w:rPr>
        <w:t xml:space="preserve"> issued </w:t>
      </w:r>
      <w:hyperlink r:id="rId522">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416">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keepNext/>
        <w:keepLines/>
      </w:pPr>
      <w:r>
        <w:t>The Russian Exception</w:t>
      </w:r>
    </w:p>
    <w:p>
      <w:hyperlink r:id="rId523">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413">
        <w:r>
          <w:rPr>
            <w:b w:val="0"/>
            <w:i w:val="0"/>
            <w:color w:val="B8860B"/>
          </w:rPr>
          <w:t>restored in 1814</w:t>
        </w:r>
      </w:hyperlink>
      <w:r>
        <w:rPr>
          <w:b w:val="0"/>
          <w:i w:val="0"/>
        </w:rPr>
        <w:t>.</w:t>
      </w:r>
    </w:p>
    <w:p>
      <w:pPr>
        <w:pBdr>
          <w:bottom w:val="single" w:sz="6" w:space="1" w:color="CCCCCC"/>
        </w:pBdr>
      </w:pPr>
    </w:p>
    <w:p>
      <w:pPr>
        <w:pStyle w:val="Heading2"/>
        <w:keepNext/>
        <w:keepLines/>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13">
        <w:r>
          <w:rPr>
            <w:b w:val="0"/>
            <w:i w:val="0"/>
            <w:color w:val="B8860B"/>
          </w:rPr>
          <w:t>pattern continued</w:t>
        </w:r>
      </w:hyperlink>
      <w:r>
        <w:rPr>
          <w:b w:val="0"/>
          <w:i w:val="0"/>
        </w:rPr>
        <w:t>.</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49">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49">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249">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413">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21">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51</w:t>
      </w:r>
    </w:p>
    <w:p>
      <w:pPr>
        <w:pStyle w:val="Heading2"/>
        <w:keepNext/>
        <w:keepLines/>
      </w:pPr>
      <w:r>
        <w:rPr>
          <w:b/>
        </w:rPr>
        <w:t>1773 CE —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333">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keepNext/>
        <w:keepLines/>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480">
        <w:r>
          <w:rPr>
            <w:b w:val="0"/>
            <w:i w:val="0"/>
            <w:color w:val="B8860B"/>
            <w:sz w:val="19"/>
          </w:rPr>
          <w:t>Ch.8 §1</w:t>
        </w:r>
      </w:hyperlink>
    </w:p>
    <w:p>
      <w:pPr>
        <w:pStyle w:val="Heading2"/>
        <w:keepNext/>
        <w:keepLines/>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480">
        <w:r>
          <w:rPr>
            <w:b w:val="0"/>
            <w:i w:val="0"/>
            <w:color w:val="B8860B"/>
            <w:sz w:val="19"/>
          </w:rPr>
          <w:t>Ch.8 §3</w:t>
        </w:r>
      </w:hyperlink>
    </w:p>
    <w:p>
      <w:pPr>
        <w:pStyle w:val="Heading2"/>
        <w:keepNext/>
        <w:keepLines/>
      </w:pPr>
      <w:r>
        <w:t>USA and the Partition of Moscow Tartary</w:t>
      </w:r>
    </w:p>
    <w:p>
      <w:r>
        <w:rPr>
          <w:b w:val="0"/>
          <w:i w:val="0"/>
        </w:rPr>
        <w:t xml:space="preserve">The American Declaration of Independence (1776) relative to Pugachev's defeat (1775) is not coincidental. The American colonies fought the </w:t>
      </w:r>
      <w:hyperlink r:id="rId524">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480">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52</w:t>
      </w:r>
    </w:p>
    <w:p>
      <w:pPr>
        <w:pStyle w:val="Heading2"/>
        <w:keepNext/>
        <w:keepLines/>
      </w:pPr>
      <w:r>
        <w:rPr>
          <w:b/>
        </w:rPr>
        <w:t>1774 CE — The MudFlood &amp; World Cataclysm</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pPr>
        <w:pStyle w:val="Heading2"/>
        <w:keepNext/>
        <w:keepLines/>
      </w:pPr>
      <w:r>
        <w:t>1774 CE — mysterious carbon-14 spike</w:t>
      </w:r>
    </w:p>
    <w:p>
      <w:r>
        <w:rPr>
          <w:b w:val="0"/>
          <w:i w:val="0"/>
        </w:rPr>
        <w:t xml:space="preserve">The 774–775 CE carbon-14 spike (tree rings) — 20× normal variation, global — corrects to 1774 under phantom-time: 774 + 1000 = 1774. The Anglo-Saxon Chronicle for 774 records a "red crucifix" in the heavens and "wonderful serpents" — the same year as the Pugachev Rebellion. (Full C14 analysis: </w:t>
      </w:r>
      <w:hyperlink r:id="rId525">
        <w:r>
          <w:rPr>
            <w:b w:val="0"/>
            <w:i w:val="0"/>
            <w:color w:val="B8860B"/>
          </w:rPr>
          <w:t>MudFlood Extended Evidence</w:t>
        </w:r>
      </w:hyperlink>
      <w:r>
        <w:rPr>
          <w:b w:val="0"/>
          <w:i w:val="0"/>
        </w:rPr>
        <w:t>.)</w:t>
      </w:r>
    </w:p>
    <w:p>
      <w:r>
        <w:rPr>
          <w:b w:val="0"/>
          <w:i w:val="0"/>
        </w:rPr>
        <w:t xml:space="preserve">The MFEE Hypothesis locates the trigger in the </w:t>
      </w:r>
      <w:hyperlink r:id="rId526">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Prior to 1774, the breakaway human civilization on Mars is argued to have exercised control over Earth primarily through </w:t>
      </w:r>
      <w:r>
        <w:rPr>
          <w:b w:val="0"/>
          <w:i/>
        </w:rPr>
        <w:t>simulated deities</w:t>
      </w:r>
      <w:r>
        <w:rPr>
          <w:b w:val="0"/>
          <w:i w:val="0"/>
        </w:rPr>
        <w:t xml:space="preserve"> — projecting godlike apparitions, omens, and interventions via remote-viewing and scrying technology (see </w:t>
      </w:r>
      <w:hyperlink r:id="rId527">
        <w:r>
          <w:rPr>
            <w:b w:val="0"/>
            <w:i w:val="0"/>
            <w:color w:val="B8860B"/>
          </w:rPr>
          <w:t>Crystal Egg theory</w:t>
        </w:r>
      </w:hyperlink>
      <w:r>
        <w:rPr>
          <w:b w:val="0"/>
          <w:i w:val="0"/>
        </w:rPr>
        <w:t>: two-way surveillance between Earth and Mars, encoded in Wells and later declassified). As long as humans believed an invisible divine hand guided their wars and harvests, the Martian operators could steer outcomes without leaving orbit. Remote control sufficed.</w:t>
      </w:r>
    </w:p>
    <w:p>
      <w:r>
        <w:rPr>
          <w:b w:val="0"/>
          <w:i w:val="0"/>
        </w:rPr>
        <w:t>Pugachev's polytheistic gnostic kingdom posed a direct threat to that model. His movement contested the claim — enforced by priests and rulers — that a single monotheistic god was guiding humanity. People were revolting and no longer responding to the control systems implemented by the church: usury, fear of hell, liturgical obedience. The Romanovs did not enlist Martian intervention. If anything, they complained to God — or to the entities on the other side of the egg — that the faithful were in revolt. Through the same scrying channels that delivered divine appearances and omens, their appeals reached the Martian operators, who heard not prayer but a systems alert.</w:t>
      </w:r>
    </w:p>
    <w:p>
      <w:r>
        <w:rPr>
          <w:b w:val="0"/>
          <w:i w:val="0"/>
        </w:rPr>
        <w:t xml:space="preserve">The Martians did everything they could to hide their identity. It was very unlikely that humans on Earth would figure out that the transmissions — visions, prophecies, judgments — came from another planet rather than from God or angels. When the operators deployed large-scale </w:t>
      </w:r>
      <w:hyperlink r:id="rId528">
        <w:r>
          <w:rPr>
            <w:b w:val="0"/>
            <w:i w:val="0"/>
            <w:color w:val="B8860B"/>
          </w:rPr>
          <w:t>Directed Energy Weapons</w:t>
        </w:r>
      </w:hyperlink>
      <w:r>
        <w:rPr>
          <w:b w:val="0"/>
          <w:i w:val="0"/>
        </w:rPr>
        <w:t xml:space="preserve"> against Rus-Tartarian strongholds, they did so in a form that survivors would interpret as divine intervention: armies struck down, cities buried, the wrath of heaven. Annihilating Pugachev and his allies reinforced the monotheistic narrative. No one had to know who had pulled the trigger.</w:t>
      </w:r>
    </w:p>
    <w:p>
      <w:r>
        <w:rPr>
          <w:b w:val="0"/>
          <w:i w:val="0"/>
        </w:rPr>
        <w:t xml:space="preserve">Partial evidence for this causal chain lies in the persistence of the belief. A large proportion of humans in the 19th, 20th, and 21st centuries </w:t>
      </w:r>
      <w:r>
        <w:rPr>
          <w:b w:val="0"/>
          <w:i/>
        </w:rPr>
        <w:t>absolutely</w:t>
      </w:r>
      <w:r>
        <w:rPr>
          <w:b w:val="0"/>
          <w:i w:val="0"/>
        </w:rPr>
        <w:t xml:space="preserve"> hold that an invisible deity guides humanity — striking down armies, delivering plagues, and threatening yet another apocalypse. This conviction can be analyzed transactionally: a population subjected to planet-scale trauma, then told that an omnipotent god caused it, will often internalize the story. The result may resemble generational PTSD — a wound passed down through narratives of divine judgment, end-times prophecy, and chosen-people identity — lasting to the present.</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525">
        <w:r>
          <w:rPr>
            <w:b w:val="0"/>
            <w:i w:val="0"/>
            <w:color w:val="B8860B"/>
          </w:rPr>
          <w:t>MudFlood: Extended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53</w:t>
      </w:r>
    </w:p>
    <w:p>
      <w:pPr>
        <w:pStyle w:val="Heading2"/>
        <w:keepNext/>
        <w:keepLines/>
      </w:pPr>
      <w:r>
        <w:rPr>
          <w:b/>
        </w:rPr>
        <w:t>Instant Fossilization &amp; Electric</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keepNext/>
        <w:keepLines/>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keepNext/>
        <w:keepLines/>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keepNext/>
        <w:keepLines/>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keepNext/>
        <w:keepLines/>
      </w:pPr>
      <w:r>
        <w:t>The 1774–1775 Date</w:t>
      </w:r>
    </w:p>
    <w:p>
      <w:r>
        <w:rPr>
          <w:b w:val="0"/>
          <w:i w:val="0"/>
        </w:rPr>
        <w:t xml:space="preserve">Every anchor converges on this window: the </w:t>
      </w:r>
      <w:hyperlink r:id="rId334">
        <w:r>
          <w:rPr>
            <w:b w:val="0"/>
            <w:i w:val="0"/>
            <w:color w:val="B8860B"/>
          </w:rPr>
          <w:t>Pugachev Rebellion</w:t>
        </w:r>
      </w:hyperlink>
      <w:r>
        <w:rPr>
          <w:b w:val="0"/>
          <w:i w:val="0"/>
        </w:rPr>
        <w:t xml:space="preserve"> ends with directed energy against Rus-Tartarian strongholds; the </w:t>
      </w:r>
      <w:hyperlink r:id="rId57">
        <w:r>
          <w:rPr>
            <w:b w:val="0"/>
            <w:i w:val="0"/>
            <w:color w:val="B8860B"/>
          </w:rPr>
          <w:t>MudFlood</w:t>
        </w:r>
      </w:hyperlink>
      <w:r>
        <w:rPr>
          <w:b w:val="0"/>
          <w:i w:val="0"/>
        </w:rPr>
        <w:t xml:space="preserve"> raises ground levels worldwide; the </w:t>
      </w:r>
      <w:hyperlink r:id="rId529">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keepNext/>
        <w:keepLines/>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keepNext/>
        <w:keepLines/>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keepNext/>
        <w:keepLines/>
      </w:pPr>
      <w:r>
        <w:t>See Also</w:t>
      </w:r>
    </w:p>
    <w:p>
      <w:pPr>
        <w:pStyle w:val="ListBullet"/>
        <w:spacing w:before="20" w:after="20"/>
      </w:pPr>
      <w:hyperlink r:id="rId334">
        <w:r>
          <w:rPr>
            <w:b w:val="0"/>
            <w:i w:val="0"/>
            <w:color w:val="B8860B"/>
            <w:sz w:val="19"/>
          </w:rPr>
          <w:t>Rebellion of Pugachev</w:t>
        </w:r>
      </w:hyperlink>
      <w:r>
        <w:rPr>
          <w:b w:val="0"/>
          <w:i w:val="0"/>
          <w:sz w:val="19"/>
        </w:rPr>
        <w:t xml:space="preserve"> | </w:t>
      </w:r>
      <w:hyperlink r:id="rId57">
        <w:r>
          <w:rPr>
            <w:b w:val="0"/>
            <w:i w:val="0"/>
            <w:color w:val="B8860B"/>
            <w:sz w:val="19"/>
          </w:rPr>
          <w:t>MudFlood</w:t>
        </w:r>
      </w:hyperlink>
      <w:r>
        <w:rPr>
          <w:b w:val="0"/>
          <w:i w:val="0"/>
          <w:sz w:val="19"/>
        </w:rPr>
        <w:t xml:space="preserve"> | </w:t>
      </w:r>
      <w:hyperlink r:id="rId529">
        <w:r>
          <w:rPr>
            <w:b w:val="0"/>
            <w:i w:val="0"/>
            <w:color w:val="B8860B"/>
            <w:sz w:val="19"/>
          </w:rPr>
          <w:t>Carbon-14 Spike</w:t>
        </w:r>
      </w:hyperlink>
    </w:p>
    <w:p>
      <w:pPr>
        <w:pStyle w:val="ListBullet"/>
        <w:spacing w:before="20" w:after="20"/>
      </w:pPr>
      <w:r>
        <w:rPr>
          <w:b w:val="0"/>
          <w:i w:val="0"/>
          <w:sz w:val="19"/>
        </w:rPr>
        <w:t xml:space="preserve">Peter Mungo Jupp: </w:t>
      </w:r>
      <w:hyperlink r:id="rId530">
        <w:r>
          <w:rPr>
            <w:b w:val="0"/>
            <w:i w:val="0"/>
            <w:color w:val="B8860B"/>
            <w:sz w:val="19"/>
          </w:rPr>
          <w:t>Electric Fossilization</w:t>
        </w:r>
      </w:hyperlink>
      <w:r>
        <w:rPr>
          <w:b w:val="0"/>
          <w:i w:val="0"/>
          <w:sz w:val="19"/>
        </w:rPr>
        <w:t xml:space="preserve"> | </w:t>
      </w:r>
      <w:hyperlink r:id="rId531">
        <w:r>
          <w:rPr>
            <w:b w:val="0"/>
            <w:i w:val="0"/>
            <w:color w:val="B8860B"/>
            <w:sz w:val="19"/>
          </w:rPr>
          <w:t>Electric Transmutation</w:t>
        </w:r>
      </w:hyperlink>
      <w:r>
        <w:rPr>
          <w:b w:val="0"/>
          <w:i w:val="0"/>
          <w:sz w:val="19"/>
        </w:rPr>
        <w:t xml:space="preserve"> | </w:t>
      </w:r>
      <w:hyperlink r:id="rId532">
        <w:r>
          <w:rPr>
            <w:b w:val="0"/>
            <w:i w:val="0"/>
            <w:color w:val="B8860B"/>
            <w:sz w:val="19"/>
          </w:rPr>
          <w:t>EU2017 Full Presentation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54</w:t>
      </w:r>
    </w:p>
    <w:p>
      <w:pPr>
        <w:pStyle w:val="Heading2"/>
        <w:keepNext/>
        <w:keepLines/>
      </w:pPr>
      <w:r>
        <w:rPr>
          <w:b/>
        </w:rPr>
        <w:t>1774 CE — The Mars Catastrophe</w:t>
      </w:r>
    </w:p>
    <w:p>
      <w:r>
        <w:rPr>
          <w:b w:val="0"/>
          <w:i w:val="0"/>
        </w:rPr>
        <w:t xml:space="preserve">In the late 18th century, during the </w:t>
      </w:r>
      <w:hyperlink r:id="rId334">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533">
        <w:r>
          <w:rPr>
            <w:b w:val="0"/>
            <w:i w:val="0"/>
            <w:color w:val="B8860B"/>
          </w:rPr>
          <w:t>Rex Bellator Plan</w:t>
        </w:r>
      </w:hyperlink>
      <w:r>
        <w:rPr>
          <w:b w:val="0"/>
          <w:i w:val="0"/>
        </w:rPr>
        <w:t xml:space="preserve">. In desperation, they deployed </w:t>
      </w:r>
      <w:hyperlink r:id="rId534">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keepNext/>
        <w:keepLines/>
      </w:pPr>
      <w:r>
        <w:t>The Rebound Theory</w:t>
      </w:r>
    </w:p>
    <w:p>
      <w:r>
        <w:rPr>
          <w:b w:val="0"/>
          <w:i w:val="0"/>
        </w:rPr>
        <w:t xml:space="preserve">In an </w:t>
      </w:r>
      <w:hyperlink r:id="rId535">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keepNext/>
        <w:keepLines/>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57">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keepNext/>
        <w:keepLines/>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13">
        <w:r>
          <w:rPr>
            <w:b w:val="0"/>
            <w:i w:val="0"/>
            <w:color w:val="B8860B"/>
          </w:rPr>
          <w:t>Saturnian Cosmology</w:t>
        </w:r>
      </w:hyperlink>
      <w:r>
        <w:rPr>
          <w:b w:val="0"/>
          <w:i w:val="0"/>
        </w:rPr>
        <w:t xml:space="preserve">, Mars was intimately involved in the polar configuration during the </w:t>
      </w:r>
      <w:hyperlink r:id="rId230">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529">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341">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r>
        <w:rPr>
          <w:b w:val="0"/>
          <w:i w:val="0"/>
        </w:rPr>
        <w:t xml:space="preserve">For detailed analysis: </w:t>
      </w:r>
      <w:hyperlink r:id="rId536">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529">
        <w:r>
          <w:rPr>
            <w:b w:val="0"/>
            <w:i w:val="0"/>
            <w:color w:val="B8860B"/>
          </w:rPr>
          <w:t>12.06.01 Brandenburg's Nuclear Evidence</w:t>
        </w:r>
      </w:hyperlink>
      <w:r>
        <w:rPr>
          <w:b w:val="0"/>
          <w:i w:val="0"/>
        </w:rPr>
        <w:t>.</w:t>
      </w:r>
    </w:p>
    <w:p>
      <w:pPr>
        <w:pStyle w:val="Heading2"/>
        <w:keepNext/>
        <w:keepLines/>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keepNext/>
        <w:keepLines/>
      </w:pPr>
      <w:r>
        <w:t>See Also</w:t>
      </w:r>
    </w:p>
    <w:p>
      <w:pPr>
        <w:pStyle w:val="ListBullet"/>
        <w:spacing w:before="20" w:after="20"/>
      </w:pPr>
      <w:hyperlink r:id="rId334">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230">
        <w:r>
          <w:rPr>
            <w:b w:val="0"/>
            <w:i w:val="0"/>
            <w:color w:val="B8860B"/>
            <w:sz w:val="19"/>
          </w:rPr>
          <w:t>The Dark Ages</w:t>
        </w:r>
      </w:hyperlink>
      <w:r>
        <w:rPr>
          <w:b w:val="0"/>
          <w:i w:val="0"/>
          <w:sz w:val="19"/>
        </w:rPr>
        <w:t xml:space="preserve"> | </w:t>
      </w:r>
      <w:hyperlink r:id="rId535">
        <w:r>
          <w:rPr>
            <w:b w:val="0"/>
            <w:i w:val="0"/>
            <w:color w:val="B8860B"/>
            <w:sz w:val="19"/>
          </w:rPr>
          <w:t>Planets at War</w:t>
        </w:r>
      </w:hyperlink>
    </w:p>
    <w:p>
      <w:pPr>
        <w:pStyle w:val="ListBullet"/>
        <w:spacing w:before="20" w:after="20"/>
      </w:pPr>
      <w:hyperlink r:id="rId13">
        <w:r>
          <w:rPr>
            <w:b w:val="0"/>
            <w:i w:val="0"/>
            <w:color w:val="B8860B"/>
            <w:sz w:val="19"/>
          </w:rPr>
          <w:t>Saturnian Cosmology</w:t>
        </w:r>
      </w:hyperlink>
      <w:r>
        <w:rPr>
          <w:b w:val="0"/>
          <w:i w:val="0"/>
          <w:sz w:val="19"/>
        </w:rPr>
        <w:t xml:space="preserve"> | </w:t>
      </w:r>
      <w:hyperlink r:id="rId535">
        <w:r>
          <w:rPr>
            <w:b w:val="0"/>
            <w:i w:val="0"/>
            <w:color w:val="B8860B"/>
            <w:sz w:val="19"/>
          </w:rPr>
          <w:t>The Electric Universe</w:t>
        </w:r>
      </w:hyperlink>
    </w:p>
    <w:p>
      <w:pPr>
        <w:pStyle w:val="ListBullet"/>
        <w:spacing w:before="20" w:after="20"/>
      </w:pPr>
      <w:hyperlink r:id="rId537">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538">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keepNext/>
        <w:keepLines/>
      </w:pPr>
      <w:r>
        <w:t>Why This Book Is a Dead End</w:t>
      </w:r>
    </w:p>
    <w:p>
      <w:r>
        <w:rPr>
          <w:b w:val="0"/>
          <w:i w:val="0"/>
        </w:rPr>
        <w:t xml:space="preserve">Brandenburg's book functions as </w:t>
      </w:r>
      <w:hyperlink r:id="rId341">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keepNext/>
        <w:keepLines/>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230">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keepNext/>
        <w:keepLines/>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keepNext/>
        <w:keepLines/>
      </w:pPr>
      <w:r>
        <w:t>See Also</w:t>
      </w:r>
    </w:p>
    <w:p>
      <w:r>
        <w:rPr>
          <w:b w:val="0"/>
          <w:i w:val="0"/>
        </w:rPr>
        <w:t xml:space="preserve">For detailed analysis of how </w:t>
      </w:r>
      <w:r>
        <w:rPr>
          <w:b w:val="0"/>
          <w:i/>
        </w:rPr>
        <w:t>Death on Mars</w:t>
      </w:r>
      <w:r>
        <w:rPr>
          <w:b w:val="0"/>
          <w:i w:val="0"/>
        </w:rPr>
        <w:t xml:space="preserve"> functions as predictive programming: </w:t>
      </w:r>
      <w:hyperlink r:id="rId341">
        <w:r>
          <w:rPr>
            <w:b w:val="0"/>
            <w:i w:val="0"/>
            <w:color w:val="B8860B"/>
          </w:rPr>
          <w:t>Predictive Programming: Fiction as Control</w:t>
        </w:r>
      </w:hyperlink>
    </w:p>
    <w:p>
      <w:pPr>
        <w:pStyle w:val="ListBullet"/>
        <w:spacing w:before="20" w:after="20"/>
      </w:pPr>
      <w:hyperlink r:id="rId334">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230">
        <w:r>
          <w:rPr>
            <w:b w:val="0"/>
            <w:i w:val="0"/>
            <w:color w:val="B8860B"/>
            <w:sz w:val="19"/>
          </w:rPr>
          <w:t>The Dark Ages</w:t>
        </w:r>
      </w:hyperlink>
      <w:r>
        <w:rPr>
          <w:b w:val="0"/>
          <w:i w:val="0"/>
          <w:sz w:val="19"/>
        </w:rPr>
        <w:t xml:space="preserve"> | </w:t>
      </w:r>
      <w:hyperlink r:id="rId535">
        <w:r>
          <w:rPr>
            <w:b w:val="0"/>
            <w:i w:val="0"/>
            <w:color w:val="B8860B"/>
            <w:sz w:val="19"/>
          </w:rPr>
          <w:t>Planets at War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55</w:t>
      </w:r>
    </w:p>
    <w:p>
      <w:pPr>
        <w:pStyle w:val="Heading2"/>
        <w:keepNext/>
        <w:keepLines/>
      </w:pPr>
      <w:r>
        <w:rPr>
          <w:b/>
        </w:rPr>
        <w:t>1775 CE — The American Revolution</w:t>
      </w:r>
    </w:p>
    <w:p>
      <w:r>
        <w:rPr>
          <w:b w:val="0"/>
          <w:i w:val="0"/>
        </w:rPr>
        <w:t>The American Revolution (1775–1783) was not an isolated colonial revolt. It was a small piece of a much larger Atlantic realignment — one node in a network of British debt, French intervention, Dutch finance, and the final fracturing of the Hordian remnants in North America.</w:t>
      </w:r>
    </w:p>
    <w:p>
      <w:pPr>
        <w:pStyle w:val="Heading2"/>
        <w:keepNext/>
        <w:keepLines/>
      </w:pPr>
      <w:r>
        <w:t>The Eastern Front of the Pugachev War</w:t>
      </w:r>
    </w:p>
    <w:p>
      <w:r>
        <w:rPr>
          <w:b w:val="0"/>
          <w:i w:val="0"/>
        </w:rPr>
        <w:t xml:space="preserve">Fomenko's New Chronology identifies the American War of Independence as the </w:t>
      </w:r>
      <w:r>
        <w:rPr>
          <w:b/>
          <w:i w:val="0"/>
        </w:rPr>
        <w:t>eastern front</w:t>
      </w:r>
      <w:r>
        <w:rPr>
          <w:b w:val="0"/>
          <w:i w:val="0"/>
        </w:rPr>
        <w:t xml:space="preserve"> of the same conflict that produced the Pugachev Rebellion:</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480">
        <w:r>
          <w:rPr>
            <w:b w:val="0"/>
            <w:i w:val="0"/>
            <w:color w:val="B8860B"/>
            <w:sz w:val="19"/>
          </w:rPr>
          <w:t>History: Fiction or Science? Ch.8 §1</w:t>
        </w:r>
      </w:hyperlink>
    </w:p>
    <w:p>
      <w:r>
        <w:rPr>
          <w:b w:val="0"/>
          <w:i w:val="0"/>
        </w:rPr>
        <w:t>Pugachev's defeat (1774–1775) coincided with — and enabled — the American colonies' seizure of Hordian territory in the continent. The "thirteen colonies" were the eastern theatre; Moscow Tartary's collapse was the western.</w:t>
      </w:r>
    </w:p>
    <w:p>
      <w:pPr>
        <w:pStyle w:val="Heading2"/>
        <w:keepNext/>
        <w:keepLines/>
      </w:pPr>
      <w:r>
        <w:t>The Bank of England Connection</w:t>
      </w:r>
    </w:p>
    <w:p>
      <w:r>
        <w:rPr>
          <w:b w:val="0"/>
          <w:i w:val="0"/>
        </w:rPr>
        <w:t>The revolution cannot be understood without the London Financial Coup (1664–1694). The Bank of England and its debt architecture required colonial taxation to service. The entire sequence — Stamp Act (1765), Townshend Acts, Tea Act — was debt extraction by a financial system barely seventy years old. The colonists were not rejecting "tyranny" in the abstract; they were resisting a specific financial apparatus.</w:t>
      </w:r>
    </w:p>
    <w:p>
      <w:r>
        <w:rPr>
          <w:b w:val="0"/>
          <w:i w:val="0"/>
        </w:rPr>
        <w:t>France bankrolled the American war with loans and military support, which directly triggered the French fiscal crisis that became the French Revolution (1789). The two revolutions are linked by capital flows — and by the same pattern of societized consolidation documented in the British Civil War investigation.</w:t>
      </w:r>
    </w:p>
    <w:p>
      <w:pPr>
        <w:pStyle w:val="Heading2"/>
        <w:keepNext/>
        <w:keepLines/>
      </w:pPr>
      <w:r>
        <w:t>What the Revolution Did Not Achieve</w:t>
      </w:r>
    </w:p>
    <w:p>
      <w:pPr>
        <w:pStyle w:val="ListBullet"/>
        <w:spacing w:before="20" w:after="20"/>
      </w:pPr>
      <w:r>
        <w:rPr>
          <w:b w:val="0"/>
          <w:i w:val="0"/>
          <w:sz w:val="19"/>
        </w:rPr>
      </w:r>
      <w:r>
        <w:rPr>
          <w:b/>
          <w:i w:val="0"/>
          <w:sz w:val="19"/>
        </w:rPr>
        <w:t>Slavery:</w:t>
      </w:r>
      <w:r>
        <w:rPr>
          <w:b w:val="0"/>
          <w:i w:val="0"/>
          <w:sz w:val="19"/>
        </w:rPr>
        <w:t xml:space="preserve"> Preserved and constitutionalized</w:t>
      </w:r>
    </w:p>
    <w:p>
      <w:pPr>
        <w:pStyle w:val="ListBullet"/>
        <w:spacing w:before="20" w:after="20"/>
      </w:pPr>
      <w:r>
        <w:rPr>
          <w:b w:val="0"/>
          <w:i w:val="0"/>
          <w:sz w:val="19"/>
        </w:rPr>
      </w:r>
      <w:r>
        <w:rPr>
          <w:b/>
          <w:i w:val="0"/>
          <w:sz w:val="19"/>
        </w:rPr>
        <w:t>Indigenous sovereignty:</w:t>
      </w:r>
      <w:r>
        <w:rPr>
          <w:b w:val="0"/>
          <w:i w:val="0"/>
          <w:sz w:val="19"/>
        </w:rPr>
        <w:t xml:space="preserve"> Accelerated westward expansion; British treaties (Proclamation of 1763) voided</w:t>
      </w:r>
    </w:p>
    <w:p>
      <w:pPr>
        <w:pStyle w:val="ListBullet"/>
        <w:spacing w:before="20" w:after="20"/>
      </w:pPr>
      <w:r>
        <w:rPr>
          <w:b w:val="0"/>
          <w:i w:val="0"/>
          <w:sz w:val="19"/>
        </w:rPr>
      </w:r>
      <w:r>
        <w:rPr>
          <w:b/>
          <w:i w:val="0"/>
          <w:sz w:val="19"/>
        </w:rPr>
        <w:t>Financial independence:</w:t>
      </w:r>
      <w:r>
        <w:rPr>
          <w:b w:val="0"/>
          <w:i w:val="0"/>
          <w:sz w:val="19"/>
        </w:rPr>
        <w:t xml:space="preserve"> The new republic was immediately indebted to French and Dutch creditors; Hamilton's assumption of state debts (1790) created a national debt structure modeled on Britain's</w:t>
      </w:r>
    </w:p>
    <w:p>
      <w:r>
        <w:rPr>
          <w:b w:val="0"/>
          <w:i w:val="0"/>
        </w:rPr>
        <w:t>The revolution replaced one debt master with another. The Bank of England's template — central bank, national debt, parliamentary management — was reproduced by Hamilton within seven years of independence.</w:t>
      </w:r>
    </w:p>
    <w:p>
      <w:hyperlink r:id="rId539">
        <w:r>
          <w:rPr>
            <w:b w:val="0"/>
            <w:i w:val="0"/>
            <w:color w:val="B8860B"/>
          </w:rPr>
          <w:t>See: American Revolution Investigation</w:t>
        </w:r>
      </w:hyperlink>
      <w:r>
        <w:rPr>
          <w:b w:val="0"/>
          <w:i w:val="0"/>
        </w:rPr>
        <w:t xml:space="preserve"> for full evidence and Atlantic context.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56</w:t>
      </w:r>
    </w:p>
    <w:p>
      <w:pPr>
        <w:pStyle w:val="Heading2"/>
        <w:keepNext/>
        <w:keepLines/>
      </w:pPr>
      <w:r>
        <w:rPr>
          <w:b/>
        </w:rPr>
        <w:t>1789 CE — The French Revolution</w:t>
      </w:r>
    </w:p>
    <w:p>
      <w:r>
        <w:rPr>
          <w:b w:val="0"/>
          <w:i w:val="0"/>
        </w:rPr>
        <w:t xml:space="preserve">The French Revolution (1789–1799) — like the British Civil War before it — </w:t>
      </w:r>
      <w:r>
        <w:rPr>
          <w:b/>
          <w:i w:val="0"/>
        </w:rPr>
        <w:t>predated</w:t>
      </w:r>
      <w:r>
        <w:rPr>
          <w:b w:val="0"/>
          <w:i w:val="0"/>
        </w:rPr>
        <w:t xml:space="preserve"> the country's major imperial expansion and provided the institutional groundwork for it. The revolution accomplished a societized consolidation of resources and political reorganization that replaced divine-right monarchy with the template for modern Western governance.</w:t>
      </w:r>
    </w:p>
    <w:p>
      <w:pPr>
        <w:pStyle w:val="Heading2"/>
        <w:keepNext/>
        <w:keepLines/>
      </w:pPr>
      <w:r>
        <w:t>The Pattern: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rPr>
                <w:rFonts w:ascii="Libre Franklin" w:hAnsi="Libre Franklin"/>
                <w:b/>
                <w:sz w:val="18"/>
              </w:rPr>
              <w:t>Country</w:t>
            </w:r>
          </w:p>
        </w:tc>
        <w:tc>
          <w:tcPr>
            <w:tcW w:type="dxa" w:w="2707"/>
            <w:shd w:val="clear" w:color="auto" w:fill="F0F0F0"/>
          </w:tcPr>
          <w:p>
            <w:pPr>
              <w:spacing w:before="20" w:after="20"/>
              <w:jc w:val="center"/>
            </w:pPr>
            <w:r>
              <w:rPr>
                <w:rFonts w:ascii="Libre Franklin" w:hAnsi="Libre Franklin"/>
                <w:b/>
                <w:sz w:val="18"/>
              </w:rPr>
              <w:t>Revolution</w:t>
            </w:r>
          </w:p>
        </w:tc>
        <w:tc>
          <w:tcPr>
            <w:tcW w:type="dxa" w:w="2831"/>
            <w:shd w:val="clear" w:color="auto" w:fill="F0F0F0"/>
          </w:tcPr>
          <w:p>
            <w:pPr>
              <w:spacing w:before="20" w:after="20"/>
              <w:jc w:val="center"/>
            </w:pPr>
            <w:r>
              <w:rPr>
                <w:rFonts w:ascii="Libre Franklin" w:hAnsi="Libre Franklin"/>
                <w:b/>
                <w:sz w:val="18"/>
              </w:rPr>
              <w:t>Imperial Expansion</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rPr>
                <w:b w:val="0"/>
                <w:i w:val="0"/>
                <w:sz w:val="18"/>
              </w:rPr>
              <w:t>British Empire peak (18th–19th c.)</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rPr>
                <w:b w:val="0"/>
                <w:i w:val="0"/>
                <w:sz w:val="18"/>
              </w:rPr>
              <w:t>Napoleonic Empire; later colonial empire</w:t>
            </w:r>
          </w:p>
        </w:tc>
      </w:tr>
    </w:tbl>
    <w:p/>
    <w:p>
      <w:r>
        <w:rPr>
          <w:b w:val="0"/>
          <w:i w:val="0"/>
        </w:rPr>
        <w:t xml:space="preserve">In both cases, the revolution reorganized the state </w:t>
      </w:r>
      <w:r>
        <w:rPr>
          <w:b w:val="0"/>
          <w:i/>
        </w:rPr>
        <w:t>before</w:t>
      </w:r>
      <w:r>
        <w:rPr>
          <w:b w:val="0"/>
          <w:i w:val="0"/>
        </w:rPr>
        <w:t xml:space="preserve"> imperial expansion: centralized taxation, standardized administration, meritocratic military, and ideological mobilization.</w:t>
      </w:r>
    </w:p>
    <w:p>
      <w:pPr>
        <w:pStyle w:val="Heading2"/>
        <w:keepNext/>
        <w:keepLines/>
      </w:pPr>
      <w:r>
        <w:t>Societized Consolidation</w:t>
      </w:r>
    </w:p>
    <w:p>
      <w:r>
        <w:rPr>
          <w:b w:val="0"/>
          <w:i w:val="0"/>
        </w:rPr>
        <w:t>The Revolution transferred resources from Crown, Church, and nobility to institutions claiming to represent "the nation":</w:t>
      </w:r>
    </w:p>
    <w:p>
      <w:pPr>
        <w:pStyle w:val="ListBullet"/>
        <w:spacing w:before="20" w:after="20"/>
      </w:pPr>
      <w:r>
        <w:rPr>
          <w:b w:val="0"/>
          <w:i w:val="0"/>
          <w:sz w:val="19"/>
        </w:rPr>
      </w:r>
      <w:r>
        <w:rPr>
          <w:b/>
          <w:i w:val="0"/>
          <w:sz w:val="19"/>
        </w:rPr>
        <w:t>Church lands nationalized</w:t>
      </w:r>
      <w:r>
        <w:rPr>
          <w:b w:val="0"/>
          <w:i w:val="0"/>
          <w:sz w:val="19"/>
        </w:rPr>
        <w:t xml:space="preserve"> (November 1789) — sold to create loyal proprietors</w:t>
      </w:r>
    </w:p>
    <w:p>
      <w:pPr>
        <w:pStyle w:val="ListBullet"/>
        <w:spacing w:before="20" w:after="20"/>
      </w:pPr>
      <w:r>
        <w:rPr>
          <w:b w:val="0"/>
          <w:i w:val="0"/>
          <w:sz w:val="19"/>
        </w:rPr>
      </w:r>
      <w:r>
        <w:rPr>
          <w:b/>
          <w:i w:val="0"/>
          <w:sz w:val="19"/>
        </w:rPr>
        <w:t>Feudalism abolished</w:t>
      </w:r>
      <w:r>
        <w:rPr>
          <w:b w:val="0"/>
          <w:i w:val="0"/>
          <w:sz w:val="19"/>
        </w:rPr>
        <w:t xml:space="preserve"> (August 4, 1789) — seigneurial dues, tithes, privileges ended</w:t>
      </w:r>
    </w:p>
    <w:p>
      <w:pPr>
        <w:pStyle w:val="ListBullet"/>
        <w:spacing w:before="20" w:after="20"/>
      </w:pPr>
      <w:r>
        <w:rPr>
          <w:b w:val="0"/>
          <w:i w:val="0"/>
          <w:sz w:val="19"/>
        </w:rPr>
      </w:r>
      <w:r>
        <w:rPr>
          <w:b/>
          <w:i w:val="0"/>
          <w:sz w:val="19"/>
        </w:rPr>
        <w:t>Levée en masse</w:t>
      </w:r>
      <w:r>
        <w:rPr>
          <w:b w:val="0"/>
          <w:i w:val="0"/>
          <w:sz w:val="19"/>
        </w:rPr>
        <w:t xml:space="preserve"> (1793) — total mobilization; citizens became soldiers</w:t>
      </w:r>
    </w:p>
    <w:p>
      <w:r>
        <w:rPr>
          <w:b w:val="0"/>
          <w:i w:val="0"/>
        </w:rPr>
        <w:t>This is the same process the British Civil War pioneered: Crown/Church assets redirected to Parliament's merchant-finance coalition.</w:t>
      </w:r>
    </w:p>
    <w:p>
      <w:pPr>
        <w:pStyle w:val="Heading2"/>
        <w:keepNext/>
        <w:keepLines/>
      </w:pPr>
      <w:r>
        <w:t>The Four Pillars of Western Governance</w:t>
      </w:r>
    </w:p>
    <w:p>
      <w:r>
        <w:rPr>
          <w:b w:val="0"/>
          <w:i w:val="0"/>
        </w:rPr>
        <w:t>The Revolution produced the political template the West still uses:</w:t>
      </w:r>
    </w:p>
    <w:p>
      <w:pPr>
        <w:pStyle w:val="ListNumber"/>
        <w:spacing w:before="20" w:after="20"/>
      </w:pPr>
      <w:r>
        <w:rPr>
          <w:b w:val="0"/>
          <w:i w:val="0"/>
          <w:sz w:val="19"/>
        </w:rPr>
      </w:r>
      <w:r>
        <w:rPr>
          <w:b/>
          <w:i w:val="0"/>
          <w:sz w:val="19"/>
        </w:rPr>
        <w:t>Meritocracy</w:t>
      </w:r>
      <w:r>
        <w:rPr>
          <w:b w:val="0"/>
          <w:i w:val="0"/>
          <w:sz w:val="19"/>
        </w:rPr>
        <w:t xml:space="preserve"> — </w:t>
      </w:r>
      <w:r>
        <w:rPr>
          <w:b w:val="0"/>
          <w:i/>
          <w:sz w:val="19"/>
        </w:rPr>
        <w:t>La carrière ouverte aux talents</w:t>
      </w:r>
      <w:r>
        <w:rPr>
          <w:b w:val="0"/>
          <w:i w:val="0"/>
          <w:sz w:val="19"/>
        </w:rPr>
        <w:t>. Napoleon rose from artillery officer to Emperor. Competence replaced birthright.</w:t>
      </w:r>
    </w:p>
    <w:p>
      <w:pPr>
        <w:pStyle w:val="ListNumber"/>
        <w:spacing w:before="20" w:after="20"/>
      </w:pPr>
      <w:r>
        <w:rPr>
          <w:b w:val="0"/>
          <w:i w:val="0"/>
          <w:sz w:val="19"/>
        </w:rPr>
      </w:r>
      <w:r>
        <w:rPr>
          <w:b/>
          <w:i w:val="0"/>
          <w:sz w:val="19"/>
        </w:rPr>
        <w:t>Plutocracy</w:t>
      </w:r>
      <w:r>
        <w:rPr>
          <w:b w:val="0"/>
          <w:i w:val="0"/>
          <w:sz w:val="19"/>
        </w:rPr>
        <w:t xml:space="preserve"> — Property qualifications for voting (Constitution of 1791). Wealth as gate to power.</w:t>
      </w:r>
    </w:p>
    <w:p>
      <w:pPr>
        <w:pStyle w:val="ListNumber"/>
        <w:spacing w:before="20" w:after="20"/>
      </w:pPr>
      <w:r>
        <w:rPr>
          <w:b w:val="0"/>
          <w:i w:val="0"/>
          <w:sz w:val="19"/>
        </w:rPr>
      </w:r>
      <w:r>
        <w:rPr>
          <w:b/>
          <w:i w:val="0"/>
          <w:sz w:val="19"/>
        </w:rPr>
        <w:t>Particracy</w:t>
      </w:r>
      <w:r>
        <w:rPr>
          <w:b w:val="0"/>
          <w:i w:val="0"/>
          <w:sz w:val="19"/>
        </w:rPr>
        <w:t xml:space="preserve"> — Rule by faction: Jacobins, Girondins, Thermidorians. Party structure as governance.</w:t>
      </w:r>
    </w:p>
    <w:p>
      <w:pPr>
        <w:pStyle w:val="ListNumber"/>
        <w:spacing w:before="20" w:after="20"/>
      </w:pPr>
      <w:r>
        <w:rPr>
          <w:b w:val="0"/>
          <w:i w:val="0"/>
          <w:sz w:val="19"/>
        </w:rPr>
      </w:r>
      <w:r>
        <w:rPr>
          <w:b/>
          <w:i w:val="0"/>
          <w:sz w:val="19"/>
        </w:rPr>
        <w:t>Electoral Autocracy</w:t>
      </w:r>
      <w:r>
        <w:rPr>
          <w:b w:val="0"/>
          <w:i w:val="0"/>
          <w:sz w:val="19"/>
        </w:rPr>
        <w:t xml:space="preserve"> — Strong executive, weak legislature, popular mandate via plebiscite. Napoleon's coups ratified by referendum.</w:t>
      </w:r>
    </w:p>
    <w:p>
      <w:pPr>
        <w:pStyle w:val="Heading2"/>
        <w:keepNext/>
        <w:keepLines/>
      </w:pPr>
      <w:r>
        <w:t>The Direct Line to 1812</w:t>
      </w:r>
    </w:p>
    <w:p>
      <w:r>
        <w:rPr>
          <w:b w:val="0"/>
          <w:i w:val="0"/>
        </w:rPr>
        <w:t>The Revolution produced the conditions for Napoleon's 1812 invasion of Russia — the first Reverse Crusade. A centralized, ideologically motivated state with mass conscription and meritocratic officers was the prerequisite for marching an army east. Without the Revolution, there is no Napoleonic Wars.</w:t>
      </w:r>
    </w:p>
    <w:p>
      <w:hyperlink r:id="rId540">
        <w:r>
          <w:rPr>
            <w:b w:val="0"/>
            <w:i w:val="0"/>
            <w:color w:val="B8860B"/>
          </w:rPr>
          <w:t>See: French Revolution Investigation</w:t>
        </w:r>
      </w:hyperlink>
      <w:r>
        <w:rPr>
          <w:b w:val="0"/>
          <w:i w:val="0"/>
        </w:rPr>
        <w:t xml:space="preserve"> for the full thesis on societized consolidation and its connection to the Napoleonic campaigns.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57</w:t>
      </w:r>
    </w:p>
    <w:p>
      <w:pPr>
        <w:pStyle w:val="Heading2"/>
        <w:keepNext/>
        <w:keepLines/>
      </w:pPr>
      <w:r>
        <w:rPr>
          <w:b/>
        </w:rPr>
        <w:t>Trail of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57">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keepNext/>
        <w:keepLines/>
      </w:pPr>
      <w:r>
        <w:t>The Timeline: 1758 to 1851</w:t>
      </w:r>
    </w:p>
    <w:p>
      <w:pPr>
        <w:pStyle w:val="Heading3"/>
        <w:keepNext/>
        <w:keepLines/>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keepNext/>
        <w:keepLines/>
      </w:pPr>
      <w:r>
        <w:t>1774: The MudFlood Energetic Event</w:t>
      </w:r>
    </w:p>
    <w:p>
      <w:r>
        <w:rPr>
          <w:b w:val="0"/>
          <w:i w:val="0"/>
        </w:rPr>
        <w:t xml:space="preserve">Sixteen years after the first reservation, the </w:t>
      </w:r>
      <w:hyperlink r:id="rId57">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keepNext/>
        <w:keepLines/>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keepNext/>
        <w:keepLines/>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keepNext/>
        <w:keepLines/>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keepNext/>
        <w:keepLines/>
      </w:pPr>
      <w:r>
        <w:t>Mesoamerican Genocide — Same Campaign</w:t>
      </w:r>
    </w:p>
    <w:p>
      <w:r>
        <w:rPr>
          <w:b w:val="0"/>
          <w:i w:val="0"/>
        </w:rPr>
        <w:t xml:space="preserve">The destruction of Maya and Aztec civilization is part of the same broad genocide. Mainstream history dates the "Maya collapse" to 800–900 CE — pushing recent crimes into the distant past. The </w:t>
      </w:r>
      <w:hyperlink r:id="rId378">
        <w:r>
          <w:rPr>
            <w:b w:val="0"/>
            <w:i w:val="0"/>
            <w:color w:val="B8860B"/>
          </w:rPr>
          <w:t>1492 CE Apocalypse Crusade</w:t>
        </w:r>
      </w:hyperlink>
      <w:r>
        <w:rPr>
          <w:b w:val="0"/>
          <w:i w:val="0"/>
        </w:rPr>
        <w:t xml:space="preserve"> extended into the Americas; what mainstream records as "Aztec genocide of the Mayans" or Spanish conquest was the Crusade's advance. The 18th–19th century campaign documented here (1758–1839+) completed the erasure of indigenous peoples across North America — including remnants of Mesoamerican civilization. See </w:t>
      </w:r>
      <w:hyperlink r:id="rId186">
        <w:r>
          <w:rPr>
            <w:b w:val="0"/>
            <w:i w:val="0"/>
            <w:color w:val="B8860B"/>
          </w:rPr>
          <w:t>Common Questions: Why did the Maya civilization collapse?</w:t>
        </w:r>
      </w:hyperlink>
      <w:r>
        <w:rPr>
          <w:b w:val="0"/>
          <w:i w:val="0"/>
        </w:rPr>
        <w:t xml:space="preserve"> for the redacted-history analysis.</w:t>
      </w:r>
    </w:p>
    <w:p>
      <w:pPr>
        <w:pStyle w:val="Heading2"/>
        <w:keepNext/>
        <w:keepLines/>
      </w:pPr>
      <w:r>
        <w:t>Cross-References</w:t>
      </w:r>
    </w:p>
    <w:p>
      <w:pPr>
        <w:pStyle w:val="ListBullet"/>
        <w:spacing w:before="20" w:after="20"/>
      </w:pPr>
      <w:hyperlink r:id="rId57">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334">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541">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541">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542">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543">
        <w:r>
          <w:rPr>
            <w:b w:val="0"/>
            <w:i w:val="0"/>
            <w:color w:val="B8860B"/>
            <w:sz w:val="19"/>
          </w:rPr>
          <w:t>Orphan Trains Investigation</w:t>
        </w:r>
      </w:hyperlink>
    </w:p>
    <w:p/>
    <w:p>
      <w:pPr>
        <w:sectPr>
          <w:headerReference w:type="default" r:id="rId519"/>
          <w:footerReference w:type="default" r:id="rId52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XIII</w:t>
      </w:r>
    </w:p>
    <w:p>
      <w:pPr>
        <w:pStyle w:val="Heading1"/>
        <w:jc w:val="center"/>
      </w:pPr>
      <w:r>
        <w:rPr>
          <w:b/>
        </w:rPr>
        <w:t>1800 CE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305">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keepNext/>
        <w:keepLines/>
      </w:pPr>
      <w:r>
        <w:t>A Note on Sources: The Most Redacted Centuries</w:t>
      </w:r>
    </w:p>
    <w:p>
      <w:r>
        <w:rPr>
          <w:b w:val="0"/>
          <w:i w:val="0"/>
        </w:rPr>
        <w:t>Fomenko himself observes that primary sources from the late 18th, 19th, and 20th centuries are disproportionately compromised — hidden, altered, or removed from academic view. His own corpus draws more heavily on older documents than on modern ones. This is counterintuitive: one would expect the most recent centuries to be the best documented. The opposite is the case.</w:t>
      </w:r>
    </w:p>
    <w:p>
      <w:r>
        <w:rPr>
          <w:b w:val="0"/>
          <w:i w:val="0"/>
        </w:rPr>
        <w:t xml:space="preserve">The reason is straightforward. Events like the </w:t>
      </w:r>
      <w:hyperlink r:id="rId57">
        <w:r>
          <w:rPr>
            <w:b w:val="0"/>
            <w:i w:val="0"/>
            <w:color w:val="B8860B"/>
          </w:rPr>
          <w:t>MudFlood</w:t>
        </w:r>
      </w:hyperlink>
      <w:r>
        <w:rPr>
          <w:b w:val="0"/>
          <w:i w:val="0"/>
        </w:rPr>
        <w:t>, the destruction of the Hordian Empire, and the wholesale rewriting of world chronology occurred within living memory of the 18th and 19th centuries. Covering up a global cataclysm that survivors could still describe required the most aggressive redaction campaign in history — far more thorough than redacting events from centuries earlier, where fewer witnesses remained. The closer the event, the harder it is to hide, and the more evidence must be destroyed.</w:t>
      </w:r>
    </w:p>
    <w:p>
      <w:r>
        <w:rPr>
          <w:b w:val="0"/>
          <w:i w:val="0"/>
        </w:rPr>
      </w:r>
      <w:r>
        <w:rPr>
          <w:b/>
          <w:i w:val="0"/>
        </w:rPr>
        <w:t>From this chapter onward, the timeline relies more heavily on the author's own analysis and political speculation.</w:t>
      </w:r>
      <w:r>
        <w:rPr>
          <w:b w:val="0"/>
          <w:i w:val="0"/>
        </w:rPr>
        <w:t xml:space="preserve"> This is not a weakness — it is a methodological necessity. The earlier chapters rest on Fomenko's statistical chronology, Saturnian cosmology's plasma physics, and cross-cultural mythology. Those frameworks provide the context — the causal chain — that makes it possible to interpret the heavily redacted modern record. The timeline fills in what the sources cannot, allowing us to speculate on these centuries with enough structural context to reach conclusions that can predict future events accurately. Where the reader encounters political analysis in Chapters 13–15, understand that this is the author applying the timeline's causal logic to a period where conventional sources have been systematically stripped.</w:t>
      </w:r>
    </w:p>
    <w:p>
      <w:pPr>
        <w:pStyle w:val="Heading2"/>
        <w:keepNext/>
        <w:keepLines/>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58</w:t>
      </w:r>
    </w:p>
    <w:p>
      <w:pPr>
        <w:pStyle w:val="Heading2"/>
        <w:keepNext/>
        <w:keepLines/>
      </w:pPr>
      <w:r>
        <w:rPr>
          <w:b/>
        </w:rPr>
        <w:t>1803–1815 CE — Napoleonic Wars — Reverse Crusades</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396">
        <w:r>
          <w:rPr>
            <w:b w:val="0"/>
            <w:i w:val="0"/>
            <w:color w:val="B8860B"/>
          </w:rPr>
          <w:t>Cathars</w:t>
        </w:r>
      </w:hyperlink>
      <w:r>
        <w:rPr>
          <w:b w:val="0"/>
          <w:i w:val="0"/>
        </w:rPr>
        <w:t xml:space="preserve"> were already destroyed in a "reversed Holy Crusade."</w:t>
      </w:r>
    </w:p>
    <w:p>
      <w:pPr>
        <w:pStyle w:val="Heading2"/>
        <w:keepNext/>
        <w:keepLines/>
      </w:pPr>
      <w:r>
        <w:t>1812 CE — Napoleon invades Russia — Reverse Crusade I</w:t>
      </w:r>
    </w:p>
    <w:p>
      <w:r>
        <w:rPr>
          <w:b w:val="0"/>
          <w:i w:val="0"/>
        </w:rPr>
        <w:t xml:space="preserve">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Napoleon's Grande Armée's catastrophic six-month campaign — Borodino (7 Sept 1812), Moscow burned by its defenders, the winter retreat — was directed by the same financial network (City of London) whose target was always Russia. See </w:t>
      </w:r>
      <w:hyperlink r:id="rId305">
        <w:r>
          <w:rPr>
            <w:b w:val="0"/>
            <w:i w:val="0"/>
            <w:color w:val="B8860B"/>
          </w:rPr>
          <w:t>Napoleon 1812 Campaign: Extended</w:t>
        </w:r>
      </w:hyperlink>
      <w:r>
        <w:rPr>
          <w:b w:val="0"/>
          <w:i w:val="0"/>
        </w:rPr>
        <w:t xml:space="preserve"> and </w:t>
      </w:r>
      <w:hyperlink r:id="rId546">
        <w:r>
          <w:rPr>
            <w:b w:val="0"/>
            <w:i w:val="0"/>
            <w:color w:val="B8860B"/>
          </w:rPr>
          <w:t>Aftermath of 1812</w:t>
        </w:r>
      </w:hyperlink>
      <w:r>
        <w:rPr>
          <w:b w:val="0"/>
          <w:i w:val="0"/>
        </w:rPr>
        <w:t xml:space="preserve"> for the full narrative.</w:t>
      </w:r>
    </w:p>
    <w:p>
      <w:pPr>
        <w:pStyle w:val="Heading2"/>
        <w:keepNext/>
        <w:keepLines/>
      </w:pPr>
      <w:r>
        <w:t>Napoleon and the Financial Revolution</w:t>
      </w:r>
    </w:p>
    <w:p>
      <w:r>
        <w:rPr>
          <w:b w:val="0"/>
          <w:i w:val="0"/>
        </w:rPr>
        <w:t xml:space="preserve">Napoleon's relationship to Europe's financial restructuring was paradoxical. He abolished the </w:t>
      </w:r>
      <w:hyperlink r:id="rId547">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548">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keepNext/>
        <w:keepLines/>
      </w:pPr>
      <w:r>
        <w:t>The Napoleon–Britain Paradox</w:t>
      </w:r>
    </w:p>
    <w:p>
      <w:r>
        <w:rPr>
          <w:b w:val="0"/>
          <w:i w:val="0"/>
        </w:rPr>
        <w:t xml:space="preserve">If Napoleon was genuinely at war with Britain, his actions make no sense. In 1803 he sold </w:t>
      </w:r>
      <w:hyperlink r:id="rId549">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550">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305">
        <w:r>
          <w:rPr>
            <w:b w:val="0"/>
            <w:i w:val="0"/>
            <w:color w:val="B8860B"/>
          </w:rPr>
          <w:t>Napoleonic Extended Evidence</w:t>
        </w:r>
      </w:hyperlink>
      <w:r>
        <w:rPr>
          <w:b w:val="0"/>
          <w:i w:val="0"/>
        </w:rPr>
        <w:t>.</w:t>
      </w:r>
    </w:p>
    <w:p>
      <w:pPr>
        <w:pStyle w:val="Heading2"/>
        <w:keepNext/>
        <w:keepLines/>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546">
        <w:r>
          <w:rPr>
            <w:b w:val="0"/>
            <w:i w:val="0"/>
            <w:color w:val="B8860B"/>
          </w:rPr>
          <w:t>Aftermath of 1812</w:t>
        </w:r>
      </w:hyperlink>
      <w:r>
        <w:rPr>
          <w:b w:val="0"/>
          <w:i w:val="0"/>
        </w:rPr>
        <w:t>.</w:t>
      </w:r>
    </w:p>
    <w:p>
      <w:pPr>
        <w:pStyle w:val="Heading2"/>
        <w:keepNext/>
        <w:keepLines/>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keepNext/>
        <w:keepLines/>
      </w:pPr>
      <w:r>
        <w:t>The Aftermath: Restored Order and Managed States</w:t>
      </w:r>
    </w:p>
    <w:p>
      <w:r>
        <w:rPr>
          <w:b w:val="0"/>
          <w:i w:val="0"/>
        </w:rPr>
        <w:t xml:space="preserve">The </w:t>
      </w:r>
      <w:hyperlink r:id="rId551">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551">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305">
        <w:r>
          <w:rPr>
            <w:b w:val="0"/>
            <w:i w:val="0"/>
            <w:color w:val="B8860B"/>
          </w:rPr>
          <w:t>Napoleonic Wars</w:t>
        </w:r>
      </w:hyperlink>
      <w:r>
        <w:rPr>
          <w:b w:val="0"/>
          <w:i w:val="0"/>
        </w:rPr>
        <w:t>.</w:t>
      </w:r>
    </w:p>
    <w:p>
      <w:pPr>
        <w:pStyle w:val="Heading3"/>
        <w:keepNext/>
        <w:keepLines/>
      </w:pPr>
      <w:r>
        <w:t>Small Humans, Advanced Technology</w:t>
      </w:r>
    </w:p>
    <w:p>
      <w:hyperlink r:id="rId334">
        <w:r>
          <w:rPr>
            <w:b w:val="0"/>
            <w:i w:val="0"/>
            <w:color w:val="B8860B"/>
          </w:rPr>
          <w:t>Pugachev</w:t>
        </w:r>
      </w:hyperlink>
      <w:r>
        <w:rPr>
          <w:b w:val="0"/>
          <w:i w:val="0"/>
        </w:rPr>
        <w:t xml:space="preserve"> was the last war between giant-lineage sovereigns and smaller western humans with superior technology. Napoleonic Wars = continuation. Napoleon ~4'; western armies had technology generations ahead — electromagnetic/plasma systems inherited from Mars-firing civilization. Devastating in temperate conditions; never tested against Russian winter. For Russian Mountains (roller coasters), Napoleon height detail: </w:t>
      </w:r>
      <w:hyperlink r:id="rId305">
        <w:r>
          <w:rPr>
            <w:b w:val="0"/>
            <w:i w:val="0"/>
            <w:color w:val="B8860B"/>
          </w:rPr>
          <w:t>Napoleonic Extended Evidence</w:t>
        </w:r>
      </w:hyperlink>
      <w:r>
        <w:rPr>
          <w:b w:val="0"/>
          <w:i w:val="0"/>
        </w:rPr>
        <w:t>.</w:t>
      </w:r>
    </w:p>
    <w:p>
      <w:pPr>
        <w:pStyle w:val="Heading3"/>
        <w:keepNext/>
        <w:keepLines/>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57">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keepNext/>
        <w:keepLines/>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r>
        <w:rPr>
          <w:b w:val="0"/>
          <w:i w:val="0"/>
        </w:rPr>
      </w:r>
      <w:r>
        <w:rPr>
          <w:b/>
          <w:i w:val="0"/>
        </w:rPr>
        <w:t>Russian Mountains:</w:t>
      </w:r>
      <w:r>
        <w:rPr>
          <w:b w:val="0"/>
          <w:i w:val="0"/>
        </w:rPr>
        <w:t xml:space="preserve"> French encountered elaborate ice slides (20–25m ramps); astonished. Paris engineers built wheeled versions — origin of roller coasters; still called </w:t>
      </w:r>
      <w:r>
        <w:rPr>
          <w:b w:val="0"/>
          <w:i/>
        </w:rPr>
        <w:t>Montagnes Russes</w:t>
      </w:r>
      <w:r>
        <w:rPr>
          <w:b w:val="0"/>
          <w:i w:val="0"/>
        </w:rPr>
        <w:t xml:space="preserve"> in French/Spanish/Italian. See </w:t>
      </w:r>
      <w:hyperlink r:id="rId305">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33">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keepNext/>
        <w:keepLines/>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keepNext/>
        <w:keepLines/>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keepNext/>
        <w:keepLines/>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keepNext/>
        <w:keepLines/>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552">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keepNext/>
        <w:keepLines/>
      </w:pPr>
      <w:r>
        <w:t>Connection to the MudFlood Event</w:t>
      </w:r>
    </w:p>
    <w:p>
      <w:r>
        <w:rPr>
          <w:b w:val="0"/>
          <w:i w:val="0"/>
        </w:rPr>
        <w:t xml:space="preserve">The convergence with the late 18th-century political crisis is striking. The </w:t>
      </w:r>
      <w:hyperlink r:id="rId526">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57">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553">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keepNext/>
        <w:keepLines/>
      </w:pPr>
      <w:r>
        <w:t>Tchaikovsky Hated It</w:t>
      </w:r>
    </w:p>
    <w:p>
      <w:r>
        <w:rPr>
          <w:b w:val="0"/>
          <w:i w:val="0"/>
        </w:rPr>
        <w:t xml:space="preserve">Tchaikovsky privately despised the 1812 Overture. In a letter to his patroness </w:t>
      </w:r>
      <w:hyperlink r:id="rId554">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555">
        <w:r>
          <w:rPr>
            <w:b w:val="0"/>
            <w:i w:val="0"/>
            <w:color w:val="B8860B"/>
          </w:rPr>
          <w:t>Third Republic</w:t>
        </w:r>
      </w:hyperlink>
      <w:r>
        <w:rPr>
          <w:b w:val="0"/>
          <w:i w:val="0"/>
        </w:rPr>
        <w:t xml:space="preserve">, successor to the </w:t>
      </w:r>
      <w:hyperlink r:id="rId556">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civilizational conflict. Tchaikovsky, dependent on state patronage, had no ability to refuse. He did the minimum: produced a technically competent crowd-pleaser with no personal investment, and said so privately.</w:t>
      </w:r>
    </w:p>
    <w:p>
      <w:pPr>
        <w:pStyle w:val="Heading3"/>
        <w:keepNext/>
        <w:keepLines/>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305">
        <w:r>
          <w:rPr>
            <w:b w:val="0"/>
            <w:i w:val="0"/>
            <w:color w:val="B8860B"/>
          </w:rPr>
          <w:t>Napoleonic Wars — Reverse Crusade I</w:t>
        </w:r>
      </w:hyperlink>
      <w:r>
        <w:rPr>
          <w:b w:val="0"/>
          <w:i w:val="0"/>
        </w:rPr>
        <w:t xml:space="preserve"> and </w:t>
      </w:r>
      <w:hyperlink r:id="rId305">
        <w:r>
          <w:rPr>
            <w:b w:val="0"/>
            <w:i w:val="0"/>
            <w:color w:val="B8860B"/>
          </w:rPr>
          <w:t>Napoleon invades Russia</w:t>
        </w:r>
      </w:hyperlink>
      <w:r>
        <w:rPr>
          <w:b w:val="0"/>
          <w:i w:val="0"/>
        </w:rPr>
        <w:t>.</w:t>
      </w:r>
    </w:p>
    <w:p>
      <w:pPr>
        <w:pStyle w:val="Heading3"/>
        <w:keepNext/>
        <w:keepLines/>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412">
        <w:r>
          <w:rPr>
            <w:b w:val="0"/>
            <w:i w:val="0"/>
            <w:color w:val="B8860B"/>
          </w:rPr>
          <w:t>Al-Aqsa Mosque</w:t>
        </w:r>
      </w:hyperlink>
      <w:r>
        <w:rPr>
          <w:b w:val="0"/>
          <w:i w:val="0"/>
        </w:rPr>
        <w:t xml:space="preserve"> in Palestine. See </w:t>
      </w:r>
      <w:hyperlink r:id="rId413">
        <w:r>
          <w:rPr>
            <w:b w:val="0"/>
            <w:i w:val="0"/>
            <w:color w:val="B8860B"/>
          </w:rPr>
          <w:t>The Jesuit Restoration</w:t>
        </w:r>
      </w:hyperlink>
      <w:r>
        <w:rPr>
          <w:b w:val="0"/>
          <w:i w:val="0"/>
        </w:rPr>
        <w:t>.</w:t>
      </w:r>
    </w:p>
    <w:p>
      <w:pPr>
        <w:pStyle w:val="Heading3"/>
        <w:keepNext/>
        <w:keepLines/>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59</w:t>
      </w:r>
    </w:p>
    <w:p>
      <w:pPr>
        <w:pStyle w:val="Heading2"/>
        <w:keepNext/>
        <w:keepLines/>
      </w:pPr>
      <w:r>
        <w:rPr>
          <w:b/>
        </w:rPr>
        <w:t>1848–1883 CE — Battle for Communism's Soul</w:t>
      </w:r>
    </w:p>
    <w:p>
      <w:pPr>
        <w:pStyle w:val="Heading2"/>
        <w:keepNext/>
        <w:keepLines/>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keepNext/>
        <w:keepLines/>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keepNext/>
        <w:keepLines/>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557">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keepNext/>
        <w:keepLines/>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keepNext/>
        <w:keepLines/>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keepNext/>
        <w:keepLines/>
      </w:pPr>
      <w:r>
        <w:t>Sources</w:t>
      </w:r>
    </w:p>
    <w:p>
      <w:pPr>
        <w:pStyle w:val="ListBullet"/>
        <w:spacing w:before="20" w:after="20"/>
      </w:pPr>
      <w:hyperlink r:id="rId558">
        <w:r>
          <w:rPr>
            <w:b w:val="0"/>
            <w:i w:val="0"/>
            <w:color w:val="B8860B"/>
            <w:sz w:val="19"/>
          </w:rPr>
          <w:t>Gottfried Kinkel</w:t>
        </w:r>
      </w:hyperlink>
      <w:r>
        <w:rPr>
          <w:b w:val="0"/>
          <w:i w:val="0"/>
          <w:sz w:val="19"/>
        </w:rPr>
        <w:t xml:space="preserve"> · </w:t>
      </w:r>
      <w:hyperlink r:id="rId559">
        <w:r>
          <w:rPr>
            <w:b w:val="0"/>
            <w:i w:val="0"/>
            <w:color w:val="B8860B"/>
            <w:sz w:val="19"/>
          </w:rPr>
          <w:t>Johanna Kinkel</w:t>
        </w:r>
      </w:hyperlink>
      <w:r>
        <w:rPr>
          <w:b w:val="0"/>
          <w:i w:val="0"/>
          <w:sz w:val="19"/>
        </w:rPr>
        <w:t xml:space="preserve"> · </w:t>
      </w:r>
      <w:hyperlink r:id="rId560">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557">
        <w:r>
          <w:rPr>
            <w:b w:val="0"/>
            <w:i w:val="0"/>
            <w:color w:val="B8860B"/>
            <w:sz w:val="19"/>
          </w:rPr>
          <w:t>The Hijacking of Communism</w:t>
        </w:r>
      </w:hyperlink>
    </w:p>
    <w:p/>
    <w:p>
      <w:pPr>
        <w:jc w:val="center"/>
      </w:pPr>
      <w:r>
        <w:rPr>
          <w:color w:val="B8860B"/>
          <w:sz w:val="24"/>
        </w:rPr>
        <w:t>— ✦ —</w:t>
      </w:r>
    </w:p>
    <w:p>
      <w:r>
        <w:rPr>
          <w:b w:val="0"/>
          <w:i w:val="0"/>
        </w:rPr>
        <w:t xml:space="preserve">On the Deep State's formation and role, see </w:t>
      </w:r>
      <w:hyperlink r:id="rId279">
        <w:r>
          <w:rPr>
            <w:b w:val="0"/>
            <w:i w:val="0"/>
            <w:color w:val="B8860B"/>
          </w:rPr>
          <w:t>Deep State, Census</w:t>
        </w:r>
      </w:hyperlink>
      <w:r>
        <w:rPr>
          <w:b w:val="0"/>
          <w:i w:val="0"/>
        </w:rPr>
        <w:t xml:space="preserve"> and </w:t>
      </w:r>
      <w:hyperlink r:id="rId322">
        <w:r>
          <w:rPr>
            <w:b w:val="0"/>
            <w:i w:val="0"/>
            <w:color w:val="B8860B"/>
          </w:rPr>
          <w:t>British Empire as Deep State</w:t>
        </w:r>
      </w:hyperlink>
      <w:r>
        <w:rPr>
          <w:b w:val="0"/>
          <w:i w:val="0"/>
        </w:rPr>
        <w:t>.</w:t>
      </w:r>
    </w:p>
    <w:p>
      <w:pPr>
        <w:pStyle w:val="Heading3"/>
        <w:keepNext/>
        <w:keepLines/>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civilizational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keepNext/>
        <w:keepLines/>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civilizational cycle's beginning.</w:t>
      </w:r>
      <w:r>
        <w:rPr>
          <w:b w:val="0"/>
          <w:i w:val="0"/>
        </w:rPr>
        <w:t xml:space="preserve"> Development moves as a </w:t>
      </w:r>
      <w:r>
        <w:rPr>
          <w:b/>
          <w:i w:val="0"/>
        </w:rPr>
        <w:t>spiral</w:t>
      </w:r>
      <w:r>
        <w:rPr>
          <w:b w:val="0"/>
          <w:i w:val="0"/>
        </w:rPr>
        <w:t>, not a line.</w:t>
      </w:r>
    </w:p>
    <w:p>
      <w:pPr>
        <w:pStyle w:val="Heading3"/>
        <w:keepNext/>
        <w:keepLines/>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civilization — transitioning away required no apocalyptic violence.</w:t>
      </w:r>
    </w:p>
    <w:p>
      <w:r>
        <w:rPr>
          <w:b w:val="0"/>
          <w:i w:val="0"/>
        </w:rPr>
        <w:t xml:space="preserve">Kinkel proposed the </w:t>
      </w:r>
      <w:r>
        <w:rPr>
          <w:b/>
          <w:i w:val="0"/>
        </w:rPr>
        <w:t>biogenetic law of social development</w:t>
      </w:r>
      <w:r>
        <w:rPr>
          <w:b w:val="0"/>
          <w:i w:val="0"/>
        </w:rPr>
        <w:t>: newer civilizations recapitulate older economic forms before advancing — the opposite of dialectical materialism.</w:t>
      </w:r>
    </w:p>
    <w:p>
      <w:pPr>
        <w:pStyle w:val="Heading3"/>
        <w:keepNext/>
        <w:keepLines/>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xml:space="preserve">: Form 4 masquerading as Form 1. For Marx vs. both Kinkels, see </w:t>
      </w:r>
      <w:hyperlink r:id="rId561">
        <w:r>
          <w:rPr>
            <w:b w:val="0"/>
            <w:i w:val="0"/>
            <w:color w:val="B8860B"/>
          </w:rPr>
          <w:t>The Battle for Communism's Soul</w:t>
        </w:r>
      </w:hyperlink>
      <w:r>
        <w:rPr>
          <w:b w:val="0"/>
          <w:i w:val="0"/>
        </w:rPr>
        <w:t>.</w:t>
      </w:r>
    </w:p>
    <w:p>
      <w:pPr>
        <w:pStyle w:val="Heading3"/>
        <w:keepNext/>
        <w:keepLines/>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keepNext/>
        <w:keepLines/>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562">
        <w:r>
          <w:rPr>
            <w:b w:val="0"/>
            <w:i w:val="0"/>
            <w:color w:val="B8860B"/>
            <w:sz w:val="19"/>
          </w:rPr>
          <w:t>10.1080/09672567.2013.792367</w:t>
        </w:r>
      </w:hyperlink>
    </w:p>
    <w:p>
      <w:pPr>
        <w:pStyle w:val="ListBullet"/>
        <w:spacing w:before="20" w:after="20"/>
      </w:pPr>
      <w:r>
        <w:rPr>
          <w:b w:val="0"/>
          <w:i w:val="0"/>
          <w:sz w:val="19"/>
        </w:rPr>
        <w:t xml:space="preserve">Bogatzky, N. (2015). </w:t>
      </w:r>
      <w:hyperlink r:id="rId563">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60</w:t>
      </w:r>
    </w:p>
    <w:p>
      <w:pPr>
        <w:pStyle w:val="Heading2"/>
        <w:keepNext/>
        <w:keepLines/>
      </w:pPr>
      <w:r>
        <w:rPr>
          <w:b/>
        </w:rPr>
        <w:t>1860–1917 CE — 19th Century Assault on Hordian Communalism</w:t>
      </w:r>
    </w:p>
    <w:p>
      <w:pPr>
        <w:pStyle w:val="Heading2"/>
        <w:keepNext/>
        <w:keepLines/>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keepNext/>
        <w:keepLines/>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civilization.</w:t>
      </w:r>
    </w:p>
    <w:p>
      <w:pPr>
        <w:pStyle w:val="Heading2"/>
        <w:keepNext/>
        <w:keepLines/>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keepNext/>
        <w:keepLines/>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Pr>
        <w:pStyle w:val="Heading2"/>
        <w:keepNext/>
        <w:keepLines/>
      </w:pPr>
      <w:r>
        <w:t>1790–1929 CE — Orphan Trains, the Trail of Tears, and the Exile to Siberia</w:t>
      </w:r>
    </w:p>
    <w:p>
      <w:r>
        <w:rPr>
          <w:b w:val="0"/>
          <w:i w:val="0"/>
        </w:rPr>
      </w:r>
      <w:r>
        <w:rPr>
          <w:b/>
          <w:i w:val="0"/>
        </w:rPr>
        <w:t>Population displacement:</w:t>
      </w:r>
      <w:r>
        <w:rPr>
          <w:b w:val="0"/>
          <w:i w:val="0"/>
        </w:rPr>
        <w:t xml:space="preserve"> The </w:t>
      </w:r>
      <w:hyperlink r:id="rId57">
        <w:r>
          <w:rPr>
            <w:b w:val="0"/>
            <w:i w:val="0"/>
            <w:color w:val="B8860B"/>
          </w:rPr>
          <w:t>MudFlood</w:t>
        </w:r>
      </w:hyperlink>
      <w:r>
        <w:rPr>
          <w:b w:val="0"/>
          <w:i w:val="0"/>
        </w:rPr>
        <w:t xml:space="preserve"> (~1774) created a population vacuum. Orphan trains (1854–1929), Indian boarding schools, the Trail of Tears, and Siberian exile — break lineage, erase memory, repopulate. This campaign targeted all indigenous remnants of the Hordian order, including Mesoamerican (Maya, Aztec) peoples; mainstream "Maya collapse 1000 years ago" narrative denies this recent genocide. See </w:t>
      </w:r>
      <w:hyperlink r:id="rId541">
        <w:r>
          <w:rPr>
            <w:b w:val="0"/>
            <w:i w:val="0"/>
            <w:color w:val="B8860B"/>
          </w:rPr>
          <w:t>Orphan Trains, Trail of Tears — Extended</w:t>
        </w:r>
      </w:hyperlink>
      <w:r>
        <w:rPr>
          <w:b w:val="0"/>
          <w:i w:val="0"/>
        </w:rPr>
        <w:t xml:space="preserve">, </w:t>
      </w:r>
      <w:hyperlink r:id="rId564">
        <w:r>
          <w:rPr>
            <w:b w:val="0"/>
            <w:i w:val="0"/>
            <w:color w:val="B8860B"/>
          </w:rPr>
          <w:t>Trail of Tears: Century-Long Erasure</w:t>
        </w:r>
      </w:hyperlink>
      <w:r>
        <w:rPr>
          <w:b w:val="0"/>
          <w:i w:val="0"/>
        </w:rPr>
        <w:t xml:space="preserve">, and </w:t>
      </w:r>
      <w:hyperlink r:id="rId186">
        <w:r>
          <w:rPr>
            <w:b w:val="0"/>
            <w:i w:val="0"/>
            <w:color w:val="B8860B"/>
          </w:rPr>
          <w:t>Common Questions: Maya civilization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61</w:t>
      </w:r>
    </w:p>
    <w:p>
      <w:pPr>
        <w:pStyle w:val="Heading2"/>
        <w:keepNext/>
        <w:keepLines/>
      </w:pPr>
      <w:r>
        <w:rPr>
          <w:b/>
        </w:rPr>
        <w:t>1814–1900 CE — Jesuit Restoration: Mission Pattern</w:t>
      </w:r>
    </w:p>
    <w:p>
      <w:r>
        <w:rPr>
          <w:b w:val="0"/>
          <w:i w:val="0"/>
        </w:rPr>
        <w:t xml:space="preserve">In 1814, Pope </w:t>
      </w:r>
      <w:hyperlink r:id="rId565">
        <w:r>
          <w:rPr>
            <w:b w:val="0"/>
            <w:i w:val="0"/>
            <w:color w:val="B8860B"/>
          </w:rPr>
          <w:t>Pius VII</w:t>
        </w:r>
      </w:hyperlink>
      <w:r>
        <w:rPr>
          <w:b w:val="0"/>
          <w:i w:val="0"/>
        </w:rPr>
        <w:t xml:space="preserve"> restored the Society of Jesus — reversing the </w:t>
      </w:r>
      <w:hyperlink r:id="rId420">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keepNext/>
        <w:keepLines/>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keepNext/>
        <w:keepLines/>
      </w:pPr>
      <w:r>
        <w:t>The Jesuit Difference: They Wrote It All Down</w:t>
      </w:r>
    </w:p>
    <w:p>
      <w:r>
        <w:rPr>
          <w:b w:val="0"/>
          <w:i w:val="0"/>
        </w:rPr>
        <w:t xml:space="preserve">The Jesuits documented everything — languages, oral histories, cosmological systems, astronomical knowledge, medicinal practices. The </w:t>
      </w:r>
      <w:hyperlink r:id="rId566">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419">
        <w:r>
          <w:rPr>
            <w:b w:val="0"/>
            <w:i w:val="0"/>
            <w:color w:val="B8860B"/>
          </w:rPr>
          <w:t>Deep State erases chronology</w:t>
        </w:r>
      </w:hyperlink>
      <w:r>
        <w:rPr>
          <w:b w:val="0"/>
          <w:i w:val="0"/>
        </w:rPr>
        <w:t>.</w:t>
      </w:r>
    </w:p>
    <w:p>
      <w:pPr>
        <w:pBdr>
          <w:bottom w:val="single" w:sz="6" w:space="1" w:color="CCCCCC"/>
        </w:pBdr>
      </w:pPr>
    </w:p>
    <w:p>
      <w:pPr>
        <w:pStyle w:val="Heading2"/>
        <w:keepNext/>
        <w:keepLines/>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keepNext/>
        <w:keepLines/>
      </w:pPr>
      <w:r>
        <w:t>Cross-References: The Jesuit Arc</w:t>
      </w:r>
    </w:p>
    <w:p>
      <w:pPr>
        <w:pStyle w:val="ListBullet"/>
        <w:spacing w:before="20" w:after="20"/>
      </w:pPr>
      <w:hyperlink r:id="rId249">
        <w:r>
          <w:rPr>
            <w:b w:val="0"/>
            <w:i w:val="0"/>
            <w:color w:val="B8860B"/>
            <w:sz w:val="19"/>
          </w:rPr>
          <w:t>15th c.: Founding</w:t>
        </w:r>
      </w:hyperlink>
      <w:r>
        <w:rPr>
          <w:b w:val="0"/>
          <w:i w:val="0"/>
          <w:sz w:val="19"/>
        </w:rPr>
        <w:t xml:space="preserve"> · </w:t>
      </w:r>
      <w:hyperlink r:id="rId449">
        <w:r>
          <w:rPr>
            <w:b w:val="0"/>
            <w:i w:val="0"/>
            <w:color w:val="B8860B"/>
            <w:sz w:val="19"/>
          </w:rPr>
          <w:t>16th c.: Palestine</w:t>
        </w:r>
      </w:hyperlink>
      <w:r>
        <w:rPr>
          <w:b w:val="0"/>
          <w:i w:val="0"/>
          <w:sz w:val="19"/>
        </w:rPr>
        <w:t xml:space="preserve"> · </w:t>
      </w:r>
      <w:hyperlink r:id="rId249">
        <w:r>
          <w:rPr>
            <w:b w:val="0"/>
            <w:i w:val="0"/>
            <w:color w:val="B8860B"/>
            <w:sz w:val="19"/>
          </w:rPr>
          <w:t>17th c.: Asia</w:t>
        </w:r>
      </w:hyperlink>
      <w:r>
        <w:rPr>
          <w:b w:val="0"/>
          <w:i w:val="0"/>
          <w:sz w:val="19"/>
        </w:rPr>
        <w:t xml:space="preserve"> · </w:t>
      </w:r>
      <w:hyperlink r:id="rId420">
        <w:r>
          <w:rPr>
            <w:b w:val="0"/>
            <w:i w:val="0"/>
            <w:color w:val="B8860B"/>
            <w:sz w:val="19"/>
          </w:rPr>
          <w:t>18th c.: Suppression</w:t>
        </w:r>
      </w:hyperlink>
      <w:r>
        <w:rPr>
          <w:b w:val="0"/>
          <w:i w:val="0"/>
          <w:sz w:val="19"/>
        </w:rPr>
        <w:t xml:space="preserve"> · </w:t>
      </w:r>
      <w:hyperlink r:id="rId421">
        <w:r>
          <w:rPr>
            <w:b w:val="0"/>
            <w:i w:val="0"/>
            <w:color w:val="B8860B"/>
            <w:sz w:val="19"/>
          </w:rPr>
          <w:t>20th c.: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62</w:t>
      </w:r>
    </w:p>
    <w:p>
      <w:pPr>
        <w:pStyle w:val="Heading2"/>
        <w:keepNext/>
        <w:keepLines/>
      </w:pPr>
      <w:r>
        <w:rPr>
          <w:b/>
        </w:rPr>
        <w:t>1861 CE — The US Civil War</w:t>
      </w:r>
    </w:p>
    <w:p>
      <w:r>
        <w:rPr>
          <w:b w:val="0"/>
          <w:i w:val="0"/>
        </w:rPr>
        <w:t xml:space="preserve">The US Civil War (1861–1865) is conventionally framed as a moral crusade against slavery. The timeline framework identifies a different structure: </w:t>
      </w:r>
      <w:r>
        <w:rPr>
          <w:b/>
          <w:i w:val="0"/>
        </w:rPr>
        <w:t>British involvement on both sides</w:t>
      </w:r>
      <w:r>
        <w:rPr>
          <w:b w:val="0"/>
          <w:i w:val="0"/>
        </w:rPr>
        <w:t xml:space="preserve">, </w:t>
      </w:r>
      <w:r>
        <w:rPr>
          <w:b/>
          <w:i w:val="0"/>
        </w:rPr>
        <w:t>slavery as the instrument of war rather than its cause</w:t>
      </w:r>
      <w:r>
        <w:rPr>
          <w:b w:val="0"/>
          <w:i w:val="0"/>
        </w:rPr>
        <w:t xml:space="preserve">, and the possible deployment of </w:t>
      </w:r>
      <w:r>
        <w:rPr>
          <w:b/>
          <w:i w:val="0"/>
        </w:rPr>
        <w:t>advanced weapons</w:t>
      </w:r>
      <w:r>
        <w:rPr>
          <w:b w:val="0"/>
          <w:i w:val="0"/>
        </w:rPr>
        <w:t xml:space="preserve"> that ended the conflict.</w:t>
      </w:r>
    </w:p>
    <w:p>
      <w:pPr>
        <w:pStyle w:val="Heading2"/>
        <w:keepNext/>
        <w:keepLines/>
      </w:pPr>
      <w:r>
        <w:t>British Funding of Both Sides</w:t>
      </w:r>
    </w:p>
    <w:p>
      <w:r>
        <w:rPr>
          <w:b w:val="0"/>
          <w:i w:val="0"/>
        </w:rPr>
        <w:t>England funded and supplied both Union and Confederacy:</w:t>
      </w:r>
    </w:p>
    <w:p>
      <w:pPr>
        <w:pStyle w:val="ListBullet"/>
        <w:spacing w:before="20" w:after="20"/>
      </w:pPr>
      <w:r>
        <w:rPr>
          <w:b w:val="0"/>
          <w:i w:val="0"/>
          <w:sz w:val="19"/>
        </w:rPr>
      </w:r>
      <w:r>
        <w:rPr>
          <w:b/>
          <w:i w:val="0"/>
          <w:sz w:val="19"/>
        </w:rPr>
        <w:t>Confederate side:</w:t>
      </w:r>
      <w:r>
        <w:rPr>
          <w:b w:val="0"/>
          <w:i w:val="0"/>
          <w:sz w:val="19"/>
        </w:rPr>
        <w:t xml:space="preserve"> Liverpool blockade runners supplied arms and equipment; the </w:t>
      </w:r>
      <w:r>
        <w:rPr>
          <w:b w:val="0"/>
          <w:i/>
          <w:sz w:val="19"/>
        </w:rPr>
        <w:t>CSS Alabama</w:t>
      </w:r>
      <w:r>
        <w:rPr>
          <w:b w:val="0"/>
          <w:i w:val="0"/>
          <w:sz w:val="19"/>
        </w:rPr>
        <w:t xml:space="preserve"> and </w:t>
      </w:r>
      <w:r>
        <w:rPr>
          <w:b w:val="0"/>
          <w:i/>
          <w:sz w:val="19"/>
        </w:rPr>
        <w:t>CSS Shenandoah</w:t>
      </w:r>
      <w:r>
        <w:rPr>
          <w:b w:val="0"/>
          <w:i w:val="0"/>
          <w:sz w:val="19"/>
        </w:rPr>
        <w:t xml:space="preserve"> were built in British shipyards, violating neutrality</w:t>
      </w:r>
    </w:p>
    <w:p>
      <w:pPr>
        <w:pStyle w:val="ListBullet"/>
        <w:spacing w:before="20" w:after="20"/>
      </w:pPr>
      <w:r>
        <w:rPr>
          <w:b w:val="0"/>
          <w:i w:val="0"/>
          <w:sz w:val="19"/>
        </w:rPr>
      </w:r>
      <w:r>
        <w:rPr>
          <w:b/>
          <w:i w:val="0"/>
          <w:sz w:val="19"/>
        </w:rPr>
        <w:t>Union side:</w:t>
      </w:r>
      <w:r>
        <w:rPr>
          <w:b w:val="0"/>
          <w:i w:val="0"/>
          <w:sz w:val="19"/>
        </w:rPr>
        <w:t xml:space="preserve"> British banks and investors lent to both parties; cotton-finance links to Lancashire incentivized Southern support while Northern bonds sold in London</w:t>
      </w:r>
    </w:p>
    <w:p>
      <w:pPr>
        <w:pStyle w:val="ListBullet"/>
        <w:spacing w:before="20" w:after="20"/>
      </w:pPr>
      <w:r>
        <w:rPr>
          <w:b w:val="0"/>
          <w:i w:val="0"/>
          <w:sz w:val="19"/>
        </w:rPr>
      </w:r>
      <w:r>
        <w:rPr>
          <w:b/>
          <w:i w:val="0"/>
          <w:sz w:val="19"/>
        </w:rPr>
        <w:t>Diplomatic leverage:</w:t>
      </w:r>
      <w:r>
        <w:rPr>
          <w:b w:val="0"/>
          <w:i w:val="0"/>
          <w:sz w:val="19"/>
        </w:rPr>
        <w:t xml:space="preserve"> The Emancipation Proclamation was partly aimed at blocking British recognition of the Confederacy by reframing the war as anti-slavery</w:t>
      </w:r>
    </w:p>
    <w:p>
      <w:r>
        <w:rPr>
          <w:b w:val="0"/>
          <w:i w:val="0"/>
        </w:rPr>
        <w:t>A prolonged, divided America reduced competition for the British Empire. This is the same pattern: external powers profiting from regional division, keeping potential rivals weak.</w:t>
      </w:r>
    </w:p>
    <w:p>
      <w:pPr>
        <w:pStyle w:val="Heading2"/>
        <w:keepNext/>
        <w:keepLines/>
      </w:pPr>
      <w:r>
        <w:t>Slavery as Instrument, Not Cause</w:t>
      </w:r>
    </w:p>
    <w:p>
      <w:r>
        <w:rPr>
          <w:b w:val="0"/>
          <w:i w:val="0"/>
        </w:rPr>
        <w:t xml:space="preserve">Slavery was not the </w:t>
      </w:r>
      <w:r>
        <w:rPr>
          <w:b w:val="0"/>
          <w:i/>
        </w:rPr>
        <w:t>cause</w:t>
      </w:r>
      <w:r>
        <w:rPr>
          <w:b w:val="0"/>
          <w:i w:val="0"/>
        </w:rPr>
        <w:t xml:space="preserve"> of the war — it was the </w:t>
      </w:r>
      <w:r>
        <w:rPr>
          <w:b w:val="0"/>
          <w:i/>
        </w:rPr>
        <w:t>instrument</w:t>
      </w:r>
      <w:r>
        <w:rPr>
          <w:b w:val="0"/>
          <w:i w:val="0"/>
        </w:rPr>
        <w:t xml:space="preserve"> that waged it:</w:t>
      </w:r>
    </w:p>
    <w:p>
      <w:pPr>
        <w:pStyle w:val="ListBullet"/>
        <w:spacing w:before="20" w:after="20"/>
      </w:pPr>
      <w:r>
        <w:rPr>
          <w:b w:val="0"/>
          <w:i w:val="0"/>
          <w:sz w:val="19"/>
        </w:rPr>
      </w:r>
      <w:r>
        <w:rPr>
          <w:b/>
          <w:i w:val="0"/>
          <w:sz w:val="19"/>
        </w:rPr>
        <w:t>Emancipation (1863)</w:t>
      </w:r>
      <w:r>
        <w:rPr>
          <w:b w:val="0"/>
          <w:i w:val="0"/>
          <w:sz w:val="19"/>
        </w:rPr>
        <w:t xml:space="preserve"> was a military measure: deprive the South of labor, recruit black soldiers, block British recognition</w:t>
      </w:r>
    </w:p>
    <w:p>
      <w:pPr>
        <w:pStyle w:val="ListBullet"/>
        <w:spacing w:before="20" w:after="20"/>
      </w:pPr>
      <w:r>
        <w:rPr>
          <w:b w:val="0"/>
          <w:i w:val="0"/>
          <w:sz w:val="19"/>
        </w:rPr>
      </w:r>
      <w:r>
        <w:rPr>
          <w:b/>
          <w:i w:val="0"/>
          <w:sz w:val="19"/>
        </w:rPr>
        <w:t>~180,000 black soldiers</w:t>
      </w:r>
      <w:r>
        <w:rPr>
          <w:b w:val="0"/>
          <w:i w:val="0"/>
          <w:sz w:val="19"/>
        </w:rPr>
        <w:t xml:space="preserve"> served in the Union army (US Colored Troops). Northern freedmen, struck by severe poverty after being detached from their economic base, were an easy recruiting pool</w:t>
      </w:r>
    </w:p>
    <w:p>
      <w:pPr>
        <w:pStyle w:val="ListBullet"/>
        <w:spacing w:before="20" w:after="20"/>
      </w:pPr>
      <w:r>
        <w:rPr>
          <w:b w:val="0"/>
          <w:i w:val="0"/>
          <w:sz w:val="19"/>
        </w:rPr>
      </w:r>
      <w:r>
        <w:rPr>
          <w:b/>
          <w:i w:val="0"/>
          <w:sz w:val="19"/>
        </w:rPr>
        <w:t>Black regiments</w:t>
      </w:r>
      <w:r>
        <w:rPr>
          <w:b w:val="0"/>
          <w:i w:val="0"/>
          <w:sz w:val="19"/>
        </w:rPr>
        <w:t xml:space="preserve"> were assigned disproportionately dangerous roles (Fort Wagner, Petersburg) with higher casualty rates</w:t>
      </w:r>
    </w:p>
    <w:p>
      <w:r>
        <w:rPr>
          <w:b w:val="0"/>
          <w:i w:val="0"/>
        </w:rPr>
        <w:t>The Union weaponized emancipation and black recruitment to field an army and win. "Slavery as cause" was amplified to justify total war and Northern moral superiority.</w:t>
      </w:r>
    </w:p>
    <w:p>
      <w:pPr>
        <w:pStyle w:val="Heading2"/>
        <w:keepNext/>
        <w:keepLines/>
      </w:pPr>
      <w:r>
        <w:t>The DU Weapon Thesis</w:t>
      </w:r>
    </w:p>
    <w:p>
      <w:r>
        <w:rPr>
          <w:b w:val="0"/>
          <w:i w:val="0"/>
        </w:rPr>
        <w:t xml:space="preserve">The war may have been ended by advanced weapon technology. Jules Verne's </w:t>
      </w:r>
      <w:r>
        <w:rPr>
          <w:b w:val="0"/>
          <w:i/>
        </w:rPr>
        <w:t>From the Earth to the Moon</w:t>
      </w:r>
      <w:r>
        <w:rPr>
          <w:b w:val="0"/>
          <w:i w:val="0"/>
        </w:rPr>
        <w:t xml:space="preserve"> (1865) — serialized the same year the war ended — describes the "Gun Club of Baltimore" (Civil War artillerists) and projectile technology that maps to depleted uranium munitions: small, dense, high-velocity penetrators producing pyrophoric effects.</w:t>
      </w:r>
    </w:p>
    <w:p>
      <w:r>
        <w:rPr>
          <w:b w:val="0"/>
          <w:i w:val="0"/>
        </w:rPr>
        <w:t xml:space="preserve">Lee's surrender came after four years of grinding war collapsed in seven weeks. The timeline's broader thesis — weapons are </w:t>
      </w:r>
      <w:r>
        <w:rPr>
          <w:b w:val="0"/>
          <w:i/>
        </w:rPr>
        <w:t>declassified</w:t>
      </w:r>
      <w:r>
        <w:rPr>
          <w:b w:val="0"/>
          <w:i w:val="0"/>
        </w:rPr>
        <w:t>, not invented — suggests Verne was disclosing technology already deployed. See the Weapons article for the full declassification framework.</w:t>
      </w:r>
    </w:p>
    <w:p>
      <w:hyperlink r:id="rId567">
        <w:r>
          <w:rPr>
            <w:b w:val="0"/>
            <w:i w:val="0"/>
            <w:color w:val="B8860B"/>
          </w:rPr>
          <w:t>See: US Civil War Investigation</w:t>
        </w:r>
      </w:hyperlink>
      <w:r>
        <w:rPr>
          <w:b w:val="0"/>
          <w:i w:val="0"/>
        </w:rPr>
        <w:t xml:space="preserve"> for full evidence on British involvement, recruitment demographics, and the DU thesis.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63</w:t>
      </w:r>
    </w:p>
    <w:p>
      <w:pPr>
        <w:pStyle w:val="Heading2"/>
        <w:keepNext/>
        <w:keepLines/>
      </w:pPr>
      <w:r>
        <w:rPr>
          <w:b/>
        </w:rPr>
        <w:t>1865 CE — 19th Century Weapons &amp; Declassification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125">
        <w:r>
          <w:rPr>
            <w:b w:val="0"/>
            <w:i w:val="0"/>
            <w:color w:val="B8860B"/>
          </w:rPr>
          <w:t>Atlantis</w:t>
        </w:r>
      </w:hyperlink>
      <w:r>
        <w:rPr>
          <w:b w:val="0"/>
          <w:i w:val="0"/>
        </w:rPr>
        <w:t xml:space="preserve"> and maintained, in degraded but functional form, through the </w:t>
      </w:r>
      <w:hyperlink r:id="rId365">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Conventional history: 40,000 men, 50 cannons across </w:t>
      </w:r>
      <w:hyperlink r:id="rId568">
        <w:r>
          <w:rPr>
            <w:b w:val="0"/>
            <w:i w:val="0"/>
            <w:color w:val="B8860B"/>
          </w:rPr>
          <w:t>Great St. Bernard</w:t>
        </w:r>
      </w:hyperlink>
      <w:r>
        <w:rPr>
          <w:b w:val="0"/>
          <w:i w:val="0"/>
        </w:rPr>
        <w:t xml:space="preserve">. </w:t>
      </w:r>
      <w:hyperlink r:id="rId57">
        <w:r>
          <w:rPr>
            <w:b w:val="0"/>
            <w:i w:val="0"/>
            <w:color w:val="B8860B"/>
          </w:rPr>
          <w:t>MFEE</w:t>
        </w:r>
      </w:hyperlink>
      <w:r>
        <w:rPr>
          <w:b w:val="0"/>
          <w:i w:val="0"/>
        </w:rPr>
        <w:t xml:space="preserve"> thesis: Alps did not exist yet; pre-19th-century maps show different topography. Either passes were less dramatic or Napoleon had transport tech. Army had access to </w:t>
      </w:r>
      <w:hyperlink r:id="rId365">
        <w:r>
          <w:rPr>
            <w:b w:val="0"/>
            <w:i w:val="0"/>
            <w:color w:val="B8860B"/>
          </w:rPr>
          <w:t>imperial cannon technology</w:t>
        </w:r>
      </w:hyperlink>
      <w:r>
        <w:rPr>
          <w:b w:val="0"/>
          <w:i w:val="0"/>
        </w:rPr>
        <w:t>.</w:t>
      </w:r>
    </w:p>
    <w:p>
      <w:pPr>
        <w:pStyle w:val="Heading2"/>
        <w:keepNext/>
        <w:keepLines/>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569">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570">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527">
        <w:r>
          <w:rPr>
            <w:b w:val="0"/>
            <w:i w:val="0"/>
            <w:color w:val="B8860B"/>
          </w:rPr>
          <w:t>predictive programming</w:t>
        </w:r>
      </w:hyperlink>
      <w:r>
        <w:rPr>
          <w:b w:val="0"/>
          <w:i w:val="0"/>
        </w:rPr>
        <w:t>.</w:t>
      </w:r>
    </w:p>
    <w:p>
      <w:r>
        <w:rPr>
          <w:b w:val="0"/>
          <w:i w:val="0"/>
        </w:rPr>
      </w:r>
      <w:r>
        <w:rPr>
          <w:b/>
          <w:i w:val="0"/>
        </w:rPr>
        <w:t>Why the South surrendered.</w:t>
      </w:r>
      <w:r>
        <w:rPr>
          <w:b w:val="0"/>
          <w:i w:val="0"/>
        </w:rPr>
        <w:t xml:space="preserve"> Siberia: before </w:t>
      </w:r>
      <w:hyperlink r:id="rId57">
        <w:r>
          <w:rPr>
            <w:b w:val="0"/>
            <w:i w:val="0"/>
            <w:color w:val="B8860B"/>
          </w:rPr>
          <w:t>MFEE</w:t>
        </w:r>
      </w:hyperlink>
      <w:r>
        <w:rPr>
          <w:b w:val="0"/>
          <w:i w:val="0"/>
        </w:rPr>
        <w:t xml:space="preserve"> a flourishing Tartarian empire; after </w:t>
      </w:r>
      <w:hyperlink r:id="rId334">
        <w:r>
          <w:rPr>
            <w:b w:val="0"/>
            <w:i w:val="0"/>
            <w:color w:val="B8860B"/>
          </w:rPr>
          <w:t>Pugachev Rebellion</w:t>
        </w:r>
      </w:hyperlink>
      <w:r>
        <w:rPr>
          <w:b w:val="0"/>
          <w:i w:val="0"/>
        </w:rPr>
        <w:t xml:space="preserve">, directed-energy weapons turned it to wasteland. Military elites had access via </w:t>
      </w:r>
      <w:hyperlink r:id="rId413">
        <w:r>
          <w:rPr>
            <w:b w:val="0"/>
            <w:i w:val="0"/>
            <w:color w:val="B8860B"/>
          </w:rPr>
          <w:t>Jesuit</w:t>
        </w:r>
      </w:hyperlink>
      <w:r>
        <w:rPr>
          <w:b w:val="0"/>
          <w:i w:val="0"/>
        </w:rPr>
        <w:t xml:space="preserve"> and aristocratic networks. Lee surrendered April 9; last Confederate force May 26 — four years collapsed in seven weeks. Surrender preferable to annihilation.</w:t>
      </w:r>
    </w:p>
    <w:p>
      <w:r>
        <w:rPr>
          <w:b w:val="0"/>
          <w:i w:val="0"/>
        </w:rPr>
      </w:r>
      <w:r>
        <w:rPr>
          <w:b/>
          <w:i w:val="0"/>
        </w:rPr>
        <w:t>Atlantis → declassified.</w:t>
      </w:r>
      <w:r>
        <w:rPr>
          <w:b w:val="0"/>
          <w:i w:val="0"/>
        </w:rPr>
        <w:t xml:space="preserve"> Priest class → Egyptian, Phoenician, Roman (Hordian), Templar, </w:t>
      </w:r>
      <w:hyperlink r:id="rId413">
        <w:r>
          <w:rPr>
            <w:b w:val="0"/>
            <w:i w:val="0"/>
            <w:color w:val="B8860B"/>
          </w:rPr>
          <w:t>Jesuit</w:t>
        </w:r>
      </w:hyperlink>
      <w:r>
        <w:rPr>
          <w:b w:val="0"/>
          <w:i w:val="0"/>
        </w:rPr>
        <w:t xml:space="preserve">, modern intel. Controlled releases: rifled barrels, Monitor/Merrimack, Gatling (1862), dynamite (Nobel = stabilization, not invention), DU (Verne 1865 → acknowledged 1991 Gulf War). DU is concealable; Hiroshima had to be public to demonstrate to the Soviets. See </w:t>
      </w:r>
      <w:hyperlink r:id="rId571">
        <w:r>
          <w:rPr>
            <w:b w:val="0"/>
            <w:i w:val="0"/>
            <w:color w:val="B8860B"/>
          </w:rPr>
          <w:t>Nuclear Energy</w:t>
        </w:r>
      </w:hyperlink>
      <w:r>
        <w:rPr>
          <w:b w:val="0"/>
          <w:i w:val="0"/>
        </w:rPr>
        <w:t xml:space="preserve">, </w:t>
      </w:r>
      <w:hyperlink r:id="rId572">
        <w:r>
          <w:rPr>
            <w:b w:val="0"/>
            <w:i w:val="0"/>
            <w:color w:val="B8860B"/>
          </w:rPr>
          <w:t>Galen Windsor investigation</w:t>
        </w:r>
      </w:hyperlink>
      <w:r>
        <w:rPr>
          <w:b w:val="0"/>
          <w:i w:val="0"/>
        </w:rPr>
        <w:t>.</w:t>
      </w:r>
    </w:p>
    <w:p>
      <w:pPr>
        <w:pStyle w:val="Heading2"/>
        <w:keepNext/>
        <w:keepLines/>
      </w:pPr>
      <w:r>
        <w:t>Cross-References</w:t>
      </w:r>
    </w:p>
    <w:p>
      <w:pPr>
        <w:pStyle w:val="ListBullet"/>
        <w:spacing w:before="20" w:after="20"/>
      </w:pPr>
      <w:hyperlink r:id="rId365">
        <w:r>
          <w:rPr>
            <w:b w:val="0"/>
            <w:i w:val="0"/>
            <w:color w:val="B8860B"/>
            <w:sz w:val="19"/>
          </w:rPr>
          <w:t>Imperial Technology and the Knowledge of the Horde</w:t>
        </w:r>
      </w:hyperlink>
      <w:r>
        <w:rPr>
          <w:b w:val="0"/>
          <w:i w:val="0"/>
          <w:sz w:val="19"/>
        </w:rPr>
        <w:t xml:space="preserve"> | </w:t>
      </w:r>
      <w:hyperlink r:id="rId57">
        <w:r>
          <w:rPr>
            <w:b w:val="0"/>
            <w:i w:val="0"/>
            <w:color w:val="B8860B"/>
            <w:sz w:val="19"/>
          </w:rPr>
          <w:t>The MudFlood</w:t>
        </w:r>
      </w:hyperlink>
      <w:r>
        <w:rPr>
          <w:b w:val="0"/>
          <w:i w:val="0"/>
          <w:sz w:val="19"/>
        </w:rPr>
        <w:t xml:space="preserve"> | </w:t>
      </w:r>
      <w:hyperlink r:id="rId413">
        <w:r>
          <w:rPr>
            <w:b w:val="0"/>
            <w:i w:val="0"/>
            <w:color w:val="B8860B"/>
            <w:sz w:val="19"/>
          </w:rPr>
          <w:t>Jesuit Restoration</w:t>
        </w:r>
      </w:hyperlink>
    </w:p>
    <w:p>
      <w:pPr>
        <w:pStyle w:val="ListBullet"/>
        <w:spacing w:before="20" w:after="20"/>
      </w:pPr>
      <w:hyperlink r:id="rId125">
        <w:r>
          <w:rPr>
            <w:b w:val="0"/>
            <w:i w:val="0"/>
            <w:color w:val="B8860B"/>
            <w:sz w:val="19"/>
          </w:rPr>
          <w:t>The Deep State and Atlantis</w:t>
        </w:r>
      </w:hyperlink>
      <w:r>
        <w:rPr>
          <w:b w:val="0"/>
          <w:i w:val="0"/>
          <w:sz w:val="19"/>
        </w:rPr>
        <w:t xml:space="preserve"> | </w:t>
      </w:r>
      <w:hyperlink r:id="rId527">
        <w:r>
          <w:rPr>
            <w:b w:val="0"/>
            <w:i w:val="0"/>
            <w:color w:val="B8860B"/>
            <w:sz w:val="19"/>
          </w:rPr>
          <w:t>20th Century Predictive Programming: Literature</w:t>
        </w:r>
      </w:hyperlink>
    </w:p>
    <w:p>
      <w:pPr>
        <w:pStyle w:val="ListBullet"/>
        <w:spacing w:before="20" w:after="20"/>
      </w:pPr>
      <w:hyperlink r:id="rId571">
        <w:r>
          <w:rPr>
            <w:b w:val="0"/>
            <w:i w:val="0"/>
            <w:color w:val="B8860B"/>
            <w:sz w:val="19"/>
          </w:rPr>
          <w:t>Nuclear Energy and the Bomb</w:t>
        </w:r>
      </w:hyperlink>
      <w:r>
        <w:rPr>
          <w:b w:val="0"/>
          <w:i w:val="0"/>
          <w:sz w:val="19"/>
        </w:rPr>
        <w:t xml:space="preserve"> | </w:t>
      </w:r>
      <w:hyperlink r:id="rId572">
        <w:r>
          <w:rPr>
            <w:b w:val="0"/>
            <w:i w:val="0"/>
            <w:color w:val="B8860B"/>
            <w:sz w:val="19"/>
          </w:rPr>
          <w:t>Galen Windsor</w:t>
        </w:r>
      </w:hyperlink>
      <w:r>
        <w:rPr>
          <w:b w:val="0"/>
          <w:i w:val="0"/>
          <w:sz w:val="19"/>
        </w:rPr>
        <w:t xml:space="preserve"> | </w:t>
      </w:r>
      <w:hyperlink r:id="rId573">
        <w:r>
          <w:rPr>
            <w:b w:val="0"/>
            <w:i w:val="0"/>
            <w:color w:val="B8860B"/>
            <w:sz w:val="19"/>
          </w:rPr>
          <w:t>Nukes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64</w:t>
      </w:r>
    </w:p>
    <w:p>
      <w:pPr>
        <w:pStyle w:val="Heading2"/>
        <w:keepNext/>
        <w:keepLines/>
      </w:pPr>
      <w:r>
        <w:rPr>
          <w:b/>
        </w:rPr>
        <w:t>1865–1930 CE — 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i w:val="0"/>
        </w:rPr>
        <w:t>luminiferous aether</w:t>
      </w:r>
      <w:r>
        <w:rPr>
          <w:b w:val="0"/>
          <w:i w:val="0"/>
        </w:rPr>
        <w:t>:</w:t>
      </w:r>
    </w:p>
    <w:p>
      <w:pPr>
        <w:pStyle w:val="Quote"/>
      </w:pPr>
      <w:r>
        <w:rPr>
          <w:b w:val="0"/>
          <w:i/>
          <w:sz w:val="19"/>
        </w:rPr>
        <w:t>"This medium of propagation, the Ether must exist. This medium must be a prominent thought in our investigations."</w:t>
      </w:r>
      <w:r>
        <w:rPr>
          <w:b w:val="0"/>
          <w:i w:val="0"/>
          <w:sz w:val="19"/>
        </w:rPr>
        <w:t xml:space="preserve"> </w:t>
      </w:r>
      <w:r>
        <w:rPr>
          <w:b w:val="0"/>
          <w:i w:val="0"/>
          <w:sz w:val="19"/>
        </w:rPr>
        <w:t xml:space="preserve">— </w:t>
      </w:r>
      <w:r>
        <w:rPr>
          <w:b/>
          <w:i w:val="0"/>
          <w:sz w:val="19"/>
        </w:rPr>
        <w:t>Treatise on Electricity and Magnetism, J.C. Maxwell</w:t>
      </w:r>
      <w:r>
        <w:rPr>
          <w:b w:val="0"/>
          <w:i w:val="0"/>
          <w:sz w:val="19"/>
        </w:rPr>
      </w:r>
    </w:p>
    <w:p>
      <w:r>
        <w:rPr>
          <w:b w:val="0"/>
          <w:i w:val="0"/>
        </w:rPr>
        <w:t xml:space="preserve">Maxwell died in 1879 at the age of 48. Within a generation, mainstream physics declared the medium his equations describe does not exist — while continuing to use the equations. This is the most significant act of scientific suppression in modern history, and it has consequences that reach from wireless power transmission to interplanetary travel, from the nature of consciousness to the physics of the ancient </w:t>
      </w:r>
      <w:hyperlink r:id="rId574">
        <w:r>
          <w:rPr>
            <w:b w:val="0"/>
            <w:i w:val="0"/>
            <w:color w:val="B8860B"/>
          </w:rPr>
          <w:t>Rainbow Bridge</w:t>
        </w:r>
      </w:hyperlink>
      <w:r>
        <w:rPr>
          <w:b w:val="0"/>
          <w:i w:val="0"/>
        </w:rPr>
        <w:t>.</w:t>
      </w:r>
    </w:p>
    <w:p>
      <w:r>
        <w:rPr>
          <w:b w:val="0"/>
          <w:i w:val="0"/>
        </w:rPr>
        <w:t xml:space="preserve">Maxwell showed dielectricity and magnetism are conjugate; the speed of light derives from permittivity and permeability of </w:t>
      </w:r>
      <w:r>
        <w:rPr>
          <w:b w:val="0"/>
          <w:i/>
        </w:rPr>
        <w:t>something</w:t>
      </w:r>
      <w:r>
        <w:rPr>
          <w:b w:val="0"/>
          <w:i w:val="0"/>
        </w:rPr>
        <w:t xml:space="preserve"> — properties of the vacuum. If space is empty, they are properties of nothing. Same logic as the speed of sound in air: the medium determines velocity. </w:t>
      </w:r>
      <w:r>
        <w:rPr>
          <w:b/>
          <w:i w:val="0"/>
        </w:rPr>
        <w:t>Tesla, Steinmetz, Heaviside, Einstein</w:t>
      </w:r>
      <w:r>
        <w:rPr>
          <w:b w:val="0"/>
          <w:i w:val="0"/>
        </w:rPr>
        <w:t xml:space="preserve"> all affirmed the aether; the "it doesn't exist" claim came from the generation that classified everything. For equations and Heaviside reduction details, see </w:t>
      </w:r>
      <w:hyperlink r:id="rId575">
        <w:r>
          <w:rPr>
            <w:b w:val="0"/>
            <w:i w:val="0"/>
            <w:color w:val="B8860B"/>
          </w:rPr>
          <w:t>Suppressed Energy Cross-Reference</w:t>
        </w:r>
      </w:hyperlink>
      <w:r>
        <w:rPr>
          <w:b w:val="0"/>
          <w:i w:val="0"/>
        </w:rPr>
        <w:t>.</w:t>
      </w:r>
    </w:p>
    <w:p>
      <w:r>
        <w:rPr>
          <w:b w:val="0"/>
          <w:i w:val="0"/>
        </w:rPr>
        <w:t>Heaviside reduced Maxwell's 20 quaternion equations to 4. What was stripped: scalar (longitudinal) waves, gravitational-EM coupling, medium stress tensor. The remainder was declared aether-free. See appendix for details.</w:t>
      </w:r>
    </w:p>
    <w:p>
      <w:r>
        <w:rPr>
          <w:b w:val="0"/>
          <w:i w:val="0"/>
        </w:rPr>
        <w:t xml:space="preserve">Every foundational electrical technology (motor, generator, radio, wireless power, X-rays, radar) was invented by aether believers. The century since has produced no fundamentally new energy paradigm. Dollard quote, period table, sources, open questions: </w:t>
      </w:r>
      <w:hyperlink r:id="rId575">
        <w:r>
          <w:rPr>
            <w:b w:val="0"/>
            <w:i w:val="0"/>
            <w:color w:val="B8860B"/>
          </w:rPr>
          <w:t>Suppressed Energy Cross-Reference</w:t>
        </w:r>
      </w:hyperlink>
      <w:r>
        <w:rPr>
          <w:b w:val="0"/>
          <w:i w:val="0"/>
        </w:rPr>
        <w:t>.</w:t>
      </w:r>
    </w:p>
    <w:p>
      <w:r>
        <w:rPr>
          <w:b w:val="0"/>
          <w:i w:val="0"/>
        </w:rPr>
      </w:r>
      <w:r>
        <w:rPr>
          <w:b/>
          <w:i w:val="0"/>
        </w:rPr>
        <w:t>Author's thesis:</w:t>
      </w:r>
      <w:r>
        <w:rPr>
          <w:b w:val="0"/>
          <w:i w:val="0"/>
        </w:rPr>
        <w:t xml:space="preserve"> If the aether is real: wireless power (Tesla/Wardenclyffe), remote viewing as physics (Project Stargate), </w:t>
      </w:r>
      <w:hyperlink r:id="rId574">
        <w:r>
          <w:rPr>
            <w:b w:val="0"/>
            <w:i w:val="0"/>
            <w:color w:val="B8860B"/>
          </w:rPr>
          <w:t>Rainbow Bridge</w:t>
        </w:r>
      </w:hyperlink>
      <w:r>
        <w:rPr>
          <w:b w:val="0"/>
          <w:i w:val="0"/>
        </w:rPr>
        <w:t xml:space="preserve"> as aether-mediated transport, CERN/portal tech, consciousness as field structure. Energy that cannot be metered cannot be monetized. See </w:t>
      </w:r>
      <w:hyperlink r:id="rId575">
        <w:r>
          <w:rPr>
            <w:b w:val="0"/>
            <w:i w:val="0"/>
            <w:color w:val="B8860B"/>
          </w:rPr>
          <w:t>Suppressed Energy Cross-Reference</w:t>
        </w:r>
      </w:hyperlink>
      <w:r>
        <w:rPr>
          <w:b w:val="0"/>
          <w:i w:val="0"/>
        </w:rPr>
        <w:t>.</w:t>
      </w:r>
    </w:p>
    <w:p>
      <w:pPr>
        <w:pStyle w:val="Heading2"/>
        <w:keepNext/>
        <w:keepLines/>
      </w:pPr>
      <w:r>
        <w:t>The Burden of Proof</w:t>
      </w:r>
    </w:p>
    <w:p>
      <w:r>
        <w:rPr>
          <w:b w:val="0"/>
          <w:i w:val="0"/>
        </w:rPr>
        <w:t xml:space="preserve">The aether was consensus for over two thousand years, from Aristotle through Maxwell. It was overturned by a small number of experiments — primarily Michelson-Morley (1887) — that tested one specific model (a fixed, rigid frame) and found it wanting. They did not test all models. If the aether moves </w:t>
      </w:r>
      <w:r>
        <w:rPr>
          <w:b w:val="0"/>
          <w:i/>
        </w:rPr>
        <w:t>with</w:t>
      </w:r>
      <w:r>
        <w:rPr>
          <w:b w:val="0"/>
          <w:i w:val="0"/>
        </w:rPr>
        <w:t xml:space="preserve"> matter (as Tesla believed), Michelson-Morley would return exactly the null result it found.</w:t>
      </w:r>
    </w:p>
    <w:p>
      <w:r>
        <w:rPr>
          <w:b w:val="0"/>
          <w:i w:val="0"/>
        </w:rPr>
        <w:t>The institutions that inherited the "no aether" conclusion then became entangled with military classification regimes. The burden of proof rests on those who overturn a consensus — and that burden is ongoing. It has not been met in an environment where the institutions best positioned to investigate further operate under secrecy. (</w:t>
      </w:r>
      <w:r>
        <w:rPr>
          <w:b/>
          <w:i w:val="0"/>
        </w:rPr>
        <w:t>See:</w:t>
      </w:r>
      <w:r>
        <w:rPr>
          <w:b w:val="0"/>
          <w:i w:val="0"/>
        </w:rPr>
        <w:t xml:space="preserve"> </w:t>
      </w:r>
      <w:hyperlink r:id="rId576">
        <w:r>
          <w:rPr>
            <w:b w:val="0"/>
            <w:i w:val="0"/>
            <w:color w:val="B8860B"/>
          </w:rPr>
          <w:t>The Burden of Proof: Aether Debate</w:t>
        </w:r>
      </w:hyperlink>
      <w:r>
        <w:rPr>
          <w:b w:val="0"/>
          <w:i w:val="0"/>
        </w:rPr>
        <w:t>)</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r>
        <w:rPr>
          <w:b w:val="0"/>
          <w:i w:val="0"/>
        </w:rPr>
      </w:r>
      <w:r>
        <w:rPr>
          <w:b/>
          <w:i w:val="0"/>
        </w:rPr>
        <w:t>Author's thesis:</w:t>
      </w:r>
      <w:r>
        <w:rPr>
          <w:b w:val="0"/>
          <w:i w:val="0"/>
        </w:rPr>
        <w:t xml:space="preserve"> CERN, remote viewing, </w:t>
      </w:r>
      <w:hyperlink r:id="rId12">
        <w:r>
          <w:rPr>
            <w:b w:val="0"/>
            <w:i w:val="0"/>
            <w:color w:val="B8860B"/>
          </w:rPr>
          <w:t>SAFIRE</w:t>
        </w:r>
      </w:hyperlink>
      <w:r>
        <w:rPr>
          <w:b w:val="0"/>
          <w:i w:val="0"/>
        </w:rPr>
        <w:t xml:space="preserve"> — if any are real, the aether was classified, not disproven. </w:t>
      </w:r>
      <w:hyperlink r:id="rId577">
        <w:r>
          <w:rPr>
            <w:b w:val="0"/>
            <w:i w:val="0"/>
            <w:color w:val="B8860B"/>
          </w:rPr>
          <w:t>19th Century Weapons</w:t>
        </w:r>
      </w:hyperlink>
      <w:r>
        <w:rPr>
          <w:b w:val="0"/>
          <w:i w:val="0"/>
        </w:rPr>
        <w:t xml:space="preserve"> applies to knowledge too: </w:t>
      </w:r>
      <w:r>
        <w:rPr>
          <w:b/>
          <w:i w:val="0"/>
        </w:rPr>
        <w:t>the aether was locked away.</w:t>
      </w:r>
      <w:r>
        <w:rPr>
          <w:b w:val="0"/>
          <w:i w:val="0"/>
        </w:rPr>
        <w:t xml:space="preserve"> Full argument: </w:t>
      </w:r>
      <w:hyperlink r:id="rId576">
        <w:r>
          <w:rPr>
            <w:b w:val="0"/>
            <w:i w:val="0"/>
            <w:color w:val="B8860B"/>
          </w:rPr>
          <w:t>Burden of Proof</w:t>
        </w:r>
      </w:hyperlink>
      <w:r>
        <w:rPr>
          <w:b w:val="0"/>
          <w:i w:val="0"/>
        </w:rPr>
        <w:t>.</w:t>
      </w:r>
    </w:p>
    <w:p>
      <w:pPr>
        <w:pStyle w:val="Heading2"/>
        <w:keepNext/>
        <w:keepLines/>
      </w:pPr>
      <w:r>
        <w:t>Cross-References</w:t>
      </w:r>
    </w:p>
    <w:p>
      <w:pPr>
        <w:pStyle w:val="ListBullet"/>
        <w:spacing w:before="20" w:after="20"/>
      </w:pPr>
      <w:hyperlink r:id="rId575">
        <w:r>
          <w:rPr>
            <w:b w:val="0"/>
            <w:i w:val="0"/>
            <w:color w:val="B8860B"/>
            <w:sz w:val="19"/>
          </w:rPr>
          <w:t>Suppressed Energy Cross-Reference</w:t>
        </w:r>
      </w:hyperlink>
      <w:r>
        <w:rPr>
          <w:b w:val="0"/>
          <w:i w:val="0"/>
          <w:sz w:val="19"/>
        </w:rPr>
        <w:t xml:space="preserve"> — Dollard quote, period table, Maxwell sources, open questions</w:t>
      </w:r>
    </w:p>
    <w:p>
      <w:pPr>
        <w:pStyle w:val="ListBullet"/>
        <w:spacing w:before="20" w:after="20"/>
      </w:pPr>
      <w:hyperlink r:id="rId578">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2">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577">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579">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574">
        <w:r>
          <w:rPr>
            <w:b w:val="0"/>
            <w:i w:val="0"/>
            <w:color w:val="B8860B"/>
            <w:sz w:val="19"/>
          </w:rPr>
          <w:t>The Rainbow Bridge (Bifröst)</w:t>
        </w:r>
      </w:hyperlink>
      <w:r>
        <w:rPr>
          <w:b w:val="0"/>
          <w:i w:val="0"/>
          <w:sz w:val="19"/>
        </w:rPr>
        <w:t xml:space="preserve"> — aether-mediated interplanetary transport</w:t>
      </w:r>
    </w:p>
    <w:p>
      <w:pPr>
        <w:pStyle w:val="ListBullet"/>
        <w:spacing w:before="20" w:after="20"/>
      </w:pPr>
      <w:hyperlink r:id="rId571">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580">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581">
        <w:r>
          <w:rPr>
            <w:b w:val="0"/>
            <w:i w:val="0"/>
            <w:color w:val="B8860B"/>
            <w:sz w:val="19"/>
          </w:rPr>
          <w:t>Thunderbolts Project: A Case Study in Managed Disclosure</w:t>
        </w:r>
      </w:hyperlink>
      <w:r>
        <w:rPr>
          <w:b w:val="0"/>
          <w:i w:val="0"/>
          <w:sz w:val="19"/>
        </w:rPr>
        <w:t xml:space="preserve"> — controlled opposition in Electric Universe research</w:t>
      </w:r>
    </w:p>
    <w:p/>
    <w:p>
      <w:pPr>
        <w:sectPr>
          <w:headerReference w:type="default" r:id="rId544"/>
          <w:footerReference w:type="default" r:id="rId54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XIV</w:t>
      </w:r>
    </w:p>
    <w:p>
      <w:pPr>
        <w:pStyle w:val="Heading1"/>
        <w:jc w:val="center"/>
      </w:pPr>
      <w:r>
        <w:rPr>
          <w:b/>
        </w:rPr>
        <w:t>1900 CE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civilization was incinerated: its churches, its documents, its communal land systems, its aristocratic memory-keepers, and its independent scholars.</w:t>
      </w:r>
    </w:p>
    <w:p>
      <w:pPr>
        <w:pStyle w:val="Heading2"/>
        <w:keepNext/>
        <w:keepLines/>
      </w:pPr>
      <w:r>
        <w:t>The Reverse Crusade Framework</w:t>
      </w:r>
    </w:p>
    <w:p>
      <w:r>
        <w:rPr>
          <w:b w:val="0"/>
          <w:i w:val="0"/>
        </w:rPr>
        <w:t>The 20th century's two "World Wars" are Reverse Crusades — pan-European coalitions marching into Russia, repeating the pattern established in 1812 (</w:t>
      </w:r>
      <w:hyperlink r:id="rId305">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546">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305">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65</w:t>
      </w:r>
    </w:p>
    <w:p>
      <w:pPr>
        <w:pStyle w:val="Heading2"/>
        <w:keepNext/>
        <w:keepLines/>
      </w:pPr>
      <w:r>
        <w:rPr>
          <w:b/>
        </w:rPr>
        <w:t>1914–1918 CE — World War I: Reverse Crusade II</w:t>
      </w:r>
    </w:p>
    <w:p>
      <w:pPr>
        <w:pStyle w:val="Heading2"/>
        <w:keepNext/>
        <w:keepLines/>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you'd construct if the real architects intended to remain invisible.</w:t>
      </w:r>
    </w:p>
    <w:p>
      <w:pPr>
        <w:pStyle w:val="Heading2"/>
        <w:keepNext/>
        <w:keepLines/>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2477"/>
        <w:gridCol w:w="3087"/>
      </w:tblGrid>
      <w:tr>
        <w:tc>
          <w:tcPr>
            <w:tcW w:type="dxa" w:w="808"/>
            <w:shd w:val="clear" w:color="auto" w:fill="F0F0F0"/>
          </w:tcPr>
          <w:p>
            <w:pPr>
              <w:spacing w:before="20" w:after="20"/>
              <w:jc w:val="center"/>
            </w:pPr>
            <w:r>
              <w:rPr>
                <w:rFonts w:ascii="Libre Franklin" w:hAnsi="Libre Franklin"/>
                <w:b/>
                <w:sz w:val="18"/>
              </w:rPr>
              <w:t>Year</w:t>
            </w:r>
          </w:p>
        </w:tc>
        <w:tc>
          <w:tcPr>
            <w:tcW w:type="dxa" w:w="2477"/>
            <w:shd w:val="clear" w:color="auto" w:fill="F0F0F0"/>
          </w:tcPr>
          <w:p>
            <w:pPr>
              <w:spacing w:before="20" w:after="20"/>
              <w:jc w:val="center"/>
            </w:pPr>
            <w:r>
              <w:rPr>
                <w:rFonts w:ascii="Libre Franklin" w:hAnsi="Libre Franklin"/>
                <w:b/>
                <w:sz w:val="18"/>
              </w:rPr>
              <w:t>Alliance / Agreement</w:t>
            </w:r>
          </w:p>
        </w:tc>
        <w:tc>
          <w:tcPr>
            <w:tcW w:type="dxa" w:w="3087"/>
            <w:shd w:val="clear" w:color="auto" w:fill="F0F0F0"/>
          </w:tcPr>
          <w:p>
            <w:pPr>
              <w:spacing w:before="20" w:after="20"/>
              <w:jc w:val="center"/>
            </w:pPr>
            <w:r>
              <w:rPr>
                <w:rFonts w:ascii="Libre Franklin" w:hAnsi="Libre Franklin"/>
                <w:b/>
                <w:sz w:val="18"/>
              </w:rPr>
              <w:t>Effect</w:t>
            </w:r>
          </w:p>
        </w:tc>
      </w:tr>
      <w:tr>
        <w:tc>
          <w:tcPr>
            <w:tcW w:type="dxa" w:w="808"/>
          </w:tcPr>
          <w:p>
            <w:pPr>
              <w:spacing w:before="20" w:after="20"/>
            </w:pPr>
            <w:r>
              <w:rPr>
                <w:b w:val="0"/>
                <w:i w:val="0"/>
                <w:sz w:val="18"/>
              </w:rPr>
              <w:t>1879</w:t>
            </w:r>
          </w:p>
        </w:tc>
        <w:tc>
          <w:tcPr>
            <w:tcW w:type="dxa" w:w="2477"/>
          </w:tcPr>
          <w:p>
            <w:pPr>
              <w:spacing w:before="20" w:after="20"/>
            </w:pPr>
            <w:r>
              <w:rPr>
                <w:b w:val="0"/>
                <w:i w:val="0"/>
                <w:sz w:val="18"/>
              </w:rPr>
              <w:t>Dual Alliance (Germany–Austria-Hungary)</w:t>
            </w:r>
          </w:p>
        </w:tc>
        <w:tc>
          <w:tcPr>
            <w:tcW w:type="dxa" w:w="3087"/>
          </w:tcPr>
          <w:p>
            <w:pPr>
              <w:spacing w:before="20" w:after="20"/>
            </w:pPr>
            <w:r>
              <w:rPr>
                <w:b w:val="0"/>
                <w:i w:val="0"/>
                <w:sz w:val="18"/>
              </w:rPr>
              <w:t>Created the Central Powers core</w:t>
            </w:r>
          </w:p>
        </w:tc>
      </w:tr>
      <w:tr>
        <w:tc>
          <w:tcPr>
            <w:tcW w:type="dxa" w:w="808"/>
          </w:tcPr>
          <w:p>
            <w:pPr>
              <w:spacing w:before="20" w:after="20"/>
            </w:pPr>
            <w:r>
              <w:rPr>
                <w:b w:val="0"/>
                <w:i w:val="0"/>
                <w:sz w:val="18"/>
              </w:rPr>
              <w:t>1882</w:t>
            </w:r>
          </w:p>
        </w:tc>
        <w:tc>
          <w:tcPr>
            <w:tcW w:type="dxa" w:w="2477"/>
          </w:tcPr>
          <w:p>
            <w:pPr>
              <w:spacing w:before="20" w:after="20"/>
            </w:pPr>
            <w:r>
              <w:rPr>
                <w:b w:val="0"/>
                <w:i w:val="0"/>
                <w:sz w:val="18"/>
              </w:rPr>
              <w:t>Triple Alliance (+ Italy)</w:t>
            </w:r>
          </w:p>
        </w:tc>
        <w:tc>
          <w:tcPr>
            <w:tcW w:type="dxa" w:w="3087"/>
          </w:tcPr>
          <w:p>
            <w:pPr>
              <w:spacing w:before="20" w:after="20"/>
            </w:pPr>
            <w:r>
              <w:rPr>
                <w:b w:val="0"/>
                <w:i w:val="0"/>
                <w:sz w:val="18"/>
              </w:rPr>
              <w:t>Expanded Central Powers</w:t>
            </w:r>
          </w:p>
        </w:tc>
      </w:tr>
      <w:tr>
        <w:tc>
          <w:tcPr>
            <w:tcW w:type="dxa" w:w="808"/>
          </w:tcPr>
          <w:p>
            <w:pPr>
              <w:spacing w:before="20" w:after="20"/>
            </w:pPr>
            <w:r>
              <w:rPr>
                <w:b w:val="0"/>
                <w:i w:val="0"/>
                <w:sz w:val="18"/>
              </w:rPr>
              <w:t>1894</w:t>
            </w:r>
          </w:p>
        </w:tc>
        <w:tc>
          <w:tcPr>
            <w:tcW w:type="dxa" w:w="2477"/>
          </w:tcPr>
          <w:p>
            <w:pPr>
              <w:spacing w:before="20" w:after="20"/>
            </w:pPr>
            <w:r>
              <w:rPr>
                <w:b w:val="0"/>
                <w:i w:val="0"/>
                <w:sz w:val="18"/>
              </w:rPr>
              <w:t>Franco-Russian Alliance</w:t>
            </w:r>
          </w:p>
        </w:tc>
        <w:tc>
          <w:tcPr>
            <w:tcW w:type="dxa" w:w="3087"/>
          </w:tcPr>
          <w:p>
            <w:pPr>
              <w:spacing w:before="20" w:after="20"/>
            </w:pPr>
            <w:r>
              <w:rPr>
                <w:b w:val="0"/>
                <w:i w:val="0"/>
                <w:sz w:val="18"/>
              </w:rPr>
              <w:t>Bound Russia to France, guaranteeing two-front war</w:t>
            </w:r>
          </w:p>
        </w:tc>
      </w:tr>
      <w:tr>
        <w:tc>
          <w:tcPr>
            <w:tcW w:type="dxa" w:w="808"/>
          </w:tcPr>
          <w:p>
            <w:pPr>
              <w:spacing w:before="20" w:after="20"/>
            </w:pPr>
            <w:r>
              <w:rPr>
                <w:b w:val="0"/>
                <w:i w:val="0"/>
                <w:sz w:val="18"/>
              </w:rPr>
              <w:t>1904</w:t>
            </w:r>
          </w:p>
        </w:tc>
        <w:tc>
          <w:tcPr>
            <w:tcW w:type="dxa" w:w="2477"/>
          </w:tcPr>
          <w:p>
            <w:pPr>
              <w:spacing w:before="20" w:after="20"/>
            </w:pPr>
            <w:r>
              <w:rPr>
                <w:b w:val="0"/>
                <w:i w:val="0"/>
                <w:sz w:val="18"/>
              </w:rPr>
              <w:t>Entente Cordiale (Britain–France)</w:t>
            </w:r>
          </w:p>
        </w:tc>
        <w:tc>
          <w:tcPr>
            <w:tcW w:type="dxa" w:w="3087"/>
          </w:tcPr>
          <w:p>
            <w:pPr>
              <w:spacing w:before="20" w:after="20"/>
            </w:pPr>
            <w:r>
              <w:rPr>
                <w:b w:val="0"/>
                <w:i w:val="0"/>
                <w:sz w:val="18"/>
              </w:rPr>
              <w:t>Ended centuries of Anglo-French rivalry</w:t>
            </w:r>
          </w:p>
        </w:tc>
      </w:tr>
      <w:tr>
        <w:tc>
          <w:tcPr>
            <w:tcW w:type="dxa" w:w="808"/>
          </w:tcPr>
          <w:p>
            <w:pPr>
              <w:spacing w:before="20" w:after="20"/>
            </w:pPr>
            <w:r>
              <w:rPr>
                <w:b w:val="0"/>
                <w:i w:val="0"/>
                <w:sz w:val="18"/>
              </w:rPr>
              <w:t>1907</w:t>
            </w:r>
          </w:p>
        </w:tc>
        <w:tc>
          <w:tcPr>
            <w:tcW w:type="dxa" w:w="2477"/>
          </w:tcPr>
          <w:p>
            <w:pPr>
              <w:spacing w:before="20" w:after="20"/>
            </w:pPr>
            <w:r>
              <w:rPr>
                <w:b w:val="0"/>
                <w:i w:val="0"/>
                <w:sz w:val="18"/>
              </w:rPr>
              <w:t>Anglo-Russian Convention</w:t>
            </w:r>
          </w:p>
        </w:tc>
        <w:tc>
          <w:tcPr>
            <w:tcW w:type="dxa" w:w="3087"/>
          </w:tcPr>
          <w:p>
            <w:pPr>
              <w:spacing w:before="20" w:after="20"/>
            </w:pPr>
            <w:r>
              <w:rPr>
                <w:b w:val="0"/>
                <w:i w:val="0"/>
                <w:sz w:val="18"/>
              </w:rPr>
              <w:t>Completed the Triple Entente</w:t>
            </w:r>
          </w:p>
        </w:tc>
      </w:tr>
      <w:tr>
        <w:tc>
          <w:tcPr>
            <w:tcW w:type="dxa" w:w="808"/>
          </w:tcPr>
          <w:p>
            <w:pPr>
              <w:spacing w:before="20" w:after="20"/>
            </w:pPr>
            <w:r>
              <w:rPr>
                <w:b w:val="0"/>
                <w:i w:val="0"/>
                <w:sz w:val="18"/>
              </w:rPr>
              <w:t>1913</w:t>
            </w:r>
          </w:p>
        </w:tc>
        <w:tc>
          <w:tcPr>
            <w:tcW w:type="dxa" w:w="2477"/>
          </w:tcPr>
          <w:p>
            <w:pPr>
              <w:spacing w:before="20" w:after="20"/>
            </w:pPr>
            <w:r>
              <w:rPr>
                <w:b w:val="0"/>
                <w:i w:val="0"/>
                <w:sz w:val="18"/>
              </w:rPr>
              <w:t>Federal Reserve Act</w:t>
            </w:r>
          </w:p>
        </w:tc>
        <w:tc>
          <w:tcPr>
            <w:tcW w:type="dxa" w:w="3087"/>
          </w:tcPr>
          <w:p>
            <w:pPr>
              <w:spacing w:before="20" w:after="20"/>
            </w:pPr>
            <w:r>
              <w:rPr>
                <w:b w:val="0"/>
                <w:i w:val="0"/>
                <w:sz w:val="18"/>
              </w:rPr>
              <w:t>US financial infrastructure ready to serve as creditor</w:t>
            </w:r>
          </w:p>
        </w:tc>
      </w:tr>
      <w:tr>
        <w:tc>
          <w:tcPr>
            <w:tcW w:type="dxa" w:w="808"/>
          </w:tcPr>
          <w:p>
            <w:pPr>
              <w:spacing w:before="20" w:after="20"/>
            </w:pPr>
            <w:r>
              <w:rPr>
                <w:b w:val="0"/>
                <w:i w:val="0"/>
                <w:sz w:val="18"/>
              </w:rPr>
              <w:t>1914</w:t>
            </w:r>
          </w:p>
        </w:tc>
        <w:tc>
          <w:tcPr>
            <w:tcW w:type="dxa" w:w="2477"/>
          </w:tcPr>
          <w:p>
            <w:pPr>
              <w:spacing w:before="20" w:after="20"/>
            </w:pPr>
            <w:r>
              <w:rPr>
                <w:b w:val="0"/>
                <w:i w:val="0"/>
                <w:sz w:val="18"/>
              </w:rPr>
              <w:t>Sarajevo trigger</w:t>
            </w:r>
          </w:p>
        </w:tc>
        <w:tc>
          <w:tcPr>
            <w:tcW w:type="dxa" w:w="308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pPr>
        <w:pStyle w:val="Heading2"/>
        <w:keepNext/>
        <w:keepLines/>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keepNext/>
        <w:keepLines/>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keepNext/>
        <w:keepLines/>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keepNext/>
        <w:keepLines/>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584">
        <w:r>
          <w:rPr>
            <w:b w:val="0"/>
            <w:i w:val="0"/>
            <w:color w:val="B8860B"/>
          </w:rPr>
          <w:t>The Bolshevik Revolution</w:t>
        </w:r>
      </w:hyperlink>
      <w:r>
        <w:rPr>
          <w:b w:val="0"/>
          <w:i w:val="0"/>
        </w:rPr>
        <w:t>.</w:t>
      </w:r>
    </w:p>
    <w:p>
      <w:pPr>
        <w:pStyle w:val="Heading2"/>
        <w:keepNext/>
        <w:keepLines/>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585">
        <w:r>
          <w:rPr>
            <w:b w:val="0"/>
            <w:i w:val="0"/>
            <w:color w:val="B8860B"/>
          </w:rPr>
          <w:t>World War II: Reverse Crusade III</w:t>
        </w:r>
      </w:hyperlink>
      <w:r>
        <w:rPr>
          <w:b w:val="0"/>
          <w:i w:val="0"/>
        </w:rPr>
        <w:t>.</w:t>
      </w:r>
    </w:p>
    <w:p>
      <w:pPr>
        <w:pStyle w:val="Heading2"/>
        <w:keepNext/>
        <w:keepLines/>
      </w:pPr>
      <w:r>
        <w:t>Sources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586">
        <w:r>
          <w:rPr>
            <w:b w:val="0"/>
            <w:i w:val="0"/>
            <w:color w:val="B8860B"/>
            <w:sz w:val="19"/>
          </w:rPr>
          <w:t>Reverse Crusades Comparison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66</w:t>
      </w:r>
    </w:p>
    <w:p>
      <w:pPr>
        <w:pStyle w:val="Heading2"/>
        <w:keepNext/>
        <w:keepLines/>
      </w:pPr>
      <w:r>
        <w:rPr>
          <w:b/>
        </w:rPr>
        <w:t>1917 CE — Bolshevik Revolution: Fulfilment of the Marxist Plan</w:t>
      </w:r>
    </w:p>
    <w:p>
      <w:pPr>
        <w:pStyle w:val="Heading2"/>
        <w:keepNext/>
        <w:keepLines/>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keepNext/>
        <w:keepLines/>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keepNext/>
        <w:keepLines/>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keepNext/>
        <w:keepLines/>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keepNext/>
        <w:keepLines/>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keepNext/>
        <w:keepLines/>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keepNext/>
        <w:keepLines/>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keepNext/>
        <w:keepLines/>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keepNext/>
        <w:keepLines/>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557">
        <w:r>
          <w:rPr>
            <w:b w:val="0"/>
            <w:i w:val="0"/>
            <w:color w:val="B8860B"/>
          </w:rPr>
          <w:t>The Hijacking of Communism</w:t>
        </w:r>
      </w:hyperlink>
      <w:r>
        <w:rPr>
          <w:b w:val="0"/>
          <w:i w:val="0"/>
        </w:rPr>
        <w:t xml:space="preserve"> for Kinkel's full theory; </w:t>
      </w:r>
      <w:hyperlink r:id="rId561">
        <w:r>
          <w:rPr>
            <w:b w:val="0"/>
            <w:i w:val="0"/>
            <w:color w:val="B8860B"/>
          </w:rPr>
          <w:t>The Battle for Communism's Soul</w:t>
        </w:r>
      </w:hyperlink>
      <w:r>
        <w:rPr>
          <w:b w:val="0"/>
          <w:i w:val="0"/>
        </w:rPr>
        <w:t xml:space="preserve"> for Marx vs. both Kinkels.</w:t>
      </w:r>
    </w:p>
    <w:p>
      <w:pPr>
        <w:pStyle w:val="Heading3"/>
        <w:keepNext/>
        <w:keepLines/>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563">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67</w:t>
      </w:r>
    </w:p>
    <w:p>
      <w:pPr>
        <w:pStyle w:val="Heading2"/>
        <w:keepNext/>
        <w:keepLines/>
      </w:pPr>
      <w:r>
        <w:rPr>
          <w:b/>
        </w:rPr>
        <w:t>1922–1930 CE — Russian Intellectual Emigration</w:t>
      </w:r>
    </w:p>
    <w:p>
      <w:pPr>
        <w:pStyle w:val="Heading2"/>
        <w:keepNext/>
        <w:keepLines/>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civilizational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keepNext/>
        <w:keepLines/>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keepNext/>
        <w:keepLines/>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keepNext/>
        <w:keepLines/>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68</w:t>
      </w:r>
    </w:p>
    <w:p>
      <w:pPr>
        <w:pStyle w:val="Heading2"/>
        <w:keepNext/>
        <w:keepLines/>
      </w:pPr>
      <w:r>
        <w:rPr>
          <w:b/>
        </w:rPr>
        <w:t>1918–1991 CE — Soviet Historiography: Final Layer</w:t>
      </w:r>
    </w:p>
    <w:p>
      <w:pPr>
        <w:pStyle w:val="Heading2"/>
        <w:keepNext/>
        <w:keepLines/>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keepNext/>
        <w:keepLines/>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keepNext/>
        <w:keepLines/>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keepNext/>
        <w:keepLines/>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keepNext/>
        <w:keepLines/>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587">
        <w:r>
          <w:rPr>
            <w:b w:val="0"/>
            <w:i w:val="0"/>
            <w:color w:val="B8860B"/>
          </w:rPr>
          <w:t>Soviet Historiography: Bogdanov Extended</w:t>
        </w:r>
      </w:hyperlink>
      <w:r>
        <w:rPr>
          <w:b w:val="0"/>
          <w:i w:val="0"/>
        </w:rPr>
        <w:t>.</w:t>
      </w:r>
    </w:p>
    <w:p>
      <w:pPr>
        <w:pStyle w:val="Heading2"/>
        <w:keepNext/>
        <w:keepLines/>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69</w:t>
      </w:r>
    </w:p>
    <w:p>
      <w:pPr>
        <w:pStyle w:val="Heading2"/>
        <w:keepNext/>
        <w:keepLines/>
      </w:pPr>
      <w:r>
        <w:rPr>
          <w:b/>
        </w:rPr>
        <w:t>1900–1991 CE — 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keepNext/>
        <w:keepLines/>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keepNext/>
        <w:keepLines/>
      </w:pPr>
      <w:r>
        <w:t>SIL International</w:t>
      </w:r>
    </w:p>
    <w:p>
      <w:r>
        <w:rPr>
          <w:b w:val="0"/>
          <w:i w:val="0"/>
        </w:rPr>
        <w:t xml:space="preserve">The most direct successor was the </w:t>
      </w:r>
      <w:hyperlink r:id="rId588">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589">
        <w:r>
          <w:rPr>
            <w:b w:val="0"/>
            <w:i w:val="0"/>
            <w:color w:val="B8860B"/>
          </w:rPr>
          <w:t>Ecuador</w:t>
        </w:r>
      </w:hyperlink>
      <w:r>
        <w:rPr>
          <w:b w:val="0"/>
          <w:i w:val="0"/>
        </w:rPr>
        <w:t xml:space="preserve">, </w:t>
      </w:r>
      <w:hyperlink r:id="rId590">
        <w:r>
          <w:rPr>
            <w:b w:val="0"/>
            <w:i w:val="0"/>
            <w:color w:val="B8860B"/>
          </w:rPr>
          <w:t>Guatemala</w:t>
        </w:r>
      </w:hyperlink>
      <w:r>
        <w:rPr>
          <w:b w:val="0"/>
          <w:i w:val="0"/>
        </w:rPr>
        <w:t xml:space="preserve">, </w:t>
      </w:r>
      <w:hyperlink r:id="rId591">
        <w:r>
          <w:rPr>
            <w:b w:val="0"/>
            <w:i w:val="0"/>
            <w:color w:val="B8860B"/>
          </w:rPr>
          <w:t>Peru</w:t>
        </w:r>
      </w:hyperlink>
      <w:r>
        <w:rPr>
          <w:b w:val="0"/>
          <w:i w:val="0"/>
        </w:rPr>
        <w:t xml:space="preserve">, </w:t>
      </w:r>
      <w:hyperlink r:id="rId592">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keepNext/>
        <w:keepLines/>
      </w:pPr>
      <w:r>
        <w:t>Guatemala: The Full Arc</w:t>
      </w:r>
    </w:p>
    <w:p>
      <w:r>
        <w:rPr>
          <w:b w:val="0"/>
          <w:i w:val="0"/>
        </w:rPr>
        <w:t xml:space="preserve">The </w:t>
      </w:r>
      <w:hyperlink r:id="rId593">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590">
        <w:r>
          <w:rPr>
            <w:b w:val="0"/>
            <w:i w:val="0"/>
            <w:color w:val="B8860B"/>
          </w:rPr>
          <w:t>Guatemalan genocide</w:t>
        </w:r>
      </w:hyperlink>
      <w:r>
        <w:rPr>
          <w:b w:val="0"/>
          <w:i w:val="0"/>
        </w:rPr>
        <w:t xml:space="preserve"> (1981–83, ~200,000 Maya killed) was the terminal consequence of a pattern begun five centuries earlier.</w:t>
      </w:r>
    </w:p>
    <w:p>
      <w:pPr>
        <w:pStyle w:val="Heading3"/>
        <w:keepNext/>
        <w:keepLines/>
      </w:pPr>
      <w:r>
        <w:t>Brazil and the Amazon</w:t>
      </w:r>
    </w:p>
    <w:p>
      <w:r>
        <w:rPr>
          <w:b w:val="0"/>
          <w:i w:val="0"/>
        </w:rPr>
        <w:t xml:space="preserve">The 1967 </w:t>
      </w:r>
      <w:hyperlink r:id="rId592">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keepNext/>
        <w:keepLines/>
      </w:pPr>
      <w:r>
        <w:t>Liberation Theology: The Jesuits' Own Rebellion</w:t>
      </w:r>
    </w:p>
    <w:p>
      <w:hyperlink r:id="rId594">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595">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20">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keepNext/>
        <w:keepLines/>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keepNext/>
        <w:keepLines/>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keepNext/>
        <w:keepLines/>
      </w:pPr>
      <w:r>
        <w:t>Cross-References: The Jesuit Arc</w:t>
      </w:r>
    </w:p>
    <w:p>
      <w:pPr>
        <w:pStyle w:val="ListBullet"/>
        <w:spacing w:before="20" w:after="20"/>
      </w:pPr>
      <w:hyperlink r:id="rId249">
        <w:r>
          <w:rPr>
            <w:b w:val="0"/>
            <w:i w:val="0"/>
            <w:color w:val="B8860B"/>
            <w:sz w:val="19"/>
          </w:rPr>
          <w:t>15th c.: Founding</w:t>
        </w:r>
      </w:hyperlink>
      <w:r>
        <w:rPr>
          <w:b w:val="0"/>
          <w:i w:val="0"/>
          <w:sz w:val="19"/>
        </w:rPr>
        <w:t xml:space="preserve"> · </w:t>
      </w:r>
      <w:hyperlink r:id="rId449">
        <w:r>
          <w:rPr>
            <w:b w:val="0"/>
            <w:i w:val="0"/>
            <w:color w:val="B8860B"/>
            <w:sz w:val="19"/>
          </w:rPr>
          <w:t>16th c.: Palestine</w:t>
        </w:r>
      </w:hyperlink>
      <w:r>
        <w:rPr>
          <w:b w:val="0"/>
          <w:i w:val="0"/>
          <w:sz w:val="19"/>
        </w:rPr>
        <w:t xml:space="preserve"> · </w:t>
      </w:r>
      <w:hyperlink r:id="rId249">
        <w:r>
          <w:rPr>
            <w:b w:val="0"/>
            <w:i w:val="0"/>
            <w:color w:val="B8860B"/>
            <w:sz w:val="19"/>
          </w:rPr>
          <w:t>17th c.: Asia</w:t>
        </w:r>
      </w:hyperlink>
      <w:r>
        <w:rPr>
          <w:b w:val="0"/>
          <w:i w:val="0"/>
          <w:sz w:val="19"/>
        </w:rPr>
        <w:t xml:space="preserve"> · </w:t>
      </w:r>
      <w:hyperlink r:id="rId420">
        <w:r>
          <w:rPr>
            <w:b w:val="0"/>
            <w:i w:val="0"/>
            <w:color w:val="B8860B"/>
            <w:sz w:val="19"/>
          </w:rPr>
          <w:t>18th c.: Suppression</w:t>
        </w:r>
      </w:hyperlink>
      <w:r>
        <w:rPr>
          <w:b w:val="0"/>
          <w:i w:val="0"/>
          <w:sz w:val="19"/>
        </w:rPr>
        <w:t xml:space="preserve"> · </w:t>
      </w:r>
      <w:hyperlink r:id="rId413">
        <w:r>
          <w:rPr>
            <w:b w:val="0"/>
            <w:i w:val="0"/>
            <w:color w:val="B8860B"/>
            <w:sz w:val="19"/>
          </w:rPr>
          <w:t>19th c.: Restoration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70</w:t>
      </w:r>
    </w:p>
    <w:p>
      <w:pPr>
        <w:pStyle w:val="Heading2"/>
        <w:keepNext/>
        <w:keepLines/>
      </w:pPr>
      <w:r>
        <w:rPr>
          <w:b/>
        </w:rPr>
        <w:t>1904–1950 CE — American Chestnut Blight: Martian Incursion Contamination</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The evidence supports a different reading: </w:t>
      </w:r>
      <w:r>
        <w:rPr>
          <w:b/>
          <w:i w:val="0"/>
        </w:rPr>
        <w:t>unintentional interplanetary contamination</w:t>
      </w:r>
      <w:r>
        <w:rPr>
          <w:b w:val="0"/>
          <w:i w:val="0"/>
        </w:rPr>
        <w:t xml:space="preserve"> from Martian incursions — precisely as described in </w:t>
      </w:r>
      <w:r>
        <w:rPr>
          <w:b w:val="0"/>
          <w:i/>
        </w:rPr>
        <w:t>War of the Worlds</w:t>
      </w:r>
      <w:r>
        <w:rPr>
          <w:b w:val="0"/>
          <w:i w:val="0"/>
        </w:rPr>
        <w:t xml:space="preserve"> (1898), but involving a different species than the one Wells depicted.</w:t>
      </w:r>
    </w:p>
    <w:p>
      <w:pPr>
        <w:pBdr>
          <w:bottom w:val="single" w:sz="6" w:space="1" w:color="CCCCCC"/>
        </w:pBdr>
      </w:pPr>
    </w:p>
    <w:p>
      <w:pPr>
        <w:pStyle w:val="Heading2"/>
        <w:keepNext/>
        <w:keepLines/>
      </w:pPr>
      <w:r>
        <w:t>The Red Weed and the Blight: Same Contamination, Different Outcomes</w:t>
      </w:r>
    </w:p>
    <w:p>
      <w:r>
        <w:rPr>
          <w:b w:val="0"/>
          <w:i w:val="0"/>
        </w:rPr>
        <w:t xml:space="preserve">In </w:t>
      </w:r>
      <w:r>
        <w:rPr>
          <w:b w:val="0"/>
          <w:i/>
        </w:rPr>
        <w:t>War of the Worlds</w:t>
      </w:r>
      <w:r>
        <w:rPr>
          <w:b w:val="0"/>
          <w:i w:val="0"/>
        </w:rPr>
        <w:t xml:space="preserve">, Wells describes a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The red weed was probably </w:t>
      </w:r>
      <w:r>
        <w:rPr>
          <w:b/>
          <w:i w:val="0"/>
        </w:rPr>
        <w:t>real</w:t>
      </w:r>
      <w:r>
        <w:rPr>
          <w:b w:val="0"/>
          <w:i w:val="0"/>
        </w:rPr>
        <w:t xml:space="preserve"> — a Martian organism that arrived with the incursions and died because it could not survive long in Earth's biosphere. Wells was documenting what he knew, not inventing.</w:t>
      </w:r>
    </w:p>
    <w:p>
      <w:r>
        <w:rPr>
          <w:b w:val="0"/>
          <w:i w:val="0"/>
        </w:rPr>
        <w:t xml:space="preserve">The same transport — Martian craft arriving on Earth — could have brought species that </w:t>
      </w:r>
      <w:r>
        <w:rPr>
          <w:b/>
          <w:i w:val="0"/>
        </w:rPr>
        <w:t>did</w:t>
      </w:r>
      <w:r>
        <w:rPr>
          <w:b w:val="0"/>
          <w:i w:val="0"/>
        </w:rPr>
        <w:t xml:space="preserve"> survive. </w:t>
      </w:r>
      <w:r>
        <w:rPr>
          <w:b w:val="0"/>
          <w:i/>
        </w:rPr>
        <w:t>Cryphonectria parasitica</w:t>
      </w:r>
      <w:r>
        <w:rPr>
          <w:b w:val="0"/>
          <w:i w:val="0"/>
        </w:rPr>
        <w:t xml:space="preserve"> may be one of them: a hitchhiker organism that found American chestnuts defenseless. The blight is an </w:t>
      </w:r>
      <w:r>
        <w:rPr>
          <w:b/>
          <w:i w:val="0"/>
        </w:rPr>
        <w:t>unintended tragedy</w:t>
      </w:r>
      <w:r>
        <w:rPr>
          <w:b w:val="0"/>
          <w:i w:val="0"/>
        </w:rPr>
        <w:t xml:space="preserve"> born of Martians coming to Earth to control something (likely a threat on their own world), doing so in a way negligent toward Earth's ecosystem.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rPr>
                <w:rFonts w:ascii="Libre Franklin" w:hAnsi="Libre Franklin"/>
                <w:b/>
                <w:sz w:val="18"/>
              </w:rPr>
              <w:t>Red Weed (Wells, 1898)</w:t>
            </w:r>
          </w:p>
        </w:tc>
        <w:tc>
          <w:tcPr>
            <w:tcW w:type="dxa" w:w="3644"/>
            <w:shd w:val="clear" w:color="auto" w:fill="F0F0F0"/>
          </w:tcPr>
          <w:p>
            <w:pPr>
              <w:spacing w:before="20" w:after="20"/>
              <w:jc w:val="center"/>
            </w:pPr>
            <w:r>
              <w:rPr>
                <w:rFonts w:ascii="Libre Franklin" w:hAnsi="Libre Franklin"/>
                <w:b/>
                <w:sz w:val="18"/>
              </w:rPr>
              <w:t>Chestnut Blight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728"/>
          </w:tcPr>
          <w:p>
            <w:pPr>
              <w:spacing w:before="20" w:after="20"/>
            </w:pPr>
            <w:r>
              <w:rPr>
                <w:b w:val="0"/>
                <w:i w:val="0"/>
                <w:sz w:val="18"/>
              </w:rPr>
              <w:t>Grows with "astonishing vigor"</w:t>
            </w:r>
          </w:p>
        </w:tc>
        <w:tc>
          <w:tcPr>
            <w:tcW w:type="dxa" w:w="3644"/>
          </w:tcPr>
          <w:p>
            <w:pPr>
              <w:spacing w:before="20" w:after="20"/>
            </w:pPr>
            <w:r>
              <w:rPr>
                <w:b w:val="0"/>
                <w:i w:val="0"/>
                <w:sz w:val="18"/>
              </w:rPr>
              <w:t>Spread New York to Mississippi in 40 years</w:t>
            </w:r>
          </w:p>
        </w:tc>
      </w:tr>
      <w:tr>
        <w:tc>
          <w:tcPr>
            <w:tcW w:type="dxa" w:w="2728"/>
          </w:tcPr>
          <w:p>
            <w:pPr>
              <w:spacing w:before="20" w:after="20"/>
            </w:pPr>
            <w:r>
              <w:rPr>
                <w:b w:val="0"/>
                <w:i w:val="0"/>
                <w:sz w:val="18"/>
              </w:rPr>
              <w:t>Chokes native vegetation</w:t>
            </w:r>
          </w:p>
        </w:tc>
        <w:tc>
          <w:tcPr>
            <w:tcW w:type="dxa" w:w="3644"/>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728"/>
          </w:tcPr>
          <w:p>
            <w:pPr>
              <w:spacing w:before="20" w:after="20"/>
            </w:pPr>
            <w:r>
              <w:rPr>
                <w:b w:val="0"/>
                <w:i w:val="0"/>
                <w:sz w:val="18"/>
              </w:rPr>
              <w:t>Thrives near water</w:t>
            </w:r>
          </w:p>
        </w:tc>
        <w:tc>
          <w:tcPr>
            <w:tcW w:type="dxa" w:w="3644"/>
          </w:tcPr>
          <w:p>
            <w:pPr>
              <w:spacing w:before="20" w:after="20"/>
            </w:pPr>
            <w:r>
              <w:rPr>
                <w:b w:val="0"/>
                <w:i w:val="0"/>
                <w:sz w:val="18"/>
              </w:rPr>
              <w:t>Spores spread via rain, wind, waterways</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First Interplanetary Contamination in History</w:t>
      </w:r>
    </w:p>
    <w:p>
      <w:r>
        <w:rPr>
          <w:b w:val="0"/>
          <w:i w:val="0"/>
        </w:rPr>
        <w:t xml:space="preserve">This episode represents the </w:t>
      </w:r>
      <w:r>
        <w:rPr>
          <w:b/>
          <w:i w:val="0"/>
        </w:rPr>
        <w:t>first documented interplanetary biological contamination in human history</w:t>
      </w:r>
      <w:r>
        <w:rPr>
          <w:b w:val="0"/>
          <w:i w:val="0"/>
        </w:rPr>
        <w:t>, occurring sometime in the late 19th century. Before the incursions, Earth's biosphere had never received — or at least never been devastated by — organisms from another world.</w:t>
      </w:r>
    </w:p>
    <w:p>
      <w:r>
        <w:rPr>
          <w:b w:val="0"/>
          <w:i w:val="0"/>
        </w:rPr>
        <w:t xml:space="preserve">That precedent explains a curious asymmetry in modern space policy: scientists are </w:t>
      </w:r>
      <w:r>
        <w:rPr>
          <w:b/>
          <w:i w:val="0"/>
        </w:rPr>
        <w:t>paranoid about delivering viruses and microbes to Mars</w:t>
      </w:r>
      <w:r>
        <w:rPr>
          <w:b w:val="0"/>
          <w:i w:val="0"/>
        </w:rPr>
        <w:t xml:space="preserve"> on spacecraft. The official rationale is forward contamination — protecting Mars from us. But the deeper lesson may be backward. </w:t>
      </w:r>
      <w:r>
        <w:rPr>
          <w:b/>
          <w:i w:val="0"/>
        </w:rPr>
        <w:t>It happened before.</w:t>
      </w:r>
      <w:r>
        <w:rPr>
          <w:b w:val="0"/>
          <w:i w:val="0"/>
        </w:rPr>
        <w:t xml:space="preserve"> Martian organisms reached Earth and caused catastrophe. The blight stands as proof that cross-planetary transfer has consequences — and that those who enable it, however unintentionally, bear responsibility.</w:t>
      </w:r>
    </w:p>
    <w:p>
      <w:pPr>
        <w:pBdr>
          <w:bottom w:val="single" w:sz="6" w:space="1" w:color="CCCCCC"/>
        </w:pBdr>
      </w:pPr>
    </w:p>
    <w:p>
      <w:pPr>
        <w:pStyle w:val="Heading2"/>
        <w:keepNext/>
        <w:keepLines/>
      </w:pPr>
      <w:r>
        <w:t>Why Martians Came — and Why Ecosystem Effects Were Ignored</w:t>
      </w:r>
    </w:p>
    <w:p>
      <w:r>
        <w:rPr>
          <w:b w:val="0"/>
          <w:i w:val="0"/>
        </w:rPr>
        <w:t xml:space="preserve">Martians came to Earth out of necessity: to control or escape a threat. Their arrival was negligent toward Earth's ecosystem — they did not quarantine, sterilize, or consider spillover. After the </w:t>
      </w:r>
      <w:hyperlink r:id="rId57">
        <w:r>
          <w:rPr>
            <w:b w:val="0"/>
            <w:i w:val="0"/>
            <w:color w:val="B8860B"/>
          </w:rPr>
          <w:t>MudFlood Energetic Event</w:t>
        </w:r>
      </w:hyperlink>
      <w:r>
        <w:rPr>
          <w:b w:val="0"/>
          <w:i w:val="0"/>
        </w:rPr>
        <w:t xml:space="preserve"> (MFEE), such considerations appear to have been abandoned entirely. Survival and control took precedence over planetary stewardship. It is easy to see why, in that context, secondary effects on Earth's forests would no longer register.</w:t>
      </w:r>
    </w:p>
    <w:p>
      <w:pPr>
        <w:pBdr>
          <w:bottom w:val="single" w:sz="6" w:space="1" w:color="CCCCCC"/>
        </w:pBdr>
      </w:pPr>
    </w:p>
    <w:p>
      <w:pPr>
        <w:pStyle w:val="Heading2"/>
        <w:keepNext/>
        <w:keepLines/>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in public discourse: protecting Mars from us. The chestnut blight suggests the inverse has already occurred. </w:t>
      </w:r>
      <w:r>
        <w:rPr>
          <w:b/>
          <w:i w:val="0"/>
        </w:rPr>
        <w:t>What organisms did Earth receive from Mars?</w:t>
      </w:r>
      <w:r>
        <w:rPr>
          <w:b w:val="0"/>
          <w:i w:val="0"/>
        </w:rPr>
        <w:t xml:space="preserve"> If incursions brought the red weed (which died) and the blight fungus (which thrived), other hitchhikers may have established themselves unnoticed. The blight is the one we cannot ignore.</w:t>
      </w:r>
    </w:p>
    <w:p>
      <w:pPr>
        <w:pBdr>
          <w:bottom w:val="single" w:sz="6" w:space="1" w:color="CCCCCC"/>
        </w:pBdr>
      </w:pPr>
    </w:p>
    <w:p>
      <w:pPr>
        <w:pStyle w:val="Heading2"/>
        <w:keepNext/>
        <w:keepLines/>
      </w:pPr>
      <w:r>
        <w:t>See Also</w:t>
      </w:r>
    </w:p>
    <w:p>
      <w:pPr>
        <w:pStyle w:val="ListBullet"/>
        <w:spacing w:before="20" w:after="20"/>
      </w:pPr>
      <w:hyperlink r:id="rId529">
        <w:r>
          <w:rPr>
            <w:b w:val="0"/>
            <w:i w:val="0"/>
            <w:color w:val="B8860B"/>
            <w:sz w:val="19"/>
          </w:rPr>
          <w:t>The Mars Catastrophe</w:t>
        </w:r>
      </w:hyperlink>
      <w:r>
        <w:rPr>
          <w:b w:val="0"/>
          <w:i w:val="0"/>
          <w:sz w:val="19"/>
        </w:rPr>
        <w:t xml:space="preserve"> | </w:t>
      </w:r>
      <w:hyperlink r:id="rId57">
        <w:r>
          <w:rPr>
            <w:b w:val="0"/>
            <w:i w:val="0"/>
            <w:color w:val="B8860B"/>
            <w:sz w:val="19"/>
          </w:rPr>
          <w:t>MudFlood</w:t>
        </w:r>
      </w:hyperlink>
    </w:p>
    <w:p>
      <w:pPr>
        <w:pStyle w:val="ListBullet"/>
        <w:spacing w:before="20" w:after="20"/>
      </w:pPr>
      <w:hyperlink r:id="rId341">
        <w:r>
          <w:rPr>
            <w:b w:val="0"/>
            <w:i w:val="0"/>
            <w:color w:val="B8860B"/>
            <w:sz w:val="19"/>
          </w:rPr>
          <w:t>Predictive Programming</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71</w:t>
      </w:r>
    </w:p>
    <w:p>
      <w:pPr>
        <w:pStyle w:val="Heading2"/>
        <w:keepNext/>
        <w:keepLines/>
      </w:pPr>
      <w:r>
        <w:rPr>
          <w:b/>
        </w:rPr>
        <w:t>1948–1975 CE — Mockingbird: Public Erasure</w:t>
      </w:r>
    </w:p>
    <w:p>
      <w:pPr>
        <w:pStyle w:val="Heading2"/>
        <w:keepNext/>
        <w:keepLines/>
      </w:pPr>
      <w:r>
        <w:t>The Official Story</w:t>
      </w:r>
    </w:p>
    <w:p>
      <w:hyperlink r:id="rId596">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597">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keepNext/>
        <w:keepLines/>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579">
        <w:r>
          <w:rPr>
            <w:b w:val="0"/>
            <w:i w:val="0"/>
            <w:color w:val="B8860B"/>
          </w:rPr>
          <w:t>Mockingbird: The Historical Chain</w:t>
        </w:r>
      </w:hyperlink>
      <w:r>
        <w:rPr>
          <w:b w:val="0"/>
          <w:i w:val="0"/>
        </w:rPr>
        <w:t>.</w:t>
      </w:r>
    </w:p>
    <w:p>
      <w:pPr>
        <w:pStyle w:val="Heading2"/>
        <w:keepNext/>
        <w:keepLines/>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keepNext/>
        <w:keepLines/>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579">
        <w:r>
          <w:rPr>
            <w:b w:val="0"/>
            <w:i w:val="0"/>
            <w:color w:val="B8860B"/>
          </w:rPr>
          <w:t>Mockingbird: The Historical Chain</w:t>
        </w:r>
      </w:hyperlink>
      <w:r>
        <w:rPr>
          <w:b w:val="0"/>
          <w:i w:val="0"/>
        </w:rPr>
        <w:t>.</w:t>
      </w:r>
    </w:p>
    <w:p>
      <w:pPr>
        <w:pStyle w:val="Heading2"/>
        <w:keepNext/>
        <w:keepLines/>
      </w:pPr>
      <w:r>
        <w:t>Predictive Programming: Mockingbird's Modern Form</w:t>
      </w:r>
    </w:p>
    <w:p>
      <w:r>
        <w:rPr>
          <w:b w:val="0"/>
          <w:i w:val="0"/>
        </w:rPr>
        <w:t xml:space="preserve">In the 21st century, the program's primary output is </w:t>
      </w:r>
      <w:hyperlink r:id="rId341">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keepNext/>
        <w:keepLines/>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598">
        <w:r>
          <w:rPr>
            <w:b w:val="0"/>
            <w:i w:val="0"/>
            <w:color w:val="B8860B"/>
          </w:rPr>
          <w:t>WW2 Aftermath</w:t>
        </w:r>
      </w:hyperlink>
      <w:r>
        <w:rPr>
          <w:b w:val="0"/>
          <w:i w:val="0"/>
        </w:rPr>
        <w:t xml:space="preserve"> for the Vril technology investigation.</w:t>
      </w:r>
    </w:p>
    <w:p>
      <w:pPr>
        <w:pStyle w:val="Heading2"/>
        <w:keepNext/>
        <w:keepLines/>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599">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72</w:t>
      </w:r>
    </w:p>
    <w:p>
      <w:pPr>
        <w:pStyle w:val="Heading2"/>
        <w:keepNext/>
        <w:keepLines/>
      </w:pPr>
      <w:r>
        <w:rPr>
          <w:b/>
        </w:rPr>
        <w:t>Mars Literature as Reclassified Nonfiction</w:t>
      </w:r>
    </w:p>
    <w:p>
      <w:r>
        <w:rPr>
          <w:b w:val="0"/>
          <w:i w:val="0"/>
        </w:rPr>
        <w:t>Around 1938, the "fiction" category appeared in libraries across the world — shortly after major communist revolutions had consolidated power. Works that had been presented as factual or documentary were retroactively reclassified. This timeline argues the shift was deliberate: communism, using technological advantage (printing, classification systems, institutional control), became the primary instrument for suppressing knowledge. Real history was quarantined as entertainment.</w:t>
      </w:r>
    </w:p>
    <w:p>
      <w:pPr>
        <w:pStyle w:val="Heading2"/>
        <w:keepNext/>
        <w:keepLines/>
      </w:pPr>
      <w:r>
        <w:t>Stories this project believes were real history redacted into fiction</w:t>
      </w:r>
    </w:p>
    <w:p>
      <w:pPr>
        <w:pStyle w:val="ListBullet"/>
        <w:spacing w:before="20" w:after="20"/>
      </w:pPr>
      <w:r>
        <w:rPr>
          <w:b w:val="0"/>
          <w:i w:val="0"/>
          <w:sz w:val="19"/>
        </w:rPr>
      </w:r>
      <w:r>
        <w:rPr>
          <w:b/>
          <w:i w:val="0"/>
          <w:sz w:val="19"/>
        </w:rPr>
        <w:t>Percy Greg</w:t>
      </w:r>
      <w:r>
        <w:rPr>
          <w:b w:val="0"/>
          <w:i w:val="0"/>
          <w:sz w:val="19"/>
        </w:rPr>
        <w:t xml:space="preserve">, </w:t>
      </w:r>
      <w:r>
        <w:rPr>
          <w:b w:val="0"/>
          <w:i/>
          <w:sz w:val="19"/>
        </w:rPr>
        <w:t>Across the Zodiac</w:t>
      </w:r>
      <w:r>
        <w:rPr>
          <w:b w:val="0"/>
          <w:i w:val="0"/>
          <w:sz w:val="19"/>
        </w:rPr>
        <w:t xml:space="preserve"> (1880) — Mars inhabited by humans, hidden polar hierarchies, dictatorial theocracy. Presented as a recovered manuscript.</w:t>
      </w:r>
    </w:p>
    <w:p>
      <w:pPr>
        <w:pStyle w:val="ListBullet"/>
        <w:spacing w:before="20" w:after="20"/>
      </w:pPr>
      <w:r>
        <w:rPr>
          <w:b w:val="0"/>
          <w:i w:val="0"/>
          <w:sz w:val="19"/>
        </w:rPr>
      </w:r>
      <w:r>
        <w:rPr>
          <w:b/>
          <w:i w:val="0"/>
          <w:sz w:val="19"/>
        </w:rPr>
        <w:t>Robert Cromie</w:t>
      </w:r>
      <w:r>
        <w:rPr>
          <w:b w:val="0"/>
          <w:i w:val="0"/>
          <w:sz w:val="19"/>
        </w:rPr>
        <w:t xml:space="preserve">, </w:t>
      </w:r>
      <w:r>
        <w:rPr>
          <w:b w:val="0"/>
          <w:i/>
          <w:sz w:val="19"/>
        </w:rPr>
        <w:t>A Plunge into Space</w:t>
      </w:r>
      <w:r>
        <w:rPr>
          <w:b w:val="0"/>
          <w:i w:val="0"/>
          <w:sz w:val="19"/>
        </w:rPr>
        <w:t xml:space="preserve"> (1890) — Human-like Martians, utopian society. Eight years before Wells.</w:t>
      </w:r>
    </w:p>
    <w:p>
      <w:pPr>
        <w:pStyle w:val="ListBullet"/>
        <w:spacing w:before="20" w:after="20"/>
      </w:pPr>
      <w:r>
        <w:rPr>
          <w:b w:val="0"/>
          <w:i w:val="0"/>
          <w:sz w:val="19"/>
        </w:rPr>
      </w:r>
      <w:r>
        <w:rPr>
          <w:b/>
          <w:i w:val="0"/>
          <w:sz w:val="19"/>
        </w:rPr>
        <w:t>Gustavus W. Pope</w:t>
      </w:r>
      <w:r>
        <w:rPr>
          <w:b w:val="0"/>
          <w:i w:val="0"/>
          <w:sz w:val="19"/>
        </w:rPr>
        <w:t xml:space="preserve">, </w:t>
      </w:r>
      <w:r>
        <w:rPr>
          <w:b w:val="0"/>
          <w:i/>
          <w:sz w:val="19"/>
        </w:rPr>
        <w:t>Journey to Mars</w:t>
      </w:r>
      <w:r>
        <w:rPr>
          <w:b w:val="0"/>
          <w:i w:val="0"/>
          <w:sz w:val="19"/>
        </w:rPr>
        <w:t xml:space="preserve"> (1894) — Human Martians, cities, multiple races. A physician, not a writer; sources unclear.</w:t>
      </w:r>
    </w:p>
    <w:p>
      <w:pPr>
        <w:pStyle w:val="ListBullet"/>
        <w:spacing w:before="20" w:after="20"/>
      </w:pPr>
      <w:r>
        <w:rPr>
          <w:b w:val="0"/>
          <w:i w:val="0"/>
          <w:sz w:val="19"/>
        </w:rPr>
      </w:r>
      <w:r>
        <w:rPr>
          <w:b/>
          <w:i w:val="0"/>
          <w:sz w:val="19"/>
        </w:rPr>
        <w:t>Kurd Lasswitz</w:t>
      </w:r>
      <w:r>
        <w:rPr>
          <w:b w:val="0"/>
          <w:i w:val="0"/>
          <w:sz w:val="19"/>
        </w:rPr>
        <w:t xml:space="preserve">, </w:t>
      </w:r>
      <w:r>
        <w:rPr>
          <w:b w:val="0"/>
          <w:i/>
          <w:sz w:val="19"/>
        </w:rPr>
        <w:t>Two Planets</w:t>
      </w:r>
      <w:r>
        <w:rPr>
          <w:b w:val="0"/>
          <w:i w:val="0"/>
          <w:sz w:val="19"/>
        </w:rPr>
        <w:t xml:space="preserve"> (1897) — Superior but benign Martians, contact at the North Pole. German; predates Wells by one year.</w:t>
      </w:r>
    </w:p>
    <w:p>
      <w:pPr>
        <w:pStyle w:val="ListBullet"/>
        <w:spacing w:before="20" w:after="20"/>
      </w:pPr>
      <w:r>
        <w:rPr>
          <w:b w:val="0"/>
          <w:i w:val="0"/>
          <w:sz w:val="19"/>
        </w:rPr>
      </w:r>
      <w:r>
        <w:rPr>
          <w:b/>
          <w:i w:val="0"/>
          <w:sz w:val="19"/>
        </w:rPr>
        <w:t>Edgar Rice Burroughs</w:t>
      </w:r>
      <w:r>
        <w:rPr>
          <w:b w:val="0"/>
          <w:i w:val="0"/>
          <w:sz w:val="19"/>
        </w:rPr>
        <w:t>, Barsoom series (1912–1943) — Eleven novels: human Martians, forbidden polar zones, layered conspiracies, religious fraud as governance. Structural detail exceeds what Lowell's canal theory could have supplied.</w:t>
      </w:r>
    </w:p>
    <w:p>
      <w:pPr>
        <w:pStyle w:val="ListBullet"/>
        <w:spacing w:before="20" w:after="20"/>
      </w:pPr>
      <w:r>
        <w:rPr>
          <w:b w:val="0"/>
          <w:i w:val="0"/>
          <w:sz w:val="19"/>
        </w:rPr>
      </w:r>
      <w:r>
        <w:rPr>
          <w:b/>
          <w:i w:val="0"/>
          <w:sz w:val="19"/>
        </w:rPr>
        <w:t>C.S. Lewis</w:t>
      </w:r>
      <w:r>
        <w:rPr>
          <w:b w:val="0"/>
          <w:i w:val="0"/>
          <w:sz w:val="19"/>
        </w:rPr>
        <w:t xml:space="preserve">, </w:t>
      </w:r>
      <w:r>
        <w:rPr>
          <w:b w:val="0"/>
          <w:i/>
          <w:sz w:val="19"/>
        </w:rPr>
        <w:t>Out of the Silent Planet</w:t>
      </w:r>
      <w:r>
        <w:rPr>
          <w:b w:val="0"/>
          <w:i w:val="0"/>
          <w:sz w:val="19"/>
        </w:rPr>
        <w:t xml:space="preserve"> (1938) — Mars (Malacandra) inhabited by three rational species under Oyarsa. Encodes medieval planetary cosmology. Published the same year the fiction category institutionalised the quarantine.</w:t>
      </w:r>
    </w:p>
    <w:p>
      <w:pPr>
        <w:pStyle w:val="ListBullet"/>
        <w:spacing w:before="20" w:after="20"/>
      </w:pPr>
      <w:r>
        <w:rPr>
          <w:b w:val="0"/>
          <w:i w:val="0"/>
          <w:sz w:val="19"/>
        </w:rPr>
      </w:r>
      <w:r>
        <w:rPr>
          <w:b/>
          <w:i w:val="0"/>
          <w:sz w:val="19"/>
        </w:rPr>
        <w:t>Leigh Brackett</w:t>
      </w:r>
      <w:r>
        <w:rPr>
          <w:b w:val="0"/>
          <w:i w:val="0"/>
          <w:sz w:val="19"/>
        </w:rPr>
        <w:t xml:space="preserve"> and </w:t>
      </w:r>
      <w:r>
        <w:rPr>
          <w:b/>
          <w:i w:val="0"/>
          <w:sz w:val="19"/>
        </w:rPr>
        <w:t>Ray Bradbury</w:t>
      </w:r>
      <w:r>
        <w:rPr>
          <w:b w:val="0"/>
          <w:i w:val="0"/>
          <w:sz w:val="19"/>
        </w:rPr>
        <w:t xml:space="preserve"> — Dying Mars, ancient civilizations, canals. Post-1938 but preserve the pre-inversion consensus.</w:t>
      </w:r>
    </w:p>
    <w:p>
      <w:r>
        <w:rPr>
          <w:b w:val="0"/>
          <w:i w:val="0"/>
        </w:rPr>
        <w:t xml:space="preserve">A </w:t>
      </w:r>
      <w:hyperlink r:id="rId600">
        <w:r>
          <w:rPr>
            <w:b w:val="0"/>
            <w:i w:val="0"/>
            <w:color w:val="B8860B"/>
          </w:rPr>
          <w:t>forensic survey of prefaces</w:t>
        </w:r>
      </w:hyperlink>
      <w:r>
        <w:rPr>
          <w:b w:val="0"/>
          <w:i w:val="0"/>
        </w:rPr>
        <w:t xml:space="preserve"> shows Defoe, Swift, Stoker, Tolkien, Lovecraft framed works as factual documents. Stoker's </w:t>
      </w:r>
      <w:r>
        <w:rPr>
          <w:b w:val="0"/>
          <w:i/>
        </w:rPr>
        <w:t>Dracula</w:t>
      </w:r>
      <w:r>
        <w:rPr>
          <w:b w:val="0"/>
          <w:i w:val="0"/>
        </w:rPr>
        <w:t xml:space="preserve"> (1897) presents as fact with realistic physics; the magic came from later films.</w:t>
      </w:r>
    </w:p>
    <w:p>
      <w:r>
        <w:rPr>
          <w:b w:val="0"/>
          <w:i w:val="0"/>
        </w:rPr>
      </w:r>
      <w:r>
        <w:rPr>
          <w:b/>
          <w:i w:val="0"/>
        </w:rPr>
        <w:t>Author's thesis:</w:t>
      </w:r>
      <w:r>
        <w:rPr>
          <w:b w:val="0"/>
          <w:i w:val="0"/>
        </w:rPr>
        <w:t xml:space="preserve"> Communism did not merely oppose capitalism — it became the operational framework for suppressing all knowledge. Control of printing presses, libraries, and classification systems allowed real testimony to be relabelled "fiction" at scale. The 1938 institutionalisation of the fiction category was not neutral taxonomy; it was a technological coup. Authors who had documented Mars, blood science, and hidden hierarchies found their work shelved alongside escapist fantasy. The genre itself is the quarantine.</w:t>
      </w:r>
    </w:p>
    <w:p>
      <w:r>
        <w:rPr>
          <w:b w:val="0"/>
          <w:i w:val="0"/>
        </w:rPr>
        <w:t xml:space="preserve">See </w:t>
      </w:r>
      <w:hyperlink r:id="rId538">
        <w:r>
          <w:rPr>
            <w:b w:val="0"/>
            <w:i w:val="0"/>
            <w:color w:val="B8860B"/>
          </w:rPr>
          <w:t>Mars Literature: Author Profiles and Evidence</w:t>
        </w:r>
      </w:hyperlink>
      <w:r>
        <w:rPr>
          <w:b w:val="0"/>
          <w:i w:val="0"/>
        </w:rPr>
        <w:t xml:space="preserve"> for full thesis, Pre-Wells tables, and author analysis. </w:t>
      </w:r>
      <w:hyperlink r:id="rId55">
        <w:r>
          <w:rPr>
            <w:b w:val="0"/>
            <w:i w:val="0"/>
            <w:color w:val="B8860B"/>
          </w:rPr>
          <w:t>Controlled Opposition</w:t>
        </w:r>
      </w:hyperlink>
      <w:r>
        <w:rPr>
          <w:b w:val="0"/>
          <w:i w:val="0"/>
        </w:rPr>
        <w:t xml:space="preserve"> | </w:t>
      </w:r>
      <w:hyperlink r:id="rId535">
        <w:r>
          <w:rPr>
            <w:b w:val="0"/>
            <w:i w:val="0"/>
            <w:color w:val="B8860B"/>
          </w:rPr>
          <w:t>Mars Catastrophe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73</w:t>
      </w:r>
    </w:p>
    <w:p>
      <w:pPr>
        <w:pStyle w:val="Heading2"/>
        <w:keepNext/>
        <w:keepLines/>
      </w:pPr>
      <w:r>
        <w:rPr>
          <w:b/>
        </w:rPr>
        <w:t>1938–1977 CE — Nuclear Energy &amp; "Bomb": Most Dangerous Deception</w:t>
      </w:r>
    </w:p>
    <w:p>
      <w:pPr>
        <w:pStyle w:val="Heading2"/>
        <w:keepNext/>
        <w:keepLines/>
      </w:pPr>
      <w:r>
        <w:t>The Official Story</w:t>
      </w:r>
    </w:p>
    <w:p>
      <w:r>
        <w:rPr>
          <w:b w:val="0"/>
          <w:i w:val="0"/>
        </w:rPr>
        <w:t xml:space="preserve">In 1938, Otto Hahn and Fritz Strassmann </w:t>
      </w:r>
      <w:hyperlink r:id="rId601">
        <w:r>
          <w:rPr>
            <w:b w:val="0"/>
            <w:i w:val="0"/>
            <w:color w:val="B8860B"/>
          </w:rPr>
          <w:t>discovered nuclear fission</w:t>
        </w:r>
      </w:hyperlink>
      <w:r>
        <w:rPr>
          <w:b w:val="0"/>
          <w:i w:val="0"/>
        </w:rPr>
        <w:t xml:space="preserve"> — the splitting of a uranium atom into lighter elements, releasing enormous energy. By 1942, the </w:t>
      </w:r>
      <w:hyperlink r:id="rId602">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575">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603">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604">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605">
        <w:r>
          <w:rPr>
            <w:b w:val="0"/>
            <w:i w:val="0"/>
            <w:color w:val="B8860B"/>
          </w:rPr>
          <w:t>Morris</w:t>
        </w:r>
      </w:hyperlink>
      <w:r>
        <w:rPr>
          <w:b w:val="0"/>
          <w:i w:val="0"/>
        </w:rPr>
        <w:t xml:space="preserve">, tens of thousands more in pools. </w:t>
      </w:r>
      <w:hyperlink r:id="rId606">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607">
        <w:r>
          <w:rPr>
            <w:b w:val="0"/>
            <w:i w:val="0"/>
            <w:color w:val="B8860B"/>
          </w:rPr>
          <w:t>weather control</w:t>
        </w:r>
      </w:hyperlink>
      <w:r>
        <w:rPr>
          <w:b w:val="0"/>
          <w:i w:val="0"/>
        </w:rPr>
        <w:t xml:space="preserve"> and </w:t>
      </w:r>
      <w:hyperlink r:id="rId578">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575">
        <w:r>
          <w:rPr>
            <w:b w:val="0"/>
            <w:i w:val="0"/>
            <w:color w:val="B8860B"/>
          </w:rPr>
          <w:t>Suppressed Energy Cross-Reference</w:t>
        </w:r>
      </w:hyperlink>
      <w:r>
        <w:rPr>
          <w:b w:val="0"/>
          <w:i w:val="0"/>
        </w:rPr>
        <w:t xml:space="preserve"> for the full pattern.</w:t>
      </w:r>
    </w:p>
    <w:p>
      <w:pPr>
        <w:pStyle w:val="Heading2"/>
        <w:keepNext/>
        <w:keepLines/>
      </w:pPr>
      <w:r>
        <w:t>See Also</w:t>
      </w:r>
    </w:p>
    <w:p>
      <w:pPr>
        <w:pStyle w:val="ListBullet"/>
        <w:spacing w:before="20" w:after="20"/>
      </w:pPr>
      <w:hyperlink r:id="rId607">
        <w:r>
          <w:rPr>
            <w:b w:val="0"/>
            <w:i w:val="0"/>
            <w:color w:val="B8860B"/>
            <w:sz w:val="19"/>
          </w:rPr>
          <w:t>Weather Control</w:t>
        </w:r>
      </w:hyperlink>
      <w:r>
        <w:rPr>
          <w:b w:val="0"/>
          <w:i w:val="0"/>
          <w:sz w:val="19"/>
        </w:rPr>
        <w:t xml:space="preserve"> | </w:t>
      </w:r>
      <w:hyperlink r:id="rId578">
        <w:r>
          <w:rPr>
            <w:b w:val="0"/>
            <w:i w:val="0"/>
            <w:color w:val="B8860B"/>
            <w:sz w:val="19"/>
          </w:rPr>
          <w:t>Flexner Report</w:t>
        </w:r>
      </w:hyperlink>
      <w:r>
        <w:rPr>
          <w:b w:val="0"/>
          <w:i w:val="0"/>
          <w:sz w:val="19"/>
        </w:rPr>
        <w:t xml:space="preserve"> | </w:t>
      </w:r>
      <w:hyperlink r:id="rId574">
        <w:r>
          <w:rPr>
            <w:b w:val="0"/>
            <w:i w:val="0"/>
            <w:color w:val="B8860B"/>
            <w:sz w:val="19"/>
          </w:rPr>
          <w:t>Maxwell &amp; the Aether</w:t>
        </w:r>
      </w:hyperlink>
    </w:p>
    <w:p>
      <w:pPr>
        <w:pStyle w:val="ListBullet"/>
        <w:spacing w:before="20" w:after="20"/>
      </w:pPr>
      <w:hyperlink r:id="rId575">
        <w:r>
          <w:rPr>
            <w:b w:val="0"/>
            <w:i w:val="0"/>
            <w:color w:val="B8860B"/>
            <w:sz w:val="19"/>
          </w:rPr>
          <w:t>Suppressed Energy Technology Cross-Reference</w:t>
        </w:r>
      </w:hyperlink>
    </w:p>
    <w:p>
      <w:pPr>
        <w:pStyle w:val="Heading2"/>
        <w:keepNext/>
        <w:keepLines/>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608">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602">
        <w:r>
          <w:rPr>
            <w:b w:val="0"/>
            <w:i w:val="0"/>
            <w:color w:val="B8860B"/>
            <w:sz w:val="19"/>
          </w:rPr>
          <w:t>Manhattan Project</w:t>
        </w:r>
      </w:hyperlink>
      <w:r>
        <w:rPr>
          <w:b w:val="0"/>
          <w:i w:val="0"/>
          <w:sz w:val="19"/>
        </w:rPr>
        <w:t>, Wikipedia</w:t>
      </w:r>
    </w:p>
    <w:p>
      <w:pPr>
        <w:pStyle w:val="ListBullet"/>
        <w:spacing w:before="20" w:after="20"/>
      </w:pPr>
      <w:hyperlink r:id="rId605">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606">
        <w:r>
          <w:rPr>
            <w:b w:val="0"/>
            <w:i w:val="0"/>
            <w:color w:val="B8860B"/>
            <w:sz w:val="19"/>
          </w:rPr>
          <w:t>Depleted Uranium</w:t>
        </w:r>
      </w:hyperlink>
      <w:r>
        <w:rPr>
          <w:b w:val="0"/>
          <w:i w:val="0"/>
          <w:sz w:val="19"/>
        </w:rPr>
        <w:t>, Wikipedia — health effects, Gulf War usage</w:t>
      </w:r>
    </w:p>
    <w:p>
      <w:pPr>
        <w:pStyle w:val="ListBullet"/>
        <w:spacing w:before="20" w:after="20"/>
      </w:pPr>
      <w:hyperlink r:id="rId604">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609">
        <w:r>
          <w:rPr>
            <w:b w:val="0"/>
            <w:i w:val="0"/>
            <w:color w:val="B8860B"/>
            <w:sz w:val="19"/>
          </w:rPr>
          <w:t>Hanford Site</w:t>
        </w:r>
      </w:hyperlink>
      <w:r>
        <w:rPr>
          <w:b w:val="0"/>
          <w:i w:val="0"/>
          <w:sz w:val="19"/>
        </w:rPr>
        <w:t>, Wikipedia — GE contractor 1946–1965</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74</w:t>
      </w:r>
    </w:p>
    <w:p>
      <w:pPr>
        <w:pStyle w:val="Heading2"/>
        <w:keepNext/>
        <w:keepLines/>
      </w:pPr>
      <w:r>
        <w:rPr>
          <w:b/>
        </w:rPr>
        <w:t>1946–2000 CE — Weather Control: From Martian Weapons to Modern Programs</w:t>
      </w:r>
    </w:p>
    <w:p>
      <w:pPr>
        <w:pStyle w:val="Heading2"/>
        <w:keepNext/>
        <w:keepLines/>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57">
        <w:r>
          <w:rPr>
            <w:b w:val="0"/>
            <w:i w:val="0"/>
            <w:color w:val="B8860B"/>
          </w:rPr>
          <w:t>MudFlood Energetic Event</w:t>
        </w:r>
      </w:hyperlink>
      <w:r>
        <w:rPr>
          <w:b w:val="0"/>
          <w:i w:val="0"/>
        </w:rPr>
        <w:t xml:space="preserve">, the Martian factions described in the </w:t>
      </w:r>
      <w:hyperlink r:id="rId535">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535">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keepNext/>
        <w:keepLines/>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574">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610">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611">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575">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575">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579">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keepNext/>
        <w:keepLines/>
      </w:pPr>
      <w:r>
        <w:t>See Also</w:t>
      </w:r>
    </w:p>
    <w:p>
      <w:pPr>
        <w:pStyle w:val="ListBullet"/>
        <w:spacing w:before="20" w:after="20"/>
      </w:pPr>
      <w:hyperlink r:id="rId535">
        <w:r>
          <w:rPr>
            <w:b w:val="0"/>
            <w:i w:val="0"/>
            <w:color w:val="B8860B"/>
            <w:sz w:val="19"/>
          </w:rPr>
          <w:t>The Mars Catastrophe</w:t>
        </w:r>
      </w:hyperlink>
      <w:r>
        <w:rPr>
          <w:b w:val="0"/>
          <w:i w:val="0"/>
          <w:sz w:val="19"/>
        </w:rPr>
        <w:t xml:space="preserve"> | </w:t>
      </w:r>
      <w:hyperlink r:id="rId57">
        <w:r>
          <w:rPr>
            <w:b w:val="0"/>
            <w:i w:val="0"/>
            <w:color w:val="B8860B"/>
            <w:sz w:val="19"/>
          </w:rPr>
          <w:t>The MudFlood</w:t>
        </w:r>
      </w:hyperlink>
    </w:p>
    <w:p>
      <w:pPr>
        <w:pStyle w:val="ListBullet"/>
        <w:spacing w:before="20" w:after="20"/>
      </w:pPr>
      <w:hyperlink r:id="rId574">
        <w:r>
          <w:rPr>
            <w:b w:val="0"/>
            <w:i w:val="0"/>
            <w:color w:val="B8860B"/>
            <w:sz w:val="19"/>
          </w:rPr>
          <w:t>Maxwell and the Suppression of the Aether</w:t>
        </w:r>
      </w:hyperlink>
    </w:p>
    <w:p>
      <w:pPr>
        <w:pStyle w:val="ListBullet"/>
        <w:spacing w:before="20" w:after="20"/>
      </w:pPr>
      <w:hyperlink r:id="rId579">
        <w:r>
          <w:rPr>
            <w:b w:val="0"/>
            <w:i w:val="0"/>
            <w:color w:val="B8860B"/>
            <w:sz w:val="19"/>
          </w:rPr>
          <w:t>Operation Mockingbird</w:t>
        </w:r>
      </w:hyperlink>
      <w:r>
        <w:rPr>
          <w:b w:val="0"/>
          <w:i w:val="0"/>
          <w:sz w:val="19"/>
        </w:rPr>
        <w:t xml:space="preserve"> | </w:t>
      </w:r>
      <w:hyperlink r:id="rId571">
        <w:r>
          <w:rPr>
            <w:b w:val="0"/>
            <w:i w:val="0"/>
            <w:color w:val="B8860B"/>
            <w:sz w:val="19"/>
          </w:rPr>
          <w:t>Nuclear Energy and the "Bomb"</w:t>
        </w:r>
      </w:hyperlink>
    </w:p>
    <w:p>
      <w:pPr>
        <w:pStyle w:val="ListBullet"/>
        <w:spacing w:before="20" w:after="20"/>
      </w:pPr>
      <w:hyperlink r:id="rId535">
        <w:r>
          <w:rPr>
            <w:b w:val="0"/>
            <w:i w:val="0"/>
            <w:color w:val="B8860B"/>
            <w:sz w:val="19"/>
          </w:rPr>
          <w:t>The Electric Universe</w:t>
        </w:r>
      </w:hyperlink>
    </w:p>
    <w:p>
      <w:pPr>
        <w:pStyle w:val="ListBullet"/>
        <w:spacing w:before="20" w:after="20"/>
      </w:pPr>
      <w:hyperlink r:id="rId612">
        <w:r>
          <w:rPr>
            <w:b w:val="0"/>
            <w:i w:val="0"/>
            <w:color w:val="B8860B"/>
            <w:sz w:val="19"/>
          </w:rPr>
          <w:t>Weather Modification Investigation</w:t>
        </w:r>
      </w:hyperlink>
      <w:r>
        <w:rPr>
          <w:b w:val="0"/>
          <w:i w:val="0"/>
          <w:sz w:val="19"/>
        </w:rPr>
        <w:t xml:space="preserve"> | </w:t>
      </w:r>
      <w:hyperlink r:id="rId613">
        <w:r>
          <w:rPr>
            <w:b w:val="0"/>
            <w:i w:val="0"/>
            <w:color w:val="B8860B"/>
            <w:sz w:val="19"/>
          </w:rPr>
          <w:t>Havana Syndrome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75</w:t>
      </w:r>
    </w:p>
    <w:p>
      <w:pPr>
        <w:pStyle w:val="Heading2"/>
        <w:keepNext/>
        <w:keepLines/>
      </w:pPr>
      <w:r>
        <w:rPr>
          <w:b/>
        </w:rPr>
        <w:t>1910–1935 CE — Flexner Report &amp;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keepNext/>
        <w:keepLines/>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keepNext/>
        <w:keepLines/>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614">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574">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615">
        <w:r>
          <w:rPr>
            <w:b w:val="0"/>
            <w:i w:val="0"/>
            <w:color w:val="B8860B"/>
          </w:rPr>
          <w:t>Tennant Investigation</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574">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575">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614">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607">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579">
        <w:r>
          <w:rPr>
            <w:b w:val="0"/>
            <w:i w:val="0"/>
            <w:color w:val="B8860B"/>
            <w:sz w:val="19"/>
          </w:rPr>
          <w:t>Operation Mockingbird</w:t>
        </w:r>
      </w:hyperlink>
      <w:r>
        <w:rPr>
          <w:b w:val="0"/>
          <w:i w:val="0"/>
          <w:sz w:val="19"/>
        </w:rPr>
        <w:t xml:space="preserve"> — institutional control of public knowledge</w:t>
      </w:r>
    </w:p>
    <w:p>
      <w:pPr>
        <w:pStyle w:val="Heading2"/>
        <w:keepNext/>
        <w:keepLines/>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615">
        <w:r>
          <w:rPr>
            <w:b w:val="0"/>
            <w:i w:val="0"/>
            <w:color w:val="B8860B"/>
            <w:sz w:val="19"/>
          </w:rPr>
          <w:t>Dr. Jerry Tennant — Healing is Voltage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76</w:t>
      </w:r>
    </w:p>
    <w:p>
      <w:pPr>
        <w:pStyle w:val="Heading2"/>
        <w:keepNext/>
        <w:keepLines/>
      </w:pPr>
      <w:r>
        <w:rPr>
          <w:b/>
        </w:rPr>
        <w:t>1939–1945 CE — World War II: Reverse Crusade III</w:t>
      </w:r>
    </w:p>
    <w:p>
      <w:pPr>
        <w:pStyle w:val="Heading2"/>
        <w:keepNext/>
        <w:keepLines/>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keepNext/>
        <w:keepLines/>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keepNext/>
        <w:keepLines/>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keepNext/>
        <w:keepLines/>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keepNext/>
        <w:keepLines/>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civilization — burned in hours.</w:t>
      </w:r>
    </w:p>
    <w:p>
      <w:pPr>
        <w:pStyle w:val="Heading2"/>
        <w:keepNext/>
        <w:keepLines/>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keepNext/>
        <w:keepLines/>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Nazi scientists, intelligence officers, and administrators were absorbed into American institutions — NASA, CIA, defence contractors. The personnel survived; only the branding changed. The US "opposed" Nazism while employing its architects.</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keepNext/>
        <w:keepLines/>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616">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keepNext/>
        <w:keepLines/>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617">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618">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619">
        <w:r>
          <w:rPr>
            <w:b w:val="0"/>
            <w:i w:val="0"/>
            <w:color w:val="B8860B"/>
            <w:sz w:val="19"/>
          </w:rPr>
          <w:t>Asia-Pacific Journal</w:t>
        </w:r>
      </w:hyperlink>
      <w:r>
        <w:rPr>
          <w:b w:val="0"/>
          <w:i w:val="0"/>
          <w:sz w:val="19"/>
        </w:rPr>
        <w:t xml:space="preserve">; </w:t>
      </w:r>
      <w:hyperlink r:id="rId620">
        <w:r>
          <w:rPr>
            <w:b w:val="0"/>
            <w:i w:val="0"/>
            <w:color w:val="B8860B"/>
            <w:sz w:val="19"/>
          </w:rPr>
          <w:t>Berkeley CSTMS</w:t>
        </w:r>
      </w:hyperlink>
    </w:p>
    <w:p>
      <w:pPr>
        <w:pStyle w:val="ListBullet"/>
        <w:spacing w:before="20" w:after="20"/>
      </w:pPr>
      <w:r>
        <w:rPr>
          <w:b w:val="0"/>
          <w:i w:val="0"/>
          <w:sz w:val="19"/>
        </w:rPr>
        <w:t xml:space="preserve">Dresden survivor testimony: </w:t>
      </w:r>
      <w:hyperlink r:id="rId621">
        <w:r>
          <w:rPr>
            <w:b w:val="0"/>
            <w:i w:val="0"/>
            <w:color w:val="B8860B"/>
            <w:sz w:val="19"/>
          </w:rPr>
          <w:t>National Vanguard</w:t>
        </w:r>
      </w:hyperlink>
    </w:p>
    <w:p>
      <w:pPr>
        <w:pStyle w:val="ListBullet"/>
        <w:spacing w:before="20" w:after="20"/>
      </w:pPr>
      <w:r>
        <w:rPr>
          <w:b w:val="0"/>
          <w:i w:val="0"/>
          <w:sz w:val="19"/>
        </w:rPr>
        <w:t xml:space="preserve">Post-WW2 bombing campaigns: </w:t>
      </w:r>
      <w:hyperlink r:id="rId622">
        <w:r>
          <w:rPr>
            <w:b w:val="0"/>
            <w:i w:val="0"/>
            <w:color w:val="B8860B"/>
            <w:sz w:val="19"/>
          </w:rPr>
          <w:t>Global Research</w:t>
        </w:r>
      </w:hyperlink>
    </w:p>
    <w:p/>
    <w:p>
      <w:pPr>
        <w:jc w:val="center"/>
      </w:pPr>
      <w:r>
        <w:rPr>
          <w:color w:val="B8860B"/>
          <w:sz w:val="24"/>
        </w:rPr>
        <w:t>— ✦ —</w:t>
      </w:r>
    </w:p>
    <w:p>
      <w:r>
        <w:rPr>
          <w:b w:val="0"/>
          <w:i w:val="0"/>
        </w:rPr>
        <w:t xml:space="preserve">Allied firebombing destroyed irreplaceable pre-modern architecture across Dresden, Hamburg, Cologne, Tokyo, Osaka — architectural erasure complementing archival destruction. An alternative account holds elements of the German military-scientific complex evacuated (Neuschwabenland, Base 211); Operation Highjump (1946–47) deployed 4,700 personnel to Antarctica. The Vril question remains open — denazification-era document destruction created a permanent evidence gap. Mars testimony (Telegram SSP veteran) describes German bases on Mars. An open investigation documents "twin-tower" biological control technology across pharaonic symbolism and science fiction. See </w:t>
      </w:r>
      <w:hyperlink r:id="rId623">
        <w:r>
          <w:rPr>
            <w:b w:val="0"/>
            <w:i w:val="0"/>
            <w:color w:val="B8860B"/>
          </w:rPr>
          <w:t>WW2 Aftermath: Extended</w:t>
        </w:r>
      </w:hyperlink>
      <w:r>
        <w:rPr>
          <w:b w:val="0"/>
          <w:i w:val="0"/>
        </w:rPr>
        <w:t xml:space="preserve"> in the Appendix.</w:t>
      </w:r>
    </w:p>
    <w:p/>
    <w:p>
      <w:pPr>
        <w:jc w:val="center"/>
      </w:pPr>
      <w:r>
        <w:rPr>
          <w:color w:val="B8860B"/>
          <w:sz w:val="24"/>
        </w:rPr>
        <w:t>— ✦ —</w:t>
      </w:r>
    </w:p>
    <w:p>
      <w:r>
        <w:rPr>
          <w:b w:val="0"/>
          <w:i w:val="0"/>
        </w:rPr>
        <w:t xml:space="preserve">The State of Israel was declared on 14 May 1948, the day before the British Mandate for Palestine expired. The event consummated a three-decade British project: the Balfour Declaration (1917), the Mandate (1920–48), and a deliberate handover into partition and war. See </w:t>
      </w:r>
      <w:hyperlink r:id="rId449">
        <w:r>
          <w:rPr>
            <w:b w:val="0"/>
            <w:i w:val="0"/>
            <w:color w:val="B8860B"/>
          </w:rPr>
          <w:t>Jesuit pilgrimage to Palestine</w:t>
        </w:r>
      </w:hyperlink>
      <w:r>
        <w:rPr>
          <w:b w:val="0"/>
          <w:i w:val="0"/>
        </w:rPr>
        <w:t xml:space="preserve"> for the earlier relocation of biblical Jerusalem to Al-Aqsa Mosque—a false geography that Israel's creation cemented.</w:t>
      </w:r>
    </w:p>
    <w:p>
      <w:pPr>
        <w:pStyle w:val="Heading3"/>
        <w:keepNext/>
        <w:keepLines/>
      </w:pPr>
      <w:r>
        <w:t>Palestine, Not Israel — On British Maps</w:t>
      </w:r>
    </w:p>
    <w:p>
      <w:r>
        <w:rPr>
          <w:b w:val="0"/>
          <w:i w:val="0"/>
        </w:rPr>
        <w:t xml:space="preserve">Nineteenth-century British maps—including the PEF Survey of Palestine (1872–77) and the 26-sheet map of Western Palestine (1880)—labelled the region </w:t>
      </w:r>
      <w:r>
        <w:rPr>
          <w:b/>
          <w:i w:val="0"/>
        </w:rPr>
        <w:t>Palestine</w:t>
      </w:r>
      <w:r>
        <w:rPr>
          <w:b w:val="0"/>
          <w:i w:val="0"/>
        </w:rPr>
        <w:t xml:space="preserve"> under Ottoman administration. The name "Israel" did not appear. Documentation (including researchers who trace biblical sites) indicates Palestine was never the location of biblical events; Fomenko's New Chronology places biblical Jerusalem in Constantinople (Czar-Grad) and Moscow. Planting a state called "Israel" in Palestine fixed the false geography for pilgrims and scholars.</w:t>
      </w:r>
    </w:p>
    <w:p>
      <w:pPr>
        <w:pStyle w:val="Heading3"/>
        <w:keepNext/>
        <w:keepLines/>
      </w:pPr>
      <w:r>
        <w:t>British Control: Texts, Partition, Arming</w:t>
      </w:r>
    </w:p>
    <w:p>
      <w:r>
        <w:rPr>
          <w:b w:val="0"/>
          <w:i w:val="0"/>
        </w:rPr>
        <w:t xml:space="preserve">Britain controlled the printing and distribution of sacred texts—Bibles, Qurans, religious literature—allowing competing narratives to be imposed on populations that had coexisted. The Mandate period trained and armed both Jewish paramilitaries (Haganah, Irgun) and maintained relationships with Arab leaders. Operation Agatha (1946) arrested all male Jewish Agency leaders, elevating Golda Meir to acting head. Her 1948 Chicago speech raised the $50 million Ben-Gurion called essential. See the </w:t>
      </w:r>
      <w:hyperlink r:id="rId624">
        <w:r>
          <w:rPr>
            <w:b w:val="0"/>
            <w:i w:val="0"/>
            <w:color w:val="B8860B"/>
          </w:rPr>
          <w:t>British divide-and-conquer investigation</w:t>
        </w:r>
      </w:hyperlink>
      <w:r>
        <w:rPr>
          <w:b w:val="0"/>
          <w:i w:val="0"/>
        </w:rPr>
        <w:t xml:space="preserve"> for the full pattern.</w:t>
      </w:r>
    </w:p>
    <w:p>
      <w:pPr>
        <w:pStyle w:val="Heading3"/>
        <w:keepNext/>
        <w:keepLines/>
      </w:pPr>
      <w:r>
        <w:t>The Template: Divide, Arm, Withdraw</w:t>
      </w:r>
    </w:p>
    <w:p>
      <w:r>
        <w:rPr>
          <w:b w:val="0"/>
          <w:i w:val="0"/>
        </w:rPr>
        <w:t>The British withdrew, leaving partition, the Nakba, and permanent conflict. Both sides emerged with Western-trained militaries. The same template—control identity, partition territory, arm both sides, withdraw—repeats in India/Pakistan, Rwanda (Tutsi–Hutu), and across Africa and the Middle East. The conclusion of that investigation: these strategies were likely ordered from a remote location by the Deep State; the British Empire was the instrument, not necessarily the architect.</w:t>
      </w:r>
    </w:p>
    <w:p/>
    <w:p>
      <w:pPr>
        <w:jc w:val="center"/>
      </w:pPr>
      <w:r>
        <w:rPr>
          <w:color w:val="B8860B"/>
          <w:sz w:val="24"/>
        </w:rPr>
        <w:t>— ✦ —</w:t>
      </w:r>
    </w:p>
    <w:p>
      <w:r>
        <w:rPr>
          <w:b w:val="0"/>
          <w:i w:val="0"/>
        </w:rPr>
        <w:t xml:space="preserve">The </w:t>
      </w:r>
      <w:r>
        <w:rPr>
          <w:b/>
          <w:i w:val="0"/>
        </w:rPr>
        <w:t>Central Intelligence Agency (CIA)</w:t>
      </w:r>
      <w:r>
        <w:rPr>
          <w:b w:val="0"/>
          <w:i w:val="0"/>
        </w:rPr>
        <w:t xml:space="preserve"> was created by the National Security Act of 1947, formally replacing and expanding the wartime </w:t>
      </w:r>
      <w:r>
        <w:rPr>
          <w:b/>
          <w:i w:val="0"/>
        </w:rPr>
        <w:t>Office of Strategic Services (OSS)</w:t>
      </w:r>
      <w:r>
        <w:rPr>
          <w:b w:val="0"/>
          <w:i w:val="0"/>
        </w:rPr>
        <w:t xml:space="preserve">. Conventional history treats it as the civilian foreign-intelligence arm of the United States. This timeline treats its origins, funding, and long-term role as an </w:t>
      </w:r>
      <w:r>
        <w:rPr>
          <w:b/>
          <w:i w:val="0"/>
        </w:rPr>
        <w:t>open investigation</w:t>
      </w:r>
      <w:r>
        <w:rPr>
          <w:b w:val="0"/>
          <w:i w:val="0"/>
        </w:rPr>
        <w:t xml:space="preserve">: OSS rebrand, alleged appropriation of Nazi gold and assets, creation largely </w:t>
      </w:r>
      <w:r>
        <w:rPr>
          <w:b/>
          <w:i w:val="0"/>
        </w:rPr>
        <w:t>outside</w:t>
      </w:r>
      <w:r>
        <w:rPr>
          <w:b w:val="0"/>
          <w:i w:val="0"/>
        </w:rPr>
        <w:t xml:space="preserve"> American constitutional and republican oversight, and operation as a self-funding structure—drug trade, human trafficking, and covert commerce—that grew into what critics describe as a </w:t>
      </w:r>
      <w:r>
        <w:rPr>
          <w:b/>
          <w:i w:val="0"/>
        </w:rPr>
        <w:t>massive parasite</w:t>
      </w:r>
      <w:r>
        <w:rPr>
          <w:b w:val="0"/>
          <w:i w:val="0"/>
        </w:rPr>
        <w:t xml:space="preserve"> on the state.</w:t>
      </w:r>
    </w:p>
    <w:p>
      <w:pPr>
        <w:pStyle w:val="Heading3"/>
        <w:keepNext/>
        <w:keepLines/>
      </w:pPr>
      <w:r>
        <w:t>OSS to CIA: Continuity, Not Clean Break</w:t>
      </w:r>
    </w:p>
    <w:p>
      <w:r>
        <w:rPr>
          <w:b w:val="0"/>
          <w:i w:val="0"/>
        </w:rPr>
        <w:t xml:space="preserve">The OSS (1942–1945) ran espionage, sabotage, and resistance coordination; many of its personnel and networks flowed directly into the CIA. The “rebrand” was legal and bureaucratic, not operational. Pre-1947 activity—Nazi tracking, asset recovery, and British (MI6) cooperation—shaped the Agency’s culture and methods. Allegations that OSS/CIA elements captured or redirected Nazi gold and other assets during and after the war are documented in the </w:t>
      </w:r>
      <w:hyperlink r:id="rId625">
        <w:r>
          <w:rPr>
            <w:b w:val="0"/>
            <w:i w:val="0"/>
            <w:color w:val="B8860B"/>
          </w:rPr>
          <w:t>CIA Investigation</w:t>
        </w:r>
      </w:hyperlink>
      <w:r>
        <w:rPr>
          <w:b w:val="0"/>
          <w:i w:val="0"/>
        </w:rPr>
        <w:t>.</w:t>
      </w:r>
    </w:p>
    <w:p>
      <w:pPr>
        <w:pStyle w:val="Heading3"/>
        <w:keepNext/>
        <w:keepLines/>
      </w:pPr>
      <w:r>
        <w:t>Outside the Constitution</w:t>
      </w:r>
    </w:p>
    <w:p>
      <w:r>
        <w:rPr>
          <w:b w:val="0"/>
          <w:i w:val="0"/>
        </w:rPr>
        <w:t xml:space="preserve">The CIA was given broad authorities and minimal public accountability: no declaration of war for its operations, no transparent line-item for much of its budget, and no electorate to answer to. The investigation examines the thesis that it was designed to operate </w:t>
      </w:r>
      <w:r>
        <w:rPr>
          <w:b/>
          <w:i w:val="0"/>
        </w:rPr>
        <w:t>outside</w:t>
      </w:r>
      <w:r>
        <w:rPr>
          <w:b w:val="0"/>
          <w:i w:val="0"/>
        </w:rPr>
        <w:t xml:space="preserve"> the normal constraints of a republic—funding and enriching itself off the books while being protected by classification, disinformation, and institutional loyalty.</w:t>
      </w:r>
    </w:p>
    <w:p>
      <w:pPr>
        <w:pStyle w:val="Heading3"/>
        <w:keepNext/>
        <w:keepLines/>
      </w:pPr>
      <w:r>
        <w:t>Iran: Shah, Nukes, Ayatollah</w:t>
      </w:r>
    </w:p>
    <w:p>
      <w:r>
        <w:rPr>
          <w:b w:val="0"/>
          <w:i w:val="0"/>
        </w:rPr>
        <w:t xml:space="preserve">The Agency’s hand in </w:t>
      </w:r>
      <w:r>
        <w:rPr>
          <w:b/>
          <w:i w:val="0"/>
        </w:rPr>
        <w:t>Iran</w:t>
      </w:r>
      <w:r>
        <w:rPr>
          <w:b w:val="0"/>
          <w:i w:val="0"/>
        </w:rPr>
        <w:t xml:space="preserve"> is well documented for the 1950s: Operation Ajax (1953), restoration of the Shah, and support for nuclear-related infrastructure. The investigation traces the thesis that the same Anglo-American intelligence cooperation that built up the Shah and nuclear stations later helped engineer conditions for the </w:t>
      </w:r>
      <w:r>
        <w:rPr>
          <w:b/>
          <w:i w:val="0"/>
        </w:rPr>
        <w:t>Ayatollah</w:t>
      </w:r>
      <w:r>
        <w:rPr>
          <w:b w:val="0"/>
          <w:i w:val="0"/>
        </w:rPr>
        <w:t xml:space="preserve"> to take over—so that nuclear assets would fall into the hands of radical extremists, creating an existential narrative and a possible “revelation of the method” (CIA-declassified intelligence suggesting handover of nuclear weapons to terrorist proxies) to justify a global end-game. The investigation also records the </w:t>
      </w:r>
      <w:r>
        <w:rPr>
          <w:b/>
          <w:i w:val="0"/>
        </w:rPr>
        <w:t>author's opinion</w:t>
      </w:r>
      <w:r>
        <w:rPr>
          <w:b w:val="0"/>
          <w:i w:val="0"/>
        </w:rPr>
        <w:t xml:space="preserve">: that the world has been blind to the Iranian nuclear threat above all because of the </w:t>
      </w:r>
      <w:r>
        <w:rPr>
          <w:b/>
          <w:i w:val="0"/>
        </w:rPr>
        <w:t>fatwa</w:t>
      </w:r>
      <w:r>
        <w:rPr>
          <w:b w:val="0"/>
          <w:i w:val="0"/>
        </w:rPr>
        <w:t xml:space="preserve"> (nuclear bombs declared haram)—everyone assumes Iranians would never break it—while the real risk is </w:t>
      </w:r>
      <w:r>
        <w:rPr>
          <w:b/>
          <w:i w:val="0"/>
        </w:rPr>
        <w:t>depleted uranium</w:t>
      </w:r>
      <w:r>
        <w:rPr>
          <w:b w:val="0"/>
          <w:i w:val="0"/>
        </w:rPr>
        <w:t xml:space="preserve"> (stored as "peaceful" byproduct), widely misunderstood and weaponisable with minimal technology, and that the CIA may have set up an underground facility to convert it. See </w:t>
      </w:r>
      <w:hyperlink r:id="rId625">
        <w:r>
          <w:rPr>
            <w:b w:val="0"/>
            <w:i w:val="0"/>
            <w:color w:val="B8860B"/>
          </w:rPr>
          <w:t>CIA Investigation</w:t>
        </w:r>
      </w:hyperlink>
      <w:r>
        <w:rPr>
          <w:b w:val="0"/>
          <w:i w:val="0"/>
        </w:rPr>
        <w:t>.</w:t>
      </w:r>
    </w:p>
    <w:p>
      <w:pPr>
        <w:pStyle w:val="Heading3"/>
        <w:keepNext/>
        <w:keepLines/>
      </w:pPr>
      <w:r>
        <w:t>Latin America: Gangs, Noriega, Maduro</w:t>
      </w:r>
    </w:p>
    <w:p>
      <w:r>
        <w:rPr>
          <w:b w:val="0"/>
          <w:i w:val="0"/>
        </w:rPr>
        <w:t xml:space="preserve">Over decades, the CIA is alleged to have built or empowered criminal and paramilitary networks across Latin America—removing “good” actors and leaving “bad” ones in place—so that figures like </w:t>
      </w:r>
      <w:r>
        <w:rPr>
          <w:b/>
          <w:i w:val="0"/>
        </w:rPr>
        <w:t>Noriega</w:t>
      </w:r>
      <w:r>
        <w:rPr>
          <w:b w:val="0"/>
          <w:i w:val="0"/>
        </w:rPr>
        <w:t xml:space="preserve"> (Bush Sr.) and </w:t>
      </w:r>
      <w:r>
        <w:rPr>
          <w:b/>
          <w:i w:val="0"/>
        </w:rPr>
        <w:t>Maduro</w:t>
      </w:r>
      <w:r>
        <w:rPr>
          <w:b w:val="0"/>
          <w:i w:val="0"/>
        </w:rPr>
        <w:t xml:space="preserve"> (Trump-era) became targets of direct US action. The pattern is read as a long-term deep-state project with the Agency at the centre; the struggle to reverse it is read as </w:t>
      </w:r>
      <w:r>
        <w:rPr>
          <w:b/>
          <w:i w:val="0"/>
        </w:rPr>
        <w:t>within</w:t>
      </w:r>
      <w:r>
        <w:rPr>
          <w:b w:val="0"/>
          <w:i w:val="0"/>
        </w:rPr>
        <w:t xml:space="preserve"> government, between old bureaucracy and “antibodies.”</w:t>
      </w:r>
    </w:p>
    <w:p>
      <w:pPr>
        <w:pStyle w:val="Heading3"/>
        <w:keepNext/>
        <w:keepLines/>
      </w:pPr>
      <w:r>
        <w:t>Antibodies: Defeat from Within</w:t>
      </w:r>
    </w:p>
    <w:p>
      <w:r>
        <w:rPr>
          <w:b w:val="0"/>
          <w:i w:val="0"/>
        </w:rPr>
        <w:t xml:space="preserve">The only effective resistance, in this reading, came from </w:t>
      </w:r>
      <w:r>
        <w:rPr>
          <w:b/>
          <w:i w:val="0"/>
        </w:rPr>
        <w:t>antibodies</w:t>
      </w:r>
      <w:r>
        <w:rPr>
          <w:b w:val="0"/>
          <w:i w:val="0"/>
        </w:rPr>
        <w:t xml:space="preserve">—insiders who turned on the plan. </w:t>
      </w:r>
      <w:r>
        <w:rPr>
          <w:b/>
          <w:i w:val="0"/>
        </w:rPr>
        <w:t>Daniel Ellsberg</w:t>
      </w:r>
      <w:r>
        <w:rPr>
          <w:b w:val="0"/>
          <w:i w:val="0"/>
        </w:rPr>
        <w:t xml:space="preserve"> (Pentagon Papers) is the exemplar: after participating in the system, he sought political cover and disclosure, helping to create space for scrutiny and new agencies. The investigation documents the thesis that the CIA was ultimately </w:t>
      </w:r>
      <w:r>
        <w:rPr>
          <w:b/>
          <w:i w:val="0"/>
        </w:rPr>
        <w:t>defeated by people inside the CIA</w:t>
      </w:r>
      <w:r>
        <w:rPr>
          <w:b w:val="0"/>
          <w:i w:val="0"/>
        </w:rPr>
        <w:t xml:space="preserve"> who no longer wanted to be part of it and who used documents and political cover to create or empower new structures.</w:t>
      </w:r>
    </w:p>
    <w:p>
      <w:pPr>
        <w:pStyle w:val="Heading3"/>
        <w:keepNext/>
        <w:keepLines/>
      </w:pPr>
      <w:r>
        <w:t>9/11: Disconnecting the CIA from Its Plans</w:t>
      </w:r>
    </w:p>
    <w:p>
      <w:r>
        <w:rPr>
          <w:b w:val="0"/>
          <w:i w:val="0"/>
        </w:rPr>
        <w:t xml:space="preserve">This timeline sponsors a </w:t>
      </w:r>
      <w:r>
        <w:rPr>
          <w:b/>
          <w:i w:val="0"/>
        </w:rPr>
        <w:t>good-actor thesis</w:t>
      </w:r>
      <w:r>
        <w:rPr>
          <w:b w:val="0"/>
          <w:i w:val="0"/>
        </w:rPr>
        <w:t xml:space="preserve"> for 9/11: that the attack was used—or executed—</w:t>
      </w:r>
      <w:r>
        <w:rPr>
          <w:b/>
          <w:i w:val="0"/>
        </w:rPr>
        <w:t>against</w:t>
      </w:r>
      <w:r>
        <w:rPr>
          <w:b w:val="0"/>
          <w:i w:val="0"/>
        </w:rPr>
        <w:t xml:space="preserve"> the Deep State. </w:t>
      </w:r>
      <w:hyperlink r:id="rId599">
        <w:r>
          <w:rPr>
            <w:b w:val="0"/>
            <w:i w:val="0"/>
            <w:color w:val="B8860B"/>
          </w:rPr>
          <w:t>False Flags: Architecture</w:t>
        </w:r>
      </w:hyperlink>
      <w:r>
        <w:rPr>
          <w:b w:val="0"/>
          <w:i w:val="0"/>
        </w:rPr>
        <w:t xml:space="preserve">: good actors pre-empted a slow-burn Holy War; </w:t>
      </w:r>
      <w:r>
        <w:rPr>
          <w:b/>
          <w:i w:val="0"/>
        </w:rPr>
        <w:t>WTC 7</w:t>
      </w:r>
      <w:r>
        <w:rPr>
          <w:b w:val="0"/>
          <w:i w:val="0"/>
        </w:rPr>
        <w:t xml:space="preserve"> (which housed a CIA secret station) was destroyed; the War on Terror was made </w:t>
      </w:r>
      <w:r>
        <w:rPr>
          <w:b/>
          <w:i w:val="0"/>
        </w:rPr>
        <w:t>public</w:t>
      </w:r>
      <w:r>
        <w:rPr>
          <w:b w:val="0"/>
          <w:i w:val="0"/>
        </w:rPr>
        <w:t xml:space="preserve">, not covert. Claims that the </w:t>
      </w:r>
      <w:r>
        <w:rPr>
          <w:b/>
          <w:i w:val="0"/>
        </w:rPr>
        <w:t>NSA</w:t>
      </w:r>
      <w:r>
        <w:rPr>
          <w:b w:val="0"/>
          <w:i w:val="0"/>
        </w:rPr>
        <w:t xml:space="preserve"> or allied actors “took out” the CIA by bringing down Building 7, and post-9/11 statements by CIA representatives that the Agency was </w:t>
      </w:r>
      <w:r>
        <w:rPr>
          <w:b/>
          <w:i w:val="0"/>
        </w:rPr>
        <w:t>diminished</w:t>
      </w:r>
      <w:r>
        <w:rPr>
          <w:b w:val="0"/>
          <w:i w:val="0"/>
        </w:rPr>
        <w:t xml:space="preserve">, are collected in the </w:t>
      </w:r>
      <w:hyperlink r:id="rId625">
        <w:r>
          <w:rPr>
            <w:b w:val="0"/>
            <w:i w:val="0"/>
            <w:color w:val="B8860B"/>
          </w:rPr>
          <w:t>CIA Investigation</w:t>
        </w:r>
      </w:hyperlink>
      <w:r>
        <w:rPr>
          <w:b w:val="0"/>
          <w:i w:val="0"/>
        </w:rPr>
        <w:t>. The thesis: 9/11 was triggered early on purpose to disconnect the CIA from its long-term plans; new agencies under the War on Terror would “stomp out” those plans over time, in the US and abroad.</w:t>
      </w:r>
    </w:p>
    <w:p>
      <w:pPr>
        <w:pStyle w:val="Heading3"/>
        <w:keepNext/>
        <w:keepLines/>
      </w:pPr>
      <w:r>
        <w:t>Post-9/11 Crises: Tracing to the CIA</w:t>
      </w:r>
    </w:p>
    <w:p>
      <w:r>
        <w:rPr>
          <w:b w:val="0"/>
          <w:i w:val="0"/>
        </w:rPr>
        <w:t xml:space="preserve">Almost every major American crisis since 9/11—from near–civil war and near-insurrection to government capture by media and institutional narratives (e.g. under the guise of science and vaccines)—is under investigation for </w:t>
      </w:r>
      <w:r>
        <w:rPr>
          <w:b/>
          <w:i w:val="0"/>
        </w:rPr>
        <w:t>traceability to CIA-linked elements</w:t>
      </w:r>
      <w:r>
        <w:rPr>
          <w:b w:val="0"/>
          <w:i w:val="0"/>
        </w:rPr>
        <w:t>. The investigation will map personnel, programmes, and narrative production to the Agency where evidence allows.</w:t>
      </w:r>
    </w:p>
    <w:p>
      <w:pPr>
        <w:pStyle w:val="Heading3"/>
        <w:keepNext/>
        <w:keepLines/>
      </w:pPr>
      <w:r>
        <w:t>Full Investigation</w:t>
      </w:r>
    </w:p>
    <w:p>
      <w:r>
        <w:rPr>
          <w:b w:val="0"/>
          <w:i w:val="0"/>
        </w:rPr>
        <w:t xml:space="preserve">For origins, Nazi gold, Iran pipeline, revelation-of-the-method, NSA-as-antibody, Latin America, and open questions (texts, authors, CIA statements post-9/11), see the </w:t>
      </w:r>
      <w:hyperlink r:id="rId625">
        <w:r>
          <w:rPr>
            <w:b w:val="0"/>
            <w:i w:val="0"/>
            <w:color w:val="B8860B"/>
          </w:rPr>
          <w:t>CIA Investigation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77</w:t>
      </w:r>
    </w:p>
    <w:p>
      <w:pPr>
        <w:pStyle w:val="Heading2"/>
        <w:keepNext/>
        <w:keepLines/>
      </w:pPr>
      <w:r>
        <w:rPr>
          <w:b/>
        </w:rPr>
        <w:t>1991 CE — The Soviet Collapse</w:t>
      </w:r>
    </w:p>
    <w:p>
      <w:r>
        <w:rPr>
          <w:b w:val="0"/>
          <w:i w:val="0"/>
        </w:rPr>
        <w:t xml:space="preserve">The collapse of the Soviet Union is conventionally attributed to internal failure — economic stagnation, nationalist movements, Gorbachev's miscalculations. The timeline framework identifies it as </w:t>
      </w:r>
      <w:r>
        <w:rPr>
          <w:b/>
          <w:i w:val="0"/>
        </w:rPr>
        <w:t>largely orchestrated by the West</w:t>
      </w:r>
      <w:r>
        <w:rPr>
          <w:b w:val="0"/>
          <w:i w:val="0"/>
        </w:rPr>
        <w:t xml:space="preserve"> through four decades of deliberate isolation, media warfare, espionage, and celebrity soft-power penetration.</w:t>
      </w:r>
    </w:p>
    <w:p>
      <w:pPr>
        <w:pStyle w:val="Heading2"/>
        <w:keepNext/>
        <w:keepLines/>
      </w:pPr>
      <w:r>
        <w:t>The Pretended Alliance</w:t>
      </w:r>
    </w:p>
    <w:p>
      <w:r>
        <w:rPr>
          <w:b w:val="0"/>
          <w:i w:val="0"/>
        </w:rPr>
        <w:t>The Western alliance with Russia in WWII was tactical, not genuine. The West needed the Red Army to defeat the Wehrmacht; once Germany fell, the USSR was immediately reclassified as the next target:</w:t>
      </w:r>
    </w:p>
    <w:p>
      <w:pPr>
        <w:pStyle w:val="ListBullet"/>
        <w:spacing w:before="20" w:after="20"/>
      </w:pPr>
      <w:r>
        <w:rPr>
          <w:b w:val="0"/>
          <w:i w:val="0"/>
          <w:sz w:val="19"/>
        </w:rPr>
      </w:r>
      <w:r>
        <w:rPr>
          <w:b/>
          <w:i w:val="0"/>
          <w:sz w:val="19"/>
        </w:rPr>
        <w:t>1946:</w:t>
      </w:r>
      <w:r>
        <w:rPr>
          <w:b w:val="0"/>
          <w:i w:val="0"/>
          <w:sz w:val="19"/>
        </w:rPr>
        <w:t xml:space="preserve"> Churchill's "Iron Curtain" speech</w:t>
      </w:r>
    </w:p>
    <w:p>
      <w:pPr>
        <w:pStyle w:val="ListBullet"/>
        <w:spacing w:before="20" w:after="20"/>
      </w:pPr>
      <w:r>
        <w:rPr>
          <w:b w:val="0"/>
          <w:i w:val="0"/>
          <w:sz w:val="19"/>
        </w:rPr>
      </w:r>
      <w:r>
        <w:rPr>
          <w:b/>
          <w:i w:val="0"/>
          <w:sz w:val="19"/>
        </w:rPr>
        <w:t>1947:</w:t>
      </w:r>
      <w:r>
        <w:rPr>
          <w:b w:val="0"/>
          <w:i w:val="0"/>
          <w:sz w:val="19"/>
        </w:rPr>
        <w:t xml:space="preserve"> Truman Doctrine; Marshall Plan excludes USSR</w:t>
      </w:r>
    </w:p>
    <w:p>
      <w:pPr>
        <w:pStyle w:val="ListBullet"/>
        <w:spacing w:before="20" w:after="20"/>
      </w:pPr>
      <w:r>
        <w:rPr>
          <w:b w:val="0"/>
          <w:i w:val="0"/>
          <w:sz w:val="19"/>
        </w:rPr>
      </w:r>
      <w:r>
        <w:rPr>
          <w:b/>
          <w:i w:val="0"/>
          <w:sz w:val="19"/>
        </w:rPr>
        <w:t>1949:</w:t>
      </w:r>
      <w:r>
        <w:rPr>
          <w:b w:val="0"/>
          <w:i w:val="0"/>
          <w:sz w:val="19"/>
        </w:rPr>
        <w:t xml:space="preserve"> NATO founded; COCOM export controls begin</w:t>
      </w:r>
    </w:p>
    <w:p>
      <w:r>
        <w:rPr>
          <w:b w:val="0"/>
          <w:i w:val="0"/>
        </w:rPr>
        <w:t>Decades of isolation denied the Soviet bloc access to Western capital, technology, and markets — forcing autarky and comparative disadvantage. This was not passive containment; it was engineered decline.</w:t>
      </w:r>
    </w:p>
    <w:p>
      <w:pPr>
        <w:pStyle w:val="Heading2"/>
        <w:keepNext/>
        <w:keepLines/>
      </w:pPr>
      <w:r>
        <w:t>Media Warfare and Celebrity Penetration</w:t>
      </w:r>
    </w:p>
    <w:p>
      <w:r>
        <w:rPr>
          <w:b w:val="0"/>
          <w:i w:val="0"/>
        </w:rPr>
        <w:t>Western media shaped global perception of Soviet life as drab, oppressive, and backward:</w:t>
      </w:r>
    </w:p>
    <w:p>
      <w:pPr>
        <w:pStyle w:val="ListBullet"/>
        <w:spacing w:before="20" w:after="20"/>
      </w:pPr>
      <w:r>
        <w:rPr>
          <w:b w:val="0"/>
          <w:i w:val="0"/>
          <w:sz w:val="19"/>
        </w:rPr>
      </w:r>
      <w:r>
        <w:rPr>
          <w:b/>
          <w:i w:val="0"/>
          <w:sz w:val="19"/>
        </w:rPr>
        <w:t>VOA, Radio Free Europe, BBC World Service:</w:t>
      </w:r>
      <w:r>
        <w:rPr>
          <w:b w:val="0"/>
          <w:i w:val="0"/>
          <w:sz w:val="19"/>
        </w:rPr>
        <w:t xml:space="preserve"> Decades of broadcasts into the Soviet bloc providing alternative narratives and amplifying dissent</w:t>
      </w:r>
    </w:p>
    <w:p>
      <w:pPr>
        <w:pStyle w:val="ListBullet"/>
        <w:spacing w:before="20" w:after="20"/>
      </w:pPr>
      <w:r>
        <w:rPr>
          <w:b w:val="0"/>
          <w:i w:val="0"/>
          <w:sz w:val="19"/>
        </w:rPr>
      </w:r>
      <w:r>
        <w:rPr>
          <w:b/>
          <w:i w:val="0"/>
          <w:sz w:val="19"/>
        </w:rPr>
        <w:t>Glasnost-era access:</w:t>
      </w:r>
      <w:r>
        <w:rPr>
          <w:b w:val="0"/>
          <w:i w:val="0"/>
          <w:sz w:val="19"/>
        </w:rPr>
        <w:t xml:space="preserve"> Gorbachev's reforms allowed Western media in; the regime lost control of the narrative</w:t>
      </w:r>
    </w:p>
    <w:p>
      <w:r>
        <w:rPr>
          <w:b w:val="0"/>
          <w:i w:val="0"/>
        </w:rPr>
        <w:t xml:space="preserve">A striking case: </w:t>
      </w:r>
      <w:r>
        <w:rPr>
          <w:b/>
          <w:i w:val="0"/>
        </w:rPr>
        <w:t>Michael Palin</w:t>
      </w:r>
      <w:r>
        <w:rPr>
          <w:b w:val="0"/>
          <w:i w:val="0"/>
        </w:rPr>
        <w:t xml:space="preserve"> (BBC's </w:t>
      </w:r>
      <w:r>
        <w:rPr>
          <w:b w:val="0"/>
          <w:i/>
        </w:rPr>
        <w:t>Pole to Pole</w:t>
      </w:r>
      <w:r>
        <w:rPr>
          <w:b w:val="0"/>
          <w:i w:val="0"/>
        </w:rPr>
        <w:t xml:space="preserve">) was filming in the USSR during the </w:t>
      </w:r>
      <w:r>
        <w:rPr>
          <w:b/>
          <w:i w:val="0"/>
        </w:rPr>
        <w:t>August 1991 coup</w:t>
      </w:r>
      <w:r>
        <w:rPr>
          <w:b w:val="0"/>
          <w:i w:val="0"/>
        </w:rPr>
        <w:t xml:space="preserve"> — the exact moment hardliners attempted to seize power from Gorbachev. A beloved British comedian with a BBC crew, operating inside Soviet territory during its most volatile three days. Palin himself noted that as he left the Soviet Union to cross into Turkey, the countries he had just passed through were declaring independence behind him — creating, in his words, a sense that he was "riding the wave of revolution." Whether or not the production had direct intelligence function, the narrative effect was significant: Western audiences saw the USSR disintegrate through a Western lens, narrated by a familiar, trusted face.</w:t>
      </w:r>
    </w:p>
    <w:p>
      <w:pPr>
        <w:pStyle w:val="Heading2"/>
        <w:keepNext/>
        <w:keepLines/>
      </w:pPr>
      <w:r>
        <w:t>Espionage and "Democracy Promotion"</w:t>
      </w:r>
    </w:p>
    <w:p>
      <w:pPr>
        <w:pStyle w:val="ListBullet"/>
        <w:spacing w:before="20" w:after="20"/>
      </w:pPr>
      <w:r>
        <w:rPr>
          <w:b w:val="0"/>
          <w:i w:val="0"/>
          <w:sz w:val="19"/>
        </w:rPr>
      </w:r>
      <w:r>
        <w:rPr>
          <w:b/>
          <w:i w:val="0"/>
          <w:sz w:val="19"/>
        </w:rPr>
        <w:t>CIA and MI6:</w:t>
      </w:r>
      <w:r>
        <w:rPr>
          <w:b w:val="0"/>
          <w:i w:val="0"/>
          <w:sz w:val="19"/>
        </w:rPr>
        <w:t xml:space="preserve"> Long-standing operations supporting anti-Soviet dissidents, penetrating institutions, funding opposition</w:t>
      </w:r>
    </w:p>
    <w:p>
      <w:pPr>
        <w:pStyle w:val="ListBullet"/>
        <w:spacing w:before="20" w:after="20"/>
      </w:pPr>
      <w:r>
        <w:rPr>
          <w:b w:val="0"/>
          <w:i w:val="0"/>
          <w:sz w:val="19"/>
        </w:rPr>
      </w:r>
      <w:r>
        <w:rPr>
          <w:b/>
          <w:i w:val="0"/>
          <w:sz w:val="19"/>
        </w:rPr>
        <w:t>NED (National Endowment for Democracy):</w:t>
      </w:r>
      <w:r>
        <w:rPr>
          <w:b w:val="0"/>
          <w:i w:val="0"/>
          <w:sz w:val="19"/>
        </w:rPr>
        <w:t xml:space="preserve"> Founded 1983 — semi-public regime-change arm funding "democracy promotion" across Eastern Europe</w:t>
      </w:r>
    </w:p>
    <w:p>
      <w:pPr>
        <w:pStyle w:val="ListBullet"/>
        <w:spacing w:before="20" w:after="20"/>
      </w:pPr>
      <w:r>
        <w:rPr>
          <w:b w:val="0"/>
          <w:i w:val="0"/>
          <w:sz w:val="19"/>
        </w:rPr>
      </w:r>
      <w:r>
        <w:rPr>
          <w:b/>
          <w:i w:val="0"/>
          <w:sz w:val="19"/>
        </w:rPr>
        <w:t>Solidarity template (Poland):</w:t>
      </w:r>
      <w:r>
        <w:rPr>
          <w:b w:val="0"/>
          <w:i w:val="0"/>
          <w:sz w:val="19"/>
        </w:rPr>
        <w:t xml:space="preserve"> Western support for the Polish trade union that challenged Soviet hegemony — rehearsal for later interventions</w:t>
      </w:r>
    </w:p>
    <w:p>
      <w:r>
        <w:rPr>
          <w:b w:val="0"/>
          <w:i w:val="0"/>
        </w:rPr>
        <w:t>These operations amplified internal weaknesses and ensured that when the regime cracked, the West had assets and narratives in place to shape the outcome.</w:t>
      </w:r>
    </w:p>
    <w:p>
      <w:pPr>
        <w:pStyle w:val="Heading2"/>
        <w:keepNext/>
        <w:keepLines/>
      </w:pPr>
      <w:r>
        <w:t>Connection to the Reverse Crusades</w:t>
      </w:r>
    </w:p>
    <w:p>
      <w:r>
        <w:rPr>
          <w:b w:val="0"/>
          <w:i w:val="0"/>
        </w:rPr>
        <w:t xml:space="preserve">The Soviet collapse is the </w:t>
      </w:r>
      <w:r>
        <w:rPr>
          <w:b/>
          <w:i w:val="0"/>
        </w:rPr>
        <w:t>delayed victory</w:t>
      </w:r>
      <w:r>
        <w:rPr>
          <w:b w:val="0"/>
          <w:i w:val="0"/>
        </w:rPr>
        <w:t xml:space="preserve"> of the 1941 Reverse Crusade. When Operation Barbarossa failed to destroy Russia militarily, the strategy shifted to economic isolation, cultural penetration, and patient destabilization. It took fifty years, but the result was the same: Russia's state structures dismantled, its archives partially opened (enabling Fomenko's New Chronology to reach a wider audience), and its resources targeted for Western extraction under Yeltsin.</w:t>
      </w:r>
    </w:p>
    <w:p>
      <w:hyperlink r:id="rId626">
        <w:r>
          <w:rPr>
            <w:b w:val="0"/>
            <w:i w:val="0"/>
            <w:color w:val="B8860B"/>
          </w:rPr>
          <w:t>See: Soviet Collapse Investigation</w:t>
        </w:r>
      </w:hyperlink>
      <w:r>
        <w:rPr>
          <w:b w:val="0"/>
          <w:i w:val="0"/>
        </w:rPr>
        <w:t xml:space="preserve"> for full evidence on Western orchestration, media operations, and the Michael Palin case.</w:t>
      </w:r>
    </w:p>
    <w:p/>
    <w:p>
      <w:pPr>
        <w:sectPr>
          <w:headerReference w:type="default" r:id="rId582"/>
          <w:footerReference w:type="default" r:id="rId58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w:t>
      </w:r>
    </w:p>
    <w:p>
      <w:pPr>
        <w:pStyle w:val="Heading1"/>
        <w:jc w:val="center"/>
      </w:pPr>
      <w:r>
        <w:rPr>
          <w:b/>
        </w:rPr>
        <w:t>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305">
        <w:r>
          <w:rPr>
            <w:b w:val="0"/>
            <w:i w:val="0"/>
            <w:color w:val="B8860B"/>
          </w:rPr>
          <w:t>1812</w:t>
        </w:r>
      </w:hyperlink>
      <w:r>
        <w:rPr>
          <w:b w:val="0"/>
          <w:i w:val="0"/>
        </w:rPr>
        <w:t xml:space="preserve"> (Reverse Crusade I), continued through </w:t>
      </w:r>
      <w:hyperlink r:id="rId584">
        <w:r>
          <w:rPr>
            <w:b w:val="0"/>
            <w:i w:val="0"/>
            <w:color w:val="B8860B"/>
          </w:rPr>
          <w:t>1914</w:t>
        </w:r>
      </w:hyperlink>
      <w:r>
        <w:rPr>
          <w:b w:val="0"/>
          <w:i w:val="0"/>
        </w:rPr>
        <w:t xml:space="preserve"> (Reverse Crusade II) and </w:t>
      </w:r>
      <w:hyperlink r:id="rId584">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keepNext/>
        <w:keepLines/>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keepNext/>
        <w:keepLines/>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 xml:space="preserve">The result: visible chaos at the highest levels — contradictory policy, public elite infighting, exposure of hidden networks, loss of narrative control. For the full pattern: </w:t>
      </w:r>
      <w:hyperlink r:id="rId55">
        <w:r>
          <w:rPr>
            <w:b w:val="0"/>
            <w:i w:val="0"/>
            <w:color w:val="B8860B"/>
          </w:rPr>
          <w:t>Controlled Opposition: Managed Disclosure</w:t>
        </w:r>
      </w:hyperlink>
      <w:r>
        <w:rPr>
          <w:b w:val="0"/>
          <w:i w:val="0"/>
        </w:rPr>
        <w:t xml:space="preserve"> and </w:t>
      </w:r>
      <w:hyperlink r:id="rId581">
        <w:r>
          <w:rPr>
            <w:b w:val="0"/>
            <w:i w:val="0"/>
            <w:color w:val="B8860B"/>
          </w:rPr>
          <w:t>Thunderbolts Case Study</w:t>
        </w:r>
      </w:hyperlink>
      <w:r>
        <w:rPr>
          <w:b w:val="0"/>
          <w:i w:val="0"/>
        </w:rPr>
        <w:t xml:space="preserve"> in the Appendix.</w:t>
      </w:r>
    </w:p>
    <w:p>
      <w:pPr>
        <w:pStyle w:val="Heading2"/>
        <w:keepNext/>
        <w:keepLines/>
      </w:pPr>
      <w:r>
        <w:t>Preparation for the Event</w:t>
      </w:r>
    </w:p>
    <w:p>
      <w:r>
        <w:rPr>
          <w:b w:val="0"/>
          <w:i w:val="0"/>
        </w:rPr>
        <w:t xml:space="preserve">Some leaders appear to understand that certain things </w:t>
      </w:r>
      <w:r>
        <w:rPr>
          <w:b/>
          <w:i w:val="0"/>
        </w:rPr>
        <w:t>cannot be stopped</w:t>
      </w:r>
      <w:r>
        <w:rPr>
          <w:b w:val="0"/>
          <w:i w:val="0"/>
        </w:rPr>
        <w:t xml:space="preserve"> — they fight to ensure humanity survives:</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keepNext/>
        <w:keepLines/>
      </w:pPr>
      <w:r>
        <w:t>The WW3 Blueprint: Best of Both Wars</w:t>
      </w:r>
    </w:p>
    <w:p>
      <w:r>
        <w:rPr>
          <w:b w:val="0"/>
          <w:i w:val="0"/>
        </w:rPr>
        <w:t xml:space="preserve">The Deep State's plan for WW3 was not a repetition of one previous war — it was </w:t>
      </w:r>
      <w:r>
        <w:rPr>
          <w:b/>
          <w:i w:val="0"/>
        </w:rPr>
        <w:t>a hybrid of the two most successful elements from WW1 and WW2</w:t>
      </w:r>
      <w:r>
        <w:rPr>
          <w:b w:val="0"/>
          <w:i w:val="0"/>
        </w:rPr>
        <w:t>, combined into a single architecture.</w:t>
      </w:r>
    </w:p>
    <w:p>
      <w:r>
        <w:rPr>
          <w:b w:val="0"/>
          <w:i w:val="0"/>
        </w:rPr>
        <w:t xml:space="preserve">From </w:t>
      </w:r>
      <w:r>
        <w:rPr>
          <w:b/>
          <w:i w:val="0"/>
        </w:rPr>
        <w:t>WW1</w:t>
      </w:r>
      <w:r>
        <w:rPr>
          <w:b w:val="0"/>
          <w:i w:val="0"/>
        </w:rPr>
        <w:t xml:space="preserve">: the trigger mechanism. WW1 proved that you do not need to build a case for war over years — you need </w:t>
      </w:r>
      <w:r>
        <w:rPr>
          <w:b/>
          <w:i w:val="0"/>
        </w:rPr>
        <w:t>one spectacular act of terrorism</w:t>
      </w:r>
      <w:r>
        <w:rPr>
          <w:b w:val="0"/>
          <w:i w:val="0"/>
        </w:rPr>
        <w:t xml:space="preserve"> that activates a pre-built cascade. Sarajevo 1914 turned a single assassination into a continental war within weeks because the alliance architecture was already in place. The WW3 blueprint replicated this: build the NATO alliance architecture to Russia's borders, arm Ukraine to the teeth, and wait for (or engineer) a single terrorism event that activates the cascade. The </w:t>
      </w:r>
      <w:hyperlink r:id="rId599">
        <w:r>
          <w:rPr>
            <w:b w:val="0"/>
            <w:i w:val="0"/>
            <w:color w:val="B8860B"/>
          </w:rPr>
          <w:t>9/11 thesis</w:t>
        </w:r>
      </w:hyperlink>
      <w:r>
        <w:rPr>
          <w:b w:val="0"/>
          <w:i w:val="0"/>
        </w:rPr>
        <w:t xml:space="preserve"> argues that good actors pre-empted this trigger by executing it early and publicly, converting the script from covert holy war to overt War on Terror.</w:t>
      </w:r>
    </w:p>
    <w:p>
      <w:r>
        <w:rPr>
          <w:b w:val="0"/>
          <w:i w:val="0"/>
        </w:rPr>
        <w:t xml:space="preserve">From </w:t>
      </w:r>
      <w:r>
        <w:rPr>
          <w:b/>
          <w:i w:val="0"/>
        </w:rPr>
        <w:t>WW2</w:t>
      </w:r>
      <w:r>
        <w:rPr>
          <w:b w:val="0"/>
          <w:i w:val="0"/>
        </w:rPr>
        <w:t xml:space="preserve">: the disposable figurehead. WW2 proved that a media-manufactured leader can be built up, used, and then discarded — taking all blame with him when the operation fails. Hitler was </w:t>
      </w:r>
      <w:hyperlink r:id="rId585">
        <w:r>
          <w:rPr>
            <w:b w:val="0"/>
            <w:i w:val="0"/>
            <w:color w:val="B8860B"/>
          </w:rPr>
          <w:t>published, promoted, and financed by Western institutions</w:t>
        </w:r>
      </w:hyperlink>
      <w:r>
        <w:rPr>
          <w:b w:val="0"/>
          <w:i w:val="0"/>
        </w:rPr>
        <w:t xml:space="preserve">, then retroactively recast as the enemy the West had "always opposed." The WW3 blueprint assigned this role to </w:t>
      </w:r>
      <w:r>
        <w:rPr>
          <w:b/>
          <w:i w:val="0"/>
        </w:rPr>
        <w:t>Zelensky</w:t>
      </w:r>
      <w:r>
        <w:rPr>
          <w:b w:val="0"/>
          <w:i w:val="0"/>
        </w:rPr>
        <w:t>: a television actor elevated to head of state through a Western-backed colour revolution, armed by NATO, celebrated by every Western media outlet — and ultimately expendable. When the proxy war fails, Zelensky absorbs the blame. The West "never wanted escalation." The architects remain invisible. The script is identical to the post-WW2 pivot: Nuremberg trials, NATO formation, historical revision — all designed to ensure the planners are never implicated.</w:t>
      </w:r>
    </w:p>
    <w:p>
      <w:pPr>
        <w:pStyle w:val="Heading3"/>
        <w:keepNext/>
        <w:keepLines/>
      </w:pPr>
      <w:r>
        <w:t>The Hybrid Architecture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rPr>
                <w:rFonts w:ascii="Libre Franklin" w:hAnsi="Libre Franklin"/>
                <w:b/>
                <w:sz w:val="18"/>
              </w:rPr>
              <w:t>Element</w:t>
            </w:r>
          </w:p>
        </w:tc>
        <w:tc>
          <w:tcPr>
            <w:tcW w:type="dxa" w:w="1956"/>
            <w:shd w:val="clear" w:color="auto" w:fill="F0F0F0"/>
          </w:tcPr>
          <w:p>
            <w:pPr>
              <w:spacing w:before="20" w:after="20"/>
              <w:jc w:val="center"/>
            </w:pPr>
            <w:r>
              <w:rPr>
                <w:rFonts w:ascii="Libre Franklin" w:hAnsi="Libre Franklin"/>
                <w:b/>
                <w:sz w:val="18"/>
              </w:rPr>
              <w:t>Source War</w:t>
            </w:r>
          </w:p>
        </w:tc>
        <w:tc>
          <w:tcPr>
            <w:tcW w:type="dxa" w:w="3032"/>
            <w:shd w:val="clear" w:color="auto" w:fill="F0F0F0"/>
          </w:tcPr>
          <w:p>
            <w:pPr>
              <w:spacing w:before="20" w:after="20"/>
              <w:jc w:val="center"/>
            </w:pPr>
            <w:r>
              <w:rPr>
                <w:rFonts w:ascii="Libre Franklin" w:hAnsi="Libre Franklin"/>
                <w:b/>
                <w:sz w:val="18"/>
              </w:rPr>
              <w:t>WW3 Application</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rPr>
                <w:b w:val="0"/>
                <w:i w:val="0"/>
                <w:sz w:val="18"/>
              </w:rPr>
              <w:t>Single spectacular event activates pre-built NATO cascade</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rPr>
                <w:b w:val="0"/>
                <w:i w:val="0"/>
                <w:sz w:val="18"/>
              </w:rPr>
              <w:t>Zelensky takes all blame when proxy war fails</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rPr>
                <w:b w:val="0"/>
                <w:i w:val="0"/>
                <w:sz w:val="18"/>
              </w:rPr>
              <w:t>NATO eastward expansion 1999–2022</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rPr>
                <w:b w:val="0"/>
                <w:i w:val="0"/>
                <w:sz w:val="18"/>
              </w:rPr>
              <w:t>Western media built Zelensky brand overnight</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rPr>
                <w:b w:val="0"/>
                <w:i w:val="0"/>
                <w:sz w:val="18"/>
              </w:rPr>
              <w:t>TBD — "we never wanted escalation"</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rPr>
                <w:b w:val="0"/>
                <w:i w:val="0"/>
                <w:sz w:val="18"/>
              </w:rPr>
              <w:t>State Dept, NATO planners, intelligence agencies</w:t>
            </w:r>
          </w:p>
        </w:tc>
      </w:tr>
    </w:tbl>
    <w:p/>
    <w:p>
      <w:pPr>
        <w:pStyle w:val="Heading3"/>
        <w:keepNext/>
        <w:keepLines/>
      </w:pPr>
      <w:r>
        <w:t>The Single Requirement: A Unified West</w:t>
      </w:r>
    </w:p>
    <w:p>
      <w:r>
        <w:rPr>
          <w:b w:val="0"/>
          <w:i w:val="0"/>
        </w:rPr>
        <w:t xml:space="preserve">The entire architecture depended on </w:t>
      </w:r>
      <w:r>
        <w:rPr>
          <w:b/>
          <w:i w:val="0"/>
        </w:rPr>
        <w:t>one precondition</w:t>
      </w:r>
      <w:r>
        <w:rPr>
          <w:b w:val="0"/>
          <w:i w:val="0"/>
        </w:rPr>
        <w:t xml:space="preserve">: a unified Western bloc willing to escalate in lockstep. Every NATO member had to maintain sanctions. Every Western media outlet had to maintain the narrative. Every Western government had to funnel weapons without public dissent. The alliance cascade — the lesson of WW1 — only works if </w:t>
      </w:r>
      <w:r>
        <w:rPr>
          <w:b/>
          <w:i w:val="0"/>
        </w:rPr>
        <w:t>every node in the network fires when triggered</w:t>
      </w:r>
      <w:r>
        <w:rPr>
          <w:b w:val="0"/>
          <w:i w:val="0"/>
        </w:rPr>
        <w:t>.</w:t>
      </w:r>
    </w:p>
    <w:p>
      <w:pPr>
        <w:pStyle w:val="Heading3"/>
        <w:keepNext/>
        <w:keepLines/>
      </w:pPr>
      <w:r>
        <w:t>Europe's War / America's Escalation</w:t>
      </w:r>
    </w:p>
    <w:p>
      <w:r>
        <w:rPr>
          <w:b w:val="0"/>
          <w:i w:val="0"/>
        </w:rPr>
        <w:t xml:space="preserve">By 2025, Europe's escalation rested on </w:t>
      </w:r>
      <w:r>
        <w:rPr>
          <w:b/>
          <w:i w:val="0"/>
        </w:rPr>
        <w:t>six individuals</w:t>
      </w:r>
      <w:r>
        <w:rPr>
          <w:b w:val="0"/>
          <w:i w:val="0"/>
        </w:rPr>
        <w:t xml:space="preserve"> (Macron, Merz, Starmer, von der Leyen, Kallas, Rutte) — none holding positions through broad popular mandate for war. The U.S. side — Biden, Harris, Blinken, Austin, Nuland, Sullivan, Graham, McConnell — was equally concentrated and bipartisan. In November 2024, Biden authorised ATACMS strikes into Russian territory </w:t>
      </w:r>
      <w:r>
        <w:rPr>
          <w:b w:val="0"/>
          <w:i/>
        </w:rPr>
        <w:t>after losing the election</w:t>
      </w:r>
      <w:r>
        <w:rPr>
          <w:b w:val="0"/>
          <w:i w:val="0"/>
        </w:rPr>
        <w:t xml:space="preserve">; the margin between proxy war and nuclear exchange was one election. For full operator profiles and escalation timeline: </w:t>
      </w:r>
      <w:hyperlink r:id="rId629">
        <w:r>
          <w:rPr>
            <w:b w:val="0"/>
            <w:i w:val="0"/>
            <w:color w:val="B8860B"/>
          </w:rPr>
          <w:t>21st Century Geopolitics: Extended</w:t>
        </w:r>
      </w:hyperlink>
      <w:r>
        <w:rPr>
          <w:b w:val="0"/>
          <w:i w:val="0"/>
        </w:rPr>
        <w:t xml:space="preserve"> in the Appendix.</w:t>
      </w:r>
    </w:p>
    <w:p>
      <w:pPr>
        <w:pStyle w:val="Heading3"/>
        <w:keepNext/>
        <w:keepLines/>
      </w:pPr>
      <w:r>
        <w:t>Why Trump Broke the Plan</w:t>
      </w:r>
    </w:p>
    <w:p>
      <w:r>
        <w:rPr>
          <w:b w:val="0"/>
          <w:i w:val="0"/>
        </w:rPr>
        <w:t>This is why Trump broke the plan.</w:t>
      </w:r>
    </w:p>
    <w:p>
      <w:r>
        <w:rPr>
          <w:b w:val="0"/>
          <w:i w:val="0"/>
        </w:rPr>
        <w:t xml:space="preserve">Trump's return to power shattered the unified Western front that the WW3 blueprint required. A U.S. president who questioned NATO's purpose, demanded European defence spending, pursued direct communication with Russia, and refused to follow the escalation script made the cascade impossible. The architecture was built for a Clinton, a Biden, a Macron — leaders who would follow the playbook without deviation. It was not built for an </w:t>
      </w:r>
      <w:hyperlink r:id="rId630">
        <w:r>
          <w:rPr>
            <w:b w:val="0"/>
            <w:i w:val="0"/>
            <w:color w:val="B8860B"/>
          </w:rPr>
          <w:t>antibody</w:t>
        </w:r>
      </w:hyperlink>
      <w:r>
        <w:rPr>
          <w:b w:val="0"/>
          <w:i w:val="0"/>
        </w:rPr>
        <w:t xml:space="preserve"> who understood the script and refused to play his part.</w:t>
      </w:r>
    </w:p>
    <w:p>
      <w:r>
        <w:rPr>
          <w:b w:val="0"/>
          <w:i w:val="0"/>
        </w:rPr>
        <w:t>Without a unified West, the Sarajevo-style trigger cannot activate. Without unified media, the Zelensky brand cannot be maintained. Without unified escalation, the proxy war becomes a frozen conflict rather than a continental conflagration. The WW3 blueprint — the most sophisticated version of the Reverse Crusade, combining the best innovations of 1914 and 1941 — was structurally defeated by the one variable it could not control: an uncompromised leader inside the alliance who refused to fire when triggered.</w:t>
      </w:r>
    </w:p>
    <w:p>
      <w:r>
        <w:rPr>
          <w:b w:val="0"/>
          <w:i w:val="0"/>
        </w:rPr>
        <w:t xml:space="preserve">For the full structural comparison of all four Reverse Crusades, see </w:t>
      </w:r>
      <w:hyperlink r:id="rId586">
        <w:r>
          <w:rPr>
            <w:b w:val="0"/>
            <w:i w:val="0"/>
            <w:color w:val="B8860B"/>
          </w:rPr>
          <w:t>Reverse Crusades Investigation</w:t>
        </w:r>
      </w:hyperlink>
      <w:r>
        <w:rPr>
          <w:b w:val="0"/>
          <w:i w:val="0"/>
        </w:rPr>
        <w:t>.</w:t>
      </w:r>
    </w:p>
    <w:p>
      <w:pPr>
        <w:pStyle w:val="Heading2"/>
        <w:keepNext/>
        <w:keepLines/>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keepNext/>
        <w:keepLines/>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keepNext/>
        <w:keepLines/>
      </w:pPr>
      <w:r>
        <w:t>See Also</w:t>
      </w:r>
    </w:p>
    <w:p>
      <w:pPr>
        <w:pStyle w:val="ListBullet"/>
        <w:spacing w:before="20" w:after="20"/>
      </w:pPr>
      <w:hyperlink r:id="rId631">
        <w:r>
          <w:rPr>
            <w:b w:val="0"/>
            <w:i w:val="0"/>
            <w:color w:val="B8860B"/>
            <w:sz w:val="19"/>
          </w:rPr>
          <w:t>Population Control: From 1492 to the Technocratic Grid</w:t>
        </w:r>
      </w:hyperlink>
    </w:p>
    <w:p>
      <w:pPr>
        <w:pStyle w:val="ListBullet"/>
        <w:spacing w:before="20" w:after="20"/>
      </w:pPr>
      <w:hyperlink r:id="rId341">
        <w:r>
          <w:rPr>
            <w:b w:val="0"/>
            <w:i w:val="0"/>
            <w:color w:val="B8860B"/>
            <w:sz w:val="19"/>
          </w:rPr>
          <w:t>Predictive Programming</w:t>
        </w:r>
      </w:hyperlink>
    </w:p>
    <w:p>
      <w:pPr>
        <w:pStyle w:val="ListBullet"/>
        <w:spacing w:before="20" w:after="20"/>
      </w:pPr>
      <w:hyperlink r:id="rId125">
        <w:r>
          <w:rPr>
            <w:b w:val="0"/>
            <w:i w:val="0"/>
            <w:color w:val="B8860B"/>
            <w:sz w:val="19"/>
          </w:rPr>
          <w:t>The Deep State origins in Atlantis</w:t>
        </w:r>
      </w:hyperlink>
    </w:p>
    <w:p>
      <w:pPr>
        <w:pStyle w:val="ListBullet"/>
        <w:spacing w:before="20" w:after="20"/>
      </w:pPr>
      <w:hyperlink r:id="rId322">
        <w:r>
          <w:rPr>
            <w:b w:val="0"/>
            <w:i w:val="0"/>
            <w:color w:val="B8860B"/>
            <w:sz w:val="19"/>
          </w:rPr>
          <w:t>The British Empire as Deep State Instrument</w:t>
        </w:r>
      </w:hyperlink>
    </w:p>
    <w:p>
      <w:pPr>
        <w:pStyle w:val="ListBullet"/>
        <w:spacing w:before="20" w:after="20"/>
      </w:pPr>
      <w:hyperlink r:id="rId584">
        <w:r>
          <w:rPr>
            <w:b w:val="0"/>
            <w:i w:val="0"/>
            <w:color w:val="B8860B"/>
            <w:sz w:val="19"/>
          </w:rPr>
          <w:t>The 1917 Revolution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78</w:t>
      </w:r>
    </w:p>
    <w:p>
      <w:pPr>
        <w:pStyle w:val="Heading2"/>
        <w:keepNext/>
        <w:keepLines/>
      </w:pPr>
      <w:r>
        <w:rPr>
          <w:b/>
        </w:rPr>
        <w:t>Censorship and Book Burning: From Alexandria to the Internet</w:t>
      </w:r>
    </w:p>
    <w:p>
      <w:r>
        <w:rPr>
          <w:b w:val="0"/>
          <w:i w:val="0"/>
        </w:rPr>
        <w:t xml:space="preserve">Every regime destroys the previous era's records — fire, edict, index, algorithm. Whoever controls the past controls the present. The method changes; the function never varies. Key episodes: Library of Alexandria, Qin Shi Huang, Roman censorship, Index Librorum Prohibitorum, de Landa's Mayan codices, Scaliger/Petavius reframing, Bolshevik and Nazi destruction, Operation Mockingbird, digital platform censorship. The investigator must assume every surviving record has been filtered; absence of evidence is not evidence of absence; redundancy is survival. For the full chronological table and episode-by-episode analysis: </w:t>
      </w:r>
      <w:hyperlink r:id="rId632">
        <w:r>
          <w:rPr>
            <w:b w:val="0"/>
            <w:i w:val="0"/>
            <w:color w:val="B8860B"/>
          </w:rPr>
          <w:t>Censorship: The Historical Record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79</w:t>
      </w:r>
    </w:p>
    <w:p>
      <w:pPr>
        <w:pStyle w:val="Heading2"/>
        <w:keepNext/>
        <w:keepLines/>
      </w:pPr>
      <w:r>
        <w:rPr>
          <w:b/>
        </w:rPr>
        <w:t>20th C. Predictive Programming</w:t>
      </w:r>
    </w:p>
    <w:p>
      <w:r>
        <w:rPr>
          <w:b w:val="0"/>
          <w:i w:val="0"/>
        </w:rPr>
        <w:t xml:space="preserve">The decades following </w:t>
      </w:r>
      <w:hyperlink r:id="rId579">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authors — some conscious operatives, some cultural carriers — systematically converted suppressed history into "fantasy" and "science fiction." The effect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341">
        <w:r>
          <w:rPr>
            <w:b w:val="0"/>
            <w:i w:val="0"/>
            <w:color w:val="B8860B"/>
          </w:rPr>
          <w:t>predictive programming</w:t>
        </w:r>
      </w:hyperlink>
      <w:r>
        <w:rPr>
          <w:b w:val="0"/>
          <w:i w:val="0"/>
        </w:rPr>
        <w:t>: not announcing future operations, but burying past ones under copyright-protected fiction.</w:t>
      </w:r>
    </w:p>
    <w:p>
      <w:r>
        <w:rPr>
          <w:b w:val="0"/>
          <w:i w:val="0"/>
        </w:rPr>
      </w:r>
      <w:r>
        <w:rPr>
          <w:b/>
          <w:i w:val="0"/>
        </w:rPr>
        <w:t>Wells</w:t>
      </w:r>
      <w:r>
        <w:rPr>
          <w:b w:val="0"/>
          <w:i w:val="0"/>
        </w:rPr>
        <w:t xml:space="preserve"> — Crystal Egg (scrying), War of the Worlds (heat ray, red weed), Plattner/Davidson (dimensional, remote viewing). Likely </w:t>
      </w:r>
      <w:r>
        <w:rPr>
          <w:b w:val="0"/>
          <w:i/>
        </w:rPr>
        <w:t>compromised</w:t>
      </w:r>
      <w:r>
        <w:rPr>
          <w:b w:val="0"/>
          <w:i w:val="0"/>
        </w:rPr>
        <w:t xml:space="preserve">: reputation sabotage + unprofitable fiction for Macmillan → serving powerful interests; see </w:t>
      </w:r>
      <w:hyperlink r:id="rId633">
        <w:r>
          <w:rPr>
            <w:b w:val="0"/>
            <w:i w:val="0"/>
            <w:color w:val="B8860B"/>
          </w:rPr>
          <w:t>compromised court cases</w:t>
        </w:r>
      </w:hyperlink>
      <w:r>
        <w:rPr>
          <w:b w:val="0"/>
          <w:i w:val="0"/>
        </w:rPr>
        <w:t xml:space="preserve">. </w:t>
      </w:r>
      <w:r>
        <w:rPr>
          <w:b/>
          <w:i w:val="0"/>
        </w:rPr>
        <w:t>Machen</w:t>
      </w:r>
      <w:r>
        <w:rPr>
          <w:b w:val="0"/>
          <w:i w:val="0"/>
        </w:rPr>
        <w:t xml:space="preserve"> — </w:t>
      </w:r>
      <w:r>
        <w:rPr>
          <w:b w:val="0"/>
          <w:i/>
        </w:rPr>
        <w:t>Great God Pan</w:t>
      </w:r>
      <w:r>
        <w:rPr>
          <w:b w:val="0"/>
          <w:i w:val="0"/>
        </w:rPr>
        <w:t xml:space="preserve"> (brain surgery → dimensional perception); </w:t>
      </w:r>
      <w:r>
        <w:rPr>
          <w:b w:val="0"/>
          <w:i/>
        </w:rPr>
        <w:t>Angels of Mons</w:t>
      </w:r>
      <w:r>
        <w:rPr>
          <w:b w:val="0"/>
          <w:i w:val="0"/>
        </w:rPr>
        <w:t xml:space="preserve"> (fiction as news). </w:t>
      </w:r>
      <w:r>
        <w:rPr>
          <w:b/>
          <w:i w:val="0"/>
        </w:rPr>
        <w:t>Blackwood</w:t>
      </w:r>
      <w:r>
        <w:rPr>
          <w:b w:val="0"/>
          <w:i w:val="0"/>
        </w:rPr>
        <w:t xml:space="preserve"> — </w:t>
      </w:r>
      <w:r>
        <w:rPr>
          <w:b w:val="0"/>
          <w:i/>
        </w:rPr>
        <w:t>The Willows</w:t>
      </w:r>
      <w:r>
        <w:rPr>
          <w:b w:val="0"/>
          <w:i w:val="0"/>
        </w:rPr>
        <w:t xml:space="preserve">, </w:t>
      </w:r>
      <w:r>
        <w:rPr>
          <w:b w:val="0"/>
          <w:i/>
        </w:rPr>
        <w:t>John Silence</w:t>
      </w:r>
      <w:r>
        <w:rPr>
          <w:b w:val="0"/>
          <w:i w:val="0"/>
        </w:rPr>
        <w:t xml:space="preserve"> (thought as surveillance). </w:t>
      </w:r>
      <w:r>
        <w:rPr>
          <w:b/>
          <w:i w:val="0"/>
        </w:rPr>
        <w:t>Lovecraft</w:t>
      </w:r>
      <w:r>
        <w:rPr>
          <w:b w:val="0"/>
          <w:i w:val="0"/>
        </w:rPr>
        <w:t xml:space="preserve"> — 104 stories encoding scrying, remote viewing, telepathic broadcast. </w:t>
      </w:r>
      <w:r>
        <w:rPr>
          <w:b/>
          <w:i w:val="0"/>
        </w:rPr>
        <w:t>Burroughs</w:t>
      </w:r>
      <w:r>
        <w:rPr>
          <w:b w:val="0"/>
          <w:i w:val="0"/>
        </w:rPr>
        <w:t xml:space="preserve"> — Barsoom: polar conspiracies, telepathic tech. </w:t>
      </w:r>
      <w:r>
        <w:rPr>
          <w:b/>
          <w:i w:val="0"/>
        </w:rPr>
        <w:t>Tolkien</w:t>
      </w:r>
      <w:r>
        <w:rPr>
          <w:b w:val="0"/>
          <w:i w:val="0"/>
        </w:rPr>
        <w:t xml:space="preserve"> — Red Book pseudotranslation; Silmarillion = systematic reassembly; copyright until 2043+. </w:t>
      </w:r>
      <w:r>
        <w:rPr>
          <w:b/>
          <w:i w:val="0"/>
        </w:rPr>
        <w:t>Card</w:t>
      </w:r>
      <w:r>
        <w:rPr>
          <w:b w:val="0"/>
          <w:i w:val="0"/>
        </w:rPr>
        <w:t xml:space="preserve"> — </w:t>
      </w:r>
      <w:r>
        <w:rPr>
          <w:b w:val="0"/>
          <w:i/>
        </w:rPr>
        <w:t>Ender's Game</w:t>
      </w:r>
      <w:r>
        <w:rPr>
          <w:b w:val="0"/>
          <w:i w:val="0"/>
        </w:rPr>
        <w:t>: planetary destruction via "simulations," Marine Corps Reading List.</w:t>
      </w:r>
    </w:p>
    <w:p>
      <w:pPr>
        <w:pStyle w:val="Heading2"/>
        <w:keepNext/>
        <w:keepLines/>
      </w:pPr>
      <w:r>
        <w:t>1942–1992 CE — Asimov: Marx in Space!</w:t>
      </w:r>
    </w:p>
    <w:p>
      <w:r>
        <w:rPr>
          <w:b w:val="0"/>
          <w:i w:val="0"/>
        </w:rPr>
      </w:r>
      <w:r>
        <w:rPr>
          <w:b/>
          <w:i w:val="0"/>
        </w:rPr>
        <w:t>Asimov</w:t>
      </w:r>
      <w:r>
        <w:rPr>
          <w:b w:val="0"/>
          <w:i w:val="0"/>
        </w:rPr>
        <w:t xml:space="preserve"> — The Three Laws of Robotics are slave codes; Foundation = Marx in space. For full analysis: </w:t>
      </w:r>
      <w:hyperlink r:id="rId634">
        <w:r>
          <w:rPr>
            <w:b w:val="0"/>
            <w:i w:val="0"/>
            <w:color w:val="B8860B"/>
          </w:rPr>
          <w:t>Asimov: Three Laws and Marx Encoding — Extended</w:t>
        </w:r>
      </w:hyperlink>
      <w:r>
        <w:rPr>
          <w:b w:val="0"/>
          <w:i w:val="0"/>
        </w:rPr>
        <w:t>.</w:t>
      </w:r>
    </w:p>
    <w:p>
      <w:r>
        <w:rPr>
          <w:b w:val="0"/>
          <w:i w:val="0"/>
        </w:rPr>
      </w:r>
      <w:r>
        <w:rPr>
          <w:b/>
          <w:i w:val="0"/>
        </w:rPr>
        <w:t>The pattern:</w:t>
      </w:r>
      <w:r>
        <w:rPr>
          <w:b w:val="0"/>
          <w:i w:val="0"/>
        </w:rPr>
        <w:t xml:space="preserve"> Each author converts suppressed knowledge into protected fiction. Wells (1890s) = Hordian erasure; Lovecraft (interwar) = Mockingbird consolidation; Tolkien = CIA formalisation; Card = Cold War peak. For full author evidence: </w:t>
      </w:r>
      <w:hyperlink r:id="rId527">
        <w:r>
          <w:rPr>
            <w:b w:val="0"/>
            <w:i w:val="0"/>
            <w:color w:val="B8860B"/>
          </w:rPr>
          <w:t>Predictive Programming Literature: Extended</w:t>
        </w:r>
      </w:hyperlink>
      <w:r>
        <w:rPr>
          <w:b w:val="0"/>
          <w:i w:val="0"/>
        </w:rPr>
        <w:t>.</w:t>
      </w:r>
    </w:p>
    <w:p>
      <w:r>
        <w:rPr>
          <w:b w:val="0"/>
          <w:i w:val="0"/>
        </w:rPr>
        <w:t xml:space="preserve">Literature established templates; film and games scaled them. For films, TV, games: </w:t>
      </w:r>
      <w:hyperlink r:id="rId341">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579">
        <w:r>
          <w:rPr>
            <w:b w:val="0"/>
            <w:i w:val="0"/>
            <w:color w:val="B8860B"/>
            <w:sz w:val="19"/>
          </w:rPr>
          <w:t>Operation Mockingbird</w:t>
        </w:r>
      </w:hyperlink>
      <w:r>
        <w:rPr>
          <w:b w:val="0"/>
          <w:i w:val="0"/>
          <w:sz w:val="19"/>
        </w:rPr>
        <w:t xml:space="preserve"> | </w:t>
      </w:r>
      <w:hyperlink r:id="rId341">
        <w:r>
          <w:rPr>
            <w:b w:val="0"/>
            <w:i w:val="0"/>
            <w:color w:val="B8860B"/>
            <w:sz w:val="19"/>
          </w:rPr>
          <w:t>Predictive Programming: Fiction as Control</w:t>
        </w:r>
      </w:hyperlink>
    </w:p>
    <w:p>
      <w:pPr>
        <w:pStyle w:val="ListBullet"/>
        <w:spacing w:before="20" w:after="20"/>
      </w:pPr>
      <w:hyperlink r:id="rId537">
        <w:r>
          <w:rPr>
            <w:b w:val="0"/>
            <w:i w:val="0"/>
            <w:color w:val="B8860B"/>
            <w:sz w:val="19"/>
          </w:rPr>
          <w:t>Mars Literature as Reclassified Nonfiction</w:t>
        </w:r>
      </w:hyperlink>
      <w:r>
        <w:rPr>
          <w:b w:val="0"/>
          <w:i w:val="0"/>
          <w:sz w:val="19"/>
        </w:rPr>
        <w:t xml:space="preserve"> | </w:t>
      </w:r>
      <w:hyperlink r:id="rId538">
        <w:r>
          <w:rPr>
            <w:b w:val="0"/>
            <w:i w:val="0"/>
            <w:color w:val="B8860B"/>
            <w:sz w:val="19"/>
          </w:rPr>
          <w:t>Mars Literature: Author Profiles</w:t>
        </w:r>
      </w:hyperlink>
    </w:p>
    <w:p>
      <w:pPr>
        <w:pStyle w:val="ListBullet"/>
        <w:spacing w:before="20" w:after="20"/>
      </w:pPr>
      <w:hyperlink r:id="rId634">
        <w:r>
          <w:rPr>
            <w:b w:val="0"/>
            <w:i w:val="0"/>
            <w:color w:val="B8860B"/>
            <w:sz w:val="19"/>
          </w:rPr>
          <w:t>Asimov: Marx in Space!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80</w:t>
      </w:r>
    </w:p>
    <w:p>
      <w:pPr>
        <w:pStyle w:val="Heading2"/>
        <w:keepNext/>
        <w:keepLines/>
      </w:pPr>
      <w:r>
        <w:rPr>
          <w:b/>
        </w:rPr>
        <w:t>False Flags: Architecture of Manufactured War</w:t>
      </w:r>
    </w:p>
    <w:p>
      <w:r>
        <w:rPr>
          <w:b w:val="0"/>
          <w:i w:val="0"/>
        </w:rPr>
        <w:t xml:space="preserve">A </w:t>
      </w:r>
      <w:r>
        <w:rPr>
          <w:b/>
          <w:i w:val="0"/>
        </w:rPr>
        <w:t>false flag</w:t>
      </w:r>
      <w:r>
        <w:rPr>
          <w:b w:val="0"/>
          <w:i w:val="0"/>
        </w:rPr>
        <w:t xml:space="preserve"> appears carried out by someone other than its actual perpetrators. The pattern: spectacular event → blame assigned within hours → pre-drafted plans execute → dissent labelled disrespect → perpetrators never investigated. Connects USS Maine (1898), Reichstag Fire (1933), Pearl Harbor (1941), Gulf of Tonkin (1964), 9/11 (2001).</w:t>
      </w:r>
    </w:p>
    <w:p>
      <w:r>
        <w:rPr>
          <w:b w:val="0"/>
          <w:i w:val="0"/>
        </w:rPr>
      </w:r>
      <w:r>
        <w:rPr>
          <w:b/>
          <w:i w:val="0"/>
        </w:rPr>
        <w:t>Pearl Harbor:</w:t>
      </w:r>
      <w:r>
        <w:rPr>
          <w:b w:val="0"/>
          <w:i w:val="0"/>
        </w:rPr>
        <w:t xml:space="preserve"> McCollum Memo's eight provocations; Purple code broken; carriers at sea; obsolete battleships as bait. Sacrificial operation to force US entry. </w:t>
      </w:r>
      <w:r>
        <w:rPr>
          <w:b/>
          <w:i w:val="0"/>
        </w:rPr>
        <w:t>9/11:</w:t>
      </w:r>
      <w:r>
        <w:rPr>
          <w:b w:val="0"/>
          <w:i w:val="0"/>
        </w:rPr>
        <w:t xml:space="preserve"> This timeline sponsors a third possibility — false flag executed </w:t>
      </w:r>
      <w:r>
        <w:rPr>
          <w:b w:val="0"/>
          <w:i/>
        </w:rPr>
        <w:t>against</w:t>
      </w:r>
      <w:r>
        <w:rPr>
          <w:b w:val="0"/>
          <w:i w:val="0"/>
        </w:rPr>
        <w:t xml:space="preserve"> the Deep State. Good actors pre-empted slow-burn Holy War; WTC 7 housed CIA secret station; War on Terror is public, not covert. False flags require enemies: Hamas, Al-Qaeda/ISIS function as controlled opposition. For full catalogue, Pearl Harbor quotes, 9/11 analysis: </w:t>
      </w:r>
      <w:hyperlink r:id="rId599">
        <w:r>
          <w:rPr>
            <w:b w:val="0"/>
            <w:i w:val="0"/>
            <w:color w:val="B8860B"/>
          </w:rPr>
          <w:t>False Flags: Extended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81</w:t>
      </w:r>
    </w:p>
    <w:p>
      <w:pPr>
        <w:pStyle w:val="Heading2"/>
        <w:keepNext/>
        <w:keepLines/>
      </w:pPr>
      <w:r>
        <w:rPr>
          <w:b/>
        </w:rPr>
        <w:t>Population Control: From 1492 to the Present</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631">
        <w:r>
          <w:rPr>
            <w:b w:val="0"/>
            <w:i w:val="0"/>
            <w:color w:val="B8860B"/>
          </w:rPr>
          <w:t>Population Control: A Timeline (15th–21st Centuries)</w:t>
        </w:r>
      </w:hyperlink>
      <w:r>
        <w:rPr>
          <w:b w:val="0"/>
          <w:i w:val="0"/>
        </w:rPr>
        <w:t xml:space="preserve"> in the Appendix.</w:t>
      </w:r>
    </w:p>
    <w:p>
      <w:pPr>
        <w:pStyle w:val="Heading2"/>
        <w:keepNext/>
        <w:keepLines/>
      </w:pPr>
      <w:r>
        <w:t>Modern Forms: Suppression and Poisoning</w:t>
      </w:r>
    </w:p>
    <w:p>
      <w:r>
        <w:rPr>
          <w:b w:val="0"/>
          <w:i w:val="0"/>
        </w:rPr>
        <w:t xml:space="preserve">Research into </w:t>
      </w:r>
      <w:hyperlink r:id="rId614">
        <w:r>
          <w:rPr>
            <w:b w:val="0"/>
            <w:i w:val="0"/>
            <w:color w:val="B8860B"/>
          </w:rPr>
          <w:t>Tennant</w:t>
        </w:r>
      </w:hyperlink>
      <w:r>
        <w:rPr>
          <w:b w:val="0"/>
          <w:i w:val="0"/>
        </w:rPr>
        <w:t xml:space="preserve"> and the </w:t>
      </w:r>
      <w:hyperlink r:id="rId578">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keepNext/>
        <w:keepLines/>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341">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31">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378">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488">
        <w:r>
          <w:rPr>
            <w:b w:val="0"/>
            <w:i w:val="0"/>
            <w:color w:val="B8860B"/>
            <w:sz w:val="19"/>
          </w:rPr>
          <w:t>London Burns to the Ground (1666)</w:t>
        </w:r>
      </w:hyperlink>
      <w:r>
        <w:rPr>
          <w:b w:val="0"/>
          <w:i w:val="0"/>
          <w:sz w:val="19"/>
        </w:rPr>
        <w:t xml:space="preserve"> — displacement, Cestui Que Vie, staging ground for future control</w:t>
      </w:r>
    </w:p>
    <w:p>
      <w:pPr>
        <w:pStyle w:val="ListBullet"/>
        <w:spacing w:before="20" w:after="20"/>
      </w:pPr>
      <w:hyperlink r:id="rId578">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34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82</w:t>
      </w:r>
    </w:p>
    <w:p>
      <w:pPr>
        <w:pStyle w:val="Heading2"/>
        <w:keepNext/>
        <w:keepLines/>
      </w:pPr>
      <w:r>
        <w:rPr>
          <w:b/>
        </w:rPr>
        <w:t>CERN's LHC &amp; Portal Technology</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keepNext/>
        <w:keepLines/>
      </w:pPr>
      <w:r>
        <w:t>Why the Portal Reading Fits</w:t>
      </w:r>
    </w:p>
    <w:p>
      <w:pPr>
        <w:pStyle w:val="ListBullet"/>
        <w:spacing w:before="20" w:after="20"/>
      </w:pPr>
      <w:r>
        <w:rPr>
          <w:b w:val="0"/>
          <w:i w:val="0"/>
          <w:sz w:val="19"/>
        </w:rPr>
      </w:r>
      <w:hyperlink r:id="rId574">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577">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635">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keepNext/>
        <w:keepLines/>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636">
        <w:r>
          <w:rPr>
            <w:b w:val="0"/>
            <w:i w:val="0"/>
            <w:color w:val="B8860B"/>
          </w:rPr>
          <w:t>CERN and Portal Technology</w:t>
        </w:r>
      </w:hyperlink>
      <w:r>
        <w:rPr>
          <w:b w:val="0"/>
          <w:i w:val="0"/>
        </w:rPr>
        <w:t xml:space="preserve"> (investigation).</w:t>
      </w:r>
    </w:p>
    <w:p>
      <w:pPr>
        <w:pStyle w:val="Heading2"/>
        <w:keepNext/>
        <w:keepLines/>
      </w:pPr>
      <w:r>
        <w:t>Cross-References</w:t>
      </w:r>
    </w:p>
    <w:p>
      <w:pPr>
        <w:pStyle w:val="ListBullet"/>
        <w:spacing w:before="20" w:after="20"/>
      </w:pPr>
      <w:hyperlink r:id="rId12">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579">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527">
        <w:r>
          <w:rPr>
            <w:b w:val="0"/>
            <w:i w:val="0"/>
            <w:color w:val="B8860B"/>
            <w:sz w:val="19"/>
          </w:rPr>
          <w:t>Predictive Programming</w:t>
        </w:r>
      </w:hyperlink>
      <w:r>
        <w:rPr>
          <w:b w:val="0"/>
          <w:i w:val="0"/>
          <w:sz w:val="19"/>
        </w:rPr>
        <w:t xml:space="preserve"> — portal/dimension theme in media and fiction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83</w:t>
      </w:r>
    </w:p>
    <w:p>
      <w:pPr>
        <w:pStyle w:val="Heading2"/>
        <w:keepNext/>
        <w:keepLines/>
      </w:pPr>
      <w:r>
        <w:rPr>
          <w:b/>
        </w:rPr>
        <w:t>Historical Antibodies: Independent Agents Against Erasure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55">
        <w:r>
          <w:rPr>
            <w:b w:val="0"/>
            <w:i w:val="0"/>
            <w:color w:val="B8860B"/>
          </w:rPr>
          <w:t>controlled opposition</w:t>
        </w:r>
      </w:hyperlink>
      <w:r>
        <w:rPr>
          <w:b w:val="0"/>
          <w:i w:val="0"/>
        </w:rPr>
        <w:t xml:space="preserve">. Asymmetry: a single person permanently alters the information landscape. Key examples: C.S. Lewis (encoded cosmology in Narnia; shield: children's author), Daniel Ellsberg (Pentagon Papers; Gulf of Tonkin), Smedley Butler (Business Plot), Velikovsky, Tesla, Vanunu, Webb, Cooper, Bruno. The more direct the exposure, the more severe the response — from Lewis (died natural causes) to Bruno (burned alive). If the good-actor thesis is correct, 9/11 may be the largest antibody operation in modern history. See </w:t>
      </w:r>
      <w:hyperlink r:id="rId637">
        <w:r>
          <w:rPr>
            <w:b w:val="0"/>
            <w:i w:val="0"/>
            <w:color w:val="B8860B"/>
          </w:rPr>
          <w:t>Historical Antibodies: Detailed Profiles</w:t>
        </w:r>
      </w:hyperlink>
      <w:r>
        <w:rPr>
          <w:b w:val="0"/>
          <w:i w:val="0"/>
        </w:rPr>
        <w:t xml:space="preserve"> in the Appendix.</w:t>
      </w:r>
    </w:p>
    <w:p>
      <w:pPr>
        <w:pStyle w:val="Heading2"/>
        <w:keepNext/>
        <w:keepLines/>
      </w:pPr>
      <w:r>
        <w:t>References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r>
        <w:rPr>
          <w:b w:val="0"/>
          <w:i w:val="0"/>
        </w:rPr>
        <w:t xml:space="preserve">The Trump phenomenon was the predictable immune response to the Deep State's narrowing of humanity's future timelines. The crucifixion lesson: survive public destruction and become more powerful than your attackers. Two impeachments, 91 felony charges, assassination attempt — and he won twice. The antibody strategy: hijack one of the Deep State's timelines, execute with minimum damage, retain sovereignty. Trump's family emerged from WW2 uncompromised — never Paperclip, never intelligence recruitment. The Epstein test (2006 call to police, 2009 cooperation with victims' counsel) proved non-compromise before his campaign. See </w:t>
      </w:r>
      <w:hyperlink r:id="rId638">
        <w:r>
          <w:rPr>
            <w:b w:val="0"/>
            <w:i w:val="0"/>
            <w:color w:val="B8860B"/>
          </w:rPr>
          <w:t>Trump Case Study: Extended</w:t>
        </w:r>
      </w:hyperlink>
      <w:r>
        <w:rPr>
          <w:b w:val="0"/>
          <w:i w:val="0"/>
        </w:rPr>
        <w:t xml:space="preserve"> in the Appendix for Patton connection, Epstein evidence, German heritage, and full citations.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84</w:t>
      </w:r>
    </w:p>
    <w:p>
      <w:pPr>
        <w:pStyle w:val="Heading2"/>
        <w:keepNext/>
        <w:keepLines/>
      </w:pPr>
      <w:r>
        <w:rPr>
          <w:b/>
        </w:rPr>
        <w:t>15.08.00-suppression-of-wuxing-four-elements-replacement</w:t>
      </w:r>
    </w:p>
    <w:p>
      <w:pPr>
        <w:pBdr>
          <w:bottom w:val="single" w:sz="6" w:space="1" w:color="CCCCCC"/>
        </w:pBdr>
      </w:pPr>
    </w:p>
    <w:p>
      <w:r>
        <w:rPr>
          <w:b w:val="0"/>
          <w:i w:val="0"/>
        </w:rPr>
        <w:t>dates:</w:t>
      </w:r>
    </w:p>
    <w:p>
      <w:pPr>
        <w:pStyle w:val="ListBullet"/>
        <w:spacing w:before="20" w:after="20"/>
      </w:pPr>
      <w:r>
        <w:rPr>
          <w:b w:val="0"/>
          <w:i w:val="0"/>
          <w:sz w:val="19"/>
        </w:rPr>
        <w:t>start: 1949</w:t>
      </w:r>
      <w:r>
        <w:rPr>
          <w:b w:val="0"/>
          <w:i w:val="0"/>
          <w:sz w:val="19"/>
        </w:rPr>
        <w:t xml:space="preserve"> </w:t>
      </w:r>
      <w:r>
        <w:rPr>
          <w:b w:val="0"/>
          <w:i w:val="0"/>
          <w:sz w:val="19"/>
        </w:rPr>
        <w:t>end: 1980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2436876"/>
            <wp:docPr id="6" name="Picture 6"/>
            <wp:cNvGraphicFramePr>
              <a:graphicFrameLocks noChangeAspect="1"/>
            </wp:cNvGraphicFramePr>
            <a:graphic>
              <a:graphicData uri="http://schemas.openxmlformats.org/drawingml/2006/picture">
                <pic:pic>
                  <pic:nvPicPr>
                    <pic:cNvPr id="0" name="image.jpg"/>
                    <pic:cNvPicPr/>
                  </pic:nvPicPr>
                  <pic:blipFill>
                    <a:blip r:embed="rId639"/>
                    <a:stretch>
                      <a:fillRect/>
                    </a:stretch>
                  </pic:blipFill>
                  <pic:spPr>
                    <a:xfrm>
                      <a:off x="0" y="0"/>
                      <a:ext cx="3657600" cy="2436876"/>
                    </a:xfrm>
                    <a:prstGeom prst="rect"/>
                  </pic:spPr>
                </pic:pic>
              </a:graphicData>
            </a:graphic>
          </wp:inline>
        </w:drawing>
      </w:r>
    </w:p>
    <w:p>
      <w:pPr>
        <w:pStyle w:val="Caption"/>
      </w:pPr>
      <w:r>
        <w:t>Suppression of Wuxing — Five phases replaced by four elements and air</w:t>
      </w:r>
    </w:p>
    <w:p>
      <w:hyperlink r:id="rId640">
        <w:r>
          <w:rPr>
            <w:b w:val="0"/>
            <w:i w:val="0"/>
            <w:color w:val="B8860B"/>
          </w:rPr>
          <w:t>Wuxing</w:t>
        </w:r>
      </w:hyperlink>
      <w:r>
        <w:rPr>
          <w:b w:val="0"/>
          <w:i w:val="0"/>
        </w:rPr>
        <w:t xml:space="preserve"> — the Five Phases rooted in the </w:t>
      </w:r>
      <w:hyperlink r:id="rId230">
        <w:r>
          <w:rPr>
            <w:b w:val="0"/>
            <w:i w:val="0"/>
            <w:color w:val="B8860B"/>
          </w:rPr>
          <w:t>Dark Ages</w:t>
        </w:r>
      </w:hyperlink>
      <w:r>
        <w:rPr>
          <w:b w:val="0"/>
          <w:i w:val="0"/>
        </w:rPr>
        <w:t xml:space="preserve"> observation of five planets and their causal interactions — was suppressed in mainland China under CCP communism and replaced in the West by a different system: </w:t>
      </w:r>
      <w:r>
        <w:rPr>
          <w:b/>
          <w:i w:val="0"/>
        </w:rPr>
        <w:t>four elements</w:t>
      </w:r>
      <w:r>
        <w:rPr>
          <w:b w:val="0"/>
          <w:i w:val="0"/>
        </w:rPr>
        <w:t xml:space="preserve">, with </w:t>
      </w:r>
      <w:r>
        <w:rPr>
          <w:b/>
          <w:i w:val="0"/>
        </w:rPr>
        <w:t>air</w:t>
      </w:r>
      <w:r>
        <w:rPr>
          <w:b w:val="0"/>
          <w:i w:val="0"/>
        </w:rPr>
        <w:t xml:space="preserve"> included as an element even though it is not one in the Wuxing framework. The replacement eliminated the nature of causality between elements, the science, the history, and the link between the five phases and the five bodies that had once been visible in the sky.</w:t>
      </w:r>
    </w:p>
    <w:p>
      <w:pPr>
        <w:pStyle w:val="Heading2"/>
        <w:keepNext/>
        <w:keepLines/>
      </w:pPr>
      <w:r>
        <w:t>CCP Suppression and the Bruce Lee Legend</w:t>
      </w:r>
    </w:p>
    <w:p>
      <w:r>
        <w:rPr>
          <w:b w:val="0"/>
          <w:i w:val="0"/>
        </w:rPr>
        <w:t xml:space="preserve">In China, traditions that preserved Wuxing as a living practice — including lineages of female martial artists who had operated and transmitted it for over 300 years — were targeted under communist cultural policy. The story of </w:t>
      </w:r>
      <w:r>
        <w:rPr>
          <w:b/>
          <w:i w:val="0"/>
        </w:rPr>
        <w:t>Bruce Lee</w:t>
      </w:r>
      <w:r>
        <w:rPr>
          <w:b w:val="0"/>
          <w:i w:val="0"/>
        </w:rPr>
        <w:t xml:space="preserve"> is often tied to these legends: he is said to have taken or carried the legends of those female martial artists and the Wuxing-based arts into the West. Suddenly, in China, the living tradition was gone: suppressed, scattered, or driven underground. In the West, what arrived was fragmentary — and the dominant Western framework was already the Greek-derived </w:t>
      </w:r>
      <w:r>
        <w:rPr>
          <w:b/>
          <w:i w:val="0"/>
        </w:rPr>
        <w:t>four elements</w:t>
      </w:r>
      <w:r>
        <w:rPr>
          <w:b w:val="0"/>
          <w:i w:val="0"/>
        </w:rPr>
        <w:t xml:space="preserve"> (earth, air, fire, water), not five. Western insistence on four elements and on </w:t>
      </w:r>
      <w:r>
        <w:rPr>
          <w:b/>
          <w:i w:val="0"/>
        </w:rPr>
        <w:t>air</w:t>
      </w:r>
      <w:r>
        <w:rPr>
          <w:b w:val="0"/>
          <w:i w:val="0"/>
        </w:rPr>
        <w:t xml:space="preserve"> as an element overwrote the five-phase system. Causality between elements, the observational basis, and the planetary link were dropped; Wuxing was treated as philosophy or superstition, with no real science behind it.</w:t>
      </w:r>
    </w:p>
    <w:p>
      <w:pPr>
        <w:pStyle w:val="Heading2"/>
        <w:keepNext/>
        <w:keepLines/>
      </w:pPr>
      <w:r>
        <w:t>Why Forgetting Was Easy — After the Dark Ages</w:t>
      </w:r>
    </w:p>
    <w:p>
      <w:r>
        <w:rPr>
          <w:b w:val="0"/>
          <w:i w:val="0"/>
        </w:rPr>
        <w:t xml:space="preserve">Once the </w:t>
      </w:r>
      <w:hyperlink r:id="rId641">
        <w:r>
          <w:rPr>
            <w:b w:val="0"/>
            <w:i w:val="0"/>
            <w:color w:val="B8860B"/>
          </w:rPr>
          <w:t>solar system had stabilized</w:t>
        </w:r>
      </w:hyperlink>
      <w:r>
        <w:rPr>
          <w:b w:val="0"/>
          <w:i w:val="0"/>
        </w:rPr>
        <w:t xml:space="preserve"> and the </w:t>
      </w:r>
      <w:hyperlink r:id="rId641">
        <w:r>
          <w:rPr>
            <w:b w:val="0"/>
            <w:i w:val="0"/>
            <w:color w:val="B8860B"/>
          </w:rPr>
          <w:t>planets had departed</w:t>
        </w:r>
      </w:hyperlink>
      <w:r>
        <w:rPr>
          <w:b w:val="0"/>
          <w:i w:val="0"/>
        </w:rPr>
        <w:t xml:space="preserve"> to their current orbits, the conditions that had made Wuxing obvious disappeared. The sensitivities of the meteorologists — the ability to read sky and space weather — faded. There was no more space weather in the old sense, no more cataclysm, no more visible interplanetary causality. With nothing in the sky to anchor the five phases, it became easy for everyone to forget Wuxing as </w:t>
      </w:r>
      <w:r>
        <w:rPr>
          <w:b/>
          <w:i w:val="0"/>
        </w:rPr>
        <w:t>science</w:t>
      </w:r>
      <w:r>
        <w:rPr>
          <w:b w:val="0"/>
          <w:i w:val="0"/>
        </w:rPr>
        <w:t xml:space="preserve"> and to treat it only as philosophy, hypothetical, something with no real basis. Suppression under the CCP and replacement by the four-element model in the West then completed the erasure.</w:t>
      </w:r>
    </w:p>
    <w:p>
      <w:pPr>
        <w:pStyle w:val="Heading2"/>
        <w:keepNext/>
        <w:keepLines/>
      </w:pPr>
      <w:r>
        <w:t>Wuxing as Solar-System Science</w:t>
      </w:r>
    </w:p>
    <w:p>
      <w:r>
        <w:rPr>
          <w:b w:val="0"/>
          <w:i w:val="0"/>
        </w:rPr>
        <w:t xml:space="preserve">This timeline argues that Wuxing is essentially </w:t>
      </w:r>
      <w:r>
        <w:rPr>
          <w:b/>
          <w:i w:val="0"/>
        </w:rPr>
        <w:t>the science of our solar system</w:t>
      </w:r>
      <w:r>
        <w:rPr>
          <w:b w:val="0"/>
          <w:i w:val="0"/>
        </w:rPr>
        <w:t xml:space="preserve"> — not because five is a magic number, but because that is how things turned out here. We had five planets in the relevant configuration and five causalities. In a solar system with a different number of dominant bodies (a scenario that may not be all that possible elsewhere), things would be different: colors, the number of digits on a hand, and much else would align to whatever number that system settled on. As energy flows through the planets, the </w:t>
      </w:r>
      <w:r>
        <w:rPr>
          <w:b/>
          <w:i w:val="0"/>
        </w:rPr>
        <w:t>high scalarity</w:t>
      </w:r>
      <w:r>
        <w:rPr>
          <w:b w:val="0"/>
          <w:i w:val="0"/>
        </w:rPr>
        <w:t xml:space="preserve"> of five planets sharing energy at the same time breaks down into </w:t>
      </w:r>
      <w:r>
        <w:rPr>
          <w:b/>
          <w:i w:val="0"/>
        </w:rPr>
        <w:t>micro-scalarity</w:t>
      </w:r>
      <w:r>
        <w:rPr>
          <w:b w:val="0"/>
          <w:i w:val="0"/>
        </w:rPr>
        <w:t xml:space="preserve"> and affects every life form in the solar system. Wuxing, in that reading, is the codified record of that scalar structure — and its suppression is the suppression of that science.</w:t>
      </w:r>
    </w:p>
    <w:p>
      <w:pPr>
        <w:pStyle w:val="Heading2"/>
        <w:keepNext/>
        <w:keepLines/>
      </w:pPr>
      <w:r>
        <w:t>The Real Nature of Wuxing — Combinations, Not Pure Elements</w:t>
      </w:r>
    </w:p>
    <w:p>
      <w:r>
        <w:rPr>
          <w:b w:val="0"/>
          <w:i w:val="0"/>
        </w:rPr>
        <w:t xml:space="preserve">A crucial distinction: in the original Wuxing framework, the </w:t>
      </w:r>
      <w:r>
        <w:rPr>
          <w:b/>
          <w:i w:val="0"/>
        </w:rPr>
        <w:t>planets were regarded as the elements themselves</w:t>
      </w:r>
      <w:r>
        <w:rPr>
          <w:b w:val="0"/>
          <w:i w:val="0"/>
        </w:rPr>
        <w:t xml:space="preserve"> — not as “pure” fire, pure water, or the like. Each planet was a </w:t>
      </w:r>
      <w:r>
        <w:rPr>
          <w:b/>
          <w:i w:val="0"/>
        </w:rPr>
        <w:t>combination of all elements</w:t>
      </w:r>
      <w:r>
        <w:rPr>
          <w:b w:val="0"/>
          <w:i w:val="0"/>
        </w:rPr>
        <w:t xml:space="preserve">, with </w:t>
      </w:r>
      <w:r>
        <w:rPr>
          <w:b/>
          <w:i w:val="0"/>
        </w:rPr>
        <w:t>one element as the head</w:t>
      </w:r>
      <w:r>
        <w:rPr>
          <w:b w:val="0"/>
          <w:i w:val="0"/>
        </w:rPr>
        <w:t xml:space="preserve">. Nothing else is asserted: Wuxing does not claim that “fire” and “water” as abstract absolutes do such-and-such. It claims that </w:t>
      </w:r>
      <w:r>
        <w:rPr>
          <w:b/>
          <w:i w:val="0"/>
        </w:rPr>
        <w:t>these planets</w:t>
      </w:r>
      <w:r>
        <w:rPr>
          <w:b w:val="0"/>
          <w:i w:val="0"/>
        </w:rPr>
        <w:t xml:space="preserve"> did things, and that the </w:t>
      </w:r>
      <w:r>
        <w:rPr>
          <w:b/>
          <w:i w:val="0"/>
        </w:rPr>
        <w:t>interactions between planets</w:t>
      </w:r>
      <w:r>
        <w:rPr>
          <w:b w:val="0"/>
          <w:i w:val="0"/>
        </w:rPr>
        <w:t xml:space="preserve"> gave clues about the lower-level elements — fire, water, earth, metal, wood. The real nature of Wuxing is therefore </w:t>
      </w:r>
      <w:r>
        <w:rPr>
          <w:b/>
          <w:i w:val="0"/>
        </w:rPr>
        <w:t>combination of elements with one element at the head</w:t>
      </w:r>
      <w:r>
        <w:rPr>
          <w:b w:val="0"/>
          <w:i w:val="0"/>
        </w:rPr>
        <w:t xml:space="preserve"> — a planetary, observational fact — not a set of claims about pure substances. The four-element replacement, and the insertion of “air,” erased that structure and with it the causality and the history.</w:t>
      </w:r>
    </w:p>
    <w:p>
      <w:r>
        <w:rPr>
          <w:b w:val="0"/>
          <w:i/>
        </w:rPr>
        <w:t>Author's thesis:</w:t>
      </w:r>
      <w:r>
        <w:rPr>
          <w:b w:val="0"/>
          <w:i w:val="0"/>
        </w:rPr>
        <w:t xml:space="preserve"> The suppression of Wuxing under the CCP and its replacement in the West by the four elements (including air) removed the last widespread link between the five-phase system and its observational, planetary basis. Restoring Wuxing means restoring it as the science of a five-planet configuration — and as a system of combinations with one element at the head, not as a philosophy of pure elements.</w:t>
      </w:r>
    </w:p>
    <w:p>
      <w:r>
        <w:rPr>
          <w:b w:val="0"/>
          <w:i/>
        </w:rPr>
        <w:t xml:space="preserve">See also: </w:t>
      </w:r>
      <w:hyperlink r:id="rId640">
        <w:r>
          <w:rPr>
            <w:b w:val="0"/>
            <w:i/>
            <w:color w:val="B8860B"/>
          </w:rPr>
          <w:t>Wuxing and the Five Planets</w:t>
        </w:r>
      </w:hyperlink>
      <w:r>
        <w:rPr>
          <w:b w:val="0"/>
          <w:i/>
        </w:rPr>
        <w:t xml:space="preserve">; </w:t>
      </w:r>
      <w:hyperlink r:id="rId642">
        <w:r>
          <w:rPr>
            <w:b w:val="0"/>
            <w:i/>
            <w:color w:val="B8860B"/>
          </w:rPr>
          <w:t>Censorship and Book Burning</w:t>
        </w:r>
      </w:hyperlink>
      <w:r>
        <w:rPr>
          <w:b w:val="0"/>
          <w:i/>
        </w:rPr>
        <w:t>.</w:t>
      </w:r>
    </w:p>
    <w:p/>
    <w:sectPr w:rsidR="00FC693F" w:rsidRPr="0006063C" w:rsidSect="00034616">
      <w:headerReference w:type="default" r:id="rId627"/>
      <w:footerReference w:type="default" r:id="rId628"/>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4077 BCE — THE GOLDEN 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03.00.00-3147-BCE-THE-DARK-AGES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1053 CE — 11TH CENTURY C.E. COMMON ERA 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 CE — 12TH CENTURY C.E. BIRTH OF 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 CE — 13TH CENTURY C.E.: THE RUSSIAN HORDE 'TARTARIAN' EMPIRE EMERGES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 14TH CENTURY C.E.: THE GREAT EXPANSION — TRIUMPH AND BETRAYAL</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 CE — 15TH CENTURY C.E. OTTOMAN CONQUEST OF 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 CE — 16TH CENTURY C.E. REFORMATION AND 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1718 CE — SECRET SOCIETY OF JESUS GOES PUBLIC</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1800 CE — 19TH CENTURY: THE RISE OF 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1900 CE — 20TH CENTURY: THE REVERSE CRUSADES 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21ST CENTURY: THE FINAL STRUGGLE — REVERSE CRUSADE 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background" TargetMode="External"/><Relationship Id="rId12" Type="http://schemas.openxmlformats.org/officeDocument/2006/relationships/hyperlink" Target="/timeline/evt-challenging-established-physics" TargetMode="External"/><Relationship Id="rId13" Type="http://schemas.openxmlformats.org/officeDocument/2006/relationships/hyperlink" Target="/timeline/evt-4077-bce-the-golden-age" TargetMode="External"/><Relationship Id="rId14" Type="http://schemas.openxmlformats.org/officeDocument/2006/relationships/hyperlink" Target="https://en.wikipedia.org/wiki/Jean_Hardouin" TargetMode="External"/><Relationship Id="rId15" Type="http://schemas.openxmlformats.org/officeDocument/2006/relationships/hyperlink" Target="https://en.wikipedia.org/wiki/Robert_Baldauf" TargetMode="External"/><Relationship Id="rId16" Type="http://schemas.openxmlformats.org/officeDocument/2006/relationships/hyperlink" Target="https://en.wikipedia.org/wiki/Edwin_Johnson_(historian)" TargetMode="External"/><Relationship Id="rId17" Type="http://schemas.openxmlformats.org/officeDocument/2006/relationships/hyperlink" Target="http://alternative.shoutwiki.com/wiki/Chronology" TargetMode="External"/><Relationship Id="rId18" Type="http://schemas.openxmlformats.org/officeDocument/2006/relationships/hyperlink" Target="https://en.wikipedia.org/wiki/Phantom_time_hypothesis" TargetMode="External"/><Relationship Id="rId19" Type="http://schemas.openxmlformats.org/officeDocument/2006/relationships/hyperlink" Target="https://en.wikipedia.org/wiki/Nikolai_Morozov" TargetMode="External"/><Relationship Id="rId20" Type="http://schemas.openxmlformats.org/officeDocument/2006/relationships/hyperlink" Target="https://en.wikipedia.org/wiki/Holy_Roman_Empire" TargetMode="External"/><Relationship Id="rId21" Type="http://schemas.openxmlformats.org/officeDocument/2006/relationships/hyperlink" Target="https://chronologia.org/en/old_books/scaliger_petavius_about.html" TargetMode="External"/><Relationship Id="rId22" Type="http://schemas.openxmlformats.org/officeDocument/2006/relationships/hyperlink" Target="https://www.lindahall.org/about/news/scientist-of-the-day/joseph-justus-scaliger/" TargetMode="External"/><Relationship Id="rId23" Type="http://schemas.openxmlformats.org/officeDocument/2006/relationships/hyperlink" Target="https://en.wikipedia.org/wiki/Anatoly_Fomenko#Historical_revisionism" TargetMode="External"/><Relationship Id="rId24" Type="http://schemas.openxmlformats.org/officeDocument/2006/relationships/hyperlink" Target="https://chronologia.org/en/math_impressions/index.html" TargetMode="External"/><Relationship Id="rId25" Type="http://schemas.openxmlformats.org/officeDocument/2006/relationships/hyperlink" Target="https://en.wikipedia.org/wiki/Joseph_Justus_Scaliger" TargetMode="External"/><Relationship Id="rId26" Type="http://schemas.openxmlformats.org/officeDocument/2006/relationships/hyperlink" Target="https://en.wikipedia.org/wiki/House_of_Romanov" TargetMode="External"/><Relationship Id="rId27" Type="http://schemas.openxmlformats.org/officeDocument/2006/relationships/hyperlink" Target="https://en.wikipedia.org/wiki/New_Testament" TargetMode="External"/><Relationship Id="rId28" Type="http://schemas.openxmlformats.org/officeDocument/2006/relationships/hyperlink" Target="https://en.wikipedia.org/wiki/Biblical_apocrypha" TargetMode="External"/><Relationship Id="rId29" Type="http://schemas.openxmlformats.org/officeDocument/2006/relationships/hyperlink" Target="https://quran.com/en" TargetMode="External"/><Relationship Id="rId30" Type="http://schemas.openxmlformats.org/officeDocument/2006/relationships/hyperlink" Target="https://www.churchofjesuschrist.org/study/scriptures/bofm?lang=eng" TargetMode="External"/><Relationship Id="rId31" Type="http://schemas.openxmlformats.org/officeDocument/2006/relationships/hyperlink" Target="https://en.wikipedia.org/wiki/Maya_peoples" TargetMode="External"/><Relationship Id="rId32" Type="http://schemas.openxmlformats.org/officeDocument/2006/relationships/hyperlink" Target="https://chronologia.org/en/shakespeare/foreword.html" TargetMode="External"/><Relationship Id="rId33" Type="http://schemas.openxmlformats.org/officeDocument/2006/relationships/hyperlink" Target="https://en.wikipedia.org/wiki/New_chronology_(Fomenko)" TargetMode="External"/><Relationship Id="rId34" Type="http://schemas.openxmlformats.org/officeDocument/2006/relationships/hyperlink" Target="https://en.wikipedia.org/wiki/New_chronology_(Fomenko)#Fomenko's_claims" TargetMode="External"/><Relationship Id="rId35" Type="http://schemas.openxmlformats.org/officeDocument/2006/relationships/hyperlink" Target="https://chronologia.org/en/how_it_was/03.html" TargetMode="External"/><Relationship Id="rId36" Type="http://schemas.openxmlformats.org/officeDocument/2006/relationships/hyperlink" Target="https://en.topwar.ru/92613-russko-ordynskaya-imperiya.html" TargetMode="External"/><Relationship Id="rId37" Type="http://schemas.openxmlformats.org/officeDocument/2006/relationships/hyperlink" Target="https://en.wikipedia.org/wiki/Ages_in_Chaos" TargetMode="External"/><Relationship Id="rId38" Type="http://schemas.openxmlformats.org/officeDocument/2006/relationships/hyperlink" Target="https://en.wikipedia.org/wiki/Comparative_mythology" TargetMode="External"/><Relationship Id="rId39" Type="http://schemas.openxmlformats.org/officeDocument/2006/relationships/hyperlink" Target="https://www.velikovsky.info/wal-thornhill/" TargetMode="External"/><Relationship Id="rId40" Type="http://schemas.openxmlformats.org/officeDocument/2006/relationships/hyperlink" Target="https://www.electricuniverse.info/" TargetMode="External"/><Relationship Id="rId41" Type="http://schemas.openxmlformats.org/officeDocument/2006/relationships/hyperlink" Target="https://www.plasmacosmology.net/myth.html" TargetMode="External"/><Relationship Id="rId42" Type="http://schemas.openxmlformats.org/officeDocument/2006/relationships/hyperlink" Target="https://en.wikipedia.org/wiki/Golden_Age#Other_Golden_Ages" TargetMode="External"/><Relationship Id="rId43" Type="http://schemas.openxmlformats.org/officeDocument/2006/relationships/hyperlink" Target="https://en.wikipedia.org/wiki/Alternate_history" TargetMode="External"/><Relationship Id="rId44" Type="http://schemas.openxmlformats.org/officeDocument/2006/relationships/hyperlink" Target="https://www.everythingselectric.com/wallace-thornhill/" TargetMode="External"/><Relationship Id="rId45" Type="http://schemas.openxmlformats.org/officeDocument/2006/relationships/hyperlink" Target="https://chronologia.org/en/how_it_was/index.html" TargetMode="External"/><Relationship Id="rId46" Type="http://schemas.openxmlformats.org/officeDocument/2006/relationships/hyperlink" Target="/timeline/evt-authors-cataclysm-texts" TargetMode="External"/><Relationship Id="rId47" Type="http://schemas.openxmlformats.org/officeDocument/2006/relationships/hyperlink" Target="/timeline/evt-anatoly-fomenko" TargetMode="External"/><Relationship Id="rId48" Type="http://schemas.openxmlformats.org/officeDocument/2006/relationships/hyperlink" Target="/timeline/evt-gunnar-heinsohn" TargetMode="External"/><Relationship Id="rId49" Type="http://schemas.openxmlformats.org/officeDocument/2006/relationships/hyperlink" Target="/timeline/evt-robert-schoch" TargetMode="External"/><Relationship Id="rId50" Type="http://schemas.openxmlformats.org/officeDocument/2006/relationships/hyperlink" Target="/timeline/evt-graham-hancock" TargetMode="External"/><Relationship Id="rId51" Type="http://schemas.openxmlformats.org/officeDocument/2006/relationships/hyperlink" Target="/timeline/evt-michael-cremo" TargetMode="External"/><Relationship Id="rId52" Type="http://schemas.openxmlformats.org/officeDocument/2006/relationships/hyperlink" Target="/timeline/evt-author-profiles" TargetMode="External"/><Relationship Id="rId53" Type="http://schemas.openxmlformats.org/officeDocument/2006/relationships/hyperlink" Target="/timeline/evt-timeline-synchronization" TargetMode="External"/><Relationship Id="rId54" Type="http://schemas.openxmlformats.org/officeDocument/2006/relationships/hyperlink" Target="/timeline/evt-authors-challenging-chronology" TargetMode="External"/><Relationship Id="rId55" Type="http://schemas.openxmlformats.org/officeDocument/2006/relationships/hyperlink" Target="/timeline/evt-controlled-opposition-managed-disclosure" TargetMode="External"/><Relationship Id="rId56" Type="http://schemas.openxmlformats.org/officeDocument/2006/relationships/hyperlink" Target="../../wget/index-safireproject.md" TargetMode="External"/><Relationship Id="rId57" Type="http://schemas.openxmlformats.org/officeDocument/2006/relationships/hyperlink" Target="/timeline/evt-the-mudflood-world-cataclysm" TargetMode="External"/><Relationship Id="rId58" Type="http://schemas.openxmlformats.org/officeDocument/2006/relationships/hyperlink" Target="/timeline/evt-instant-fossilization-electric" TargetMode="External"/><Relationship Id="rId59" Type="http://schemas.openxmlformats.org/officeDocument/2006/relationships/hyperlink" Target="/timeline/evt-other-challenges-to-chronology" TargetMode="External"/><Relationship Id="rId60" Type="http://schemas.openxmlformats.org/officeDocument/2006/relationships/image" Target="media/image1.jpg"/><Relationship Id="rId61" Type="http://schemas.openxmlformats.org/officeDocument/2006/relationships/hyperlink" Target="/timeline/evt-the-length-of-a-year-changes-throughout-antiquity" TargetMode="External"/><Relationship Id="rId62" Type="http://schemas.openxmlformats.org/officeDocument/2006/relationships/hyperlink" Target="/timeline/evt-timeline-synchronization-tables" TargetMode="External"/><Relationship Id="rId63" Type="http://schemas.openxmlformats.org/officeDocument/2006/relationships/hyperlink" Target="https://www.nytimes.com/2023/09/02/opinion/cosmos/cosmology-crisis-webb-telescope.html" TargetMode="External"/><Relationship Id="rId64" Type="http://schemas.openxmlformats.org/officeDocument/2006/relationships/hyperlink" Target="https://www.lppfusion.com/science/cosmic-connection/plasma-cosmos/cosmos/cosmology/the-growing-case-against-the-big-bang/" TargetMode="External"/><Relationship Id="rId65" Type="http://schemas.openxmlformats.org/officeDocument/2006/relationships/hyperlink" Target="https://energyeducation.ca/encyclopedia/Nuclear_fusion_in_the_Sun" TargetMode="External"/><Relationship Id="rId66" Type="http://schemas.openxmlformats.org/officeDocument/2006/relationships/hyperlink" Target="https://en.wikipedia.org/wiki/Protoplanet" TargetMode="External"/><Relationship Id="rId67" Type="http://schemas.openxmlformats.org/officeDocument/2006/relationships/hyperlink" Target="https://www.sciencedirect.com/topics/physics-and-astronomy/planetary-magnetic-field" TargetMode="External"/><Relationship Id="rId68" Type="http://schemas.openxmlformats.org/officeDocument/2006/relationships/hyperlink" Target="https://www.bitchute.com/video/qDnih8aLae1w" TargetMode="External"/><Relationship Id="rId69" Type="http://schemas.openxmlformats.org/officeDocument/2006/relationships/hyperlink" Target="https://www.nbcnews.com/id/wbna46725245" TargetMode="External"/><Relationship Id="rId70" Type="http://schemas.openxmlformats.org/officeDocument/2006/relationships/hyperlink" Target="https://science.nasa.gov/planetary-science/focus-areas/outer-solar-system/" TargetMode="External"/><Relationship Id="rId71" Type="http://schemas.openxmlformats.org/officeDocument/2006/relationships/hyperlink" Target="/timeline/evt-before-creation" TargetMode="External"/><Relationship Id="rId72" Type="http://schemas.openxmlformats.org/officeDocument/2006/relationships/hyperlink" Target="https://en.wikipedia.org/wiki/Birkeland_current" TargetMode="External"/><Relationship Id="rId73" Type="http://schemas.openxmlformats.org/officeDocument/2006/relationships/hyperlink" Target="http://qdl.scs-inc.us/2ndParty/Pages/11007.html" TargetMode="External"/><Relationship Id="rId74" Type="http://schemas.openxmlformats.org/officeDocument/2006/relationships/hyperlink" Target="https://www.goodreads.com/en/book/show/632271" TargetMode="External"/><Relationship Id="rId75" Type="http://schemas.openxmlformats.org/officeDocument/2006/relationships/hyperlink" Target="https://en.wikipedia.org/wiki/Big_Rip" TargetMode="External"/><Relationship Id="rId76" Type="http://schemas.openxmlformats.org/officeDocument/2006/relationships/hyperlink" Target="https://www.thunderbolts.info/wp/2012/03/20/the-electric-universe/" TargetMode="External"/><Relationship Id="rId77" Type="http://schemas.openxmlformats.org/officeDocument/2006/relationships/hyperlink" Target="https://www.holoscience.com/wp/electric-universe-predictions/" TargetMode="External"/><Relationship Id="rId78" Type="http://schemas.openxmlformats.org/officeDocument/2006/relationships/hyperlink" Target="https://www.biblegateway.com/passage/?search=Genesis+1&amp;version=KJV" TargetMode="External"/><Relationship Id="rId79" Type="http://schemas.openxmlformats.org/officeDocument/2006/relationships/hyperlink" Target="https://en.wikipedia.org/wiki/Thomas_Chalmers" TargetMode="External"/><Relationship Id="rId80" Type="http://schemas.openxmlformats.org/officeDocument/2006/relationships/hyperlink" Target="https://archive.org/details/earthsearliestag00pembuoft" TargetMode="External"/><Relationship Id="rId81" Type="http://schemas.openxmlformats.org/officeDocument/2006/relationships/hyperlink" Target="https://archive.org/details/holybiblescofield00scof" TargetMode="External"/><Relationship Id="rId82" Type="http://schemas.openxmlformats.org/officeDocument/2006/relationships/header" Target="header2.xml"/><Relationship Id="rId83" Type="http://schemas.openxmlformats.org/officeDocument/2006/relationships/footer" Target="footer2.xml"/><Relationship Id="rId84" Type="http://schemas.openxmlformats.org/officeDocument/2006/relationships/hyperlink" Target="https://saturniancosmology.org/syn.php" TargetMode="External"/><Relationship Id="rId85" Type="http://schemas.openxmlformats.org/officeDocument/2006/relationships/hyperlink" Target="https://saturniancosmology.org/polar.php" TargetMode="External"/><Relationship Id="rId86" Type="http://schemas.openxmlformats.org/officeDocument/2006/relationships/hyperlink" Target="https://saturniancosmology.org/index.php" TargetMode="External"/><Relationship Id="rId87" Type="http://schemas.openxmlformats.org/officeDocument/2006/relationships/hyperlink" Target="https://saturniancosmology.org/time.php" TargetMode="External"/><Relationship Id="rId88" Type="http://schemas.openxmlformats.org/officeDocument/2006/relationships/hyperlink" Target="https://en.wikipedia.org/wiki/Huracan" TargetMode="External"/><Relationship Id="rId89" Type="http://schemas.openxmlformats.org/officeDocument/2006/relationships/hyperlink" Target="https://en.wikipedia.org/wiki/Popol_Vuh" TargetMode="External"/><Relationship Id="rId90" Type="http://schemas.openxmlformats.org/officeDocument/2006/relationships/hyperlink" Target="https://en.wikipedia.org/wiki/Muspelheim" TargetMode="External"/><Relationship Id="rId91" Type="http://schemas.openxmlformats.org/officeDocument/2006/relationships/hyperlink" Target="https://saturniancosmology.org/peratt.php" TargetMode="External"/><Relationship Id="rId92" Type="http://schemas.openxmlformats.org/officeDocument/2006/relationships/hyperlink" Target="/media/01.before-creation/peratt_characteristics_pt_1.pdf" TargetMode="External"/><Relationship Id="rId93" Type="http://schemas.openxmlformats.org/officeDocument/2006/relationships/hyperlink" Target="/media/01.before-creation/perattetal_characteristics_pt_2.pdf" TargetMode="External"/><Relationship Id="rId94" Type="http://schemas.openxmlformats.org/officeDocument/2006/relationships/hyperlink" Target="/media/01.before-creation/perattyaoaurora-prehistory.pdf" TargetMode="External"/><Relationship Id="rId95" Type="http://schemas.openxmlformats.org/officeDocument/2006/relationships/hyperlink" Target="https://en.wikipedia.org/wiki/List_of_creation_myths" TargetMode="External"/><Relationship Id="rId96" Type="http://schemas.openxmlformats.org/officeDocument/2006/relationships/hyperlink" Target="https://en.wikipedia.org/wiki/Prose_Edda" TargetMode="External"/><Relationship Id="rId97" Type="http://schemas.openxmlformats.org/officeDocument/2006/relationships/hyperlink" Target="https://www.olivehackney.com/wp-content/uploads/2020/06/Year-5-History-and-Reading-Maya-Civilization-Creation-Story-Comprehension-with-Answers.pdf" TargetMode="External"/><Relationship Id="rId98" Type="http://schemas.openxmlformats.org/officeDocument/2006/relationships/hyperlink" Target="https://www.cia.gov/readingroom/docs/CIA-RDP96-00792R000500240008-9.pdf" TargetMode="External"/><Relationship Id="rId99" Type="http://schemas.openxmlformats.org/officeDocument/2006/relationships/hyperlink" Target="https://www.jmberlin.de/en/topic-golem" TargetMode="External"/><Relationship Id="rId100" Type="http://schemas.openxmlformats.org/officeDocument/2006/relationships/hyperlink" Target="/timeline/evt-scalar-energy-as-the-basis-of-creation" TargetMode="External"/><Relationship Id="rId101" Type="http://schemas.openxmlformats.org/officeDocument/2006/relationships/hyperlink" Target="https://saturniancosmology.org/ice.php" TargetMode="External"/><Relationship Id="rId102" Type="http://schemas.openxmlformats.org/officeDocument/2006/relationships/hyperlink" Target="https://www.mythsarehistory.com/12-ethnological-anthropogony.html" TargetMode="External"/><Relationship Id="rId103" Type="http://schemas.openxmlformats.org/officeDocument/2006/relationships/hyperlink" Target="https://www.mythsarehistory.com/4-first-things-cosmogony.html" TargetMode="External"/><Relationship Id="rId104" Type="http://schemas.openxmlformats.org/officeDocument/2006/relationships/hyperlink" Target="https://www.linkedin.com/pulse/difference-between-scalar-energy-negative-ion-robert-e-chan" TargetMode="External"/><Relationship Id="rId105" Type="http://schemas.openxmlformats.org/officeDocument/2006/relationships/hyperlink" Target="https://en.wikipedia.org/wiki/Quantum_fluctuation" TargetMode="External"/><Relationship Id="rId106" Type="http://schemas.openxmlformats.org/officeDocument/2006/relationships/hyperlink" Target="/timeline/evt-absu-layers-surrounded-planets" TargetMode="External"/><Relationship Id="rId107" Type="http://schemas.openxmlformats.org/officeDocument/2006/relationships/hyperlink" Target="https://www.electronics-tutorials.ws/electromagnetism/electromagnets.html" TargetMode="External"/><Relationship Id="rId108" Type="http://schemas.openxmlformats.org/officeDocument/2006/relationships/hyperlink" Target="https://en.wikipedia.org/wiki/Polarizability" TargetMode="External"/><Relationship Id="rId109" Type="http://schemas.openxmlformats.org/officeDocument/2006/relationships/hyperlink" Target="https://www.youtube.com/watch?v=CvfFJiUWuDk" TargetMode="External"/><Relationship Id="rId110" Type="http://schemas.openxmlformats.org/officeDocument/2006/relationships/hyperlink" Target="https://www.youtube.com/watch?v=izh1CSJL9SU&amp;list=PLdYCrt6hIRKYlfT3yTqgUIZvnWkqsSN_e&amp;index=48" TargetMode="External"/><Relationship Id="rId111" Type="http://schemas.openxmlformats.org/officeDocument/2006/relationships/header" Target="header3.xml"/><Relationship Id="rId112" Type="http://schemas.openxmlformats.org/officeDocument/2006/relationships/footer" Target="footer3.xml"/><Relationship Id="rId113" Type="http://schemas.openxmlformats.org/officeDocument/2006/relationships/hyperlink" Target="https://saturniancosmology.org/files/blog/blog-michael1.txt" TargetMode="External"/><Relationship Id="rId114" Type="http://schemas.openxmlformats.org/officeDocument/2006/relationships/hyperlink" Target="https://saturniancosmology.org/files/china/huang-di.txt" TargetMode="External"/><Relationship Id="rId115" Type="http://schemas.openxmlformats.org/officeDocument/2006/relationships/hyperlink" Target="https://en.wikipedia.org/wiki/Fr%C3%B3%C3%B0i" TargetMode="External"/><Relationship Id="rId116" Type="http://schemas.openxmlformats.org/officeDocument/2006/relationships/hyperlink" Target="https://bennettleeross.com/history/intruder-alert-a-fast-approaching-brown-dwarf-star/" TargetMode="External"/><Relationship Id="rId117" Type="http://schemas.openxmlformats.org/officeDocument/2006/relationships/hyperlink" Target="http://www.ifiseeu.com/misc-ancient-myth/golden-age-myth.htm" TargetMode="External"/><Relationship Id="rId118" Type="http://schemas.openxmlformats.org/officeDocument/2006/relationships/hyperlink" Target="https://en.wikipedia.org/wiki/Series_and_parallel_circuits#Series_circuits" TargetMode="External"/><Relationship Id="rId119" Type="http://schemas.openxmlformats.org/officeDocument/2006/relationships/hyperlink" Target="https://en.wikipedia.org/wiki/Axial_tilt#Solar_System_bodies" TargetMode="External"/><Relationship Id="rId120" Type="http://schemas.openxmlformats.org/officeDocument/2006/relationships/hyperlink" Target="/timeline/evt-seven-days-of-creation" TargetMode="External"/><Relationship Id="rId121" Type="http://schemas.openxmlformats.org/officeDocument/2006/relationships/hyperlink" Target="https://en.wikipedia.org/wiki/Cronus" TargetMode="External"/><Relationship Id="rId122" Type="http://schemas.openxmlformats.org/officeDocument/2006/relationships/hyperlink" Target="/timeline/evt-year-length-calendar-evidence" TargetMode="External"/><Relationship Id="rId123" Type="http://schemas.openxmlformats.org/officeDocument/2006/relationships/hyperlink" Target="/timeline/evt-northern-configuration" TargetMode="External"/><Relationship Id="rId124" Type="http://schemas.openxmlformats.org/officeDocument/2006/relationships/hyperlink" Target="/timeline/evt-3-plasmoids-southern-hemisphere" TargetMode="External"/><Relationship Id="rId125" Type="http://schemas.openxmlformats.org/officeDocument/2006/relationships/hyperlink" Target="/timeline/evt-atlantis-and-the-tree-of-knowledge" TargetMode="External"/><Relationship Id="rId126" Type="http://schemas.openxmlformats.org/officeDocument/2006/relationships/image" Target="media/image2.jpg"/><Relationship Id="rId127" Type="http://schemas.openxmlformats.org/officeDocument/2006/relationships/hyperlink" Target="https://books.google.com/books?id=FJst27kSVBgC&amp;pg=PA299" TargetMode="External"/><Relationship Id="rId128" Type="http://schemas.openxmlformats.org/officeDocument/2006/relationships/hyperlink" Target="http://altcosmology.com/The-Sun-is-Electrically-Positively-Charged.php" TargetMode="External"/><Relationship Id="rId129" Type="http://schemas.openxmlformats.org/officeDocument/2006/relationships/hyperlink" Target="https://www.holoscience.com/wp/cassinis-homecoming/" TargetMode="External"/><Relationship Id="rId130" Type="http://schemas.openxmlformats.org/officeDocument/2006/relationships/hyperlink" Target="https://www.instructables.com/The-Forever-Rechargeable-VARIABLE-Super-Capacitor-/" TargetMode="External"/><Relationship Id="rId131" Type="http://schemas.openxmlformats.org/officeDocument/2006/relationships/hyperlink" Target="http://quantavolution.net/vol_03/chaos_creation_08.htm" TargetMode="External"/><Relationship Id="rId132" Type="http://schemas.openxmlformats.org/officeDocument/2006/relationships/hyperlink" Target="https://www.google.com/books/edition/Saturn_Our_First_Son/o4jTDwAAQBAJ?hl=en&amp;gbpv=1&amp;dq=The+violent+flaring+of+Saturn&amp;pg=PA10&amp;printsec=frontcover" TargetMode="External"/><Relationship Id="rId133" Type="http://schemas.openxmlformats.org/officeDocument/2006/relationships/hyperlink" Target="https://saturniancosmology.org/cos.php" TargetMode="External"/><Relationship Id="rId134" Type="http://schemas.openxmlformats.org/officeDocument/2006/relationships/hyperlink" Target="https://en.wikipedia.org/wiki/Firmament" TargetMode="External"/><Relationship Id="rId135" Type="http://schemas.openxmlformats.org/officeDocument/2006/relationships/hyperlink" Target="https://jnocook.net/" TargetMode="External"/><Relationship Id="rId136" Type="http://schemas.openxmlformats.org/officeDocument/2006/relationships/hyperlink" Target="https://en.wikipedia.org/wiki/Star_and_crescent" TargetMode="External"/><Relationship Id="rId137" Type="http://schemas.openxmlformats.org/officeDocument/2006/relationships/hyperlink" Target="https://skjalden.com/nine-realms-in-norse-mythology/" TargetMode="External"/><Relationship Id="rId138" Type="http://schemas.openxmlformats.org/officeDocument/2006/relationships/hyperlink" Target="https://norse-mythology.org/cosmos/cosmology/bifrost/" TargetMode="External"/><Relationship Id="rId139" Type="http://schemas.openxmlformats.org/officeDocument/2006/relationships/hyperlink" Target="https://www.aeonjournal.com/articles/talbott/talbott.html" TargetMode="External"/><Relationship Id="rId140" Type="http://schemas.openxmlformats.org/officeDocument/2006/relationships/hyperlink" Target="https://en.wikipedia.org/wiki/Triple_deity" TargetMode="External"/><Relationship Id="rId141" Type="http://schemas.openxmlformats.org/officeDocument/2006/relationships/hyperlink" Target="http://www.mythsarehistory.com/peratt-column-the.html" TargetMode="External"/><Relationship Id="rId142" Type="http://schemas.openxmlformats.org/officeDocument/2006/relationships/hyperlink" Target="http://mason.gmu.edu/~rutledge/snorra_edda.htm" TargetMode="External"/><Relationship Id="rId143" Type="http://schemas.openxmlformats.org/officeDocument/2006/relationships/hyperlink" Target="http://www.theplasmaverse.com/verse/squatterman-plasmadischarges-petroglyphs.html" TargetMode="External"/><Relationship Id="rId144" Type="http://schemas.openxmlformats.org/officeDocument/2006/relationships/hyperlink" Target="https://en.wikipedia.org/wiki/Phoenix_(mythology)" TargetMode="External"/><Relationship Id="rId145" Type="http://schemas.openxmlformats.org/officeDocument/2006/relationships/hyperlink" Target="https://en.wikipedia.org/wiki/Wicker_man" TargetMode="External"/><Relationship Id="rId146" Type="http://schemas.openxmlformats.org/officeDocument/2006/relationships/hyperlink" Target="https://en.wikipedia.org/wiki/Quetzalcoatl#Myths" TargetMode="External"/><Relationship Id="rId147" Type="http://schemas.openxmlformats.org/officeDocument/2006/relationships/hyperlink" Target="https://zapatopi.net/blog/?post=201407156476.the_lost_continent_of_the_arctic" TargetMode="External"/><Relationship Id="rId148" Type="http://schemas.openxmlformats.org/officeDocument/2006/relationships/hyperlink" Target="https://en.wikipedia.org/wiki/Emerald#Synthetic_emerald" TargetMode="External"/><Relationship Id="rId149" Type="http://schemas.openxmlformats.org/officeDocument/2006/relationships/hyperlink" Target="https://en.wikipedia.org/wiki/Tree_of_the_knowledge_of_good_and_evil" TargetMode="External"/><Relationship Id="rId150" Type="http://schemas.openxmlformats.org/officeDocument/2006/relationships/hyperlink" Target="https://en.wikipedia.org/wiki/Book_of_Giants" TargetMode="External"/><Relationship Id="rId151" Type="http://schemas.openxmlformats.org/officeDocument/2006/relationships/hyperlink" Target="https://en.wikipedia.org/wiki/Helena_Blavatsky" TargetMode="External"/><Relationship Id="rId152" Type="http://schemas.openxmlformats.org/officeDocument/2006/relationships/hyperlink" Target="https://en.wikipedia.org/wiki/Edgar_Cayce" TargetMode="External"/><Relationship Id="rId153" Type="http://schemas.openxmlformats.org/officeDocument/2006/relationships/hyperlink" Target="https://en.wikipedia.org/wiki/Quantum_teleportation" TargetMode="External"/><Relationship Id="rId154" Type="http://schemas.openxmlformats.org/officeDocument/2006/relationships/hyperlink" Target="https://en.wikipedia.org/wiki/Solar_barque" TargetMode="External"/><Relationship Id="rId155" Type="http://schemas.openxmlformats.org/officeDocument/2006/relationships/hyperlink" Target="https://www.reddit.com/r/PastSaturnsRings/comments/iwl8we/the_saturn_stargate/" TargetMode="External"/><Relationship Id="rId156" Type="http://schemas.openxmlformats.org/officeDocument/2006/relationships/header" Target="header4.xml"/><Relationship Id="rId157" Type="http://schemas.openxmlformats.org/officeDocument/2006/relationships/footer" Target="footer4.xml"/><Relationship Id="rId158" Type="http://schemas.openxmlformats.org/officeDocument/2006/relationships/image" Target="media/image3.jpg"/><Relationship Id="rId159" Type="http://schemas.openxmlformats.org/officeDocument/2006/relationships/hyperlink" Target="/timeline/evt-jupiter-replaces-saturn-as-the-new-saviour" TargetMode="External"/><Relationship Id="rId160" Type="http://schemas.openxmlformats.org/officeDocument/2006/relationships/hyperlink" Target="/timeline/evt-venus-replaces-jupiter-as-the-new-saviour-aka-joshua-lucifer" TargetMode="External"/><Relationship Id="rId161" Type="http://schemas.openxmlformats.org/officeDocument/2006/relationships/hyperlink" Target="/timeline/evt-mars-aka-prometheus-replaces-venus-as-the-new-saviour" TargetMode="External"/><Relationship Id="rId162" Type="http://schemas.openxmlformats.org/officeDocument/2006/relationships/hyperlink" Target="/timeline/evt-sun-replaces-mars-as-new-saviour" TargetMode="External"/><Relationship Id="rId163" Type="http://schemas.openxmlformats.org/officeDocument/2006/relationships/hyperlink" Target="https://en.wikipedia.org/wiki/Series_and_parallel_circuits#Parallel_circuits" TargetMode="External"/><Relationship Id="rId164" Type="http://schemas.openxmlformats.org/officeDocument/2006/relationships/hyperlink" Target="https://www.aaas.org/myths-mayan-long-count-calendar" TargetMode="External"/><Relationship Id="rId165" Type="http://schemas.openxmlformats.org/officeDocument/2006/relationships/hyperlink" Target="https://www.bibleref.com/Revelation/6/Revelation-6-12.html" TargetMode="External"/><Relationship Id="rId166" Type="http://schemas.openxmlformats.org/officeDocument/2006/relationships/hyperlink" Target="https://www.nasa.gov/mission_pages/cassini/media/cassini-20090624.html" TargetMode="External"/><Relationship Id="rId167" Type="http://schemas.openxmlformats.org/officeDocument/2006/relationships/hyperlink" Target="https://www.newworldencyclopedia.org/entry/Great_Flood" TargetMode="External"/><Relationship Id="rId168" Type="http://schemas.openxmlformats.org/officeDocument/2006/relationships/hyperlink" Target="https://atlantipedia.ie/samples/sea-of-kronos/" TargetMode="External"/><Relationship Id="rId169" Type="http://schemas.openxmlformats.org/officeDocument/2006/relationships/hyperlink" Target="https://oceanservice.noaa.gov/facts/riversnotsalty.html" TargetMode="External"/><Relationship Id="rId170" Type="http://schemas.openxmlformats.org/officeDocument/2006/relationships/hyperlink" Target="https://en.wikipedia.org/wiki/Ancient_Greek_flood_myths" TargetMode="External"/><Relationship Id="rId171" Type="http://schemas.openxmlformats.org/officeDocument/2006/relationships/hyperlink" Target="/timeline/evt-september-8-jupiter-disappears" TargetMode="External"/><Relationship Id="rId172" Type="http://schemas.openxmlformats.org/officeDocument/2006/relationships/hyperlink" Target="https://en.wikipedia.org/wiki/Moloch" TargetMode="External"/><Relationship Id="rId173" Type="http://schemas.openxmlformats.org/officeDocument/2006/relationships/hyperlink" Target="https://en.wikipedia.org/wiki/Military_of_ancient_Egypt#Old_and_Middle_Kingdom_armies" TargetMode="External"/><Relationship Id="rId174" Type="http://schemas.openxmlformats.org/officeDocument/2006/relationships/hyperlink" Target="http://www.legendsandchronicles.com/ancient-civilizations/ancient-egypt/ancient-egyptian-education/" TargetMode="External"/><Relationship Id="rId175" Type="http://schemas.openxmlformats.org/officeDocument/2006/relationships/hyperlink" Target="https://en.wikipedia.org/wiki/Slavery_in_ancient_Egypt#Bonded_laborers" TargetMode="External"/><Relationship Id="rId176" Type="http://schemas.openxmlformats.org/officeDocument/2006/relationships/hyperlink" Target="https://academic.oup.com/fordham-scholarship-online/book/21978/chapter-abstract/182031483" TargetMode="External"/><Relationship Id="rId177" Type="http://schemas.openxmlformats.org/officeDocument/2006/relationships/hyperlink" Target="https://www.getty.edu/art/collection/objects/1099/simon-hurtrelle-saturn-devouring-one-of-his-children-french-about-1700/" TargetMode="External"/><Relationship Id="rId178" Type="http://schemas.openxmlformats.org/officeDocument/2006/relationships/hyperlink" Target="https://www.thunderbolts.info/wp/2017/01/22/eu2017-the-cosmic-thunderbolt/" TargetMode="External"/><Relationship Id="rId179" Type="http://schemas.openxmlformats.org/officeDocument/2006/relationships/hyperlink" Target="https://www.ancient.eu/Horus/" TargetMode="External"/><Relationship Id="rId180" Type="http://schemas.openxmlformats.org/officeDocument/2006/relationships/hyperlink" Target="http://www.empirerome.com/wordpress/?page_id=708" TargetMode="External"/><Relationship Id="rId181" Type="http://schemas.openxmlformats.org/officeDocument/2006/relationships/hyperlink" Target="https://en.wikipedia.org/wiki/King_Arthur#Pre-Galfridian_traditions" TargetMode="External"/><Relationship Id="rId182" Type="http://schemas.openxmlformats.org/officeDocument/2006/relationships/hyperlink" Target="/timeline/evt-earth-leaves-last-absu-layer" TargetMode="External"/><Relationship Id="rId183" Type="http://schemas.openxmlformats.org/officeDocument/2006/relationships/hyperlink" Target="https://biblehub.com/deuteronomy/6-15.htm" TargetMode="External"/><Relationship Id="rId184" Type="http://schemas.openxmlformats.org/officeDocument/2006/relationships/hyperlink" Target="https://artifactsjournal.missouri.edu/2015/08/king-arthur-and-his-part-in-the-breaking-of-the-round-table/" TargetMode="External"/><Relationship Id="rId185" Type="http://schemas.openxmlformats.org/officeDocument/2006/relationships/hyperlink" Target="/timeline/evt-pyramids-myths-evidence" TargetMode="External"/><Relationship Id="rId186" Type="http://schemas.openxmlformats.org/officeDocument/2006/relationships/hyperlink" Target="https://paradigmthreat.net/history/common-questions#q4-why-did-the-maya-civilization-collapse-why-was-it-advanced-why-does-the-mainstream-record-say-they-collapsed-over-1000-years-ago" TargetMode="External"/><Relationship Id="rId187" Type="http://schemas.openxmlformats.org/officeDocument/2006/relationships/hyperlink" Target="/timeline/evt-pyramids-myths-vs-reality" TargetMode="External"/><Relationship Id="rId188" Type="http://schemas.openxmlformats.org/officeDocument/2006/relationships/hyperlink" Target="https://saturniancosmology.org" TargetMode="External"/><Relationship Id="rId189" Type="http://schemas.openxmlformats.org/officeDocument/2006/relationships/hyperlink" Target="https://www.saturniancosmology.org/syn.php" TargetMode="External"/><Relationship Id="rId190" Type="http://schemas.openxmlformats.org/officeDocument/2006/relationships/hyperlink" Target="http://www.ifiseeu.com/venus-mars-myth/terrifying-glory.htm" TargetMode="External"/><Relationship Id="rId191" Type="http://schemas.openxmlformats.org/officeDocument/2006/relationships/hyperlink" Target="http://www.plasmacosmology.net/tech.html" TargetMode="External"/><Relationship Id="rId192" Type="http://schemas.openxmlformats.org/officeDocument/2006/relationships/hyperlink" Target="https://en.wikipedia.org/wiki/Akkadian_Empire" TargetMode="External"/><Relationship Id="rId193" Type="http://schemas.openxmlformats.org/officeDocument/2006/relationships/hyperlink" Target="https://en.wikipedia.org/wiki/Burning_bush" TargetMode="External"/><Relationship Id="rId194" Type="http://schemas.openxmlformats.org/officeDocument/2006/relationships/hyperlink" Target="https://www.sacred-texts.com/nam/maya/cbc/cbc15.htm" TargetMode="External"/><Relationship Id="rId195" Type="http://schemas.openxmlformats.org/officeDocument/2006/relationships/hyperlink" Target="https://sites.google.com/a/kent.edu/jwattles/home/comparative-religious-thought/judaism/moses-concept-of-god" TargetMode="External"/><Relationship Id="rId196" Type="http://schemas.openxmlformats.org/officeDocument/2006/relationships/hyperlink" Target="https://en.wikipedia.org/wiki/613_commandments" TargetMode="External"/><Relationship Id="rId197" Type="http://schemas.openxmlformats.org/officeDocument/2006/relationships/hyperlink" Target="https://en.wikipedia.org/wiki/Mosaic_covenant" TargetMode="External"/><Relationship Id="rId198" Type="http://schemas.openxmlformats.org/officeDocument/2006/relationships/hyperlink" Target="https://en.wikipedia.org/wiki/Covenant_of_the_pieces" TargetMode="External"/><Relationship Id="rId199" Type="http://schemas.openxmlformats.org/officeDocument/2006/relationships/hyperlink" Target="https://en.wikipedia.org/wiki/Binding_of_Isaac" TargetMode="External"/><Relationship Id="rId200" Type="http://schemas.openxmlformats.org/officeDocument/2006/relationships/hyperlink" Target="https://biblehub.com/exodus/29-16.htm" TargetMode="External"/><Relationship Id="rId201" Type="http://schemas.openxmlformats.org/officeDocument/2006/relationships/hyperlink" Target="/timeline/evt-jno-cook#differences-from-this-timelines-view" TargetMode="External"/><Relationship Id="rId202" Type="http://schemas.openxmlformats.org/officeDocument/2006/relationships/hyperlink" Target="https://saturniancosmology.org/files/phaethon/lucifer.html.txt" TargetMode="External"/><Relationship Id="rId203" Type="http://schemas.openxmlformats.org/officeDocument/2006/relationships/hyperlink" Target="https://saturniancosmology.org/files/electric/thundergods.txt" TargetMode="External"/><Relationship Id="rId204" Type="http://schemas.openxmlformats.org/officeDocument/2006/relationships/hyperlink" Target="https://www.ancient.eu/amun/" TargetMode="External"/><Relationship Id="rId205" Type="http://schemas.openxmlformats.org/officeDocument/2006/relationships/hyperlink" Target="https://jewishjournal.com/commentary/opinion/170393/" TargetMode="External"/><Relationship Id="rId206" Type="http://schemas.openxmlformats.org/officeDocument/2006/relationships/hyperlink" Target="https://en.wikipedia.org/wiki/Atomic_electron_transition" TargetMode="External"/><Relationship Id="rId207" Type="http://schemas.openxmlformats.org/officeDocument/2006/relationships/hyperlink" Target="http://web.mit.edu/jywang/www/cef/Bible/NIV/NIV_Bible/JOSH+10.html" TargetMode="External"/><Relationship Id="rId208" Type="http://schemas.openxmlformats.org/officeDocument/2006/relationships/hyperlink" Target="https://books.google.com/books?id=FJst27kSVBgC&amp;pg=PA376" TargetMode="External"/><Relationship Id="rId209" Type="http://schemas.openxmlformats.org/officeDocument/2006/relationships/hyperlink" Target="https://rpmdaily.net/blog/the-5-kings-of-makkedah-5-in-the-series" TargetMode="External"/><Relationship Id="rId210" Type="http://schemas.openxmlformats.org/officeDocument/2006/relationships/hyperlink" Target="https://biblehub.com/joshua/10-13.htm" TargetMode="External"/><Relationship Id="rId211" Type="http://schemas.openxmlformats.org/officeDocument/2006/relationships/hyperlink" Target="https://en.wikipedia.org/wiki/List_of_dragons_in_mythology_and_folklore" TargetMode="External"/><Relationship Id="rId212" Type="http://schemas.openxmlformats.org/officeDocument/2006/relationships/hyperlink" Target="https://www.ancient.eu/Prometheus/" TargetMode="External"/><Relationship Id="rId213" Type="http://schemas.openxmlformats.org/officeDocument/2006/relationships/hyperlink" Target="https://www.cnn.com/travel/article/worlds-best-ancient-cities/index.html" TargetMode="External"/><Relationship Id="rId214" Type="http://schemas.openxmlformats.org/officeDocument/2006/relationships/hyperlink" Target="https://cycliccatastrophism.org/2010/01/16/the-origin-of-avatar/" TargetMode="External"/><Relationship Id="rId215" Type="http://schemas.openxmlformats.org/officeDocument/2006/relationships/hyperlink" Target="https://en.wikipedia.org/wiki/Leap_year" TargetMode="External"/><Relationship Id="rId216" Type="http://schemas.openxmlformats.org/officeDocument/2006/relationships/hyperlink" Target="https://cycliccatastrophism.org/2017/11/19/castle-deep-in-lake-van/" TargetMode="External"/><Relationship Id="rId217" Type="http://schemas.openxmlformats.org/officeDocument/2006/relationships/hyperlink" Target="https://saturniancosmology.org/files/ackerman/ackerman-mythology_greek.html#prometheus" TargetMode="External"/><Relationship Id="rId218" Type="http://schemas.openxmlformats.org/officeDocument/2006/relationships/hyperlink" Target="https://www.youtube.com/watch?v=eCOTNboQqV8&amp;feature=emb_title" TargetMode="External"/><Relationship Id="rId219" Type="http://schemas.openxmlformats.org/officeDocument/2006/relationships/hyperlink" Target="https://conananimated.fandom.com/wiki/Star_Metal" TargetMode="External"/><Relationship Id="rId220" Type="http://schemas.openxmlformats.org/officeDocument/2006/relationships/hyperlink" Target="https://en.wikipedia.org/wiki/Iron_Age" TargetMode="External"/><Relationship Id="rId221" Type="http://schemas.openxmlformats.org/officeDocument/2006/relationships/hyperlink" Target="https://www.britannica.com/topic/Phaethon-Greek-mythology" TargetMode="External"/><Relationship Id="rId222" Type="http://schemas.openxmlformats.org/officeDocument/2006/relationships/hyperlink" Target="https://pages.ucsd.edu/~dkjordan/nahuatl/ReadingQuetzalcoatl.html" TargetMode="External"/><Relationship Id="rId223" Type="http://schemas.openxmlformats.org/officeDocument/2006/relationships/hyperlink" Target="https://en.wikipedia.org/wiki/Gnosticism#Persian_origins_or_influences" TargetMode="External"/><Relationship Id="rId224" Type="http://schemas.openxmlformats.org/officeDocument/2006/relationships/hyperlink" Target="https://en.wikipedia.org/wiki/The_gospel" TargetMode="External"/><Relationship Id="rId225" Type="http://schemas.openxmlformats.org/officeDocument/2006/relationships/hyperlink" Target="https://en.wikipedia.org/wiki/International_Fixed_Calendar" TargetMode="External"/><Relationship Id="rId226" Type="http://schemas.openxmlformats.org/officeDocument/2006/relationships/hyperlink" Target="https://en.wikipedia.org/wiki/13_(number)#Bad" TargetMode="External"/><Relationship Id="rId227" Type="http://schemas.openxmlformats.org/officeDocument/2006/relationships/hyperlink" Target="https://solarmythology.com/lessons/christ2002.htm" TargetMode="External"/><Relationship Id="rId228" Type="http://schemas.openxmlformats.org/officeDocument/2006/relationships/hyperlink" Target="https://www.usbible.com/Astrology/stars_of_david.htm" TargetMode="External"/><Relationship Id="rId229" Type="http://schemas.openxmlformats.org/officeDocument/2006/relationships/image" Target="media/image4.jpg"/><Relationship Id="rId230" Type="http://schemas.openxmlformats.org/officeDocument/2006/relationships/hyperlink" Target="/timeline/evt-3147-bce-the-dark-ages" TargetMode="External"/><Relationship Id="rId231" Type="http://schemas.openxmlformats.org/officeDocument/2006/relationships/hyperlink" Target="/timeline/evt-march-23-priori-mars-loses-its" TargetMode="External"/><Relationship Id="rId232" Type="http://schemas.openxmlformats.org/officeDocument/2006/relationships/hyperlink" Target="/history/chronology/investigations/wuxing-five-planets-dark-ages.md" TargetMode="External"/><Relationship Id="rId233" Type="http://schemas.openxmlformats.org/officeDocument/2006/relationships/header" Target="header5.xml"/><Relationship Id="rId234" Type="http://schemas.openxmlformats.org/officeDocument/2006/relationships/footer" Target="footer5.xml"/><Relationship Id="rId235" Type="http://schemas.openxmlformats.org/officeDocument/2006/relationships/image" Target="media/image5.jpg"/><Relationship Id="rId236" Type="http://schemas.openxmlformats.org/officeDocument/2006/relationships/hyperlink" Target="/timeline/evt-3147-bce-the-golden-age-ends-violently" TargetMode="External"/><Relationship Id="rId237" Type="http://schemas.openxmlformats.org/officeDocument/2006/relationships/hyperlink" Target="/timeline/evt-year-of-our-lord-deception" TargetMode="External"/><Relationship Id="rId238" Type="http://schemas.openxmlformats.org/officeDocument/2006/relationships/hyperlink" Target="https://chronologia.org/en/seven/history.html" TargetMode="External"/><Relationship Id="rId239" Type="http://schemas.openxmlformats.org/officeDocument/2006/relationships/hyperlink" Target="/timeline/evt-building-the-new-chronology" TargetMode="External"/><Relationship Id="rId240" Type="http://schemas.openxmlformats.org/officeDocument/2006/relationships/header" Target="header6.xml"/><Relationship Id="rId241" Type="http://schemas.openxmlformats.org/officeDocument/2006/relationships/footer" Target="footer6.xml"/><Relationship Id="rId242" Type="http://schemas.openxmlformats.org/officeDocument/2006/relationships/hyperlink" Target="https://www.biblegateway.com/passage/?search=Genesis%209%3A8-17&amp;version=NIV" TargetMode="External"/><Relationship Id="rId243" Type="http://schemas.openxmlformats.org/officeDocument/2006/relationships/hyperlink" Target="https://www.forthowardcc.com/blog/post/the-rainbow-covenant-" TargetMode="External"/><Relationship Id="rId244" Type="http://schemas.openxmlformats.org/officeDocument/2006/relationships/hyperlink" Target="https://chronologia.org/en/how_it_was/introduction.html" TargetMode="External"/><Relationship Id="rId245" Type="http://schemas.openxmlformats.org/officeDocument/2006/relationships/hyperlink" Target="https://www.merriam-webster.com/dictionary/in%20the%20year%20of%20our%20Lord" TargetMode="External"/><Relationship Id="rId246" Type="http://schemas.openxmlformats.org/officeDocument/2006/relationships/hyperlink" Target="https://en.wikipedia.org/wiki/Jesuits" TargetMode="External"/><Relationship Id="rId247" Type="http://schemas.openxmlformats.org/officeDocument/2006/relationships/hyperlink" Target="/timeline/evt-deep-state-redacts-christianity-into-jesuit-catholicism" TargetMode="External"/><Relationship Id="rId248" Type="http://schemas.openxmlformats.org/officeDocument/2006/relationships/hyperlink" Target="https://en.wikipedia.org/wiki/Phantom_time_conspiracy_theory" TargetMode="External"/><Relationship Id="rId249" Type="http://schemas.openxmlformats.org/officeDocument/2006/relationships/hyperlink" Target="/timeline/evt-jesuits-missions-convert-asians-to-buddhism" TargetMode="External"/><Relationship Id="rId250" Type="http://schemas.openxmlformats.org/officeDocument/2006/relationships/hyperlink" Target="/timeline/evt-670-bce-the-blip" TargetMode="External"/><Relationship Id="rId251" Type="http://schemas.openxmlformats.org/officeDocument/2006/relationships/hyperlink" Target="https://chronologia.org/en/seven/2N021a-EN.pdf" TargetMode="External"/><Relationship Id="rId252" Type="http://schemas.openxmlformats.org/officeDocument/2006/relationships/hyperlink" Target="/timeline/evt-humanity-was-then-cast-out-of-the" TargetMode="External"/><Relationship Id="rId253" Type="http://schemas.openxmlformats.org/officeDocument/2006/relationships/hyperlink" Target="https://en.wikipedia.org/wiki/Tsargrad" TargetMode="External"/><Relationship Id="rId254" Type="http://schemas.openxmlformats.org/officeDocument/2006/relationships/hyperlink" Target="https://chronologia.org/en/how_it_was/06_07.html" TargetMode="External"/><Relationship Id="rId255" Type="http://schemas.openxmlformats.org/officeDocument/2006/relationships/hyperlink" Target="https://solarsystem.nasa.gov/missions/cassini/science/saturn/hexagon-in-motion/" TargetMode="External"/><Relationship Id="rId256" Type="http://schemas.openxmlformats.org/officeDocument/2006/relationships/hyperlink" Target="https://www.quora.com/Is-there-a-connection-between-Satan-and-Saturn" TargetMode="External"/><Relationship Id="rId257" Type="http://schemas.openxmlformats.org/officeDocument/2006/relationships/hyperlink" Target="/timeline/evt-new-religion-of-constancy" TargetMode="External"/><Relationship Id="rId258" Type="http://schemas.openxmlformats.org/officeDocument/2006/relationships/hyperlink" Target="https://saturniancosmology.org/" TargetMode="External"/><Relationship Id="rId259" Type="http://schemas.openxmlformats.org/officeDocument/2006/relationships/hyperlink" Target="https://en.wikipedia.org/wiki/Constantinople" TargetMode="External"/><Relationship Id="rId260" Type="http://schemas.openxmlformats.org/officeDocument/2006/relationships/hyperlink" Target="https://en.wikipedia.org/wiki/Almanac" TargetMode="External"/><Relationship Id="rId261" Type="http://schemas.openxmlformats.org/officeDocument/2006/relationships/hyperlink" Target="/timeline/evt-1100-ce-12th-century-ce-birth-of-christianity" TargetMode="External"/><Relationship Id="rId262" Type="http://schemas.openxmlformats.org/officeDocument/2006/relationships/hyperlink" Target="/timeline/evt-deep-state-centralize-world" TargetMode="External"/><Relationship Id="rId263" Type="http://schemas.openxmlformats.org/officeDocument/2006/relationships/hyperlink" Target="https://en.wikipedia.org/wiki/Sol_Invictus" TargetMode="External"/><Relationship Id="rId264" Type="http://schemas.openxmlformats.org/officeDocument/2006/relationships/header" Target="header7.xml"/><Relationship Id="rId265" Type="http://schemas.openxmlformats.org/officeDocument/2006/relationships/footer" Target="footer7.xml"/><Relationship Id="rId266" Type="http://schemas.openxmlformats.org/officeDocument/2006/relationships/hyperlink" Target="https://en.wikipedia.org/wiki/Andrey_Bogolyubsky" TargetMode="External"/><Relationship Id="rId267" Type="http://schemas.openxmlformats.org/officeDocument/2006/relationships/hyperlink" Target="https://www.youtube.com/watch?v=lP1ryzrzjAU" TargetMode="External"/><Relationship Id="rId268" Type="http://schemas.openxmlformats.org/officeDocument/2006/relationships/hyperlink" Target="https://en.wikipedia.org/wiki/Bigfoot" TargetMode="External"/><Relationship Id="rId269" Type="http://schemas.openxmlformats.org/officeDocument/2006/relationships/hyperlink" Target="https://en.wikipedia.org/wiki/Rostov" TargetMode="External"/><Relationship Id="rId270" Type="http://schemas.openxmlformats.org/officeDocument/2006/relationships/hyperlink" Target="https://en.wikipedia.org/wiki/Cathay" TargetMode="External"/><Relationship Id="rId271" Type="http://schemas.openxmlformats.org/officeDocument/2006/relationships/hyperlink" Target="/timeline/evt-revolution-despite-martyrdom" TargetMode="External"/><Relationship Id="rId272" Type="http://schemas.openxmlformats.org/officeDocument/2006/relationships/hyperlink" Target="/history/chronology/investigations/two-branches-christianity-fomenko-vs-author.md" TargetMode="External"/><Relationship Id="rId273" Type="http://schemas.openxmlformats.org/officeDocument/2006/relationships/hyperlink" Target="https://www.christianity.com/jesus/birth-of-jesus/bethlehem/was-there-really-a-census-at-the-time-of-jesuss-birth.html" TargetMode="External"/><Relationship Id="rId274" Type="http://schemas.openxmlformats.org/officeDocument/2006/relationships/hyperlink" Target="https://redeeminggod.com/egyptian-baptism/" TargetMode="External"/><Relationship Id="rId275" Type="http://schemas.openxmlformats.org/officeDocument/2006/relationships/hyperlink" Target="/timeline/evt-hairy-mary" TargetMode="External"/><Relationship Id="rId276" Type="http://schemas.openxmlformats.org/officeDocument/2006/relationships/hyperlink" Target="https://en.posztukiwania.pl/2018/11/10/hairy-mary-one-more-time/" TargetMode="External"/><Relationship Id="rId277" Type="http://schemas.openxmlformats.org/officeDocument/2006/relationships/hyperlink" Target="https://www.metmuseum.org/art/collection/search/364585" TargetMode="External"/><Relationship Id="rId278" Type="http://schemas.openxmlformats.org/officeDocument/2006/relationships/hyperlink" Target="https://en.posztukiwania.pl/2014/07/22/pregnant-mary-magdalene/" TargetMode="External"/><Relationship Id="rId279" Type="http://schemas.openxmlformats.org/officeDocument/2006/relationships/hyperlink" Target="/timeline/evt-deep-state-the-census-naming" TargetMode="External"/><Relationship Id="rId280" Type="http://schemas.openxmlformats.org/officeDocument/2006/relationships/hyperlink" Target="https://en.posztukiwania.pl/2014/07/19/hairy-mary/" TargetMode="External"/><Relationship Id="rId281" Type="http://schemas.openxmlformats.org/officeDocument/2006/relationships/hyperlink" Target="https://chronologia.org/en/how_it_was/02.html" TargetMode="External"/><Relationship Id="rId282" Type="http://schemas.openxmlformats.org/officeDocument/2006/relationships/hyperlink" Target="https://chronologia.org/en/how_it_was/02_18.html" TargetMode="External"/><Relationship Id="rId283" Type="http://schemas.openxmlformats.org/officeDocument/2006/relationships/hyperlink" Target="https://en.wikipedia.org/wiki/Holy_Lance" TargetMode="External"/><Relationship Id="rId284" Type="http://schemas.openxmlformats.org/officeDocument/2006/relationships/hyperlink" Target="https://en.wikipedia.org/wiki/Holy_Grail" TargetMode="External"/><Relationship Id="rId285" Type="http://schemas.openxmlformats.org/officeDocument/2006/relationships/hyperlink" Target="https://en.wikipedia.org/wiki/Cleansing_of_the_Temple" TargetMode="External"/><Relationship Id="rId286" Type="http://schemas.openxmlformats.org/officeDocument/2006/relationships/hyperlink" Target="https://www.memphistours.com/Egypt/WikiTravel/History-Egypt/wiki/Holy-Family-in-Egypt" TargetMode="External"/><Relationship Id="rId287" Type="http://schemas.openxmlformats.org/officeDocument/2006/relationships/hyperlink" Target="/timeline/evt-christ-is-crucified-in-istanbul" TargetMode="External"/><Relationship Id="rId288" Type="http://schemas.openxmlformats.org/officeDocument/2006/relationships/hyperlink" Target="https://en.wikipedia.org/wiki/Shroud_of_Turin" TargetMode="External"/><Relationship Id="rId289" Type="http://schemas.openxmlformats.org/officeDocument/2006/relationships/hyperlink" Target="https://chronologia.org/en/how_it_was/02_06.html" TargetMode="External"/><Relationship Id="rId290" Type="http://schemas.openxmlformats.org/officeDocument/2006/relationships/hyperlink" Target="/timeline/evt-the-brother-on-the-cross" TargetMode="External"/><Relationship Id="rId291" Type="http://schemas.openxmlformats.org/officeDocument/2006/relationships/hyperlink" Target="https://www.jesus-story.net/descent/" TargetMode="External"/><Relationship Id="rId292" Type="http://schemas.openxmlformats.org/officeDocument/2006/relationships/hyperlink" Target="https://en.wikipedia.org/wiki/Empty_tomb" TargetMode="External"/><Relationship Id="rId293" Type="http://schemas.openxmlformats.org/officeDocument/2006/relationships/hyperlink" Target="https://en.wikipedia.org/wiki/Burial_of_Jesus" TargetMode="External"/><Relationship Id="rId294" Type="http://schemas.openxmlformats.org/officeDocument/2006/relationships/hyperlink" Target="https://rsc.byu.edu/jerusalem-zarahemla/when-did-jesus-visit-americas" TargetMode="External"/><Relationship Id="rId295" Type="http://schemas.openxmlformats.org/officeDocument/2006/relationships/hyperlink" Target="https://en.wikipedia.org/wiki/Tomb_of_Jesus" TargetMode="External"/><Relationship Id="rId296" Type="http://schemas.openxmlformats.org/officeDocument/2006/relationships/hyperlink" Target="/timeline/evt-1258-ce-historical-christ-dies" TargetMode="External"/><Relationship Id="rId297" Type="http://schemas.openxmlformats.org/officeDocument/2006/relationships/hyperlink" Target="https://chronologia.org/en/how_it_was/03_7.html" TargetMode="External"/><Relationship Id="rId298" Type="http://schemas.openxmlformats.org/officeDocument/2006/relationships/hyperlink" Target="https://chronologia.org/en/how_it_was/02_19.html" TargetMode="External"/><Relationship Id="rId299" Type="http://schemas.openxmlformats.org/officeDocument/2006/relationships/hyperlink" Target="https://chronologia.org/en/how_it_was/02_20.html" TargetMode="External"/><Relationship Id="rId300" Type="http://schemas.openxmlformats.org/officeDocument/2006/relationships/hyperlink" Target="/timeline/evt-the-first-crusade-trojan-war" TargetMode="External"/><Relationship Id="rId301" Type="http://schemas.openxmlformats.org/officeDocument/2006/relationships/hyperlink" Target="/timeline/evt-1200-ce-13th-century-ce-the-russian-horde-tartarian-empire-e" TargetMode="External"/><Relationship Id="rId302" Type="http://schemas.openxmlformats.org/officeDocument/2006/relationships/hyperlink" Target="https://en.wikipedia.org/wiki/Children%27s_Crusade" TargetMode="External"/><Relationship Id="rId303" Type="http://schemas.openxmlformats.org/officeDocument/2006/relationships/hyperlink" Target="https://literature.stackexchange.com/questions/17439/what-does-branch-of-ares-mean-in-book-ii-of-the-iliad" TargetMode="External"/><Relationship Id="rId304" Type="http://schemas.openxmlformats.org/officeDocument/2006/relationships/hyperlink" Target="https://en.wikipedia.org/wiki/J%C3%B6tunn" TargetMode="External"/><Relationship Id="rId305" Type="http://schemas.openxmlformats.org/officeDocument/2006/relationships/hyperlink" Target="/timeline/evt-napoleonic-wars-1812-evidence" TargetMode="External"/><Relationship Id="rId306" Type="http://schemas.openxmlformats.org/officeDocument/2006/relationships/header" Target="header8.xml"/><Relationship Id="rId307" Type="http://schemas.openxmlformats.org/officeDocument/2006/relationships/footer" Target="footer8.xml"/><Relationship Id="rId308" Type="http://schemas.openxmlformats.org/officeDocument/2006/relationships/hyperlink" Target="https://reviews.history.ac.uk/review/1118" TargetMode="External"/><Relationship Id="rId309" Type="http://schemas.openxmlformats.org/officeDocument/2006/relationships/hyperlink" Target="https://www.documentarytube.com/articles/what-is-in-vatican-secret-archives" TargetMode="External"/><Relationship Id="rId310" Type="http://schemas.openxmlformats.org/officeDocument/2006/relationships/hyperlink" Target="https://www.haaretz.com/archaeology/.premium-the-metamorphosis-of-the-sun-god-in-ancient-synagogues-in-israel-1.9157775" TargetMode="External"/><Relationship Id="rId311" Type="http://schemas.openxmlformats.org/officeDocument/2006/relationships/hyperlink" Target="https://chronologia.org/en/how_it_was/06_07.html#the609" TargetMode="External"/><Relationship Id="rId312" Type="http://schemas.openxmlformats.org/officeDocument/2006/relationships/hyperlink" Target="https://www.quora.com/What-does-the-literal-translation-of-Israel-wrestles-with-god-mean" TargetMode="External"/><Relationship Id="rId313" Type="http://schemas.openxmlformats.org/officeDocument/2006/relationships/hyperlink" Target="https://en.wikipedia.org/wiki/Israelites" TargetMode="External"/><Relationship Id="rId314" Type="http://schemas.openxmlformats.org/officeDocument/2006/relationships/hyperlink" Target="https://chronologia.org/en/how_it_was/05.html" TargetMode="External"/><Relationship Id="rId315" Type="http://schemas.openxmlformats.org/officeDocument/2006/relationships/hyperlink" Target="https://chronologia.org/en/how_it_was/03_7.html#uni8" TargetMode="External"/><Relationship Id="rId316" Type="http://schemas.openxmlformats.org/officeDocument/2006/relationships/hyperlink" Target="https://en.wikipedia.org/wiki/Genghis_Khan" TargetMode="External"/><Relationship Id="rId317" Type="http://schemas.openxmlformats.org/officeDocument/2006/relationships/hyperlink" Target="/timeline/evt-1300-ce-14th-century-ce-the-great-expansion-triumph-and-betr" TargetMode="External"/><Relationship Id="rId318" Type="http://schemas.openxmlformats.org/officeDocument/2006/relationships/hyperlink" Target="/timeline/evt-the-masons" TargetMode="External"/><Relationship Id="rId319" Type="http://schemas.openxmlformats.org/officeDocument/2006/relationships/hyperlink" Target="/timeline/evt-1565-ce-romanov-dynasty-stages-the-oprichnina-coup" TargetMode="External"/><Relationship Id="rId320" Type="http://schemas.openxmlformats.org/officeDocument/2006/relationships/hyperlink" Target="/timeline/evt-1600-ce-17th-century-from-empire-to-invisible-government" TargetMode="External"/><Relationship Id="rId321" Type="http://schemas.openxmlformats.org/officeDocument/2006/relationships/hyperlink" Target="/timeline/evt-freemasonry-operative-to-speculative" TargetMode="External"/><Relationship Id="rId322" Type="http://schemas.openxmlformats.org/officeDocument/2006/relationships/hyperlink" Target="/timeline/evt-british-empire-as-deep-state" TargetMode="External"/><Relationship Id="rId323" Type="http://schemas.openxmlformats.org/officeDocument/2006/relationships/hyperlink" Target="https://chronologia.org/en/how_it_was/05_26.html" TargetMode="External"/><Relationship Id="rId324" Type="http://schemas.openxmlformats.org/officeDocument/2006/relationships/hyperlink" Target="https://chronologia.org/en/how_it_was/06_11.html" TargetMode="External"/><Relationship Id="rId325" Type="http://schemas.openxmlformats.org/officeDocument/2006/relationships/hyperlink" Target="https://chronologia.org/en/how_it_was/04_10.html" TargetMode="External"/><Relationship Id="rId326" Type="http://schemas.openxmlformats.org/officeDocument/2006/relationships/hyperlink" Target="/timeline/evt-geopolymer-concrete-horde-secret" TargetMode="External"/><Relationship Id="rId327" Type="http://schemas.openxmlformats.org/officeDocument/2006/relationships/hyperlink" Target="https://chronologia.org/en/how_it_was/07_08.html" TargetMode="External"/><Relationship Id="rId328" Type="http://schemas.openxmlformats.org/officeDocument/2006/relationships/hyperlink" Target="https://chronologia.org/en/how_it_was/07_30.html" TargetMode="External"/><Relationship Id="rId329" Type="http://schemas.openxmlformats.org/officeDocument/2006/relationships/hyperlink" Target="https://chronologia.org/en/how_it_was/06_35.html" TargetMode="External"/><Relationship Id="rId330" Type="http://schemas.openxmlformats.org/officeDocument/2006/relationships/hyperlink" Target="https://chronologia.org/en/how_it_was/04_14.html" TargetMode="External"/><Relationship Id="rId331" Type="http://schemas.openxmlformats.org/officeDocument/2006/relationships/hyperlink" Target="https://chronologia.org/en/how_it_was/06_19.html" TargetMode="External"/><Relationship Id="rId332" Type="http://schemas.openxmlformats.org/officeDocument/2006/relationships/hyperlink" Target="https://en.wikipedia.org/wiki/Codex_Gigas" TargetMode="External"/><Relationship Id="rId333" Type="http://schemas.openxmlformats.org/officeDocument/2006/relationships/hyperlink" Target="/timeline/evt-giants-are-defeated-at-the-battle-of" TargetMode="External"/><Relationship Id="rId334" Type="http://schemas.openxmlformats.org/officeDocument/2006/relationships/hyperlink" Target="/timeline/evt-1773-ce-the-rebellion-of-pugachev" TargetMode="External"/><Relationship Id="rId335" Type="http://schemas.openxmlformats.org/officeDocument/2006/relationships/hyperlink" Target="https://en.wikipedia.org/wiki/Smithsonian_Institution" TargetMode="External"/><Relationship Id="rId336" Type="http://schemas.openxmlformats.org/officeDocument/2006/relationships/hyperlink" Target="https://en.wikipedia.org/wiki/Ainu_people" TargetMode="External"/><Relationship Id="rId337" Type="http://schemas.openxmlformats.org/officeDocument/2006/relationships/hyperlink" Target="https://en.wikipedia.org/wiki/Quinametzin" TargetMode="External"/><Relationship Id="rId338" Type="http://schemas.openxmlformats.org/officeDocument/2006/relationships/hyperlink" Target="https://en.wikipedia.org/wiki/Jentil" TargetMode="External"/><Relationship Id="rId339" Type="http://schemas.openxmlformats.org/officeDocument/2006/relationships/hyperlink" Target="https://en.wikipedia.org/wiki/Nephilim" TargetMode="External"/><Relationship Id="rId340" Type="http://schemas.openxmlformats.org/officeDocument/2006/relationships/hyperlink" Target="https://en.wikipedia.org/wiki/Og" TargetMode="External"/><Relationship Id="rId341" Type="http://schemas.openxmlformats.org/officeDocument/2006/relationships/hyperlink" Target="/timeline/evt-predictive-programming-film-tv-games" TargetMode="External"/><Relationship Id="rId342" Type="http://schemas.openxmlformats.org/officeDocument/2006/relationships/hyperlink" Target="/timeline/evt-european-castles-fortresses-against-giants" TargetMode="External"/><Relationship Id="rId343" Type="http://schemas.openxmlformats.org/officeDocument/2006/relationships/hyperlink" Target="https://www.smithsonianmag.com/history/the-little-known-legend-of-jesus-in-japan-165354242/" TargetMode="External"/><Relationship Id="rId344" Type="http://schemas.openxmlformats.org/officeDocument/2006/relationships/hyperlink" Target="https://en.wikipedia.org/wiki/Shing%C5%8D,_Aomori#%22Tomb_of_Jesus%22" TargetMode="External"/><Relationship Id="rId345" Type="http://schemas.openxmlformats.org/officeDocument/2006/relationships/hyperlink" Target="https://en.wikipedia.org/wiki/Shing%C5%8D,_Aomori" TargetMode="External"/><Relationship Id="rId346" Type="http://schemas.openxmlformats.org/officeDocument/2006/relationships/hyperlink" Target="http://ancientolympics.arts.kuleuven.be/eng/TC013EN.html" TargetMode="External"/><Relationship Id="rId347" Type="http://schemas.openxmlformats.org/officeDocument/2006/relationships/header" Target="header9.xml"/><Relationship Id="rId348" Type="http://schemas.openxmlformats.org/officeDocument/2006/relationships/footer" Target="footer9.xml"/><Relationship Id="rId349" Type="http://schemas.openxmlformats.org/officeDocument/2006/relationships/hyperlink" Target="https://www.bloomberg.com/news/features/2021-04-27/inside-architecture-s-wildest-conspiracy-theory" TargetMode="External"/><Relationship Id="rId350" Type="http://schemas.openxmlformats.org/officeDocument/2006/relationships/hyperlink" Target="http://www.historyshistories.com/egypt-burial-practices.html" TargetMode="External"/><Relationship Id="rId351" Type="http://schemas.openxmlformats.org/officeDocument/2006/relationships/hyperlink" Target="https://en.wikipedia.org/wiki/Hundred_Years%27_War" TargetMode="External"/><Relationship Id="rId352" Type="http://schemas.openxmlformats.org/officeDocument/2006/relationships/hyperlink" Target="/timeline/evt-1300-ce-european-religious" TargetMode="External"/><Relationship Id="rId353" Type="http://schemas.openxmlformats.org/officeDocument/2006/relationships/hyperlink" Target="/timeline/evt-the-giants-of-the-rus-horde" TargetMode="External"/><Relationship Id="rId354" Type="http://schemas.openxmlformats.org/officeDocument/2006/relationships/hyperlink" Target="https://chronologia.org/en/how_it_was/06_01.html" TargetMode="External"/><Relationship Id="rId355" Type="http://schemas.openxmlformats.org/officeDocument/2006/relationships/hyperlink" Target="/timeline/evt-khazar-rebellion-in-the" TargetMode="External"/><Relationship Id="rId356" Type="http://schemas.openxmlformats.org/officeDocument/2006/relationships/hyperlink" Target="/timeline/evt-1500-ce-16th-century-ce-reformation-and-inquisition" TargetMode="External"/><Relationship Id="rId357" Type="http://schemas.openxmlformats.org/officeDocument/2006/relationships/hyperlink" Target="/timeline/evt-core-concepts" TargetMode="External"/><Relationship Id="rId358" Type="http://schemas.openxmlformats.org/officeDocument/2006/relationships/hyperlink" Target="https://en.wikipedia.org/wiki/Battle_of_Kulikovo" TargetMode="External"/><Relationship Id="rId359" Type="http://schemas.openxmlformats.org/officeDocument/2006/relationships/hyperlink" Target="https://en.wikipedia.org/wiki/Cyclops" TargetMode="External"/><Relationship Id="rId360" Type="http://schemas.openxmlformats.org/officeDocument/2006/relationships/hyperlink" Target="https://en.wikipedia.org/wiki/Castle_Stalker" TargetMode="External"/><Relationship Id="rId361" Type="http://schemas.openxmlformats.org/officeDocument/2006/relationships/hyperlink" Target="https://chronologia.org/en/how_it_was/04_34.html" TargetMode="External"/><Relationship Id="rId362" Type="http://schemas.openxmlformats.org/officeDocument/2006/relationships/hyperlink" Target="/timeline/evt-fomenko-and-the-pyramid-question" TargetMode="External"/><Relationship Id="rId363" Type="http://schemas.openxmlformats.org/officeDocument/2006/relationships/hyperlink" Target="https://chronologia.org/en/chronologia5/empire19_07.html" TargetMode="External"/><Relationship Id="rId364" Type="http://schemas.openxmlformats.org/officeDocument/2006/relationships/hyperlink" Target="https://chronologia.org/en/chronologia5/empire19_06.html" TargetMode="External"/><Relationship Id="rId365" Type="http://schemas.openxmlformats.org/officeDocument/2006/relationships/hyperlink" Target="/timeline/evt-imperial-technology-knowledge" TargetMode="External"/><Relationship Id="rId366" Type="http://schemas.openxmlformats.org/officeDocument/2006/relationships/hyperlink" Target="https://massfreemasonry.org/what-is-freemasonry/history-of-freemasonry/" TargetMode="External"/><Relationship Id="rId367" Type="http://schemas.openxmlformats.org/officeDocument/2006/relationships/header" Target="header10.xml"/><Relationship Id="rId368" Type="http://schemas.openxmlformats.org/officeDocument/2006/relationships/footer" Target="footer10.xml"/><Relationship Id="rId369" Type="http://schemas.openxmlformats.org/officeDocument/2006/relationships/hyperlink" Target="https://vermiliongoldfishartblog.wordpress.com/2017/06/02/pompeii-pornography-power/" TargetMode="External"/><Relationship Id="rId370" Type="http://schemas.openxmlformats.org/officeDocument/2006/relationships/hyperlink" Target="https://en.wikipedia.org/wiki/Monita_Secreta" TargetMode="External"/><Relationship Id="rId371" Type="http://schemas.openxmlformats.org/officeDocument/2006/relationships/hyperlink" Target="https://tmora.org/online-exhibitions/transcendent-art-icons-from-yaroslavl-russia/introduction-yaroslavl-city-of-the-bear/" TargetMode="External"/><Relationship Id="rId372" Type="http://schemas.openxmlformats.org/officeDocument/2006/relationships/hyperlink" Target="https://pegasus-leaders.com/bulat/" TargetMode="External"/><Relationship Id="rId373" Type="http://schemas.openxmlformats.org/officeDocument/2006/relationships/hyperlink" Target="/timeline/evt-1453-ce-fall-of-czar-grad-constantinople" TargetMode="External"/><Relationship Id="rId374" Type="http://schemas.openxmlformats.org/officeDocument/2006/relationships/hyperlink" Target="/timeline/evt-1580-ce-jeanne-darc-is-executed-in-rouen-france" TargetMode="External"/><Relationship Id="rId375" Type="http://schemas.openxmlformats.org/officeDocument/2006/relationships/hyperlink" Target="https://chronologia.org/en/how_it_was/05_15.html" TargetMode="External"/><Relationship Id="rId376" Type="http://schemas.openxmlformats.org/officeDocument/2006/relationships/hyperlink" Target="/timeline/evt-1431-ce-jeanne-darc-is-executed-in-rouen-france" TargetMode="External"/><Relationship Id="rId377" Type="http://schemas.openxmlformats.org/officeDocument/2006/relationships/hyperlink" Target="/timeline/evt-language-of-the-deep-state" TargetMode="External"/><Relationship Id="rId378" Type="http://schemas.openxmlformats.org/officeDocument/2006/relationships/hyperlink" Target="/timeline/evt-1492-ce-the-apocalypse-crusade" TargetMode="External"/><Relationship Id="rId379" Type="http://schemas.openxmlformats.org/officeDocument/2006/relationships/hyperlink" Target="https://www.bl.uk/collection-items/gutenberg-bible" TargetMode="External"/><Relationship Id="rId380" Type="http://schemas.openxmlformats.org/officeDocument/2006/relationships/hyperlink" Target="https://chronologia.org/en/how_it_was/04_4.html" TargetMode="External"/><Relationship Id="rId381" Type="http://schemas.openxmlformats.org/officeDocument/2006/relationships/hyperlink" Target="https://chronologia.org/en/how_it_was/05_30.html" TargetMode="External"/><Relationship Id="rId382" Type="http://schemas.openxmlformats.org/officeDocument/2006/relationships/hyperlink" Target="https://chronologia.org/en/how_it_was/08_21.html" TargetMode="External"/><Relationship Id="rId383" Type="http://schemas.openxmlformats.org/officeDocument/2006/relationships/hyperlink" Target="https://solarmythology.com/" TargetMode="External"/><Relationship Id="rId384" Type="http://schemas.openxmlformats.org/officeDocument/2006/relationships/hyperlink" Target="https://www.cliffsnotes.com/literature/n/new-testament-of-the-bible/summary-and-analysis/the-book-of-revelation" TargetMode="External"/><Relationship Id="rId385" Type="http://schemas.openxmlformats.org/officeDocument/2006/relationships/hyperlink" Target="https://chronologia.org/en/how_it_was/05_38.html" TargetMode="External"/><Relationship Id="rId386" Type="http://schemas.openxmlformats.org/officeDocument/2006/relationships/hyperlink" Target="https://en.wikipedia.org/wiki/Four_Horsemen_of_the_Apocalypse" TargetMode="External"/><Relationship Id="rId387" Type="http://schemas.openxmlformats.org/officeDocument/2006/relationships/hyperlink" Target="https://www.history.com/news/christopher-columbus-ships-caravels" TargetMode="External"/><Relationship Id="rId388" Type="http://schemas.openxmlformats.org/officeDocument/2006/relationships/hyperlink" Target="https://www.counterpunch.org/2022/04/29/revelation-of-the-method/" TargetMode="External"/><Relationship Id="rId389" Type="http://schemas.openxmlformats.org/officeDocument/2006/relationships/hyperlink" Target="https://en.wikipedia.org/wiki/Book_of_Revelation" TargetMode="External"/><Relationship Id="rId390" Type="http://schemas.openxmlformats.org/officeDocument/2006/relationships/hyperlink" Target="https://chronologia.org/en/how_it_was/05_08.html#the9" TargetMode="External"/><Relationship Id="rId391" Type="http://schemas.openxmlformats.org/officeDocument/2006/relationships/hyperlink" Target="https://en.wikipedia.org/wiki/Pompeii" TargetMode="External"/><Relationship Id="rId392" Type="http://schemas.openxmlformats.org/officeDocument/2006/relationships/hyperlink" Target="/timeline/evt-the-reverse-exodus-theory" TargetMode="External"/><Relationship Id="rId393" Type="http://schemas.openxmlformats.org/officeDocument/2006/relationships/hyperlink" Target="https://en.wikipedia.org/wiki/Slavery_in_the_Ottoman_Empire" TargetMode="External"/><Relationship Id="rId394" Type="http://schemas.openxmlformats.org/officeDocument/2006/relationships/hyperlink" Target="https://digitalcommons.georgiasouthern.edu/cgi/viewcontent.cgi?article=1059&amp;context=aujh" TargetMode="External"/><Relationship Id="rId395" Type="http://schemas.openxmlformats.org/officeDocument/2006/relationships/hyperlink" Target="/timeline/evt-cathar-suppression" TargetMode="External"/><Relationship Id="rId396" Type="http://schemas.openxmlformats.org/officeDocument/2006/relationships/hyperlink" Target="/timeline/evt-cathars-are-annihilated-in-a-reversed-holy-crusade-inquisition" TargetMode="External"/><Relationship Id="rId397" Type="http://schemas.openxmlformats.org/officeDocument/2006/relationships/hyperlink" Target="/timeline/evt-revelation-coming-apocalypse" TargetMode="External"/><Relationship Id="rId398" Type="http://schemas.openxmlformats.org/officeDocument/2006/relationships/hyperlink" Target="https://chronologia.org/en/how_it_was/05_15.html#the18" TargetMode="External"/><Relationship Id="rId399" Type="http://schemas.openxmlformats.org/officeDocument/2006/relationships/hyperlink" Target="https://en.wikipedia.org/wiki/Ottoman_Empire" TargetMode="External"/><Relationship Id="rId400" Type="http://schemas.openxmlformats.org/officeDocument/2006/relationships/hyperlink" Target="https://www.israel365news.com/85655/christopher-columbus-jew-led-belief-prophet-isaiah/#HoTDGkY8h4Edbcja.97" TargetMode="External"/><Relationship Id="rId401" Type="http://schemas.openxmlformats.org/officeDocument/2006/relationships/hyperlink" Target="https://en.wikipedia.org/wiki/Origin_theories_of_Christopher_Columbus" TargetMode="External"/><Relationship Id="rId402" Type="http://schemas.openxmlformats.org/officeDocument/2006/relationships/hyperlink" Target="https://chronologia.org/en/how_it_was/05_15.html#the19" TargetMode="External"/><Relationship Id="rId403" Type="http://schemas.openxmlformats.org/officeDocument/2006/relationships/hyperlink" Target="/timeline/evt-passover-of-comet-venus" TargetMode="External"/><Relationship Id="rId404" Type="http://schemas.openxmlformats.org/officeDocument/2006/relationships/hyperlink" Target="https://biblehub.com/isaiah/2-3.htm" TargetMode="External"/><Relationship Id="rId405" Type="http://schemas.openxmlformats.org/officeDocument/2006/relationships/hyperlink" Target="https://biblehub.com/micah/4.htm" TargetMode="External"/><Relationship Id="rId406" Type="http://schemas.openxmlformats.org/officeDocument/2006/relationships/header" Target="header11.xml"/><Relationship Id="rId407" Type="http://schemas.openxmlformats.org/officeDocument/2006/relationships/footer" Target="footer11.xml"/><Relationship Id="rId408" Type="http://schemas.openxmlformats.org/officeDocument/2006/relationships/hyperlink" Target="https://www.britannica.com/art/Gothic-architecture" TargetMode="External"/><Relationship Id="rId409" Type="http://schemas.openxmlformats.org/officeDocument/2006/relationships/hyperlink" Target="https://clevertree.github.io/paradigm-threat-files/history/chronology/controlled_opposition" TargetMode="External"/><Relationship Id="rId410" Type="http://schemas.openxmlformats.org/officeDocument/2006/relationships/hyperlink" Target="https://www.luther.de/en/95thesen.html" TargetMode="External"/><Relationship Id="rId411" Type="http://schemas.openxmlformats.org/officeDocument/2006/relationships/hyperlink" Target="https://www.ligonier.org/learn/articles/state-theology-does-sin-deserve-damnation" TargetMode="External"/><Relationship Id="rId412" Type="http://schemas.openxmlformats.org/officeDocument/2006/relationships/hyperlink" Target="https://en.wikipedia.org/wiki/Al-Aqsa_Mosque" TargetMode="External"/><Relationship Id="rId413" Type="http://schemas.openxmlformats.org/officeDocument/2006/relationships/hyperlink" Target="/timeline/evt-jesuit-restoration-mission-pattern" TargetMode="External"/><Relationship Id="rId414" Type="http://schemas.openxmlformats.org/officeDocument/2006/relationships/hyperlink" Target="/influence/conspiracy/celebrities/golda" TargetMode="External"/><Relationship Id="rId415" Type="http://schemas.openxmlformats.org/officeDocument/2006/relationships/hyperlink" Target="/timeline/evt-slave-trades-and-the-horde-fracture" TargetMode="External"/><Relationship Id="rId416" Type="http://schemas.openxmlformats.org/officeDocument/2006/relationships/hyperlink" Target="https://en.wikipedia.org/wiki/Jesuit_reduction" TargetMode="External"/><Relationship Id="rId417" Type="http://schemas.openxmlformats.org/officeDocument/2006/relationships/hyperlink" Target="https://en.wikipedia.org/wiki/Tupinamb%C3%A1_people" TargetMode="External"/><Relationship Id="rId418" Type="http://schemas.openxmlformats.org/officeDocument/2006/relationships/hyperlink" Target="https://en.wikipedia.org/wiki/Don_Luis_de_Velasco_(Native_American)" TargetMode="External"/><Relationship Id="rId419" Type="http://schemas.openxmlformats.org/officeDocument/2006/relationships/hyperlink" Target="/timeline/evt-1627-ce-deep-state-erases-russian-empire-from-all-chronology" TargetMode="External"/><Relationship Id="rId420" Type="http://schemas.openxmlformats.org/officeDocument/2006/relationships/hyperlink" Target="/timeline/evt-1718-ce-secret-society-of-jesus-goes-public" TargetMode="External"/><Relationship Id="rId421" Type="http://schemas.openxmlformats.org/officeDocument/2006/relationships/hyperlink" Target="/timeline/evt-from-missionaries-to-corporations" TargetMode="External"/><Relationship Id="rId422" Type="http://schemas.openxmlformats.org/officeDocument/2006/relationships/hyperlink" Target="https://chronologia.org/en/seven5/empire12_09.html" TargetMode="External"/><Relationship Id="rId423" Type="http://schemas.openxmlformats.org/officeDocument/2006/relationships/hyperlink" Target="https://en.wikipedia.org/wiki/Persecution_of_Jews" TargetMode="External"/><Relationship Id="rId424" Type="http://schemas.openxmlformats.org/officeDocument/2006/relationships/hyperlink" Target="https://en.wikipedia.org/wiki/Goy" TargetMode="External"/><Relationship Id="rId425" Type="http://schemas.openxmlformats.org/officeDocument/2006/relationships/hyperlink" Target="https://en.wikipedia.org/wiki/Pogrom" TargetMode="External"/><Relationship Id="rId426" Type="http://schemas.openxmlformats.org/officeDocument/2006/relationships/hyperlink" Target="https://en.wikipedia.org/wiki/Catharism" TargetMode="External"/><Relationship Id="rId427" Type="http://schemas.openxmlformats.org/officeDocument/2006/relationships/hyperlink" Target="/timeline/evt-1542-ce-the-holy-inquisition" TargetMode="External"/><Relationship Id="rId428" Type="http://schemas.openxmlformats.org/officeDocument/2006/relationships/hyperlink" Target="https://chronologia.org/en/how_it_was/08_07.html" TargetMode="External"/><Relationship Id="rId429" Type="http://schemas.openxmlformats.org/officeDocument/2006/relationships/hyperlink" Target="/timeline/evt-pentateuch-as-horde-chronicle" TargetMode="External"/><Relationship Id="rId430" Type="http://schemas.openxmlformats.org/officeDocument/2006/relationships/hyperlink" Target="https://chronologia.org/en/how_it_was/06_30.html" TargetMode="External"/><Relationship Id="rId431" Type="http://schemas.openxmlformats.org/officeDocument/2006/relationships/hyperlink" Target="https://en.wikipedia.org/wiki/Khazar_Khaganate" TargetMode="External"/><Relationship Id="rId432" Type="http://schemas.openxmlformats.org/officeDocument/2006/relationships/hyperlink" Target="https://en.wikipedia.org/wiki/Mongol_Empire" TargetMode="External"/><Relationship Id="rId433" Type="http://schemas.openxmlformats.org/officeDocument/2006/relationships/hyperlink" Target="https://www.solarancestor.com/regular-blog-posts/-sol-om-on-a-sun-king" TargetMode="External"/><Relationship Id="rId434" Type="http://schemas.openxmlformats.org/officeDocument/2006/relationships/hyperlink" Target="/timeline/evt-cathar-khazar-katya-link" TargetMode="External"/><Relationship Id="rId435" Type="http://schemas.openxmlformats.org/officeDocument/2006/relationships/hyperlink" Target="http://saturniancosmology.org/files/vel-unpublished/khazars.txt" TargetMode="External"/><Relationship Id="rId436" Type="http://schemas.openxmlformats.org/officeDocument/2006/relationships/hyperlink" Target="https://en.wikipedia.org/wiki/Oprichnina" TargetMode="External"/><Relationship Id="rId437" Type="http://schemas.openxmlformats.org/officeDocument/2006/relationships/hyperlink" Target="https://en.wikipedia.org/wiki/Book_of_Esther" TargetMode="External"/><Relationship Id="rId438" Type="http://schemas.openxmlformats.org/officeDocument/2006/relationships/hyperlink" Target="https://en.wikipedia.org/wiki/Book_of_Judith" TargetMode="External"/><Relationship Id="rId439" Type="http://schemas.openxmlformats.org/officeDocument/2006/relationships/hyperlink" Target="/timeline/evt-shakespeare-encodes-the-horde" TargetMode="External"/><Relationship Id="rId440" Type="http://schemas.openxmlformats.org/officeDocument/2006/relationships/hyperlink" Target="https://chronologia.org/en/how_it_was/07_34.html" TargetMode="External"/><Relationship Id="rId441" Type="http://schemas.openxmlformats.org/officeDocument/2006/relationships/hyperlink" Target="https://en.wikipedia.org/wiki/Qingming_Festival" TargetMode="External"/><Relationship Id="rId442" Type="http://schemas.openxmlformats.org/officeDocument/2006/relationships/hyperlink" Target="https://catholicfundamentalism.com/similarities-between-julius-caesar-and-jesus-christ/22546" TargetMode="External"/><Relationship Id="rId443" Type="http://schemas.openxmlformats.org/officeDocument/2006/relationships/header" Target="header12.xml"/><Relationship Id="rId444" Type="http://schemas.openxmlformats.org/officeDocument/2006/relationships/footer" Target="footer12.xml"/><Relationship Id="rId445" Type="http://schemas.openxmlformats.org/officeDocument/2006/relationships/hyperlink" Target="/timeline/evt-romanov-seizure-fracturing-of" TargetMode="External"/><Relationship Id="rId446" Type="http://schemas.openxmlformats.org/officeDocument/2006/relationships/hyperlink" Target="/timeline/evt-resistance-religious-wars" TargetMode="External"/><Relationship Id="rId447" Type="http://schemas.openxmlformats.org/officeDocument/2006/relationships/hyperlink" Target="/timeline/evt-marfull-framework" TargetMode="External"/><Relationship Id="rId448" Type="http://schemas.openxmlformats.org/officeDocument/2006/relationships/hyperlink" Target="/timeline/evt-london-1664-1694-financial-coup" TargetMode="External"/><Relationship Id="rId449" Type="http://schemas.openxmlformats.org/officeDocument/2006/relationships/hyperlink" Target="/timeline/evt-jesuits-make-pilgrimage-to" TargetMode="External"/><Relationship Id="rId450" Type="http://schemas.openxmlformats.org/officeDocument/2006/relationships/hyperlink" Target="https://chronologia.org/en/how_it_was/07.html" TargetMode="External"/><Relationship Id="rId451" Type="http://schemas.openxmlformats.org/officeDocument/2006/relationships/hyperlink" Target="https://chronologia.org/en/how_it_was/09.html" TargetMode="External"/><Relationship Id="rId452" Type="http://schemas.openxmlformats.org/officeDocument/2006/relationships/hyperlink" Target="https://www.britannica.com/place/United-Kingdom/The-later-Stuarts" TargetMode="External"/><Relationship Id="rId453" Type="http://schemas.openxmlformats.org/officeDocument/2006/relationships/hyperlink" Target="https://chronologia.org/en/marfull_the_chronological_way/inter-religios_disputes.html" TargetMode="External"/><Relationship Id="rId454" Type="http://schemas.openxmlformats.org/officeDocument/2006/relationships/hyperlink" Target="https://www.legislation.gov.uk/aep/Cha2/18-19/11" TargetMode="External"/><Relationship Id="rId455" Type="http://schemas.openxmlformats.org/officeDocument/2006/relationships/hyperlink" Target="https://www.levitt.com/essays/bloodlibel" TargetMode="External"/><Relationship Id="rId456" Type="http://schemas.openxmlformats.org/officeDocument/2006/relationships/hyperlink" Target="/timeline/evt-1613-ce-romanovs-zakharyin-yurievs-dynasty-takes-the-throne" TargetMode="External"/><Relationship Id="rId457" Type="http://schemas.openxmlformats.org/officeDocument/2006/relationships/hyperlink" Target="https://en.wikipedia.org/wiki/Muscovy" TargetMode="External"/><Relationship Id="rId458" Type="http://schemas.openxmlformats.org/officeDocument/2006/relationships/hyperlink" Target="http://scihi.org/scaliger-history/history/chronology/" TargetMode="External"/><Relationship Id="rId459" Type="http://schemas.openxmlformats.org/officeDocument/2006/relationships/hyperlink" Target="https://www.oxfordreference.com/display/10.1093/oi/authority.20110803100319742" TargetMode="External"/><Relationship Id="rId460" Type="http://schemas.openxmlformats.org/officeDocument/2006/relationships/hyperlink" Target="https://books.google.com/books?id=NYhEAAAAcAAJ&amp;printsec=frontcover" TargetMode="External"/><Relationship Id="rId461" Type="http://schemas.openxmlformats.org/officeDocument/2006/relationships/hyperlink" Target="https://en.wikipedia.org/wiki/Index_Librorum_Prohibitorum" TargetMode="External"/><Relationship Id="rId462" Type="http://schemas.openxmlformats.org/officeDocument/2006/relationships/hyperlink" Target="https://chronologia.org/en/how_it_was/02_15.html#chr16" TargetMode="External"/><Relationship Id="rId463" Type="http://schemas.openxmlformats.org/officeDocument/2006/relationships/hyperlink" Target="/timeline/evt-1618-ce-great-fight-in-the-heart-of-western-europe" TargetMode="External"/><Relationship Id="rId464" Type="http://schemas.openxmlformats.org/officeDocument/2006/relationships/hyperlink" Target="/timeline/evt-1642-ce-the-english-revolution-and-civil-wars" TargetMode="External"/><Relationship Id="rId465" Type="http://schemas.openxmlformats.org/officeDocument/2006/relationships/hyperlink" Target="/timeline/evt-1648-ce-cossack-polish-war-begins-ethnic-cleansing-of-russia" TargetMode="External"/><Relationship Id="rId466" Type="http://schemas.openxmlformats.org/officeDocument/2006/relationships/hyperlink" Target="https://en.wikipedia.org/wiki/Catharism#Annihilation" TargetMode="External"/><Relationship Id="rId467" Type="http://schemas.openxmlformats.org/officeDocument/2006/relationships/hyperlink" Target="https://www.catholic.com/magazine/print-edition/what-does-catholic-mean" TargetMode="External"/><Relationship Id="rId468" Type="http://schemas.openxmlformats.org/officeDocument/2006/relationships/hyperlink" Target="https://en.wikipedia.org/wiki/Crypto-Judaism" TargetMode="External"/><Relationship Id="rId469" Type="http://schemas.openxmlformats.org/officeDocument/2006/relationships/hyperlink" Target="https://en.wikipedia.org/wiki/Yahweh" TargetMode="External"/><Relationship Id="rId470" Type="http://schemas.openxmlformats.org/officeDocument/2006/relationships/hyperlink" Target="https://en.wikipedia.org/wiki/Thirty_Years%27_War" TargetMode="External"/><Relationship Id="rId471" Type="http://schemas.openxmlformats.org/officeDocument/2006/relationships/hyperlink" Target="https://en.wikipedia.org/wiki/Defenestration_of_Prague" TargetMode="External"/><Relationship Id="rId472" Type="http://schemas.openxmlformats.org/officeDocument/2006/relationships/hyperlink" Target="https://en.wikipedia.org/wiki/Battle_of_White_Mountain" TargetMode="External"/><Relationship Id="rId473" Type="http://schemas.openxmlformats.org/officeDocument/2006/relationships/hyperlink" Target="https://en.wikipedia.org/wiki/Commonwealth_of_England" TargetMode="External"/><Relationship Id="rId474" Type="http://schemas.openxmlformats.org/officeDocument/2006/relationships/hyperlink" Target="https://en.wikipedia.org/wiki/List_of_regicides_of_Charles_I" TargetMode="External"/><Relationship Id="rId475" Type="http://schemas.openxmlformats.org/officeDocument/2006/relationships/hyperlink" Target="https://chronologia.org/en/how_it_was/07_15.html" TargetMode="External"/><Relationship Id="rId476" Type="http://schemas.openxmlformats.org/officeDocument/2006/relationships/hyperlink" Target="/governance/war/investigations/british-civil-war-investigation.md" TargetMode="External"/><Relationship Id="rId477" Type="http://schemas.openxmlformats.org/officeDocument/2006/relationships/hyperlink" Target="https://en.wikipedia.org/wiki/Pogrom#Historical_background" TargetMode="External"/><Relationship Id="rId478" Type="http://schemas.openxmlformats.org/officeDocument/2006/relationships/hyperlink" Target="https://en.wikipedia.org/wiki/Khmelnytsky_Uprising" TargetMode="External"/><Relationship Id="rId479" Type="http://schemas.openxmlformats.org/officeDocument/2006/relationships/hyperlink" Target="https://en.wikipedia.org/wiki/Privy_chancery" TargetMode="External"/><Relationship Id="rId480" Type="http://schemas.openxmlformats.org/officeDocument/2006/relationships/hyperlink" Target="https://chronologia.org/en/how_it_was/08.html" TargetMode="External"/><Relationship Id="rId481" Type="http://schemas.openxmlformats.org/officeDocument/2006/relationships/hyperlink" Target="/timeline/evt-1633-ce-disputes-against-jews-reemerge" TargetMode="External"/><Relationship Id="rId482" Type="http://schemas.openxmlformats.org/officeDocument/2006/relationships/hyperlink" Target="https://en.wikipedia.org/wiki/Jewish_diaspora" TargetMode="External"/><Relationship Id="rId483" Type="http://schemas.openxmlformats.org/officeDocument/2006/relationships/hyperlink" Target="https://en.wikipedia.org/wiki/Romani_diaspora" TargetMode="External"/><Relationship Id="rId484" Type="http://schemas.openxmlformats.org/officeDocument/2006/relationships/hyperlink" Target="https://en.wikipedia.org/wiki/Monarchies_in_Europe" TargetMode="External"/><Relationship Id="rId485" Type="http://schemas.openxmlformats.org/officeDocument/2006/relationships/hyperlink" Target="https://en.wikipedia.org/wiki/Kashrut" TargetMode="External"/><Relationship Id="rId486" Type="http://schemas.openxmlformats.org/officeDocument/2006/relationships/hyperlink" Target="https://mosaicmagazine.com/observation/history-ideas/2019/06/filthy-lucre-a-look-at-the-history-of-jews-and-money/" TargetMode="External"/><Relationship Id="rId487" Type="http://schemas.openxmlformats.org/officeDocument/2006/relationships/hyperlink" Target="https://en.wikipedia.org/wiki/The_Covetous_Knight" TargetMode="External"/><Relationship Id="rId488" Type="http://schemas.openxmlformats.org/officeDocument/2006/relationships/hyperlink" Target="/timeline/evt-1666-ce-london-burns-to-the-ground-sept-2-6-1666" TargetMode="External"/><Relationship Id="rId489" Type="http://schemas.openxmlformats.org/officeDocument/2006/relationships/hyperlink" Target="/timeline/evt-1668-ce-the-cabal-englands-shadow-cabinet" TargetMode="External"/><Relationship Id="rId490" Type="http://schemas.openxmlformats.org/officeDocument/2006/relationships/hyperlink" Target="/timeline/evt-the-goldsmiths-and-the-death-of-independent-valuation" TargetMode="External"/><Relationship Id="rId491" Type="http://schemas.openxmlformats.org/officeDocument/2006/relationships/hyperlink" Target="/timeline/evt-1666-ce-the-apocalypse-prophecy-of-1666" TargetMode="External"/><Relationship Id="rId492" Type="http://schemas.openxmlformats.org/officeDocument/2006/relationships/hyperlink" Target="https://en.wikipedia.org/wiki/Number_of_the_beast" TargetMode="External"/><Relationship Id="rId493" Type="http://schemas.openxmlformats.org/officeDocument/2006/relationships/hyperlink" Target="https://www.jewishencyclopedia.com/articles/13480-shabbethai-zebi-b-mordecai" TargetMode="External"/><Relationship Id="rId494" Type="http://schemas.openxmlformats.org/officeDocument/2006/relationships/hyperlink" Target="/investigations/" TargetMode="External"/><Relationship Id="rId495" Type="http://schemas.openxmlformats.org/officeDocument/2006/relationships/hyperlink" Target="https://www.britannica.com/topic/Mithraism" TargetMode="External"/><Relationship Id="rId496" Type="http://schemas.openxmlformats.org/officeDocument/2006/relationships/hyperlink" Target="https://en.wikipedia.org/wiki/Hearth_tax#England" TargetMode="External"/><Relationship Id="rId497" Type="http://schemas.openxmlformats.org/officeDocument/2006/relationships/hyperlink" Target="https://en.wikipedia.org/wiki/Thomas_Clifford,_1st_Baron_Clifford_of_Chudleigh" TargetMode="External"/><Relationship Id="rId498" Type="http://schemas.openxmlformats.org/officeDocument/2006/relationships/hyperlink" Target="https://en.wikipedia.org/wiki/Henry_Bennet,_1st_Earl_of_Arlington" TargetMode="External"/><Relationship Id="rId499" Type="http://schemas.openxmlformats.org/officeDocument/2006/relationships/hyperlink" Target="https://en.wikipedia.org/wiki/George_Villiers,_2nd_Duke_of_Buckingham" TargetMode="External"/><Relationship Id="rId500" Type="http://schemas.openxmlformats.org/officeDocument/2006/relationships/hyperlink" Target="https://en.wikipedia.org/wiki/Anthony_Ashley_Cooper,_1st_Earl_of_Shaftesbury" TargetMode="External"/><Relationship Id="rId501" Type="http://schemas.openxmlformats.org/officeDocument/2006/relationships/hyperlink" Target="https://en.wikipedia.org/wiki/John_Maitland,_1st_Duke_of_Lauderdale" TargetMode="External"/><Relationship Id="rId502" Type="http://schemas.openxmlformats.org/officeDocument/2006/relationships/hyperlink" Target="https://en.wikipedia.org/wiki/Illuminati" TargetMode="External"/><Relationship Id="rId503" Type="http://schemas.openxmlformats.org/officeDocument/2006/relationships/hyperlink" Target="/timeline/evt-british-empire-case-studies" TargetMode="External"/><Relationship Id="rId504" Type="http://schemas.openxmlformats.org/officeDocument/2006/relationships/hyperlink" Target="https://en.wikipedia.org/wiki/City_of_London_Corporation" TargetMode="External"/><Relationship Id="rId505" Type="http://schemas.openxmlformats.org/officeDocument/2006/relationships/hyperlink" Target="https://en.wikipedia.org/wiki/City_Remembrancer" TargetMode="External"/><Relationship Id="rId506" Type="http://schemas.openxmlformats.org/officeDocument/2006/relationships/hyperlink" Target="https://en.wikipedia.org/wiki/Greco-Buddhism" TargetMode="External"/><Relationship Id="rId507" Type="http://schemas.openxmlformats.org/officeDocument/2006/relationships/hyperlink" Target="https://en.wikipedia.org/wiki/Sakoku" TargetMode="External"/><Relationship Id="rId508" Type="http://schemas.openxmlformats.org/officeDocument/2006/relationships/hyperlink" Target="https://en.wikipedia.org/wiki/Francis_Xavier" TargetMode="External"/><Relationship Id="rId509" Type="http://schemas.openxmlformats.org/officeDocument/2006/relationships/hyperlink" Target="https://en.wikipedia.org/wiki/Shimabara_rebellion" TargetMode="External"/><Relationship Id="rId510" Type="http://schemas.openxmlformats.org/officeDocument/2006/relationships/hyperlink" Target="https://en.wikipedia.org/wiki/26_Martyrs_of_Japan" TargetMode="External"/><Relationship Id="rId511" Type="http://schemas.openxmlformats.org/officeDocument/2006/relationships/hyperlink" Target="https://en.wikipedia.org/wiki/Great_Martyrdom" TargetMode="External"/><Relationship Id="rId512" Type="http://schemas.openxmlformats.org/officeDocument/2006/relationships/hyperlink" Target="https://en.wikipedia.org/wiki/Matteo_Ricci" TargetMode="External"/><Relationship Id="rId513" Type="http://schemas.openxmlformats.org/officeDocument/2006/relationships/hyperlink" Target="https://en.wikipedia.org/wiki/Johann_Adam_Schall_von_Bell" TargetMode="External"/><Relationship Id="rId514" Type="http://schemas.openxmlformats.org/officeDocument/2006/relationships/hyperlink" Target="https://en.wikipedia.org/wiki/Ferdinand_Verbiest" TargetMode="External"/><Relationship Id="rId515" Type="http://schemas.openxmlformats.org/officeDocument/2006/relationships/hyperlink" Target="https://en.wikipedia.org/wiki/Chinese_Rites_controversy" TargetMode="External"/><Relationship Id="rId516" Type="http://schemas.openxmlformats.org/officeDocument/2006/relationships/hyperlink" Target="https://en.wikipedia.org/wiki/Yongzheng_Emperor" TargetMode="External"/><Relationship Id="rId517" Type="http://schemas.openxmlformats.org/officeDocument/2006/relationships/hyperlink" Target="https://en.wikipedia.org/wiki/Roberto_de_Nobili" TargetMode="External"/><Relationship Id="rId518" Type="http://schemas.openxmlformats.org/officeDocument/2006/relationships/hyperlink" Target="/timeline/evt-slave-trades-evidence" TargetMode="External"/><Relationship Id="rId519" Type="http://schemas.openxmlformats.org/officeDocument/2006/relationships/header" Target="header13.xml"/><Relationship Id="rId520" Type="http://schemas.openxmlformats.org/officeDocument/2006/relationships/footer" Target="footer13.xml"/><Relationship Id="rId521" Type="http://schemas.openxmlformats.org/officeDocument/2006/relationships/hyperlink" Target="https://en.wikipedia.org/wiki/Pope_Clement_XIV" TargetMode="External"/><Relationship Id="rId522" Type="http://schemas.openxmlformats.org/officeDocument/2006/relationships/hyperlink" Target="https://en.wikipedia.org/wiki/Dominus_ac_Redemptor" TargetMode="External"/><Relationship Id="rId523" Type="http://schemas.openxmlformats.org/officeDocument/2006/relationships/hyperlink" Target="https://en.wikipedia.org/wiki/Catherine_the_Great" TargetMode="External"/><Relationship Id="rId524" Type="http://schemas.openxmlformats.org/officeDocument/2006/relationships/hyperlink" Target="https://en.wikipedia.org/wiki/American_Revolutionary_War" TargetMode="External"/><Relationship Id="rId525" Type="http://schemas.openxmlformats.org/officeDocument/2006/relationships/hyperlink" Target="/timeline/evt-mudflood-evidence" TargetMode="External"/><Relationship Id="rId526" Type="http://schemas.openxmlformats.org/officeDocument/2006/relationships/hyperlink" Target="https://en.wikipedia.org/wiki/Yemelyan_Pugachev" TargetMode="External"/><Relationship Id="rId527" Type="http://schemas.openxmlformats.org/officeDocument/2006/relationships/hyperlink" Target="/timeline/evt-predictive-programming-literature" TargetMode="External"/><Relationship Id="rId528" Type="http://schemas.openxmlformats.org/officeDocument/2006/relationships/hyperlink" Target="https://en.wikipedia.org/wiki/Directed-energy_weapon" TargetMode="External"/><Relationship Id="rId529" Type="http://schemas.openxmlformats.org/officeDocument/2006/relationships/hyperlink" Target="/timeline/evt-1774-ce-the-mars-catastrophe-brandenburgs-nuclear-evidence" TargetMode="External"/><Relationship Id="rId530" Type="http://schemas.openxmlformats.org/officeDocument/2006/relationships/hyperlink" Target="https://www.youtube.com/watch?v=qzyDm_BegGA" TargetMode="External"/><Relationship Id="rId531" Type="http://schemas.openxmlformats.org/officeDocument/2006/relationships/hyperlink" Target="https://www.youtube.com/watch?v=Wmb0CSXF53w" TargetMode="External"/><Relationship Id="rId532" Type="http://schemas.openxmlformats.org/officeDocument/2006/relationships/hyperlink" Target="https://www.youtube.com/watch?v=5vOMGQTjW9k" TargetMode="External"/><Relationship Id="rId533" Type="http://schemas.openxmlformats.org/officeDocument/2006/relationships/hyperlink" Target="https://es.m.wikipedia.org/wiki/Rex_Bellator" TargetMode="External"/><Relationship Id="rId534" Type="http://schemas.openxmlformats.org/officeDocument/2006/relationships/hyperlink" Target="https://armscontrolcenter.org/fact-sheet-directed-energy-weapons/" TargetMode="External"/><Relationship Id="rId535" Type="http://schemas.openxmlformats.org/officeDocument/2006/relationships/hyperlink" Target="/timeline/evt-1774-ce-the-mars-catastrophe" TargetMode="External"/><Relationship Id="rId536" Type="http://schemas.openxmlformats.org/officeDocument/2006/relationships/hyperlink" Target="/cosmos/mars" TargetMode="External"/><Relationship Id="rId537" Type="http://schemas.openxmlformats.org/officeDocument/2006/relationships/hyperlink" Target="/timeline/evt-mars-literature-as-reclassified-nonfiction" TargetMode="External"/><Relationship Id="rId538" Type="http://schemas.openxmlformats.org/officeDocument/2006/relationships/hyperlink" Target="/timeline/evt-mars-literature-author-profiles" TargetMode="External"/><Relationship Id="rId539" Type="http://schemas.openxmlformats.org/officeDocument/2006/relationships/hyperlink" Target="/governance/war/investigations/american-revolution-investigation.md" TargetMode="External"/><Relationship Id="rId540" Type="http://schemas.openxmlformats.org/officeDocument/2006/relationships/hyperlink" Target="/governance/war/investigations/french-revolution-investigation.md" TargetMode="External"/><Relationship Id="rId541" Type="http://schemas.openxmlformats.org/officeDocument/2006/relationships/hyperlink" Target="/timeline/evt-orphan-trains-trail-of-tears-evidence" TargetMode="External"/><Relationship Id="rId542" Type="http://schemas.openxmlformats.org/officeDocument/2006/relationships/hyperlink" Target="/timeline/evt-19th-century-assault-on-hordian" TargetMode="External"/><Relationship Id="rId543" Type="http://schemas.openxmlformats.org/officeDocument/2006/relationships/hyperlink" Target="/history/orphan_trains/orphan-trains-investigation.md" TargetMode="External"/><Relationship Id="rId544" Type="http://schemas.openxmlformats.org/officeDocument/2006/relationships/header" Target="header14.xml"/><Relationship Id="rId545" Type="http://schemas.openxmlformats.org/officeDocument/2006/relationships/footer" Target="footer14.xml"/><Relationship Id="rId546" Type="http://schemas.openxmlformats.org/officeDocument/2006/relationships/hyperlink" Target="/timeline/evt-1814-ce-aftermath-of-1812-russian-pursuit-to-paris" TargetMode="External"/><Relationship Id="rId547" Type="http://schemas.openxmlformats.org/officeDocument/2006/relationships/hyperlink" Target="https://en.wikipedia.org/wiki/Inquisition" TargetMode="External"/><Relationship Id="rId548" Type="http://schemas.openxmlformats.org/officeDocument/2006/relationships/hyperlink" Target="https://en.wikipedia.org/wiki/Continental_System" TargetMode="External"/><Relationship Id="rId549" Type="http://schemas.openxmlformats.org/officeDocument/2006/relationships/hyperlink" Target="https://en.wikipedia.org/wiki/Louisiana_Purchase" TargetMode="External"/><Relationship Id="rId550" Type="http://schemas.openxmlformats.org/officeDocument/2006/relationships/hyperlink" Target="https://en.wikipedia.org/wiki/Battle_of_Trafalgar" TargetMode="External"/><Relationship Id="rId551" Type="http://schemas.openxmlformats.org/officeDocument/2006/relationships/hyperlink" Target="https://en.wikipedia.org/wiki/Congress_of_Vienna" TargetMode="External"/><Relationship Id="rId552" Type="http://schemas.openxmlformats.org/officeDocument/2006/relationships/hyperlink" Target="https://saturniancosmology.org/flood.php#flood-g34" TargetMode="External"/><Relationship Id="rId553" Type="http://schemas.openxmlformats.org/officeDocument/2006/relationships/hyperlink" Target="https://en.wikipedia.org/wiki/1812_Overture" TargetMode="External"/><Relationship Id="rId554" Type="http://schemas.openxmlformats.org/officeDocument/2006/relationships/hyperlink" Target="https://en.wikipedia.org/wiki/Nadezhda_von_Meck" TargetMode="External"/><Relationship Id="rId555" Type="http://schemas.openxmlformats.org/officeDocument/2006/relationships/hyperlink" Target="https://en.wikipedia.org/wiki/French_Third_Republic" TargetMode="External"/><Relationship Id="rId556" Type="http://schemas.openxmlformats.org/officeDocument/2006/relationships/hyperlink" Target="https://en.wikipedia.org/wiki/Second_French_Empire" TargetMode="External"/><Relationship Id="rId557" Type="http://schemas.openxmlformats.org/officeDocument/2006/relationships/hyperlink" Target="/timeline/evt-1883-ce-the-hijacking-of-communism" TargetMode="External"/><Relationship Id="rId558" Type="http://schemas.openxmlformats.org/officeDocument/2006/relationships/hyperlink" Target="https://en.wikipedia.org/wiki/Gottfried_Kinkel" TargetMode="External"/><Relationship Id="rId559" Type="http://schemas.openxmlformats.org/officeDocument/2006/relationships/hyperlink" Target="https://en.wikipedia.org/wiki/Johanna_Kinkel" TargetMode="External"/><Relationship Id="rId560" Type="http://schemas.openxmlformats.org/officeDocument/2006/relationships/hyperlink" Target="https://en.wikipedia.org/wiki/Carl_Schurz" TargetMode="External"/><Relationship Id="rId561" Type="http://schemas.openxmlformats.org/officeDocument/2006/relationships/hyperlink" Target="/timeline/evt-battle-for-communism-s-soul" TargetMode="External"/><Relationship Id="rId562" Type="http://schemas.openxmlformats.org/officeDocument/2006/relationships/hyperlink" Target="http://dx.doi.org/10.1080/09672567.2013.792367" TargetMode="External"/><Relationship Id="rId563" Type="http://schemas.openxmlformats.org/officeDocument/2006/relationships/hyperlink" Target="https://www.researchgate.net/publication/349992474" TargetMode="External"/><Relationship Id="rId564" Type="http://schemas.openxmlformats.org/officeDocument/2006/relationships/hyperlink" Target="/timeline/evt-trail-tears-century-long-erasure" TargetMode="External"/><Relationship Id="rId565" Type="http://schemas.openxmlformats.org/officeDocument/2006/relationships/hyperlink" Target="https://en.wikipedia.org/wiki/Pope_Pius_VII" TargetMode="External"/><Relationship Id="rId566" Type="http://schemas.openxmlformats.org/officeDocument/2006/relationships/hyperlink" Target="https://en.wikipedia.org/wiki/Jesuit_Relations" TargetMode="External"/><Relationship Id="rId567" Type="http://schemas.openxmlformats.org/officeDocument/2006/relationships/hyperlink" Target="/governance/war/investigations/us-civil-war-investigation.md" TargetMode="External"/><Relationship Id="rId568" Type="http://schemas.openxmlformats.org/officeDocument/2006/relationships/hyperlink" Target="https://en.wikipedia.org/wiki/Napoleon%27s_crossing_of_the_Alps" TargetMode="External"/><Relationship Id="rId569" Type="http://schemas.openxmlformats.org/officeDocument/2006/relationships/hyperlink" Target="https://en.wikipedia.org/wiki/Columbiad" TargetMode="External"/><Relationship Id="rId570" Type="http://schemas.openxmlformats.org/officeDocument/2006/relationships/hyperlink" Target="https://en.wikipedia.org/wiki/Depleted_uranium#Ammunition" TargetMode="External"/><Relationship Id="rId571" Type="http://schemas.openxmlformats.org/officeDocument/2006/relationships/hyperlink" Target="/timeline/evt-nuclear-energy-bomb-most" TargetMode="External"/><Relationship Id="rId572" Type="http://schemas.openxmlformats.org/officeDocument/2006/relationships/hyperlink" Target="/wget/audio/nuke-waste-is-safe-investigation.md" TargetMode="External"/><Relationship Id="rId573" Type="http://schemas.openxmlformats.org/officeDocument/2006/relationships/hyperlink" Target="/wget/audio/nukes-dont-exist-investigation.md" TargetMode="External"/><Relationship Id="rId574" Type="http://schemas.openxmlformats.org/officeDocument/2006/relationships/hyperlink" Target="/timeline/evt-suppression-of-maxwell-aether" TargetMode="External"/><Relationship Id="rId575" Type="http://schemas.openxmlformats.org/officeDocument/2006/relationships/hyperlink" Target="/timeline/evt-suppressed-energy-technology-cross-reference" TargetMode="External"/><Relationship Id="rId576" Type="http://schemas.openxmlformats.org/officeDocument/2006/relationships/hyperlink" Target="/science/maxwell_aether/01-burden-of-proof-debate.md" TargetMode="External"/><Relationship Id="rId577" Type="http://schemas.openxmlformats.org/officeDocument/2006/relationships/hyperlink" Target="/timeline/evt-19th-century-weapons" TargetMode="External"/><Relationship Id="rId578" Type="http://schemas.openxmlformats.org/officeDocument/2006/relationships/hyperlink" Target="/timeline/evt-flexner-report-suppression-of" TargetMode="External"/><Relationship Id="rId579" Type="http://schemas.openxmlformats.org/officeDocument/2006/relationships/hyperlink" Target="/timeline/evt-operation-mockingbird-historical-chain" TargetMode="External"/><Relationship Id="rId580" Type="http://schemas.openxmlformats.org/officeDocument/2006/relationships/hyperlink" Target="/timeline/evt-mars-contacts-timeline" TargetMode="External"/><Relationship Id="rId581" Type="http://schemas.openxmlformats.org/officeDocument/2006/relationships/hyperlink" Target="/timeline/evt-controlled-opposition-thunderbolts-case-study" TargetMode="External"/><Relationship Id="rId582" Type="http://schemas.openxmlformats.org/officeDocument/2006/relationships/header" Target="header15.xml"/><Relationship Id="rId583" Type="http://schemas.openxmlformats.org/officeDocument/2006/relationships/footer" Target="footer15.xml"/><Relationship Id="rId584" Type="http://schemas.openxmlformats.org/officeDocument/2006/relationships/hyperlink" Target="/timeline/evt-bolshevik-revolution-fulfilment-of" TargetMode="External"/><Relationship Id="rId585" Type="http://schemas.openxmlformats.org/officeDocument/2006/relationships/hyperlink" Target="/timeline/evt-world-war-ii-reverse-crusade-iii" TargetMode="External"/><Relationship Id="rId586" Type="http://schemas.openxmlformats.org/officeDocument/2006/relationships/hyperlink" Target="/governance/war/investigations/reverse-crusades-comparison.md" TargetMode="External"/><Relationship Id="rId587" Type="http://schemas.openxmlformats.org/officeDocument/2006/relationships/hyperlink" Target="/timeline/evt-soviet-historiography-bogdanov" TargetMode="External"/><Relationship Id="rId588" Type="http://schemas.openxmlformats.org/officeDocument/2006/relationships/hyperlink" Target="https://en.wikipedia.org/wiki/SIL_International" TargetMode="External"/><Relationship Id="rId589" Type="http://schemas.openxmlformats.org/officeDocument/2006/relationships/hyperlink" Target="https://en.wikipedia.org/wiki/Operation_Auca" TargetMode="External"/><Relationship Id="rId590" Type="http://schemas.openxmlformats.org/officeDocument/2006/relationships/hyperlink" Target="https://en.wikipedia.org/wiki/Guatemalan_genocide" TargetMode="External"/><Relationship Id="rId591" Type="http://schemas.openxmlformats.org/officeDocument/2006/relationships/hyperlink" Target="https://en.wikipedia.org/wiki/Internal_conflict_in_Peru" TargetMode="External"/><Relationship Id="rId592" Type="http://schemas.openxmlformats.org/officeDocument/2006/relationships/hyperlink" Target="https://en.wikipedia.org/wiki/Figueiredo_Report" TargetMode="External"/><Relationship Id="rId593" Type="http://schemas.openxmlformats.org/officeDocument/2006/relationships/hyperlink" Target="https://en.wikipedia.org/wiki/1954_Guatemalan_coup_d%27%C3%A9tat" TargetMode="External"/><Relationship Id="rId594" Type="http://schemas.openxmlformats.org/officeDocument/2006/relationships/hyperlink" Target="https://en.wikipedia.org/wiki/Liberation_theology" TargetMode="External"/><Relationship Id="rId595" Type="http://schemas.openxmlformats.org/officeDocument/2006/relationships/hyperlink" Target="https://en.wikipedia.org/wiki/1989_murders_of_Jesuits_in_El_Salvador" TargetMode="External"/><Relationship Id="rId596" Type="http://schemas.openxmlformats.org/officeDocument/2006/relationships/hyperlink" Target="https://en.wikipedia.org/wiki/Operation_Mockingbird" TargetMode="External"/><Relationship Id="rId597" Type="http://schemas.openxmlformats.org/officeDocument/2006/relationships/hyperlink" Target="https://en.wikipedia.org/wiki/Church_Committee" TargetMode="External"/><Relationship Id="rId598" Type="http://schemas.openxmlformats.org/officeDocument/2006/relationships/hyperlink" Target="/timeline/evt-world-war-ii-aftermath" TargetMode="External"/><Relationship Id="rId599" Type="http://schemas.openxmlformats.org/officeDocument/2006/relationships/hyperlink" Target="/timeline/evt-false-flags-architecture" TargetMode="External"/><Relationship Id="rId600" Type="http://schemas.openxmlformats.org/officeDocument/2006/relationships/hyperlink" Target="/influence/predictive_programming/fiction_encoding/fiction-presented-as-fact-investigation.md" TargetMode="External"/><Relationship Id="rId601" Type="http://schemas.openxmlformats.org/officeDocument/2006/relationships/hyperlink" Target="https://en.wikipedia.org/wiki/Discovery_of_nuclear_fission" TargetMode="External"/><Relationship Id="rId602" Type="http://schemas.openxmlformats.org/officeDocument/2006/relationships/hyperlink" Target="https://en.wikipedia.org/wiki/Manhattan_Project" TargetMode="External"/><Relationship Id="rId603" Type="http://schemas.openxmlformats.org/officeDocument/2006/relationships/hyperlink" Target="https://www.youtube.com/results?search_query=galen+windsor+nuclear+scare+scam" TargetMode="External"/><Relationship Id="rId604" Type="http://schemas.openxmlformats.org/officeDocument/2006/relationships/hyperlink" Target="https://en.wikipedia.org/wiki/Harold_McCluskey" TargetMode="External"/><Relationship Id="rId605" Type="http://schemas.openxmlformats.org/officeDocument/2006/relationships/hyperlink" Target="https://en.wikipedia.org/wiki/Morris_Operation" TargetMode="External"/><Relationship Id="rId606" Type="http://schemas.openxmlformats.org/officeDocument/2006/relationships/hyperlink" Target="https://en.wikipedia.org/wiki/Depleted_uranium" TargetMode="External"/><Relationship Id="rId607" Type="http://schemas.openxmlformats.org/officeDocument/2006/relationships/hyperlink" Target="/timeline/evt-weather-control-from-martian" TargetMode="External"/><Relationship Id="rId608" Type="http://schemas.openxmlformats.org/officeDocument/2006/relationships/hyperlink" Target="https://www.imdb.com/title/tt38551401/" TargetMode="External"/><Relationship Id="rId609" Type="http://schemas.openxmlformats.org/officeDocument/2006/relationships/hyperlink" Target="https://en.wikipedia.org/wiki/Hanford_Site" TargetMode="External"/><Relationship Id="rId610" Type="http://schemas.openxmlformats.org/officeDocument/2006/relationships/hyperlink" Target="https://en.wikipedia.org/wiki/Operation_Paperclip" TargetMode="External"/><Relationship Id="rId611" Type="http://schemas.openxmlformats.org/officeDocument/2006/relationships/hyperlink" Target="https://en.wikipedia.org/wiki/Operation_Popeye" TargetMode="External"/><Relationship Id="rId612" Type="http://schemas.openxmlformats.org/officeDocument/2006/relationships/hyperlink" Target="/science/geoengineering/investigations/weather-modification-investigation.md" TargetMode="External"/><Relationship Id="rId613" Type="http://schemas.openxmlformats.org/officeDocument/2006/relationships/hyperlink" Target="/science/havana_syndrome/havana-syndrome-investigation.md" TargetMode="External"/><Relationship Id="rId614" Type="http://schemas.openxmlformats.org/officeDocument/2006/relationships/hyperlink" Target="/timeline/evt-jerry-tennant" TargetMode="External"/><Relationship Id="rId615" Type="http://schemas.openxmlformats.org/officeDocument/2006/relationships/hyperlink" Target="/science/health/tennant/index-tennant-healing-voltage.md" TargetMode="External"/><Relationship Id="rId616" Type="http://schemas.openxmlformats.org/officeDocument/2006/relationships/hyperlink" Target="/timeline/evt-2000-ce-21st-century-the-final-struggle-reverse-crusade-iv" TargetMode="External"/><Relationship Id="rId617" Type="http://schemas.openxmlformats.org/officeDocument/2006/relationships/hyperlink" Target="https://en.wikisource.org/wiki/The_F%C3%BChrer_to_the_German_People:_22_June_1941" TargetMode="External"/><Relationship Id="rId618" Type="http://schemas.openxmlformats.org/officeDocument/2006/relationships/hyperlink" Target="https://en.wikisource.org/wiki/Adolf_Hitler_Explains_His_Reasons_for_Invading_the_Soviet_Union" TargetMode="External"/><Relationship Id="rId619" Type="http://schemas.openxmlformats.org/officeDocument/2006/relationships/hyperlink" Target="https://apjjf.org/-Mark-Selden/2414/article.html" TargetMode="External"/><Relationship Id="rId620" Type="http://schemas.openxmlformats.org/officeDocument/2006/relationships/hyperlink" Target="https://cstms.berkeley.edu/current-events/napalm-in-world-war-ii-invention-test-the-bat-bomb-and-incinerating-japan/" TargetMode="External"/><Relationship Id="rId621" Type="http://schemas.openxmlformats.org/officeDocument/2006/relationships/hyperlink" Target="https://nationalvanguard.org/2021/02/i-survived-the-bombing-of-dresden-and-continue-to-believe-it-was-a-war-crime/" TargetMode="External"/><Relationship Id="rId622" Type="http://schemas.openxmlformats.org/officeDocument/2006/relationships/hyperlink" Target="https://www.globalresearch.ca/list-of-countries-the-usa-has-bombed-since-the-end-of-world-war-ii/24626" TargetMode="External"/><Relationship Id="rId623" Type="http://schemas.openxmlformats.org/officeDocument/2006/relationships/hyperlink" Target="/timeline/evt-world-war-ii-aftermath-extended" TargetMode="External"/><Relationship Id="rId624" Type="http://schemas.openxmlformats.org/officeDocument/2006/relationships/hyperlink" Target="https://paradigmthreat.net/governance/war/investigations/british-divide-conquer-israel-investigation" TargetMode="External"/><Relationship Id="rId625" Type="http://schemas.openxmlformats.org/officeDocument/2006/relationships/hyperlink" Target="/governance/war/investigations/cia-investigation.md" TargetMode="External"/><Relationship Id="rId626" Type="http://schemas.openxmlformats.org/officeDocument/2006/relationships/hyperlink" Target="/governance/war/investigations/soviet-collapse-investigation.md" TargetMode="External"/><Relationship Id="rId627" Type="http://schemas.openxmlformats.org/officeDocument/2006/relationships/header" Target="header16.xml"/><Relationship Id="rId628" Type="http://schemas.openxmlformats.org/officeDocument/2006/relationships/footer" Target="footer16.xml"/><Relationship Id="rId629" Type="http://schemas.openxmlformats.org/officeDocument/2006/relationships/hyperlink" Target="/timeline/evt-21st-century-geopolitics-extended" TargetMode="External"/><Relationship Id="rId630" Type="http://schemas.openxmlformats.org/officeDocument/2006/relationships/hyperlink" Target="/timeline/evt-trump" TargetMode="External"/><Relationship Id="rId631" Type="http://schemas.openxmlformats.org/officeDocument/2006/relationships/hyperlink" Target="/timeline/evt-population-control-timeline-15th-21st-centuries" TargetMode="External"/><Relationship Id="rId632" Type="http://schemas.openxmlformats.org/officeDocument/2006/relationships/hyperlink" Target="/timeline/evt-censorship-historical-timeline" TargetMode="External"/><Relationship Id="rId633" Type="http://schemas.openxmlformats.org/officeDocument/2006/relationships/hyperlink" Target="/influence/predictive_programming/fiction_encoding/compromised-court-cases-declared-reality-investigation.md" TargetMode="External"/><Relationship Id="rId634" Type="http://schemas.openxmlformats.org/officeDocument/2006/relationships/hyperlink" Target="/timeline/evt-asimov-three-laws-and-marx-encoding" TargetMode="External"/><Relationship Id="rId635" Type="http://schemas.openxmlformats.org/officeDocument/2006/relationships/hyperlink" Target="/docs/INVESTIGATIVE_STRATEGY.md" TargetMode="External"/><Relationship Id="rId636" Type="http://schemas.openxmlformats.org/officeDocument/2006/relationships/hyperlink" Target="/science/cern_portal/index.md" TargetMode="External"/><Relationship Id="rId637" Type="http://schemas.openxmlformats.org/officeDocument/2006/relationships/hyperlink" Target="/timeline/evt-historical-antibodies-pattern" TargetMode="External"/><Relationship Id="rId638" Type="http://schemas.openxmlformats.org/officeDocument/2006/relationships/hyperlink" Target="/timeline/evt-trump-case-study-extended" TargetMode="External"/><Relationship Id="rId639" Type="http://schemas.openxmlformats.org/officeDocument/2006/relationships/image" Target="media/image6.jpg"/><Relationship Id="rId640" Type="http://schemas.openxmlformats.org/officeDocument/2006/relationships/hyperlink" Target="/timeline/evt-wuxing-five-planets-five-elements" TargetMode="External"/><Relationship Id="rId641" Type="http://schemas.openxmlformats.org/officeDocument/2006/relationships/hyperlink" Target="/timeline/evt-684-bce-solar-system-becomes-stable" TargetMode="External"/><Relationship Id="rId642" Type="http://schemas.openxmlformats.org/officeDocument/2006/relationships/hyperlink" Target="/timeline/evt-censorship-book-burning-fr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