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1.2.39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5000 BCE —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The 225-Day Year</w:t>
      </w:r>
    </w:p>
    <w:p>
      <w:pPr>
        <w:pStyle w:val="TOC2"/>
      </w:pPr>
      <w:r>
        <w:rPr>
          <w:rFonts w:ascii="EB Garamond" w:hAnsi="EB Garamond"/>
          <w:sz w:val="19"/>
        </w:rPr>
        <w:t>Chapter 9: Saturn Collinear Configuration</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Southern Configuration</w:t>
      </w:r>
    </w:p>
    <w:p>
      <w:pPr>
        <w:pStyle w:val="TOC2"/>
      </w:pPr>
      <w:r>
        <w:rPr>
          <w:rFonts w:ascii="EB Garamond" w:hAnsi="EB Garamond"/>
          <w:sz w:val="19"/>
        </w:rPr>
        <w:t>Chapter 13: Atlantis and the Tree of Knowledge</w:t>
      </w:r>
    </w:p>
    <w:p>
      <w:pPr>
        <w:pStyle w:val="TOC2"/>
      </w:pPr>
      <w:r>
        <w:rPr>
          <w:rFonts w:ascii="EB Garamond" w:hAnsi="EB Garamond"/>
          <w:sz w:val="19"/>
        </w:rPr>
        <w:t>Chapter 14: Priori-Mars as the Ladder / Stairway / Mountain of Heaven</w:t>
      </w:r>
    </w:p>
    <w:p>
      <w:pPr>
        <w:pStyle w:val="TOC2"/>
      </w:pPr>
      <w:r>
        <w:rPr>
          <w:rFonts w:ascii="EB Garamond" w:hAnsi="EB Garamond"/>
          <w:sz w:val="19"/>
        </w:rPr>
        <w:t>Chapter 15: Interplanetary Entanglement</w:t>
      </w:r>
    </w:p>
    <w:p>
      <w:pPr>
        <w:pStyle w:val="TOC2"/>
      </w:pPr>
      <w:r>
        <w:rPr>
          <w:rFonts w:ascii="EB Garamond" w:hAnsi="EB Garamond"/>
          <w:sz w:val="19"/>
        </w:rPr>
        <w:t>Chapter 16: The Seven Days of Creation: A Compressed Memory of the Saturnian Epoch</w:t>
      </w:r>
    </w:p>
    <w:p>
      <w:pPr>
        <w:pStyle w:val="TOC1"/>
      </w:pPr>
      <w:r>
        <w:rPr>
          <w:rFonts w:ascii="Libre Franklin" w:hAnsi="Libre Franklin"/>
          <w:b/>
          <w:sz w:val="21"/>
        </w:rPr>
        <w:t>Part III: 3147 BCE — The Dark Ages</w:t>
      </w:r>
    </w:p>
    <w:p>
      <w:pPr>
        <w:pStyle w:val="TOC2"/>
      </w:pPr>
      <w:r>
        <w:rPr>
          <w:rFonts w:ascii="EB Garamond" w:hAnsi="EB Garamond"/>
          <w:sz w:val="19"/>
        </w:rPr>
        <w:t>Chapter 17: 3147 BCE — The Golden Age Ends Violently.</w:t>
      </w:r>
    </w:p>
    <w:p>
      <w:pPr>
        <w:pStyle w:val="TOC2"/>
      </w:pPr>
      <w:r>
        <w:rPr>
          <w:rFonts w:ascii="EB Garamond" w:hAnsi="EB Garamond"/>
          <w:sz w:val="19"/>
        </w:rPr>
        <w:t>Chapter 18: Humanity was then cast out of the Garden</w:t>
      </w:r>
    </w:p>
    <w:p>
      <w:pPr>
        <w:pStyle w:val="TOC2"/>
      </w:pPr>
      <w:r>
        <w:rPr>
          <w:rFonts w:ascii="EB Garamond" w:hAnsi="EB Garamond"/>
          <w:sz w:val="19"/>
        </w:rPr>
        <w:t>Chapter 19: 3067 BCE — The Planets are at war.</w:t>
      </w:r>
    </w:p>
    <w:p>
      <w:pPr>
        <w:pStyle w:val="TOC2"/>
      </w:pPr>
      <w:r>
        <w:rPr>
          <w:rFonts w:ascii="EB Garamond" w:hAnsi="EB Garamond"/>
          <w:sz w:val="19"/>
        </w:rPr>
        <w:t>Chapter 20: 2860 BCE — All planets enter a stable Nonlinear Orbit</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were Portals</w:t>
      </w:r>
    </w:p>
    <w:p>
      <w:pPr>
        <w:pStyle w:val="TOC3"/>
      </w:pPr>
      <w:r>
        <w:rPr>
          <w:rFonts w:ascii="EB Garamond" w:hAnsi="EB Garamond"/>
          <w:i/>
          <w:color w:val="666666"/>
          <w:sz w:val="17"/>
        </w:rPr>
        <w:t>Pyramids: Myths vs Reality</w:t>
      </w:r>
    </w:p>
    <w:p>
      <w:pPr>
        <w:pStyle w:val="TOC2"/>
      </w:pPr>
      <w:r>
        <w:rPr>
          <w:rFonts w:ascii="EB Garamond" w:hAnsi="EB Garamond"/>
          <w:sz w:val="19"/>
        </w:rPr>
        <w:t>Chapter 21: 2349 BCE — September 8 — Jupiter disappears</w:t>
      </w:r>
    </w:p>
    <w:p>
      <w:pPr>
        <w:pStyle w:val="TOC2"/>
      </w:pPr>
      <w:r>
        <w:rPr>
          <w:rFonts w:ascii="EB Garamond" w:hAnsi="EB Garamond"/>
          <w:sz w:val="19"/>
        </w:rPr>
        <w:t>Chapter 22: 2193–2167 BCE — Earth leaves last Absu layer &amp; Seasons Begin</w:t>
      </w:r>
    </w:p>
    <w:p>
      <w:pPr>
        <w:pStyle w:val="TOC2"/>
      </w:pPr>
      <w:r>
        <w:rPr>
          <w:rFonts w:ascii="EB Garamond" w:hAnsi="EB Garamond"/>
          <w:sz w:val="19"/>
        </w:rPr>
        <w:t>Chapter 23: 1936 BCE — Sodom &amp; Gomorrah are completely Destroyed</w:t>
      </w:r>
    </w:p>
    <w:p>
      <w:pPr>
        <w:pStyle w:val="TOC2"/>
      </w:pPr>
      <w:r>
        <w:rPr>
          <w:rFonts w:ascii="EB Garamond" w:hAnsi="EB Garamond"/>
          <w:sz w:val="19"/>
        </w:rPr>
        <w:t>Chapter 24: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25: 1442 BCE — The Sun Stands Still for Joshua</w:t>
      </w:r>
    </w:p>
    <w:p>
      <w:pPr>
        <w:pStyle w:val="TOC2"/>
      </w:pPr>
      <w:r>
        <w:rPr>
          <w:rFonts w:ascii="EB Garamond" w:hAnsi="EB Garamond"/>
          <w:sz w:val="19"/>
        </w:rPr>
        <w:t>Chapter 26: 806–670 BCE — Mars, Earth &amp; Mercury finalize their Orbits</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27: 670 BCE — March 23 — Priori-Mars loses its Outer Shell</w:t>
      </w:r>
    </w:p>
    <w:p>
      <w:pPr>
        <w:pStyle w:val="TOC2"/>
      </w:pPr>
      <w:r>
        <w:rPr>
          <w:rFonts w:ascii="EB Garamond" w:hAnsi="EB Garamond"/>
          <w:sz w:val="19"/>
        </w:rPr>
        <w:t>Chapter 28: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29: Building the New Chronology</w:t>
      </w:r>
    </w:p>
    <w:p>
      <w:pPr>
        <w:pStyle w:val="TOC2"/>
      </w:pPr>
      <w:r>
        <w:rPr>
          <w:rFonts w:ascii="EB Garamond" w:hAnsi="EB Garamond"/>
          <w:sz w:val="19"/>
        </w:rPr>
        <w:t>Chapter 30: Other Challenges to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31: 1053 CE — 'Year of our Lord' Deception — Anno Domini</w:t>
      </w:r>
    </w:p>
    <w:p>
      <w:pPr>
        <w:pStyle w:val="TOC2"/>
      </w:pPr>
      <w:r>
        <w:rPr>
          <w:rFonts w:ascii="EB Garamond" w:hAnsi="EB Garamond"/>
          <w:sz w:val="19"/>
        </w:rPr>
        <w:t>Chapter 32: Sun replaces Mars as new Saviour</w:t>
      </w:r>
    </w:p>
    <w:p>
      <w:pPr>
        <w:pStyle w:val="TOC2"/>
      </w:pPr>
      <w:r>
        <w:rPr>
          <w:rFonts w:ascii="EB Garamond" w:hAnsi="EB Garamond"/>
          <w:sz w:val="19"/>
        </w:rPr>
        <w:t>Chapter 33: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34: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35: 1152 CE — Historical Christ is Born in Crimea</w:t>
      </w:r>
    </w:p>
    <w:p>
      <w:pPr>
        <w:pStyle w:val="TOC2"/>
      </w:pPr>
      <w:r>
        <w:rPr>
          <w:rFonts w:ascii="EB Garamond" w:hAnsi="EB Garamond"/>
          <w:sz w:val="19"/>
        </w:rPr>
        <w:t>Chapter 36: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37: Revolution Despite Christ's Martyrdom</w:t>
      </w:r>
    </w:p>
    <w:p>
      <w:pPr>
        <w:pStyle w:val="TOC2"/>
      </w:pPr>
      <w:r>
        <w:rPr>
          <w:rFonts w:ascii="EB Garamond" w:hAnsi="EB Garamond"/>
          <w:sz w:val="19"/>
        </w:rPr>
        <w:t>Chapter 38: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40: 1258 CE — Historical Christ dies</w:t>
      </w:r>
    </w:p>
    <w:p>
      <w:pPr>
        <w:pStyle w:val="TOC2"/>
      </w:pPr>
      <w:r>
        <w:rPr>
          <w:rFonts w:ascii="EB Garamond" w:hAnsi="EB Garamond"/>
          <w:sz w:val="19"/>
        </w:rPr>
        <w:t>Chapter 41: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42: 1300 CE — European Religious Schism</w:t>
      </w:r>
    </w:p>
    <w:p>
      <w:pPr>
        <w:pStyle w:val="TOC2"/>
      </w:pPr>
      <w:r>
        <w:rPr>
          <w:rFonts w:ascii="EB Garamond" w:hAnsi="EB Garamond"/>
          <w:sz w:val="19"/>
        </w:rPr>
        <w:t>Chapter 43: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2"/>
      </w:pPr>
      <w:r>
        <w:rPr>
          <w:rFonts w:ascii="EB Garamond" w:hAnsi="EB Garamond"/>
          <w:sz w:val="19"/>
        </w:rPr>
        <w:t>Chapter 45: 1421 CE — Meteorite falls on Yaroslavl</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Fall of Czar-Grad (Constantinople)</w:t>
      </w:r>
    </w:p>
    <w:p>
      <w:pPr>
        <w:pStyle w:val="TOC2"/>
      </w:pPr>
      <w:r>
        <w:rPr>
          <w:rFonts w:ascii="EB Garamond" w:hAnsi="EB Garamond"/>
          <w:sz w:val="19"/>
        </w:rPr>
        <w:t>Chapter 46: 1455 CE — Gutenberg Bible translated into Latin</w:t>
      </w:r>
    </w:p>
    <w:p>
      <w:pPr>
        <w:pStyle w:val="TOC3"/>
      </w:pPr>
      <w:r>
        <w:rPr>
          <w:rFonts w:ascii="EB Garamond" w:hAnsi="EB Garamond"/>
          <w:i/>
          <w:color w:val="666666"/>
          <w:sz w:val="17"/>
        </w:rPr>
        <w:t>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47: Jesuit Operations: Conversion, Catholicism, and the New World</w:t>
      </w:r>
    </w:p>
    <w:p>
      <w:pPr>
        <w:pStyle w:val="TOC2"/>
      </w:pPr>
      <w:r>
        <w:rPr>
          <w:rFonts w:ascii="EB Garamond" w:hAnsi="EB Garamond"/>
          <w:sz w:val="19"/>
        </w:rPr>
        <w:t>Chapter 48: Revelation of the Coming Apocalypse</w:t>
      </w:r>
    </w:p>
    <w:p>
      <w:pPr>
        <w:pStyle w:val="TOC2"/>
      </w:pPr>
      <w:r>
        <w:rPr>
          <w:rFonts w:ascii="EB Garamond" w:hAnsi="EB Garamond"/>
          <w:sz w:val="19"/>
        </w:rPr>
        <w:t>Chapter 49: 1492 CE — The Apocalypse Crusade</w:t>
      </w:r>
    </w:p>
    <w:p>
      <w:pPr>
        <w:pStyle w:val="TOC2"/>
      </w:pPr>
      <w:r>
        <w:rPr>
          <w:rFonts w:ascii="EB Garamond" w:hAnsi="EB Garamond"/>
          <w:sz w:val="19"/>
        </w:rPr>
        <w:t>Chapter 50: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51: 1517 CE — Protestant Reformation Begins</w:t>
      </w:r>
    </w:p>
    <w:p>
      <w:pPr>
        <w:pStyle w:val="TOC2"/>
      </w:pPr>
      <w:r>
        <w:rPr>
          <w:rFonts w:ascii="EB Garamond" w:hAnsi="EB Garamond"/>
          <w:sz w:val="19"/>
        </w:rPr>
        <w:t>Chapter 52: 1523 CE — Jesuits make "Pilgrimage" to Jerusalem</w:t>
      </w:r>
    </w:p>
    <w:p>
      <w:pPr>
        <w:pStyle w:val="TOC2"/>
      </w:pPr>
      <w:r>
        <w:rPr>
          <w:rFonts w:ascii="EB Garamond" w:hAnsi="EB Garamond"/>
          <w:sz w:val="19"/>
        </w:rPr>
        <w:t>Chapter 53: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54: 1548 CE — Jesuits reach Africa</w:t>
      </w:r>
    </w:p>
    <w:p>
      <w:pPr>
        <w:pStyle w:val="TOC2"/>
      </w:pPr>
      <w:r>
        <w:rPr>
          <w:rFonts w:ascii="EB Garamond" w:hAnsi="EB Garamond"/>
          <w:sz w:val="19"/>
        </w:rPr>
        <w:t>Chapter 55: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56: The Oprichnina</w:t>
      </w:r>
    </w:p>
    <w:p>
      <w:pPr>
        <w:pStyle w:val="TOC2"/>
      </w:pPr>
      <w:r>
        <w:rPr>
          <w:rFonts w:ascii="EB Garamond" w:hAnsi="EB Garamond"/>
          <w:sz w:val="19"/>
        </w:rPr>
        <w:t>Chapter 57: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58: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59: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3"/>
      </w:pPr>
      <w:r>
        <w:rPr>
          <w:rFonts w:ascii="EB Garamond" w:hAnsi="EB Garamond"/>
          <w:i/>
          <w:color w:val="666666"/>
          <w:sz w:val="17"/>
        </w:rPr>
        <w:t>1600 CE — Russia and Turkey begin 300 years of war</w:t>
      </w:r>
    </w:p>
    <w:p>
      <w:pPr>
        <w:pStyle w:val="TOC2"/>
      </w:pPr>
      <w:r>
        <w:rPr>
          <w:rFonts w:ascii="EB Garamond" w:hAnsi="EB Garamond"/>
          <w:sz w:val="19"/>
        </w:rPr>
        <w:t>Chapter 60: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61: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62: British Empire as Deep State Instrument</w:t>
      </w:r>
    </w:p>
    <w:p>
      <w:pPr>
        <w:pStyle w:val="TOC2"/>
      </w:pPr>
      <w:r>
        <w:rPr>
          <w:rFonts w:ascii="EB Garamond" w:hAnsi="EB Garamond"/>
          <w:sz w:val="19"/>
        </w:rPr>
        <w:t>Chapter 63: Jesuits Missions convert Asians to Buddhism</w:t>
      </w:r>
    </w:p>
    <w:p>
      <w:pPr>
        <w:pStyle w:val="TOC2"/>
      </w:pPr>
      <w:r>
        <w:rPr>
          <w:rFonts w:ascii="EB Garamond" w:hAnsi="EB Garamond"/>
          <w:sz w:val="19"/>
        </w:rPr>
        <w:t>Chapter 64: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65: 1773 CE — The Rebellion of Pugachev</w:t>
      </w:r>
    </w:p>
    <w:p>
      <w:pPr>
        <w:pStyle w:val="TOC2"/>
      </w:pPr>
      <w:r>
        <w:rPr>
          <w:rFonts w:ascii="EB Garamond" w:hAnsi="EB Garamond"/>
          <w:sz w:val="19"/>
        </w:rPr>
        <w:t>Chapter 66: 1774 CE — mysterious carbon-14 spike</w:t>
      </w:r>
    </w:p>
    <w:p>
      <w:pPr>
        <w:pStyle w:val="TOC2"/>
      </w:pPr>
      <w:r>
        <w:rPr>
          <w:rFonts w:ascii="EB Garamond" w:hAnsi="EB Garamond"/>
          <w:sz w:val="19"/>
        </w:rPr>
        <w:t>Chapter 67: 1774 CE — The MudFlood &amp; World Cataclysm</w:t>
      </w:r>
    </w:p>
    <w:p>
      <w:pPr>
        <w:pStyle w:val="TOC2"/>
      </w:pPr>
      <w:r>
        <w:rPr>
          <w:rFonts w:ascii="EB Garamond" w:hAnsi="EB Garamond"/>
          <w:sz w:val="19"/>
        </w:rPr>
        <w:t>Chapter 68: Instant Fossilization &amp; Electric</w:t>
      </w:r>
    </w:p>
    <w:p>
      <w:pPr>
        <w:pStyle w:val="TOC2"/>
      </w:pPr>
      <w:r>
        <w:rPr>
          <w:rFonts w:ascii="EB Garamond" w:hAnsi="EB Garamond"/>
          <w:sz w:val="19"/>
        </w:rPr>
        <w:t>Chapter 69: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70: 1775 CE — The American Revolution</w:t>
      </w:r>
    </w:p>
    <w:p>
      <w:pPr>
        <w:pStyle w:val="TOC2"/>
      </w:pPr>
      <w:r>
        <w:rPr>
          <w:rFonts w:ascii="EB Garamond" w:hAnsi="EB Garamond"/>
          <w:sz w:val="19"/>
        </w:rPr>
        <w:t>Chapter 71: 1789 CE — The French Revolution</w:t>
      </w:r>
    </w:p>
    <w:p>
      <w:pPr>
        <w:pStyle w:val="TOC2"/>
      </w:pPr>
      <w:r>
        <w:rPr>
          <w:rFonts w:ascii="EB Garamond" w:hAnsi="EB Garamond"/>
          <w:sz w:val="19"/>
        </w:rPr>
        <w:t>Chapter 72: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73: 1803–1815 CE — Napoleonic Wars — Reverse Crusades</w:t>
      </w:r>
    </w:p>
    <w:p>
      <w:pPr>
        <w:pStyle w:val="TOC3"/>
      </w:pPr>
      <w:r>
        <w:rPr>
          <w:rFonts w:ascii="EB Garamond" w:hAnsi="EB Garamond"/>
          <w:i/>
          <w:color w:val="666666"/>
          <w:sz w:val="17"/>
        </w:rPr>
        <w:t>1812 CE — Napoleon invades Russia — Reverse Crusade I</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74: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75: 1860–1917 CE — 19th Century Assault on Hordian Communalism</w:t>
      </w:r>
    </w:p>
    <w:p>
      <w:pPr>
        <w:pStyle w:val="TOC3"/>
      </w:pPr>
      <w:r>
        <w:rPr>
          <w:rFonts w:ascii="EB Garamond" w:hAnsi="EB Garamond"/>
          <w:i/>
          <w:color w:val="666666"/>
          <w:sz w:val="17"/>
        </w:rPr>
        <w:t>1790–1929 CE — Orphan Trains, the Trail of Tears, and the Exile to Siberia</w:t>
      </w:r>
    </w:p>
    <w:p>
      <w:pPr>
        <w:pStyle w:val="TOC2"/>
      </w:pPr>
      <w:r>
        <w:rPr>
          <w:rFonts w:ascii="EB Garamond" w:hAnsi="EB Garamond"/>
          <w:sz w:val="19"/>
        </w:rPr>
        <w:t>Chapter 76: 1814–1900 CE — Jesuit Restoration: Mission Pattern</w:t>
      </w:r>
    </w:p>
    <w:p>
      <w:pPr>
        <w:pStyle w:val="TOC2"/>
      </w:pPr>
      <w:r>
        <w:rPr>
          <w:rFonts w:ascii="EB Garamond" w:hAnsi="EB Garamond"/>
          <w:sz w:val="19"/>
        </w:rPr>
        <w:t>Chapter 77: 1861 CE — The US Civil War</w:t>
      </w:r>
    </w:p>
    <w:p>
      <w:pPr>
        <w:pStyle w:val="TOC2"/>
      </w:pPr>
      <w:r>
        <w:rPr>
          <w:rFonts w:ascii="EB Garamond" w:hAnsi="EB Garamond"/>
          <w:sz w:val="19"/>
        </w:rPr>
        <w:t>Chapter 78: 1865 CE — 19th Century Weapons &amp; Declassification</w:t>
      </w:r>
    </w:p>
    <w:p>
      <w:pPr>
        <w:pStyle w:val="TOC2"/>
      </w:pPr>
      <w:r>
        <w:rPr>
          <w:rFonts w:ascii="EB Garamond" w:hAnsi="EB Garamond"/>
          <w:sz w:val="19"/>
        </w:rPr>
        <w:t>Chapter 79: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80: 1914–1918 CE — World War I: Reverse Crusade II</w:t>
      </w:r>
    </w:p>
    <w:p>
      <w:pPr>
        <w:pStyle w:val="TOC2"/>
      </w:pPr>
      <w:r>
        <w:rPr>
          <w:rFonts w:ascii="EB Garamond" w:hAnsi="EB Garamond"/>
          <w:sz w:val="19"/>
        </w:rPr>
        <w:t>Chapter 81: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82: 1922–1930 CE — Russian Intellectual Emigration</w:t>
      </w:r>
    </w:p>
    <w:p>
      <w:pPr>
        <w:pStyle w:val="TOC2"/>
      </w:pPr>
      <w:r>
        <w:rPr>
          <w:rFonts w:ascii="EB Garamond" w:hAnsi="EB Garamond"/>
          <w:sz w:val="19"/>
        </w:rPr>
        <w:t>Chapter 83: 1918–1991 CE — Soviet Historiography: Final Layer</w:t>
      </w:r>
    </w:p>
    <w:p>
      <w:pPr>
        <w:pStyle w:val="TOC2"/>
      </w:pPr>
      <w:r>
        <w:rPr>
          <w:rFonts w:ascii="EB Garamond" w:hAnsi="EB Garamond"/>
          <w:sz w:val="19"/>
        </w:rPr>
        <w:t>Chapter 84: 1900–1991 CE — From Missionaries to Corporations</w:t>
      </w:r>
    </w:p>
    <w:p>
      <w:pPr>
        <w:pStyle w:val="TOC2"/>
      </w:pPr>
      <w:r>
        <w:rPr>
          <w:rFonts w:ascii="EB Garamond" w:hAnsi="EB Garamond"/>
          <w:sz w:val="19"/>
        </w:rPr>
        <w:t>Chapter 85: 1904–1950 CE — American Chestnut Blight: Martian Origin Theory</w:t>
      </w:r>
    </w:p>
    <w:p>
      <w:pPr>
        <w:pStyle w:val="TOC2"/>
      </w:pPr>
      <w:r>
        <w:rPr>
          <w:rFonts w:ascii="EB Garamond" w:hAnsi="EB Garamond"/>
          <w:sz w:val="19"/>
        </w:rPr>
        <w:t>Chapter 86: 1948–1975 CE — Mockingbird: Public Erasure</w:t>
      </w:r>
    </w:p>
    <w:p>
      <w:pPr>
        <w:pStyle w:val="TOC2"/>
      </w:pPr>
      <w:r>
        <w:rPr>
          <w:rFonts w:ascii="EB Garamond" w:hAnsi="EB Garamond"/>
          <w:sz w:val="19"/>
        </w:rPr>
        <w:t>Chapter 87: 1880–1996 CE — Mars Literature as Reclassified Nonfiction</w:t>
      </w:r>
    </w:p>
    <w:p>
      <w:pPr>
        <w:pStyle w:val="TOC2"/>
      </w:pPr>
      <w:r>
        <w:rPr>
          <w:rFonts w:ascii="EB Garamond" w:hAnsi="EB Garamond"/>
          <w:sz w:val="19"/>
        </w:rPr>
        <w:t>Chapter 88: 1938–1977 CE — Nuclear Energy &amp; "Bomb": Most Dangerous Deception</w:t>
      </w:r>
    </w:p>
    <w:p>
      <w:pPr>
        <w:pStyle w:val="TOC2"/>
      </w:pPr>
      <w:r>
        <w:rPr>
          <w:rFonts w:ascii="EB Garamond" w:hAnsi="EB Garamond"/>
          <w:sz w:val="19"/>
        </w:rPr>
        <w:t>Chapter 89: 1946–2000 CE — Weather Control: From Martian Weapons to Modern Programs</w:t>
      </w:r>
    </w:p>
    <w:p>
      <w:pPr>
        <w:pStyle w:val="TOC2"/>
      </w:pPr>
      <w:r>
        <w:rPr>
          <w:rFonts w:ascii="EB Garamond" w:hAnsi="EB Garamond"/>
          <w:sz w:val="19"/>
        </w:rPr>
        <w:t>Chapter 90: 1910–1935 CE — Flexner Report &amp; Suppression of Bioelectric Medicine</w:t>
      </w:r>
    </w:p>
    <w:p>
      <w:pPr>
        <w:pStyle w:val="TOC2"/>
      </w:pPr>
      <w:r>
        <w:rPr>
          <w:rFonts w:ascii="EB Garamond" w:hAnsi="EB Garamond"/>
          <w:sz w:val="19"/>
        </w:rPr>
        <w:t>Chapter 91: 1939–1945 CE — World War II: Reverse Crusade III</w:t>
      </w:r>
    </w:p>
    <w:p>
      <w:pPr>
        <w:pStyle w:val="TOC3"/>
      </w:pPr>
      <w:r>
        <w:rPr>
          <w:rFonts w:ascii="EB Garamond" w:hAnsi="EB Garamond"/>
          <w:i/>
          <w:color w:val="666666"/>
          <w:sz w:val="17"/>
        </w:rPr>
        <w:t>1945– CE — World War II Aftermath: Architectural Erasure, German Evacuation, and Unsolved Technology</w:t>
      </w:r>
    </w:p>
    <w:p>
      <w:pPr>
        <w:pStyle w:val="TOC2"/>
      </w:pPr>
      <w:r>
        <w:rPr>
          <w:rFonts w:ascii="EB Garamond" w:hAnsi="EB Garamond"/>
          <w:sz w:val="19"/>
        </w:rPr>
        <w:t>Chapter 92: 1991 CE — The Soviet Collapse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93: 300 BCE — Censorship and Book Burning: From Alexandria to the Internet</w:t>
      </w:r>
    </w:p>
    <w:p>
      <w:pPr>
        <w:pStyle w:val="TOC2"/>
      </w:pPr>
      <w:r>
        <w:rPr>
          <w:rFonts w:ascii="EB Garamond" w:hAnsi="EB Garamond"/>
          <w:sz w:val="19"/>
        </w:rPr>
        <w:t>Chapter 94: 1890–1985 CE — 20th C. Predictive Programming</w:t>
      </w:r>
    </w:p>
    <w:p>
      <w:pPr>
        <w:pStyle w:val="TOC3"/>
      </w:pPr>
      <w:r>
        <w:rPr>
          <w:rFonts w:ascii="EB Garamond" w:hAnsi="EB Garamond"/>
          <w:i/>
          <w:color w:val="666666"/>
          <w:sz w:val="17"/>
        </w:rPr>
        <w:t>1942–1992 CE — Asimov: Marx in Space!</w:t>
      </w:r>
    </w:p>
    <w:p>
      <w:pPr>
        <w:pStyle w:val="TOC2"/>
      </w:pPr>
      <w:r>
        <w:rPr>
          <w:rFonts w:ascii="EB Garamond" w:hAnsi="EB Garamond"/>
          <w:sz w:val="19"/>
        </w:rPr>
        <w:t>Chapter 95: 1900–2026 CE — Controlled Opposition: Managed Disclosure and Gatekeeping</w:t>
      </w:r>
    </w:p>
    <w:p>
      <w:pPr>
        <w:pStyle w:val="TOC2"/>
      </w:pPr>
      <w:r>
        <w:rPr>
          <w:rFonts w:ascii="EB Garamond" w:hAnsi="EB Garamond"/>
          <w:sz w:val="19"/>
        </w:rPr>
        <w:t>Chapter 96: 1898–2026 CE — False Flags: Architecture of Manufactured War</w:t>
      </w:r>
    </w:p>
    <w:p>
      <w:pPr>
        <w:pStyle w:val="TOC2"/>
      </w:pPr>
      <w:r>
        <w:rPr>
          <w:rFonts w:ascii="EB Garamond" w:hAnsi="EB Garamond"/>
          <w:sz w:val="19"/>
        </w:rPr>
        <w:t>Chapter 97: 1492–2026 CE — Population Control: From 1492 to the Present</w:t>
      </w:r>
    </w:p>
    <w:p>
      <w:pPr>
        <w:pStyle w:val="TOC2"/>
      </w:pPr>
      <w:r>
        <w:rPr>
          <w:rFonts w:ascii="EB Garamond" w:hAnsi="EB Garamond"/>
          <w:sz w:val="19"/>
        </w:rPr>
        <w:t>Chapter 98: 2009 CE — CERN's LHC &amp; Portal Technology</w:t>
      </w:r>
    </w:p>
    <w:p>
      <w:pPr>
        <w:pStyle w:val="TOC2"/>
      </w:pPr>
      <w:r>
        <w:rPr>
          <w:rFonts w:ascii="EB Garamond" w:hAnsi="EB Garamond"/>
          <w:sz w:val="19"/>
        </w:rPr>
        <w:t>Chapter 99: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 xml:space="preserve">📄 </w:t>
      </w:r>
      <w:hyperlink r:id="rId11">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Immanuel Velikovsky</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1952, </w:t>
      </w:r>
      <w:hyperlink r:id="rId20">
        <w:r>
          <w:rPr>
            <w:b w:val="0"/>
            <w:i w:val="0"/>
            <w:color w:val="B8860B"/>
          </w:rPr>
          <w:t>Immanuel Velikovsky</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16.24.00</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network of researchers across physics, plasma science, mythology, geology, and independent scholarship argues that ancient myth, scripture, sacred art, and archaeology are not allegory but eyewitness records of real planetary events and cosmic disasters within the last 8,000 years. The foundational work is Velikovsky's </w:t>
      </w:r>
      <w:r>
        <w:rPr>
          <w:b w:val="0"/>
          <w:i/>
        </w:rPr>
        <w:t>Worlds in Collision</w:t>
      </w:r>
      <w:r>
        <w:rPr>
          <w:b w:val="0"/>
          <w:i w:val="0"/>
        </w:rPr>
        <w:t xml:space="preserve"> (1950), which demonstrated that Venus and Mars had recent close encounters with Earth — recorded in Exodus, Joshua, Homer, and Chinese annals. De Santillana and von Dechend's </w:t>
      </w:r>
      <w:r>
        <w:rPr>
          <w:b w:val="0"/>
          <w:i/>
        </w:rPr>
        <w:t>Hamlet's Mill</w:t>
      </w:r>
      <w:r>
        <w:rPr>
          <w:b w:val="0"/>
          <w:i w:val="0"/>
        </w:rPr>
        <w:t xml:space="preserve"> (1969) showed that myth worldwide encodes precise astronomical knowledge, not primitive fantasy. These two books opened the door for everything that followed.</w:t>
      </w:r>
    </w:p>
    <w:p>
      <w:r>
        <w:rPr>
          <w:b w:val="0"/>
          <w:i w:val="0"/>
        </w:rPr>
        <w:t>The Saturnian school — Talbott (</w:t>
      </w:r>
      <w:r>
        <w:rPr>
          <w:b w:val="0"/>
          <w:i/>
        </w:rPr>
        <w:t>The Saturn Myth</w:t>
      </w:r>
      <w:r>
        <w:rPr>
          <w:b w:val="0"/>
          <w:i w:val="0"/>
        </w:rPr>
        <w:t>), Cardona (</w:t>
      </w:r>
      <w:r>
        <w:rPr>
          <w:b w:val="0"/>
          <w:i/>
        </w:rPr>
        <w:t>God Star</w:t>
      </w:r>
      <w:r>
        <w:rPr>
          <w:b w:val="0"/>
          <w:i w:val="0"/>
        </w:rPr>
        <w:t xml:space="preserve"> series), and Jno Cook (</w:t>
      </w:r>
      <w:r>
        <w:rPr>
          <w:b w:val="0"/>
          <w:i/>
        </w:rPr>
        <w:t>Recovering the Lost World</w:t>
      </w:r>
      <w:r>
        <w:rPr>
          <w:b w:val="0"/>
          <w:i w:val="0"/>
        </w:rPr>
        <w:t>) — reconstructed the specific polar configuration: Saturn, Venus, and Mars aligned on Earth's north polar axis, visible as the Wheel of Heaven. Thornhill and Juergens provided the physics: the Electric Universe model in which gravity is secondary to electromagnetic forces, stars are externally powered by galactic currents, and planetary orbits change through electrical interaction. Peratt confirmed the plasma connection by matching petroglyphs worldwide to laboratory Z-pinch plasma instabilities — proving ancient humans recorded what they saw in the sky, not what they imagined. Van der Sluijs catalogued the world-column and axis-mundi traditions that independently preserve the polar configuration memory.</w:t>
      </w:r>
    </w:p>
    <w:p>
      <w:r>
        <w:rPr>
          <w:b w:val="0"/>
          <w:i w:val="0"/>
        </w:rPr>
        <w:t xml:space="preserve">On the geological and archaeological side, Schoch re-dated the Sphinx to ~10,000 BCE using water-erosion evidence and proposed a solar plasma catastrophe. Hancock built the case for a pre-Ice Age civilization destroyed by the Younger Dryas impact. Heinsohn compressed the medieval timeline using stratigraphy, showing "ghost empires" counted from the same archaeological layer. Ginenthal rebutted Sagan's dismissal of Velikovsky and investigated mammoth extinction as evidence of sudden catastrophe. Cremo documented suppressed archaeological evidence of extreme human antiquity. What unites all of them is the refusal to treat ancient sources as fiction — and the convergence of their independent methods on the same conclusion: the sky was different, the planets were closer, and civilization remembers. For individual profiles: </w:t>
      </w:r>
      <w:hyperlink r:id="rId53">
        <w:r>
          <w:rPr>
            <w:b w:val="0"/>
            <w:i w:val="0"/>
            <w:color w:val="B8860B"/>
          </w:rPr>
          <w:t>Author Profiles</w:t>
        </w:r>
      </w:hyperlink>
      <w:r>
        <w:rPr>
          <w:b w:val="0"/>
          <w:i w:val="0"/>
        </w:rPr>
        <w:t xml:space="preserve"> in the Appendix. For the chronological challenge: </w:t>
      </w:r>
      <w:hyperlink r:id="rId55">
        <w:r>
          <w:rPr>
            <w:b w:val="0"/>
            <w:i w:val="0"/>
            <w:color w:val="B8860B"/>
          </w:rPr>
          <w:t>Authors Challenging the Mainstream Timeline</w:t>
        </w:r>
      </w:hyperlink>
      <w:r>
        <w:rPr>
          <w:b w:val="0"/>
          <w:i w:val="0"/>
        </w:rPr>
        <w:t>.</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Earth's orbital radius — and therefore year-length — changed with each major electromagnetic close-encounter. Time-keeping began ~4,077 BC when Saturn ignited; the first calendar year was 225 days (orbit ~0.72 AU). The Jupiter–Saturn collision at ~3,147 BC (World Flood) pushed Earth outward to a 240-day year. Venus encounters drove further jumps: Noah's Flood (~2,349 BC, 260 days, Moon appears), Fall of Akkad (~2,193 BC, 273 days), and the Exodus (~1,492 BC, 360 days). The final adjustment came with Mars at ~747 BC (Era of Nabonassar), settling Earth at its current 365.24-day year and 1.00 AU orbit.</w:t>
      </w:r>
    </w:p>
    <w:p>
      <w:r>
        <w:rPr>
          <w:b w:val="0"/>
          <w:i w:val="0"/>
        </w:rPr>
        <w:t>The Sumerian King-List confirms the 225-day year: the antediluvian reigns (Alulim through Dumuzid) total 241,200 days — which resolves to 1,072 years only at 225 days/year, each reign a whole-number multiple of 32 years. No other year-length produces this clean result. Carbon-14 calibration independently corroborates these transitions: shorter-year chronology aligns with INTCAL98 C-14 data, and C-14 "wiggles" track the year-length boundary events.</w:t>
      </w:r>
    </w:p>
    <w:p>
      <w:r>
        <w:rPr>
          <w:b w:val="0"/>
          <w:i w:val="0"/>
        </w:rPr>
        <w:t>Calendar jumps are among the strongest physical indicators of Saturnian Cosmology because they are not interpretive — they are arithmetic. Every ancient civilization independently recorded different year-lengths at different periods: 225-day calendars in Sumer, 260-day in Mesoamerica, 360-day across Egypt, Babylon, Israel, India, and China. Mainstream scholarship dismisses these as "approximations" or "ritual calendars," but that explanation collapses under scrutiny — no civilization rounds 365 down to 225 for convenience. These are not metaphors; they are accounting records kept by scribes whose survival depended on accurate agricultural timing.</w:t>
      </w:r>
    </w:p>
    <w:p>
      <w:r>
        <w:rPr>
          <w:b w:val="0"/>
          <w:i w:val="0"/>
        </w:rPr>
        <w:t xml:space="preserve">The analogy is direct: solar systems behave like atoms at macro scale. When an electron absorbs energy, it jumps to a higher orbital shell — a discrete, quantized transition, not a gradual drift. Earth's year-length changes follow the same pattern: discrete jumps between stable orbits (225 → 240 → 260 → 273 → 360 → 365.24), each triggered by an electromagnetic encounter with another charged body. Venus's final orbital capture in 1442 BCE is explicitly described by Velikovsky as an </w:t>
      </w:r>
      <w:hyperlink r:id="rId60">
        <w:r>
          <w:rPr>
            <w:b w:val="0"/>
            <w:i w:val="0"/>
            <w:color w:val="B8860B"/>
          </w:rPr>
          <w:t>atomic electron transition</w:t>
        </w:r>
      </w:hyperlink>
      <w:r>
        <w:rPr>
          <w:b w:val="0"/>
          <w:i w:val="0"/>
        </w:rPr>
        <w:t xml:space="preserve"> — a polarity flip that sent it nose-diving into its current orbit. If planets change orbits through quantized electromagnetic jumps rather than gradual gravitational perturbation, then the solar system </w:t>
      </w:r>
      <w:r>
        <w:rPr>
          <w:b w:val="0"/>
          <w:i/>
        </w:rPr>
        <w:t>is</w:t>
      </w:r>
      <w:r>
        <w:rPr>
          <w:b w:val="0"/>
          <w:i w:val="0"/>
        </w:rPr>
        <w:t xml:space="preserve"> an atom at scalar scale, and </w:t>
      </w:r>
      <w:hyperlink r:id="rId61">
        <w:r>
          <w:rPr>
            <w:b w:val="0"/>
            <w:i w:val="0"/>
            <w:color w:val="B8860B"/>
          </w:rPr>
          <w:t>Scalar Energy</w:t>
        </w:r>
      </w:hyperlink>
      <w:r>
        <w:rPr>
          <w:b w:val="0"/>
          <w:i w:val="0"/>
        </w:rPr>
        <w:t xml:space="preserve"> — the same force that organizes electrons into shells — organizes planets into stable orbits. The calendar record documents these transitions with bookkeeper precision: Earth was moved, repeatedly, by the planets ancient civilizations called gods. For the full era table, orbital jump mechanisms, King-List data, and C-14 analysis: </w:t>
      </w:r>
      <w:hyperlink r:id="rId62">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Creation dates across civilizations split into two clusters: the Septuagint-derived dates (~5500 BCE — Antiochian 5969, Byzantine 5508, Alexandrian 5493, Jerome 5199) and the indigenous/pre-Hellenistic dates (~3100–4100 BCE — Ussher 4004, Judaic 3761, Maya Long Count 3114, Hindu Kali Yuga 3102, Egyptian ~3000). These are not independent calculations — they are records controlled by whoever held scribal authority. The Septuagint cluster was set by Hellenistic and Byzantine Church chronologists working backward from theological assumptions; the indigenous cluster preserves dates from traditions that predate centralized record-keeping. The gap between them (~1,400–2,800 years) is not a mystery — it is the fingerprint of redaction.</w:t>
      </w:r>
    </w:p>
    <w:p>
      <w:r>
        <w:rPr>
          <w:b w:val="0"/>
          <w:i w:val="0"/>
        </w:rPr>
        <w:t>When the redaction is removed, the dates collapse. Jno Cook's reconstruction shows that different civilizations set their "year zero" at different chapters of the same ~8,000-year sequence: the Quiche Maya counted from 4077 BCE (Saturn goes nova — "sun first shows itself"), the Maya Long Count and Sumerian tradition from 3147 BCE (World Flood — polar configuration collapses), the Biblical/Babylonian tradition from 2349 BCE (Fall of the Absu — "flood of Noah"), and recorded history begins at 685 BCE (end of Mars-Earth conflicts — skies go quiet). These are not contradictions but four snapshots of the same process. The confusion in the original sources arises because later editors — who no longer understood planetary catastrophism — treated each culture's year-zero as a rival "creation date" rather than a chapter marker in a shared sequence. Once you restore the sequence, all dates synchronize into a single coherent narrative spanning 4077–685 BCE.</w:t>
      </w:r>
    </w:p>
    <w:p>
      <w:r>
        <w:rPr>
          <w:b w:val="0"/>
          <w:i w:val="0"/>
        </w:rPr>
        <w:t xml:space="preserve">The reason this synchronization is not widely recognized is that the conquerors burned the evidence: Diego de Landa destroyed virtually all Maya codices at Maní in 1562, the Library of Alexandria burned multiple times, Babylonian astronomical records were discarded as "unreliable" after the fall of Nineveh in 621 BCE, and Aztec codices were systematically burned after 1521. Every tradition that independently confirmed the sequence was targeted. What survives are the fragments the Church could not reach — the Popol Vuh, the Kali Yuga date, the Long Count — and they all point to the same window. For full date tables, the Jno Cook reconstruction, and the record of what was destroyed: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5000 BCE — 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5">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6">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keepNext/>
        <w:keepLines/>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87">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8">
        <w:r>
          <w:rPr>
            <w:b w:val="0"/>
            <w:i w:val="0"/>
            <w:color w:val="B8860B"/>
            <w:sz w:val="19"/>
          </w:rPr>
          <w:t>Introduction</w:t>
        </w:r>
      </w:hyperlink>
      <w:r>
        <w:rPr>
          <w:b w:val="0"/>
          <w:i w:val="0"/>
          <w:sz w:val="19"/>
        </w:rPr>
        <w:t xml:space="preserve"> | </w:t>
      </w:r>
      <w:hyperlink r:id="rId85">
        <w:r>
          <w:rPr>
            <w:b w:val="0"/>
            <w:i w:val="0"/>
            <w:color w:val="B8860B"/>
            <w:sz w:val="19"/>
          </w:rPr>
          <w:t>Synopsis</w:t>
        </w:r>
      </w:hyperlink>
      <w:r>
        <w:rPr>
          <w:b w:val="0"/>
          <w:i w:val="0"/>
          <w:sz w:val="19"/>
        </w:rPr>
        <w:t xml:space="preserve"> | </w:t>
      </w:r>
      <w:hyperlink r:id="rId86">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9">
        <w:r>
          <w:rPr>
            <w:b w:val="0"/>
            <w:i w:val="0"/>
            <w:color w:val="B8860B"/>
          </w:rPr>
          <w:t>Hurakan</w:t>
        </w:r>
      </w:hyperlink>
      <w:r>
        <w:rPr>
          <w:b w:val="0"/>
          <w:i w:val="0"/>
        </w:rPr>
        <w:t xml:space="preserve"> in the </w:t>
      </w:r>
      <w:hyperlink r:id="rId90">
        <w:r>
          <w:rPr>
            <w:b w:val="0"/>
            <w:i w:val="0"/>
            <w:color w:val="B8860B"/>
          </w:rPr>
          <w:t>Popol Vuh</w:t>
        </w:r>
      </w:hyperlink>
      <w:r>
        <w:rPr>
          <w:b w:val="0"/>
          <w:i w:val="0"/>
        </w:rPr>
        <w:t xml:space="preserve"> and </w:t>
      </w:r>
      <w:hyperlink r:id="rId91">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2">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3">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4">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5">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6">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7">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8">
        <w:r>
          <w:rPr>
            <w:b w:val="0"/>
            <w:i w:val="0"/>
            <w:color w:val="B8860B"/>
          </w:rPr>
          <w:t>First Man</w:t>
        </w:r>
      </w:hyperlink>
      <w:r>
        <w:rPr>
          <w:b w:val="0"/>
          <w:i w:val="0"/>
        </w:rPr>
        <w:t xml:space="preserve"> pattern. This ideal pattern provided the </w:t>
      </w:r>
      <w:hyperlink r:id="rId99">
        <w:r>
          <w:rPr>
            <w:b w:val="0"/>
            <w:i w:val="0"/>
            <w:color w:val="B8860B"/>
          </w:rPr>
          <w:t>scalar</w:t>
        </w:r>
      </w:hyperlink>
      <w:r>
        <w:rPr>
          <w:b w:val="0"/>
          <w:i w:val="0"/>
        </w:rPr>
        <w:t xml:space="preserve"> blueprint for spawning the first humans.</w:t>
      </w:r>
    </w:p>
    <w:p>
      <w:r>
        <w:rPr>
          <w:b w:val="0"/>
          <w:i w:val="0"/>
        </w:rPr>
        <w:t xml:space="preserve">The first life forms — </w:t>
      </w:r>
      <w:hyperlink r:id="rId100">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61">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5">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2">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0">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6">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07">
        <w:r>
          <w:rPr>
            <w:b w:val="0"/>
            <w:i w:val="0"/>
            <w:color w:val="B8860B"/>
            <w:sz w:val="19"/>
          </w:rPr>
          <w:t>Jno Cook's Saturnian Cosmology</w:t>
        </w:r>
      </w:hyperlink>
      <w:r>
        <w:rPr>
          <w:b w:val="0"/>
          <w:i w:val="0"/>
          <w:sz w:val="19"/>
        </w:rPr>
        <w:t>. No verified record predates this. We treat 10,900 BC as the effective beginning of recoverable history.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8">
        <w:r>
          <w:rPr>
            <w:b w:val="0"/>
            <w:i w:val="0"/>
            <w:color w:val="B8860B"/>
          </w:rPr>
          <w:t>Electromagnetism</w:t>
        </w:r>
      </w:hyperlink>
      <w:r>
        <w:rPr>
          <w:b w:val="0"/>
          <w:i w:val="0"/>
        </w:rPr>
        <w:t xml:space="preserve">. Any object with energy passing through it will </w:t>
      </w:r>
      <w:hyperlink r:id="rId10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0">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4">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5">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6">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7">
        <w:r>
          <w:rPr>
            <w:b w:val="0"/>
            <w:i w:val="0"/>
            <w:color w:val="B8860B"/>
          </w:rPr>
          <w:t>Garden of Eden</w:t>
        </w:r>
      </w:hyperlink>
      <w:r>
        <w:rPr>
          <w:b w:val="0"/>
          <w:i w:val="0"/>
        </w:rPr>
        <w:t>.</w:t>
      </w:r>
      <w:r>
        <w:rPr>
          <w:b w:val="0"/>
          <w:i w:val="0"/>
        </w:rPr>
        <w:t xml:space="preserve"> </w:t>
      </w:r>
      <w:r>
        <w:rPr>
          <w:b w:val="0"/>
          <w:i w:val="0"/>
        </w:rPr>
        <w:t xml:space="preserve">In </w:t>
      </w:r>
      <w:hyperlink r:id="rId118">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9">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0">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1">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2">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3">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24">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25">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26">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keepNext/>
        <w:keepLines/>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62">
        <w:r>
          <w:rPr>
            <w:b w:val="0"/>
            <w:i w:val="0"/>
            <w:color w:val="B8860B"/>
          </w:rPr>
          <w:t>Year-Length and Calendar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Saturn Collinear Configuration</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73">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2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2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30">
        <w:r>
          <w:rPr>
            <w:b w:val="0"/>
            <w:i w:val="0"/>
            <w:color w:val="B8860B"/>
          </w:rPr>
          <w:t>the Absu</w:t>
        </w:r>
      </w:hyperlink>
      <w:r>
        <w:rPr>
          <w:b w:val="0"/>
          <w:i w:val="0"/>
        </w:rPr>
        <w:t xml:space="preserve">", also called "The Abyss" or </w:t>
      </w:r>
      <w:hyperlink r:id="rId131">
        <w:r>
          <w:rPr>
            <w:b w:val="0"/>
            <w:i w:val="0"/>
            <w:color w:val="B8860B"/>
          </w:rPr>
          <w:t>Firmament</w:t>
        </w:r>
      </w:hyperlink>
      <w:r>
        <w:rPr>
          <w:b w:val="0"/>
          <w:i w:val="0"/>
        </w:rPr>
        <w:t xml:space="preserve"> — outer layers of Saturn's plasma sheath appearing as obscuring equatorial rings, a cosmic 'sea' in the southern sky. </w:t>
      </w:r>
      <w:hyperlink r:id="rId132">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3">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4">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5">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6">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37">
        <w:r>
          <w:rPr>
            <w:b w:val="0"/>
            <w:i w:val="0"/>
            <w:color w:val="B8860B"/>
          </w:rPr>
          <w:t>Triform God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Southern Configuration</w:t>
      </w:r>
    </w:p>
    <w:p>
      <w:r>
        <w:rPr>
          <w:b w:val="0"/>
          <w:i w:val="0"/>
        </w:rPr>
        <w:t>In 2003, Anthony L. Peratt described ancient testimony</w:t>
      </w:r>
      <w:r>
        <w:rPr>
          <w:b w:val="0"/>
          <w:i w:val="0"/>
        </w:rPr>
        <w:t xml:space="preserve"> </w:t>
      </w:r>
      <w:r>
        <w:rPr>
          <w:b w:val="0"/>
          <w:i w:val="0"/>
        </w:rPr>
        <w:t xml:space="preserve">of </w:t>
      </w:r>
      <w:hyperlink r:id="rId13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3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4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4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42">
        <w:r>
          <w:rPr>
            <w:b w:val="0"/>
            <w:i w:val="0"/>
            <w:color w:val="B8860B"/>
          </w:rPr>
          <w:t>Phoenix</w:t>
        </w:r>
      </w:hyperlink>
      <w:r>
        <w:rPr>
          <w:b w:val="0"/>
          <w:i w:val="0"/>
        </w:rPr>
        <w:t>, Burning Man</w:t>
      </w:r>
      <w:r>
        <w:rPr>
          <w:b w:val="0"/>
          <w:i w:val="0"/>
        </w:rPr>
        <w:t xml:space="preserve"> </w:t>
      </w:r>
      <w:r>
        <w:rPr>
          <w:b w:val="0"/>
          <w:i w:val="0"/>
        </w:rPr>
        <w:t xml:space="preserve">or </w:t>
      </w:r>
      <w:hyperlink r:id="rId143">
        <w:r>
          <w:rPr>
            <w:b w:val="0"/>
            <w:i w:val="0"/>
            <w:color w:val="B8860B"/>
          </w:rPr>
          <w:t>Wicker Man</w:t>
        </w:r>
      </w:hyperlink>
      <w:r>
        <w:rPr>
          <w:b w:val="0"/>
          <w:i w:val="0"/>
        </w:rPr>
        <w:t>, and the myth</w:t>
      </w:r>
      <w:r>
        <w:rPr>
          <w:b w:val="0"/>
          <w:i w:val="0"/>
        </w:rPr>
        <w:t xml:space="preserve"> </w:t>
      </w:r>
      <w:r>
        <w:rPr>
          <w:b w:val="0"/>
          <w:i w:val="0"/>
        </w:rPr>
        <w:t xml:space="preserve">of </w:t>
      </w:r>
      <w:hyperlink r:id="rId144">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5">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6">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7">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48">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49">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0">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1">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Priori-Mars as the Ladder / Stairway / Mountain of Heaven</w:t>
      </w:r>
    </w:p>
    <w:p>
      <w:hyperlink r:id="rId152">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153">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4">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5">
        <w:r>
          <w:rPr>
            <w:b w:val="0"/>
            <w:i w:val="0"/>
            <w:color w:val="B8860B"/>
          </w:rPr>
          <w:t>"Boat of Ra"</w:t>
        </w:r>
      </w:hyperlink>
      <w:r>
        <w:rPr>
          <w:b w:val="0"/>
          <w:i w:val="0"/>
        </w:rPr>
        <w:t xml:space="preserve"> — which </w:t>
      </w:r>
      <w:hyperlink r:id="rId156">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The Seven Days of Creation: A Compressed Memory of the Saturnian Epoch</w:t>
      </w:r>
    </w:p>
    <w:p>
      <w:r>
        <w:rPr>
          <w:b w:val="0"/>
          <w:i w:val="0"/>
        </w:rPr>
        <w:t xml:space="preserve">The Genesis creation account is </w:t>
      </w:r>
      <w:r>
        <w:rPr>
          <w:b/>
          <w:i w:val="0"/>
        </w:rPr>
        <w:t>literally true</w:t>
      </w:r>
      <w:r>
        <w:rPr>
          <w:b w:val="0"/>
          <w:i w:val="0"/>
        </w:rPr>
        <w:t xml:space="preserve"> — but compressed. Each "day" is a cosmological epoch lasting hundreds of years, bookended by planetary climaxes. The internal contradiction — light exists on Days 1–3 but the Sun is not created until Day 4 — dissolves once you recognise that time was reckoned by </w:t>
      </w:r>
      <w:r>
        <w:rPr>
          <w:b/>
          <w:i w:val="0"/>
        </w:rPr>
        <w:t>Kronos</w:t>
      </w:r>
      <w:r>
        <w:rPr>
          <w:b w:val="0"/>
          <w:i w:val="0"/>
        </w:rPr>
        <w:t xml:space="preserve"> (Saturn), not our Sun.</w:t>
      </w:r>
    </w:p>
    <w:p>
      <w:r>
        <w:rPr>
          <w:b w:val="0"/>
          <w:i w:val="0"/>
        </w:rPr>
      </w:r>
      <w:r>
        <w:rPr>
          <w:b/>
          <w:i w:val="0"/>
        </w:rPr>
        <w:t>Key dates:</w:t>
      </w:r>
      <w:r>
        <w:rPr>
          <w:b w:val="0"/>
          <w:i w:val="0"/>
        </w:rPr>
        <w:t xml:space="preserve"> Day 1 = 4077 BC (Saturn arc-mode ignition); Day 7 = 3147 BC (Golden Age collapse, Saturn displaced). The seven-day week encodes this sequence; Saturday is Saturn's day because Saturn's displacement was the defining end-point of creation.</w:t>
      </w:r>
    </w:p>
    <w:p>
      <w:r>
        <w:rPr>
          <w:b w:val="0"/>
          <w:i w:val="0"/>
        </w:rPr>
        <w:t xml:space="preserve">For the full mapping of Genesis Days 1–7 to Saturnian cosmology, including Kronos as the original timekeeper, the hemispheric memory puzzle, and the Noah/Isaiah seven-day traditions, see </w:t>
      </w:r>
      <w:hyperlink r:id="rId157">
        <w:r>
          <w:rPr>
            <w:b w:val="0"/>
            <w:i w:val="0"/>
            <w:color w:val="B8860B"/>
          </w:rPr>
          <w:t>Seven Days of Creation (Extended)</w:t>
        </w:r>
      </w:hyperlink>
      <w:r>
        <w:rPr>
          <w:b w:val="0"/>
          <w:i w:val="0"/>
        </w:rPr>
        <w:t xml:space="preserve"> in the Appendix.</w:t>
      </w:r>
    </w:p>
    <w:p/>
    <w:p>
      <w:pPr>
        <w:sectPr>
          <w:headerReference w:type="default" r:id="rId112"/>
          <w:footerReference w:type="default" r:id="rId11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6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3">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4">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5">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6">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7">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8">
        <w:r>
          <w:rPr>
            <w:b w:val="0"/>
            <w:i w:val="0"/>
            <w:color w:val="B8860B"/>
          </w:rPr>
          <w:t>each civilization</w:t>
        </w:r>
      </w:hyperlink>
      <w:r>
        <w:rPr>
          <w:b w:val="0"/>
          <w:i w:val="0"/>
        </w:rPr>
        <w:t xml:space="preserve">. Earth received its salty oceans from Saturn, which is why the Atlantic is the </w:t>
      </w:r>
      <w:hyperlink r:id="rId169">
        <w:r>
          <w:rPr>
            <w:b w:val="0"/>
            <w:i w:val="0"/>
            <w:color w:val="B8860B"/>
          </w:rPr>
          <w:t>Sea of Kronos</w:t>
        </w:r>
      </w:hyperlink>
      <w:r>
        <w:rPr>
          <w:b w:val="0"/>
          <w:i w:val="0"/>
        </w:rPr>
        <w:t xml:space="preserve">. The NOAA cannot legitimately answer: </w:t>
      </w:r>
      <w:hyperlink r:id="rId170">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1">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8">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2">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3">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4">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5">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6">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77">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8">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9">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3067 BCE —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180">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181">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182">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183">
        <w:r>
          <w:rPr>
            <w:b w:val="0"/>
            <w:i w:val="0"/>
            <w:color w:val="B8860B"/>
          </w:rPr>
          <w:t>Horus</w:t>
        </w:r>
      </w:hyperlink>
      <w:r>
        <w:rPr>
          <w:b w:val="0"/>
          <w:i w:val="0"/>
        </w:rPr>
        <w:t xml:space="preserve"> </w:t>
      </w:r>
      <w:r>
        <w:rPr>
          <w:b w:val="0"/>
          <w:i w:val="0"/>
        </w:rPr>
        <w:t>10 times over the next 300 years.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2860 BCE — All planets enter a stable Nonlinear Orbit</w:t>
      </w:r>
    </w:p>
    <w:p>
      <w:r>
        <w:rPr>
          <w:b w:val="0"/>
          <w:i w:val="0"/>
        </w:rPr>
        <w:t xml:space="preserve">Jupiter's benevolent reign was a model of the </w:t>
      </w:r>
      <w:hyperlink r:id="rId136">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184">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160">
        <w:r>
          <w:rPr>
            <w:b w:val="0"/>
            <w:i w:val="0"/>
            <w:color w:val="B8860B"/>
          </w:rPr>
          <w:t>Jupiter replaces Saturn as the new Saviour</w:t>
        </w:r>
      </w:hyperlink>
      <w:r>
        <w:rPr>
          <w:b w:val="0"/>
          <w:i w:val="0"/>
        </w:rPr>
        <w:t>.</w:t>
      </w:r>
    </w:p>
    <w:p>
      <w:r>
        <w:rPr>
          <w:b w:val="0"/>
          <w:i w:val="0"/>
        </w:rPr>
        <w:t>C.S. Lewis's "</w:t>
      </w:r>
      <w:hyperlink r:id="rId185">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61">
        <w:r>
          <w:rPr>
            <w:b w:val="0"/>
            <w:i/>
            <w:color w:val="B8860B"/>
            <w:sz w:val="19"/>
          </w:rPr>
          <w:t>Venus</w:t>
        </w:r>
      </w:hyperlink>
      <w:r>
        <w:rPr>
          <w:b w:val="0"/>
          <w:i/>
          <w:sz w:val="19"/>
        </w:rPr>
        <w:t xml:space="preserve"> → </w:t>
      </w:r>
      <w:hyperlink r:id="rId162">
        <w:r>
          <w:rPr>
            <w:b w:val="0"/>
            <w:i/>
            <w:color w:val="B8860B"/>
            <w:sz w:val="19"/>
          </w:rPr>
          <w:t>Mars</w:t>
        </w:r>
      </w:hyperlink>
      <w:r>
        <w:rPr>
          <w:b w:val="0"/>
          <w:i/>
          <w:sz w:val="19"/>
        </w:rPr>
        <w:t xml:space="preserve"> → </w:t>
      </w:r>
      <w:hyperlink r:id="rId163">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6">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7">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2">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8">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9">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90">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156">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
      <w:pPr>
        <w:jc w:val="center"/>
      </w:pPr>
      <w:r>
        <w:rPr>
          <w:color w:val="B8860B"/>
          <w:sz w:val="24"/>
        </w:rPr>
        <w:t>— ✦ —</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91">
        <w:r>
          <w:rPr>
            <w:b w:val="0"/>
            <w:i w:val="0"/>
            <w:color w:val="B8860B"/>
          </w:rPr>
          <w:t>Pyramids: Myths Evidence Table</w:t>
        </w:r>
      </w:hyperlink>
      <w:r>
        <w:rPr>
          <w:b w:val="0"/>
          <w:i w:val="0"/>
        </w:rPr>
        <w:t>.</w:t>
      </w:r>
    </w:p>
    <w:p>
      <w:pPr>
        <w:pStyle w:val="Heading3"/>
        <w:keepNext/>
        <w:keepLines/>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192">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93">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94">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5">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96">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7">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8">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9">
        <w:r>
          <w:rPr>
            <w:b w:val="0"/>
            <w:i w:val="0"/>
            <w:color w:val="B8860B"/>
          </w:rPr>
          <w:t>The Burning Bush</w:t>
        </w:r>
      </w:hyperlink>
      <w:r>
        <w:rPr>
          <w:b w:val="0"/>
          <w:i w:val="0"/>
        </w:rPr>
        <w:t xml:space="preserve"> (Mosaic), </w:t>
      </w:r>
      <w:hyperlink r:id="rId200">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01">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02">
        <w:r>
          <w:rPr>
            <w:b w:val="0"/>
            <w:i w:val="0"/>
            <w:color w:val="B8860B"/>
          </w:rPr>
          <w:t>613</w:t>
        </w:r>
      </w:hyperlink>
      <w:r>
        <w:rPr>
          <w:b w:val="0"/>
          <w:i w:val="0"/>
        </w:rPr>
        <w:t xml:space="preserve"> times. Humans interpreted each exultation as a Commandment spoken by God — the basis of the 10 Commandments of the </w:t>
      </w:r>
      <w:hyperlink r:id="rId203">
        <w:r>
          <w:rPr>
            <w:b w:val="0"/>
            <w:i w:val="0"/>
            <w:color w:val="B8860B"/>
          </w:rPr>
          <w:t>Mosaic Covenant</w:t>
        </w:r>
      </w:hyperlink>
      <w:r>
        <w:rPr>
          <w:b w:val="0"/>
          <w:i w:val="0"/>
        </w:rPr>
        <w:t xml:space="preserve">. For Jupiter's full mythological role, see </w:t>
      </w:r>
      <w:hyperlink r:id="rId16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04">
        <w:r>
          <w:rPr>
            <w:b w:val="0"/>
            <w:i w:val="0"/>
            <w:color w:val="B8860B"/>
          </w:rPr>
          <w:t>Abrahamic Covenant</w:t>
        </w:r>
      </w:hyperlink>
      <w:r>
        <w:rPr>
          <w:b w:val="0"/>
          <w:i w:val="0"/>
        </w:rPr>
        <w:t xml:space="preserve"> — replacing direct rulership with indirect religious mind-control. In Genesis 22, the </w:t>
      </w:r>
      <w:hyperlink r:id="rId205">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1936 BCE — Sodom &amp; Gomorrah are completely Destroyed</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06">
        <w:r>
          <w:rPr>
            <w:b w:val="0"/>
            <w:i w:val="0"/>
            <w:color w:val="B8860B"/>
            <w:sz w:val="19"/>
          </w:rPr>
          <w:t xml:space="preserve"> Forbes.com</w:t>
        </w:r>
      </w:hyperlink>
    </w:p>
    <w:p>
      <w:r>
        <w:rPr>
          <w:b w:val="0"/>
          <w:i w:val="0"/>
        </w:rPr>
        <w:t xml:space="preserve">The </w:t>
      </w:r>
      <w:hyperlink r:id="rId207">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08">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1492 BCE — "Passover" of Comet Venus &amp; the Exodus</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9">
        <w:r>
          <w:rPr>
            <w:b w:val="0"/>
            <w:i w:val="0"/>
            <w:color w:val="B8860B"/>
          </w:rPr>
          <w:t>ram sacrifices</w:t>
        </w:r>
      </w:hyperlink>
      <w:r>
        <w:rPr>
          <w:b w:val="0"/>
          <w:i w:val="0"/>
        </w:rPr>
        <w:t xml:space="preserve"> and splashes the blood on the sides of their houses. Jno Cook </w:t>
      </w:r>
      <w:hyperlink r:id="rId194">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10">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60">
        <w:r>
          <w:rPr>
            <w:b w:val="0"/>
            <w:i/>
            <w:color w:val="B8860B"/>
            <w:sz w:val="19"/>
          </w:rPr>
          <w:t>Jupiter</w:t>
        </w:r>
      </w:hyperlink>
      <w:r>
        <w:rPr>
          <w:b w:val="0"/>
          <w:i/>
          <w:sz w:val="19"/>
        </w:rPr>
        <w:t xml:space="preserve"> → </w:t>
      </w:r>
      <w:r>
        <w:rPr>
          <w:b/>
          <w:i/>
          <w:sz w:val="19"/>
        </w:rPr>
        <w:t>Venus</w:t>
      </w:r>
      <w:r>
        <w:rPr>
          <w:b w:val="0"/>
          <w:i/>
          <w:sz w:val="19"/>
        </w:rPr>
        <w:t xml:space="preserve"> → </w:t>
      </w:r>
      <w:hyperlink r:id="rId162">
        <w:r>
          <w:rPr>
            <w:b w:val="0"/>
            <w:i/>
            <w:color w:val="B8860B"/>
            <w:sz w:val="19"/>
          </w:rPr>
          <w:t>Mars</w:t>
        </w:r>
      </w:hyperlink>
      <w:r>
        <w:rPr>
          <w:b w:val="0"/>
          <w:i/>
          <w:sz w:val="19"/>
        </w:rPr>
        <w:t xml:space="preserve"> → </w:t>
      </w:r>
      <w:hyperlink r:id="rId163">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11">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12">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1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14">
        <w:r>
          <w:rPr>
            <w:b w:val="0"/>
            <w:i w:val="0"/>
            <w:color w:val="B8860B"/>
          </w:rPr>
          <w:t>non-Jewish populations, especially in Africa</w:t>
        </w:r>
      </w:hyperlink>
      <w:r>
        <w:rPr>
          <w:b w:val="0"/>
          <w:i w:val="0"/>
        </w:rPr>
        <w:t>, celebrate the 'Passover' of Comet Venus.</w:t>
      </w:r>
    </w:p>
    <w:p>
      <w:r>
        <w:rPr>
          <w:b w:val="0"/>
          <w:i/>
        </w:rPr>
        <w:t xml:space="preserve">Next: </w:t>
      </w:r>
      <w:hyperlink r:id="rId162">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60">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15">
        <w:r>
          <w:rPr>
            <w:b w:val="0"/>
            <w:i w:val="0"/>
            <w:color w:val="B8860B"/>
          </w:rPr>
          <w:t>Joshua 10–13</w:t>
        </w:r>
      </w:hyperlink>
      <w:r>
        <w:rPr>
          <w:b w:val="0"/>
          <w:i w:val="0"/>
        </w:rPr>
        <w:t>.</w:t>
      </w:r>
    </w:p>
    <w:p>
      <w:hyperlink r:id="rId21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17">
        <w:r>
          <w:rPr>
            <w:b w:val="0"/>
            <w:i w:val="0"/>
            <w:color w:val="B8860B"/>
          </w:rPr>
          <w:t>5 kings of Makkedah</w:t>
        </w:r>
      </w:hyperlink>
      <w:r>
        <w:rPr>
          <w:b w:val="0"/>
          <w:i w:val="0"/>
        </w:rPr>
        <w:t xml:space="preserve">. </w:t>
      </w:r>
      <w:hyperlink r:id="rId21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1">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806–670 BCE — Mars, Earth &amp; Mercury finalize their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220">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221">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222">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223">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224">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60">
        <w:r>
          <w:rPr>
            <w:b w:val="0"/>
            <w:i/>
            <w:color w:val="B8860B"/>
            <w:sz w:val="19"/>
          </w:rPr>
          <w:t>Jupiter</w:t>
        </w:r>
      </w:hyperlink>
      <w:r>
        <w:rPr>
          <w:b w:val="0"/>
          <w:i/>
          <w:sz w:val="19"/>
        </w:rPr>
        <w:t xml:space="preserve"> → </w:t>
      </w:r>
      <w:hyperlink r:id="rId161">
        <w:r>
          <w:rPr>
            <w:b w:val="0"/>
            <w:i/>
            <w:color w:val="B8860B"/>
            <w:sz w:val="19"/>
          </w:rPr>
          <w:t>Venus</w:t>
        </w:r>
      </w:hyperlink>
      <w:r>
        <w:rPr>
          <w:b w:val="0"/>
          <w:i/>
          <w:sz w:val="19"/>
        </w:rPr>
        <w:t xml:space="preserve"> → </w:t>
      </w:r>
      <w:r>
        <w:rPr>
          <w:b/>
          <w:i/>
          <w:sz w:val="19"/>
        </w:rPr>
        <w:t>Mars</w:t>
      </w:r>
      <w:r>
        <w:rPr>
          <w:b w:val="0"/>
          <w:i/>
          <w:sz w:val="19"/>
        </w:rPr>
        <w:t xml:space="preserve"> → </w:t>
      </w:r>
      <w:hyperlink r:id="rId163">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25">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26">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27">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28">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670 BCE — March 23 — Priori-Mars loses its Outer Shell</w:t>
      </w:r>
    </w:p>
    <w:p>
      <w:r>
        <w:rPr>
          <w:b w:val="0"/>
          <w:i w:val="0"/>
        </w:rPr>
        <w:t>On the 9th close encounter with Earth,</w:t>
      </w:r>
      <w:r>
        <w:rPr>
          <w:b w:val="0"/>
          <w:i w:val="0"/>
        </w:rPr>
        <w:t xml:space="preserve"> </w:t>
      </w:r>
      <w:hyperlink r:id="rId229">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23">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0">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1">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2">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3">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34">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684 BCE —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3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3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3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3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39">
        <w:r>
          <w:rPr>
            <w:b w:val="0"/>
            <w:i w:val="0"/>
            <w:color w:val="B8860B"/>
          </w:rPr>
          <w:t>stories</w:t>
        </w:r>
      </w:hyperlink>
      <w:r>
        <w:rPr>
          <w:b w:val="0"/>
          <w:i w:val="0"/>
        </w:rPr>
        <w:t xml:space="preserve"> based on the Sun and seasons on a 12-month calendar. Similarly, the stories published in the OT about King David are </w:t>
      </w:r>
      <w:hyperlink r:id="rId240">
        <w:r>
          <w:rPr>
            <w:b w:val="0"/>
            <w:i w:val="0"/>
            <w:color w:val="B8860B"/>
          </w:rPr>
          <w:t>also redactions</w:t>
        </w:r>
      </w:hyperlink>
      <w:r>
        <w:rPr>
          <w:b w:val="0"/>
          <w:i w:val="0"/>
        </w:rPr>
        <w:t xml:space="preserve"> based on the 12 Zodiac signs.</w:t>
      </w:r>
    </w:p>
    <w:p/>
    <w:p>
      <w:pPr>
        <w:sectPr>
          <w:headerReference w:type="default" r:id="rId158"/>
          <w:footerReference w:type="default" r:id="rId15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43">
        <w:r>
          <w:rPr>
            <w:b w:val="0"/>
            <w:i w:val="0"/>
            <w:color w:val="B8860B"/>
            <w:sz w:val="19"/>
          </w:rPr>
          <w:t>The Golden Age Ends Violently</w:t>
        </w:r>
      </w:hyperlink>
    </w:p>
    <w:p>
      <w:pPr>
        <w:pStyle w:val="ListBullet"/>
        <w:spacing w:before="20" w:after="20"/>
      </w:pPr>
      <w:hyperlink r:id="rId244">
        <w:r>
          <w:rPr>
            <w:b w:val="0"/>
            <w:i w:val="0"/>
            <w:color w:val="B8860B"/>
            <w:sz w:val="19"/>
          </w:rPr>
          <w:t>Length of the Year Throughout Antiquity</w:t>
        </w:r>
      </w:hyperlink>
    </w:p>
    <w:p>
      <w:pPr>
        <w:pStyle w:val="ListBullet"/>
        <w:spacing w:before="20" w:after="20"/>
      </w:pPr>
      <w:hyperlink r:id="rId245">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46">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47">
        <w:r>
          <w:rPr>
            <w:b w:val="0"/>
            <w:i w:val="0"/>
            <w:color w:val="B8860B"/>
          </w:rPr>
          <w:t>Building the New Chronology (Extended)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Other Challenges to Chronology</w:t>
      </w:r>
    </w:p>
    <w:p>
      <w:r>
        <w:rPr>
          <w:b w:val="0"/>
          <w:i w:val="0"/>
        </w:rPr>
        <w:t>Multiple independent researchers concluded the Scaligerian timeline contains a substantial phantom gap, disagreeing on size but converging on structure: Illig identifies ~297 phantom years (614–911 CE) from calendar drift and absent archaeology; Heinsohn finds ~700 years of "ghost empires" via stratigraphy; Velikovsky shifts Egyptian dates ~500 years through comparative textual analysis; Fomenko's statistical dynasty analysis yields ~1,053 phantom years in the first millennium CE. All agree something is missing — archaeological, stratigraphic, astronomical, and statistical evidence point to phantom centuries concentrated between late antiquity and the High Middle Ages, when the Church controlled scriptoria. The mechanism is institutional fabrication by those controlling record-keeping.</w:t>
      </w:r>
    </w:p>
    <w:p>
      <w:r>
        <w:rPr>
          <w:b w:val="0"/>
          <w:i w:val="0"/>
        </w:rPr>
        <w:t xml:space="preserve">This project adopts the largest gap: </w:t>
      </w:r>
      <w:r>
        <w:rPr>
          <w:b/>
          <w:i w:val="0"/>
        </w:rPr>
        <w:t>1,723 years</w:t>
      </w:r>
      <w:r>
        <w:rPr>
          <w:b w:val="0"/>
          <w:i w:val="0"/>
        </w:rPr>
        <w:t xml:space="preserve"> (670 BCE → 1053 CE), combining Fomenko's statistical evidence with Jno Cook's orbital chronology. The estimates nest — Illig's 297 is a subset of Fomenko's 1,053; this project extends Fomenko by adding ~670 years from Cook. A key confirmation: the Julian calendar gains ~1 day every 128 years, so 1,582 years since adoption (46 BCE) should produce ~12.4 days of drift — but Gregory XIII's 1582 reform corrected only 10 days, leaving ~2.4 missing days ≈ ~307 phantom years, close to Illig's figure. Fomenko absorbs this into his larger shift: the calendar was not running because those years did not happen. Gap size determines how recently cataclysm ended, how much living memory survived, and how much redaction was needed. For the full comparison table, Year Zero frameworks, and extended analysis: </w:t>
      </w:r>
      <w:hyperlink r:id="rId248">
        <w:r>
          <w:rPr>
            <w:b w:val="0"/>
            <w:i w:val="0"/>
            <w:color w:val="B8860B"/>
          </w:rPr>
          <w:t>Other Challenges to Chronology (Extended)</w:t>
        </w:r>
      </w:hyperlink>
      <w:r>
        <w:rPr>
          <w:b w:val="0"/>
          <w:i w:val="0"/>
        </w:rPr>
        <w:t xml:space="preserve"> in the Appendix.</w:t>
      </w:r>
    </w:p>
    <w:p/>
    <w:p>
      <w:pPr>
        <w:sectPr>
          <w:headerReference w:type="default" r:id="rId241"/>
          <w:footerReference w:type="default" r:id="rId24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51">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52">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53">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77">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3">
        <w:r>
          <w:rPr>
            <w:b w:val="0"/>
            <w:i w:val="0"/>
            <w:color w:val="B8860B"/>
          </w:rPr>
          <w:t>The Sun Replaces Mars as the New Saviour</w:t>
        </w:r>
      </w:hyperlink>
      <w:r>
        <w:rPr>
          <w:b w:val="0"/>
          <w:i w:val="0"/>
        </w:rPr>
        <w:t xml:space="preserve"> for full analysis.</w:t>
      </w:r>
    </w:p>
    <w:p>
      <w:pPr>
        <w:pStyle w:val="Heading2"/>
        <w:keepNext/>
        <w:keepLines/>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1053 CE — 'Year of our Lord' Deception — Anno Domini</w:t>
      </w:r>
    </w:p>
    <w:p>
      <w:r>
        <w:rPr>
          <w:b w:val="0"/>
          <w:i w:val="0"/>
        </w:rPr>
        <w:t xml:space="preserve">With the Common Era's start, chronologists wrote </w:t>
      </w:r>
      <w:hyperlink r:id="rId25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5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56">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57">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5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59">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60">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60">
        <w:r>
          <w:rPr>
            <w:b w:val="0"/>
            <w:i w:val="0"/>
            <w:color w:val="B8860B"/>
          </w:rPr>
          <w:t>Jupiter</w:t>
        </w:r>
      </w:hyperlink>
      <w:r>
        <w:rPr>
          <w:b w:val="0"/>
          <w:i w:val="0"/>
        </w:rPr>
        <w:t xml:space="preserve"> → </w:t>
      </w:r>
      <w:hyperlink r:id="rId161">
        <w:r>
          <w:rPr>
            <w:b w:val="0"/>
            <w:i w:val="0"/>
            <w:color w:val="B8860B"/>
          </w:rPr>
          <w:t>Venus</w:t>
        </w:r>
      </w:hyperlink>
      <w:r>
        <w:rPr>
          <w:b w:val="0"/>
          <w:i w:val="0"/>
        </w:rPr>
        <w:t xml:space="preserve"> → </w:t>
      </w:r>
      <w:hyperlink r:id="rId162">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61">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62">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63">
        <w:r>
          <w:rPr>
            <w:b w:val="0"/>
            <w:i w:val="0"/>
            <w:color w:val="B8860B"/>
          </w:rPr>
          <w:t>holy texts</w:t>
        </w:r>
      </w:hyperlink>
      <w:r>
        <w:rPr>
          <w:b w:val="0"/>
          <w:i w:val="0"/>
        </w:rPr>
        <w:t xml:space="preserve">. This model (6 gates and 3 walls) was first seen as hexagons surrounding brown-dwarf Saturn in the Golden Age and is still seen </w:t>
      </w:r>
      <w:hyperlink r:id="rId264">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65">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66">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77">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3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77">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48">
        <w:r>
          <w:rPr>
            <w:b w:val="0"/>
            <w:i w:val="0"/>
            <w:color w:val="B8860B"/>
          </w:rPr>
          <w:t>OUTSTANDING_QUESTIONS.md</w:t>
        </w:r>
      </w:hyperlink>
      <w:r>
        <w:rPr>
          <w:b w:val="0"/>
          <w:i w:val="0"/>
        </w:rPr>
        <w:t>.</w:t>
      </w:r>
    </w:p>
    <w:p>
      <w:pPr>
        <w:pStyle w:val="Heading2"/>
        <w:keepNext/>
        <w:keepLines/>
      </w:pPr>
      <w:r>
        <w:t>The Fixed Calendar and the New Faith</w:t>
      </w:r>
    </w:p>
    <w:p>
      <w:r>
        <w:rPr>
          <w:b w:val="0"/>
          <w:i w:val="0"/>
        </w:rPr>
        <w:t xml:space="preserve">The </w:t>
      </w:r>
      <w:hyperlink r:id="rId245">
        <w:r>
          <w:rPr>
            <w:b w:val="0"/>
            <w:i w:val="0"/>
            <w:color w:val="B8860B"/>
          </w:rPr>
          <w:t>fixed calendar</w:t>
        </w:r>
      </w:hyperlink>
      <w:r>
        <w:rPr>
          <w:b w:val="0"/>
          <w:i w:val="0"/>
        </w:rPr>
        <w:t xml:space="preserve"> provided the Deep State with a faith system based on constancy. Jerusalem #1 in Istanbul was renamed </w:t>
      </w:r>
      <w:hyperlink r:id="rId267">
        <w:r>
          <w:rPr>
            <w:b w:val="0"/>
            <w:i w:val="0"/>
            <w:color w:val="B8860B"/>
          </w:rPr>
          <w:t>Constantinople</w:t>
        </w:r>
      </w:hyperlink>
      <w:r>
        <w:rPr>
          <w:b w:val="0"/>
          <w:i w:val="0"/>
        </w:rPr>
        <w:t xml:space="preserve"> and became headquarters of the </w:t>
      </w:r>
      <w:hyperlink r:id="rId266">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68">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69">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7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45">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7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2">
        <w:r>
          <w:rPr>
            <w:b w:val="0"/>
            <w:i w:val="0"/>
            <w:color w:val="B8860B"/>
          </w:rPr>
          <w:t>Mars</w:t>
        </w:r>
      </w:hyperlink>
      <w:r>
        <w:rPr>
          <w:b w:val="0"/>
          <w:i w:val="0"/>
        </w:rPr>
        <w:t xml:space="preserve"> departed, living memory of planet-gods was fading but had not disappeared. If people remembered the </w:t>
      </w:r>
      <w:hyperlink r:id="rId16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45">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48">
        <w:r>
          <w:rPr>
            <w:b w:val="0"/>
            <w:i w:val="0"/>
            <w:color w:val="B8860B"/>
          </w:rPr>
          <w:t>OUTSTANDING_QUESTIONS.md</w:t>
        </w:r>
      </w:hyperlink>
      <w:r>
        <w:rPr>
          <w:b w:val="0"/>
          <w:i w:val="0"/>
        </w:rPr>
        <w:t>.</w:t>
      </w:r>
    </w:p>
    <w:p/>
    <w:p>
      <w:pPr>
        <w:sectPr>
          <w:headerReference w:type="default" r:id="rId249"/>
          <w:footerReference w:type="default" r:id="rId25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7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7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7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7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7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7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7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7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8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8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8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8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8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8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8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8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1152 CE — Historical Christ is Born in Crimea</w:t>
      </w:r>
    </w:p>
    <w:p>
      <w:r>
        <w:rPr>
          <w:b w:val="0"/>
          <w:i w:val="0"/>
        </w:rPr>
        <w:t xml:space="preserve">Christ's mother Katya was one of those </w:t>
      </w:r>
      <w:hyperlink r:id="rId281">
        <w:r>
          <w:rPr>
            <w:b w:val="0"/>
            <w:i w:val="0"/>
            <w:color w:val="B8860B"/>
          </w:rPr>
          <w:t>attempting to flee the census</w:t>
        </w:r>
      </w:hyperlink>
      <w:r>
        <w:rPr>
          <w:b w:val="0"/>
          <w:i w:val="0"/>
        </w:rPr>
        <w:t xml:space="preserve">. As a </w:t>
      </w:r>
      <w:hyperlink r:id="rId28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8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88">
        <w:r>
          <w:rPr>
            <w:b w:val="0"/>
            <w:i w:val="0"/>
            <w:color w:val="B8860B"/>
          </w:rPr>
          <w:t>eastern chronicles</w:t>
        </w:r>
      </w:hyperlink>
      <w:r>
        <w:rPr>
          <w:b w:val="0"/>
          <w:i w:val="0"/>
        </w:rPr>
        <w:t xml:space="preserve">, the procedure stabbed infant Christ while still in the womb, generating traditions of the </w:t>
      </w:r>
      <w:hyperlink r:id="rId289">
        <w:r>
          <w:rPr>
            <w:b w:val="0"/>
            <w:i w:val="0"/>
            <w:color w:val="B8860B"/>
          </w:rPr>
          <w:t>Holy Lance</w:t>
        </w:r>
      </w:hyperlink>
      <w:r>
        <w:rPr>
          <w:b w:val="0"/>
          <w:i w:val="0"/>
        </w:rPr>
        <w:t xml:space="preserve"> and </w:t>
      </w:r>
      <w:hyperlink r:id="rId29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8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91">
        <w:r>
          <w:rPr>
            <w:b w:val="0"/>
            <w:i w:val="0"/>
            <w:color w:val="B8860B"/>
          </w:rPr>
          <w:t>clerical criticisms</w:t>
        </w:r>
      </w:hyperlink>
      <w:r>
        <w:rPr>
          <w:b w:val="0"/>
          <w:i w:val="0"/>
        </w:rPr>
        <w:t xml:space="preserve">, his family was driven from Jerusalem. Matthew's Gospel preserves a redacted version in the </w:t>
      </w:r>
      <w:hyperlink r:id="rId29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9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8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7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9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9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9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9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98">
        <w:r>
          <w:rPr>
            <w:b w:val="0"/>
            <w:i w:val="0"/>
            <w:color w:val="B8860B"/>
          </w:rPr>
          <w:t>without fanfare</w:t>
        </w:r>
      </w:hyperlink>
      <w:r>
        <w:rPr>
          <w:b w:val="0"/>
          <w:i w:val="0"/>
        </w:rPr>
        <w:t xml:space="preserve">. There is no reason to assume the cave was </w:t>
      </w:r>
      <w:hyperlink r:id="rId299">
        <w:r>
          <w:rPr>
            <w:b w:val="0"/>
            <w:i w:val="0"/>
            <w:color w:val="B8860B"/>
          </w:rPr>
          <w:t>used for burial</w:t>
        </w:r>
      </w:hyperlink>
      <w:r>
        <w:rPr>
          <w:b w:val="0"/>
          <w:i w:val="0"/>
        </w:rPr>
        <w:t>.</w:t>
      </w:r>
    </w:p>
    <w:p>
      <w:r>
        <w:rPr>
          <w:b w:val="0"/>
          <w:i w:val="0"/>
        </w:rPr>
        <w:t xml:space="preserve">Then Christ was </w:t>
      </w:r>
      <w:hyperlink r:id="rId30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0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0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0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88">
        <w:r>
          <w:rPr>
            <w:b w:val="0"/>
            <w:i w:val="0"/>
            <w:color w:val="B8860B"/>
          </w:rPr>
          <w:t>113 reflections of Christ</w:t>
        </w:r>
      </w:hyperlink>
      <w:r>
        <w:rPr>
          <w:b w:val="0"/>
          <w:i w:val="0"/>
        </w:rPr>
        <w:t xml:space="preserve">, </w:t>
      </w:r>
      <w:hyperlink r:id="rId304">
        <w:r>
          <w:rPr>
            <w:b w:val="0"/>
            <w:i w:val="0"/>
            <w:color w:val="B8860B"/>
          </w:rPr>
          <w:t>59 of Virgin Mary</w:t>
        </w:r>
      </w:hyperlink>
      <w:r>
        <w:rPr>
          <w:b w:val="0"/>
          <w:i w:val="0"/>
        </w:rPr>
        <w:t xml:space="preserve">, </w:t>
      </w:r>
      <w:hyperlink r:id="rId305">
        <w:r>
          <w:rPr>
            <w:b w:val="0"/>
            <w:i w:val="0"/>
            <w:color w:val="B8860B"/>
          </w:rPr>
          <w:t>39 of John the Baptist</w:t>
        </w:r>
      </w:hyperlink>
      <w:r>
        <w:rPr>
          <w:b w:val="0"/>
          <w:i w:val="0"/>
        </w:rPr>
        <w:t xml:space="preserve">, and </w:t>
      </w:r>
      <w:hyperlink r:id="rId30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9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87">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85">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306">
        <w:r>
          <w:rPr>
            <w:b w:val="0"/>
            <w:i w:val="0"/>
            <w:color w:val="B8860B"/>
          </w:rPr>
          <w:t>First Crusade and the Trojan War</w:t>
        </w:r>
      </w:hyperlink>
      <w:r>
        <w:rPr>
          <w:b w:val="0"/>
          <w:i w:val="0"/>
        </w:rPr>
        <w:t xml:space="preserve"> |</w:t>
      </w:r>
      <w:r>
        <w:rPr>
          <w:b w:val="0"/>
          <w:i w:val="0"/>
        </w:rPr>
        <w:t xml:space="preserve"> </w:t>
      </w:r>
      <w:hyperlink r:id="rId307">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8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08">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09">
        <w:r>
          <w:rPr>
            <w:b w:val="0"/>
            <w:i w:val="0"/>
            <w:color w:val="B8860B"/>
          </w:rPr>
          <w:t>Iliad</w:t>
        </w:r>
      </w:hyperlink>
      <w:r>
        <w:rPr>
          <w:b w:val="0"/>
          <w:i w:val="0"/>
        </w:rPr>
        <w:t xml:space="preserve"> traces some giant lineages back to planet Mars — the origin of the </w:t>
      </w:r>
      <w:hyperlink r:id="rId310">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0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11">
        <w:r>
          <w:rPr>
            <w:b w:val="0"/>
            <w:i w:val="0"/>
            <w:color w:val="B8860B"/>
          </w:rPr>
          <w:t>Reverse Crusade I (1812)</w:t>
        </w:r>
      </w:hyperlink>
      <w:r>
        <w:rPr>
          <w:b w:val="0"/>
          <w:i w:val="0"/>
        </w:rPr>
        <w:t>, followed by Reverse Crusade II (1914), III (1941), and IV (ongoing).</w:t>
      </w:r>
    </w:p>
    <w:p/>
    <w:p>
      <w:pPr>
        <w:sectPr>
          <w:headerReference w:type="default" r:id="rId272"/>
          <w:footerReference w:type="default" r:id="rId2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14">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0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15">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16">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17">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18">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19">
        <w:r>
          <w:rPr>
            <w:b w:val="0"/>
            <w:i w:val="0"/>
            <w:color w:val="B8860B"/>
          </w:rPr>
          <w:t>wrestling against</w:t>
        </w:r>
      </w:hyperlink>
      <w:r>
        <w:rPr>
          <w:b w:val="0"/>
          <w:i w:val="0"/>
        </w:rPr>
        <w:t xml:space="preserve"> the </w:t>
      </w:r>
      <w:r>
        <w:rPr>
          <w:b w:val="0"/>
          <w:i/>
        </w:rPr>
        <w:t>will</w:t>
      </w:r>
      <w:r>
        <w:rPr>
          <w:b w:val="0"/>
          <w:i w:val="0"/>
        </w:rPr>
        <w:t xml:space="preserve"> of God. Today </w:t>
      </w:r>
      <w:hyperlink r:id="rId320">
        <w:r>
          <w:rPr>
            <w:b w:val="0"/>
            <w:i w:val="0"/>
            <w:color w:val="B8860B"/>
          </w:rPr>
          <w:t>Israelite</w:t>
        </w:r>
      </w:hyperlink>
      <w:r>
        <w:rPr>
          <w:b w:val="0"/>
          <w:i w:val="0"/>
        </w:rPr>
        <w:t xml:space="preserve"> refers to Semitic-speaking tribes, but in </w:t>
      </w:r>
      <w:hyperlink r:id="rId321">
        <w:r>
          <w:rPr>
            <w:b w:val="0"/>
            <w:i w:val="0"/>
            <w:color w:val="B8860B"/>
          </w:rPr>
          <w:t>eastern literature</w:t>
        </w:r>
      </w:hyperlink>
      <w:r>
        <w:rPr>
          <w:b w:val="0"/>
          <w:i w:val="0"/>
        </w:rPr>
        <w:t xml:space="preserve"> it means Religious Crusaders of the Rus-Horde who destroyed Jerusalem #1 and rebuilt #2 as the </w:t>
      </w:r>
      <w:hyperlink r:id="rId318">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22">
        <w:r>
          <w:rPr>
            <w:b w:val="0"/>
            <w:i w:val="0"/>
            <w:color w:val="B8860B"/>
          </w:rPr>
          <w:t>final unification</w:t>
        </w:r>
      </w:hyperlink>
      <w:r>
        <w:rPr>
          <w:b w:val="0"/>
          <w:i w:val="0"/>
        </w:rPr>
        <w:t xml:space="preserve"> occurred under Grand Prince Georgii Danilovich — identified in </w:t>
      </w:r>
      <w:hyperlink r:id="rId323">
        <w:r>
          <w:rPr>
            <w:b w:val="0"/>
            <w:i w:val="0"/>
            <w:color w:val="B8860B"/>
          </w:rPr>
          <w:t>western sources</w:t>
        </w:r>
      </w:hyperlink>
      <w:r>
        <w:rPr>
          <w:b w:val="0"/>
          <w:i w:val="0"/>
        </w:rPr>
        <w:t xml:space="preserve"> as Genghis Khan. See: </w:t>
      </w:r>
      <w:hyperlink r:id="rId324">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77">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25">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26">
        <w:r>
          <w:rPr>
            <w:b w:val="0"/>
            <w:i w:val="0"/>
            <w:color w:val="B8860B"/>
          </w:rPr>
          <w:t>Oprichnina</w:t>
        </w:r>
      </w:hyperlink>
      <w:r>
        <w:rPr>
          <w:b w:val="0"/>
          <w:i w:val="0"/>
        </w:rPr>
        <w:t xml:space="preserve"> in embryo — mechanism by which Deep State would seize throne outright, installing </w:t>
      </w:r>
      <w:hyperlink r:id="rId327">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28">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29">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30">
        <w:r>
          <w:rPr>
            <w:b w:val="0"/>
            <w:i w:val="0"/>
            <w:color w:val="B8860B"/>
          </w:rPr>
          <w:t>commission recorded by multiple civilizations</w:t>
        </w:r>
      </w:hyperlink>
      <w:r>
        <w:rPr>
          <w:b w:val="0"/>
          <w:i w:val="0"/>
        </w:rPr>
        <w:t xml:space="preserve">. If Solomon's Temple is </w:t>
      </w:r>
      <w:hyperlink r:id="rId33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3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3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3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3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3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3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28">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0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8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8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3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02">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3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40">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4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42">
        <w:r>
          <w:rPr>
            <w:b w:val="0"/>
            <w:i w:val="0"/>
            <w:color w:val="B8860B"/>
          </w:rPr>
          <w:t>Ainu</w:t>
        </w:r>
      </w:hyperlink>
      <w:r>
        <w:rPr>
          <w:b w:val="0"/>
          <w:i w:val="0"/>
        </w:rPr>
        <w:t xml:space="preserve">, Aztec </w:t>
      </w:r>
      <w:hyperlink r:id="rId343">
        <w:r>
          <w:rPr>
            <w:b w:val="0"/>
            <w:i w:val="0"/>
            <w:color w:val="B8860B"/>
          </w:rPr>
          <w:t>Quinametzin</w:t>
        </w:r>
      </w:hyperlink>
      <w:r>
        <w:rPr>
          <w:b w:val="0"/>
          <w:i w:val="0"/>
        </w:rPr>
        <w:t xml:space="preserve">, Basque </w:t>
      </w:r>
      <w:hyperlink r:id="rId344">
        <w:r>
          <w:rPr>
            <w:b w:val="0"/>
            <w:i w:val="0"/>
            <w:color w:val="B8860B"/>
          </w:rPr>
          <w:t>Jentilak</w:t>
        </w:r>
      </w:hyperlink>
      <w:r>
        <w:rPr>
          <w:b w:val="0"/>
          <w:i w:val="0"/>
        </w:rPr>
        <w:t xml:space="preserve">, Hebrew </w:t>
      </w:r>
      <w:hyperlink r:id="rId345">
        <w:r>
          <w:rPr>
            <w:b w:val="0"/>
            <w:i w:val="0"/>
            <w:color w:val="B8860B"/>
          </w:rPr>
          <w:t>Nephilim</w:t>
        </w:r>
      </w:hyperlink>
      <w:r>
        <w:rPr>
          <w:b w:val="0"/>
          <w:i w:val="0"/>
        </w:rPr>
        <w:t xml:space="preserve">, </w:t>
      </w:r>
      <w:hyperlink r:id="rId346">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4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4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03">
        <w:r>
          <w:rPr>
            <w:b w:val="0"/>
            <w:i w:val="0"/>
            <w:color w:val="B8860B"/>
            <w:sz w:val="19"/>
          </w:rPr>
          <w:t>How It Was in Reality</w:t>
        </w:r>
      </w:hyperlink>
      <w:r>
        <w:rPr>
          <w:b w:val="0"/>
          <w:i w:val="0"/>
          <w:sz w:val="19"/>
        </w:rPr>
        <w:t xml:space="preserve">; </w:t>
      </w:r>
      <w:hyperlink r:id="rId338">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1258 CE — Historical Christ dies</w:t>
      </w:r>
    </w:p>
    <w:p>
      <w:r>
        <w:rPr>
          <w:b w:val="0"/>
          <w:i w:val="0"/>
        </w:rPr>
        <w:t xml:space="preserve">According to </w:t>
      </w:r>
      <w:hyperlink r:id="rId349">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50">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9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51">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52">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12"/>
          <w:footerReference w:type="default" r:id="rId31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55">
        <w:r>
          <w:rPr>
            <w:b w:val="0"/>
            <w:i w:val="0"/>
            <w:color w:val="B8860B"/>
          </w:rPr>
          <w:t>court was already infiltrated</w:t>
        </w:r>
      </w:hyperlink>
      <w:r>
        <w:rPr>
          <w:b w:val="0"/>
          <w:i w:val="0"/>
        </w:rPr>
        <w:t xml:space="preserve"> by forces the Crusade sought to destroy. By century's end, cracks erupted in civil war at the </w:t>
      </w:r>
      <w:hyperlink r:id="rId33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56">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57">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58">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59">
        <w:r>
          <w:rPr>
            <w:b w:val="0"/>
            <w:i w:val="0"/>
            <w:color w:val="B8860B"/>
          </w:rPr>
          <w:t>religious schism</w:t>
        </w:r>
      </w:hyperlink>
      <w:r>
        <w:rPr>
          <w:b w:val="0"/>
          <w:i w:val="0"/>
        </w:rPr>
        <w:t>.</w:t>
      </w:r>
    </w:p>
    <w:p>
      <w:r>
        <w:rPr>
          <w:b w:val="0"/>
          <w:i w:val="0"/>
        </w:rPr>
        <w:t xml:space="preserve">The campaign dragged on a hundred years; conclusion belongs to the </w:t>
      </w:r>
      <w:hyperlink r:id="rId360">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61">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62">
        <w:r>
          <w:rPr>
            <w:b w:val="0"/>
            <w:i w:val="0"/>
            <w:color w:val="B8860B"/>
          </w:rPr>
          <w:t>Heresy of the Judaizers</w:t>
        </w:r>
      </w:hyperlink>
      <w:r>
        <w:rPr>
          <w:b w:val="0"/>
          <w:i w:val="0"/>
        </w:rPr>
        <w:t xml:space="preserve">, and </w:t>
      </w:r>
      <w:hyperlink r:id="rId363">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61">
        <w:r>
          <w:rPr>
            <w:b w:val="0"/>
            <w:i w:val="0"/>
            <w:color w:val="B8860B"/>
          </w:rPr>
          <w:t>Humanity cast out</w:t>
        </w:r>
      </w:hyperlink>
      <w:r>
        <w:rPr>
          <w:b w:val="0"/>
          <w:i w:val="0"/>
        </w:rPr>
        <w:t xml:space="preserve"> and </w:t>
      </w:r>
      <w:hyperlink r:id="rId28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24">
        <w:r>
          <w:rPr>
            <w:b w:val="0"/>
            <w:i w:val="0"/>
            <w:color w:val="B8860B"/>
            <w:sz w:val="19"/>
          </w:rPr>
          <w:t>The Great Expansion</w:t>
        </w:r>
      </w:hyperlink>
    </w:p>
    <w:p>
      <w:pPr>
        <w:pStyle w:val="ListBullet"/>
        <w:spacing w:before="20" w:after="20"/>
      </w:pPr>
      <w:hyperlink r:id="rId364">
        <w:r>
          <w:rPr>
            <w:b w:val="0"/>
            <w:i w:val="0"/>
            <w:color w:val="B8860B"/>
            <w:sz w:val="19"/>
          </w:rPr>
          <w:t>1492 CE: The Great Fragmentation</w:t>
        </w:r>
      </w:hyperlink>
    </w:p>
    <w:p>
      <w:pPr>
        <w:pStyle w:val="ListBullet"/>
        <w:spacing w:before="20" w:after="20"/>
      </w:pPr>
      <w:hyperlink r:id="rId365">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1380 CE — Giants are defeated at the Battle of Kulikovo</w:t>
      </w:r>
    </w:p>
    <w:p>
      <w:r>
        <w:rPr>
          <w:b w:val="0"/>
          <w:i w:val="0"/>
        </w:rPr>
        <w:t xml:space="preserve">The </w:t>
      </w:r>
      <w:hyperlink r:id="rId366">
        <w:r>
          <w:rPr>
            <w:b w:val="0"/>
            <w:i w:val="0"/>
            <w:color w:val="B8860B"/>
          </w:rPr>
          <w:t>Battle of Kulikovo</w:t>
        </w:r>
      </w:hyperlink>
      <w:r>
        <w:rPr>
          <w:b w:val="0"/>
          <w:i w:val="0"/>
        </w:rPr>
        <w:t xml:space="preserve"> (~1380 CE) was the decisive turning-point of recorded history. The </w:t>
      </w:r>
      <w:hyperlink r:id="rId361">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67">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24">
        <w:r>
          <w:rPr>
            <w:b w:val="0"/>
            <w:i w:val="0"/>
            <w:color w:val="B8860B"/>
          </w:rPr>
          <w:t>Deep State agents</w:t>
        </w:r>
      </w:hyperlink>
      <w:r>
        <w:rPr>
          <w:b w:val="0"/>
          <w:i w:val="0"/>
        </w:rPr>
        <w:t xml:space="preserve">, already in the Kremlin court, worked to corrupt Apostles' Christianity from within — culminating in the </w:t>
      </w:r>
      <w:hyperlink r:id="rId362">
        <w:r>
          <w:rPr>
            <w:b w:val="0"/>
            <w:i w:val="0"/>
            <w:color w:val="B8860B"/>
          </w:rPr>
          <w:t>Heresy of the Judaizers</w:t>
        </w:r>
      </w:hyperlink>
      <w:r>
        <w:rPr>
          <w:b w:val="0"/>
          <w:i w:val="0"/>
        </w:rPr>
        <w:t xml:space="preserve"> and the eventual </w:t>
      </w:r>
      <w:hyperlink r:id="rId364">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61">
        <w:r>
          <w:rPr>
            <w:b w:val="0"/>
            <w:i w:val="0"/>
            <w:color w:val="B8860B"/>
          </w:rPr>
          <w:t>Rus-Horde Empire and its giant leadership caste</w:t>
        </w:r>
      </w:hyperlink>
      <w:r>
        <w:rPr>
          <w:b w:val="0"/>
          <w:i w:val="0"/>
        </w:rPr>
        <w:t xml:space="preserve"> were active. The </w:t>
      </w:r>
      <w:hyperlink r:id="rId33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68">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3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3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60">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3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69">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370">
        <w:r>
          <w:rPr>
            <w:b w:val="0"/>
            <w:i w:val="0"/>
            <w:color w:val="B8860B"/>
          </w:rPr>
          <w:t>Pyramids: Myths vs Reality</w:t>
        </w:r>
      </w:hyperlink>
      <w:r>
        <w:rPr>
          <w:b w:val="0"/>
          <w:i w:val="0"/>
        </w:rPr>
        <w:t xml:space="preserve">. For Fomenko's limitations on this topic, see </w:t>
      </w:r>
      <w:hyperlink r:id="rId371">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7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7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7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370">
        <w:r>
          <w:rPr>
            <w:b w:val="0"/>
            <w:i w:val="0"/>
            <w:color w:val="B8860B"/>
          </w:rPr>
          <w:t>Pyramids: Myths vs Reality</w:t>
        </w:r>
      </w:hyperlink>
      <w:r>
        <w:rPr>
          <w:b w:val="0"/>
          <w:i w:val="0"/>
        </w:rPr>
        <w:t xml:space="preserve"> for the full argument.</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76">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377">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378">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379">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1">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80">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24">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81">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82">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85">
        <w:r>
          <w:rPr>
            <w:b w:val="0"/>
            <w:i w:val="0"/>
            <w:color w:val="B8860B"/>
          </w:rPr>
          <w:t>Deep State</w:t>
        </w:r>
      </w:hyperlink>
      <w:r>
        <w:rPr>
          <w:b w:val="0"/>
          <w:i w:val="0"/>
        </w:rPr>
        <w:t xml:space="preserve">, having failed to resist the Horde militarily through </w:t>
      </w:r>
      <w:hyperlink r:id="rId38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84">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5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85">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81">
        <w:r>
          <w:rPr>
            <w:b w:val="0"/>
            <w:i/>
            <w:color w:val="B8860B"/>
          </w:rPr>
          <w:t>Ch. 5 §15</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24">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81">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82">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85">
        <w:r>
          <w:rPr>
            <w:b w:val="0"/>
            <w:i w:val="0"/>
            <w:color w:val="B8860B"/>
          </w:rPr>
          <w:t>Deep State</w:t>
        </w:r>
      </w:hyperlink>
      <w:r>
        <w:rPr>
          <w:b w:val="0"/>
          <w:i w:val="0"/>
        </w:rPr>
        <w:t xml:space="preserve">, having failed to resist the Horde militarily through </w:t>
      </w:r>
      <w:hyperlink r:id="rId38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 xml:space="preserve">The only remaining option was subversion — infiltrating the Empire ideologically, religiously, and politically from within. This pivot produced the defining strategies: </w:t>
      </w:r>
      <w:hyperlink r:id="rId384">
        <w:r>
          <w:rPr>
            <w:b w:val="0"/>
            <w:i w:val="0"/>
            <w:color w:val="B8860B"/>
          </w:rPr>
          <w:t>Latin</w:t>
        </w:r>
      </w:hyperlink>
      <w:r>
        <w:rPr>
          <w:b w:val="0"/>
          <w:i w:val="0"/>
        </w:rPr>
        <w:t xml:space="preserve"> as counter-religious vehicle; </w:t>
      </w:r>
      <w:hyperlink r:id="rId256">
        <w:r>
          <w:rPr>
            <w:b w:val="0"/>
            <w:i w:val="0"/>
            <w:color w:val="B8860B"/>
          </w:rPr>
          <w:t>Jesuit Catholicism</w:t>
        </w:r>
      </w:hyperlink>
      <w:r>
        <w:rPr>
          <w:b w:val="0"/>
          <w:i w:val="0"/>
        </w:rPr>
        <w:t xml:space="preserve"> as theological weapon; and </w:t>
      </w:r>
      <w:hyperlink r:id="rId385">
        <w:r>
          <w:rPr>
            <w:b w:val="0"/>
            <w:i w:val="0"/>
            <w:color w:val="B8860B"/>
          </w:rPr>
          <w:t>the Apocalypse Crusade of 1492</w:t>
        </w:r>
      </w:hyperlink>
      <w:r>
        <w:rPr>
          <w:b w:val="0"/>
          <w:i w:val="0"/>
        </w:rPr>
        <w:t xml:space="preserve"> as culmination. 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81">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1455 CE — Gutenberg Bible translated into Latin</w:t>
      </w:r>
    </w:p>
    <w:p>
      <w:r>
        <w:rPr>
          <w:b w:val="0"/>
          <w:i w:val="0"/>
        </w:rPr>
        <w:t xml:space="preserve">The </w:t>
      </w:r>
      <w:hyperlink r:id="rId386">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25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keepNext/>
        <w:keepLines/>
      </w:pPr>
      <w:r>
        <w:t>Deep State Steals Russian History</w:t>
      </w:r>
    </w:p>
    <w:p>
      <w:r>
        <w:rPr>
          <w:b w:val="0"/>
          <w:i w:val="0"/>
        </w:rPr>
        <w:t xml:space="preserve">On the Deep State's instructions, European clerics claimed Eastern Christianity for their own — changing names, locations, and dates of the Cyrillic Bible into a Western Latin version. See </w:t>
      </w:r>
      <w:hyperlink r:id="rId256">
        <w:r>
          <w:rPr>
            <w:b w:val="0"/>
            <w:i w:val="0"/>
            <w:color w:val="B8860B"/>
          </w:rPr>
          <w:t>Deep State Redacts Christianity into Jesuit Catholicism</w:t>
        </w:r>
      </w:hyperlink>
      <w:r>
        <w:rPr>
          <w:b w:val="0"/>
          <w:i w:val="0"/>
        </w:rPr>
        <w:t xml:space="preserve"> for the full theological operation.</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87">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3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3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0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88">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89">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28">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90">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91">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Jesuit Operations: Conversion, Catholicism, and the New World</w:t>
      </w:r>
    </w:p>
    <w:p>
      <w:r>
        <w:rPr>
          <w:b w:val="0"/>
          <w:i w:val="0"/>
        </w:rPr>
        <w:t xml:space="preserve">The Jesuits — the </w:t>
      </w:r>
      <w:hyperlink r:id="rId390">
        <w:r>
          <w:rPr>
            <w:b w:val="0"/>
            <w:i w:val="0"/>
            <w:color w:val="B8860B"/>
          </w:rPr>
          <w:t>Secret Society of Jesus</w:t>
        </w:r>
      </w:hyperlink>
      <w:r>
        <w:rPr>
          <w:b w:val="0"/>
          <w:i w:val="0"/>
        </w:rPr>
        <w:t xml:space="preserve"> — were the primary instrument for spreading reformed monotheism globally. Founded in 1534 by Ignatius of Loyola, the Society operated along quasi-military lines: learn the language, document the culture, build trust, identify the local deity (almost universally the Sun), and redirect worship toward Rome-controlled Catholicism.</w:t>
      </w:r>
    </w:p>
    <w:p>
      <w:r>
        <w:rPr>
          <w:b w:val="0"/>
          <w:i w:val="0"/>
        </w:rPr>
        <w:t xml:space="preserve">Their methodology — and the paradox of documenting civilizations they simultaneously helped destroy — is treated in full in the appendix: </w:t>
      </w:r>
      <w:hyperlink r:id="rId258">
        <w:r>
          <w:rPr>
            <w:b/>
            <w:i w:val="0"/>
            <w:color w:val="B8860B"/>
          </w:rPr>
          <w:t>Jesuit Ops: Conversion &amp; Empire (Extended)</w:t>
        </w:r>
      </w:hyperlink>
      <w:r>
        <w:rPr>
          <w:b w:val="0"/>
          <w:i w:val="0"/>
        </w:rPr>
        <w:t>.</w:t>
      </w:r>
    </w:p>
    <w:p>
      <w:r>
        <w:rPr>
          <w:b w:val="0"/>
          <w:i w:val="0"/>
        </w:rPr>
        <w:t xml:space="preserve">The theological machinery behind the conversion is analysed in </w:t>
      </w:r>
      <w:hyperlink r:id="rId256">
        <w:r>
          <w:rPr>
            <w:b w:val="0"/>
            <w:i w:val="0"/>
            <w:color w:val="B8860B"/>
          </w:rPr>
          <w:t>Deep State redacts Christianity into Jesuit Catholicism</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92">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93">
        <w:r>
          <w:rPr>
            <w:b w:val="0"/>
            <w:i w:val="0"/>
            <w:color w:val="B8860B"/>
          </w:rPr>
          <w:t>chronologia.org Ch. 5 §38</w:t>
        </w:r>
      </w:hyperlink>
      <w:r>
        <w:rPr>
          <w:b w:val="0"/>
          <w:i w:val="0"/>
        </w:rPr>
        <w:t xml:space="preserve">). In 1486, the Deep State sent letters to </w:t>
      </w:r>
      <w:hyperlink r:id="rId392">
        <w:r>
          <w:rPr>
            <w:b w:val="0"/>
            <w:i w:val="0"/>
            <w:color w:val="B8860B"/>
          </w:rPr>
          <w:t>7 major churches</w:t>
        </w:r>
      </w:hyperlink>
      <w:r>
        <w:rPr>
          <w:b w:val="0"/>
          <w:i w:val="0"/>
        </w:rPr>
        <w:t xml:space="preserve"> in Asia Minor purporting divine revelation — specifically impending military incursion of Western Europe using </w:t>
      </w:r>
      <w:hyperlink r:id="rId394">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95">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96">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97">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98">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99">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93">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00">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01">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02">
        <w:r>
          <w:rPr>
            <w:b w:val="0"/>
            <w:i w:val="0"/>
            <w:color w:val="B8860B"/>
          </w:rPr>
          <w:t>Aztec genocide</w:t>
        </w:r>
      </w:hyperlink>
      <w:r>
        <w:rPr>
          <w:b w:val="0"/>
          <w:i w:val="0"/>
        </w:rPr>
        <w:t xml:space="preserve"> of the Mayans.</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03">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04">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05">
        <w:r>
          <w:rPr>
            <w:b w:val="0"/>
            <w:i w:val="0"/>
            <w:color w:val="B8860B"/>
          </w:rPr>
          <w:t>letters of Revelation</w:t>
        </w:r>
      </w:hyperlink>
      <w:r>
        <w:rPr>
          <w:b w:val="0"/>
          <w:i w:val="0"/>
        </w:rPr>
        <w:t xml:space="preserve"> — originally operational military communiqués — were later canonized into </w:t>
      </w:r>
      <w:hyperlink r:id="rId397">
        <w:r>
          <w:rPr>
            <w:b w:val="0"/>
            <w:i w:val="0"/>
            <w:color w:val="B8860B"/>
          </w:rPr>
          <w:t>Book of Revelation</w:t>
        </w:r>
      </w:hyperlink>
      <w:r>
        <w:rPr>
          <w:b w:val="0"/>
          <w:i w:val="0"/>
        </w:rPr>
        <w:t xml:space="preserve"> and merged with descriptions of real Golden Age apocalypse. In Mormon and Christian Bibles, event was redacted as </w:t>
      </w:r>
      <w:hyperlink r:id="rId406">
        <w:r>
          <w:rPr>
            <w:b w:val="0"/>
            <w:i w:val="0"/>
            <w:color w:val="B8860B"/>
          </w:rPr>
          <w:t>Noah</w:t>
        </w:r>
      </w:hyperlink>
      <w:r>
        <w:rPr>
          <w:b w:val="0"/>
          <w:i w:val="0"/>
        </w:rPr>
        <w:t xml:space="preserve"> escaping "flood." In Scaligerian history, it appears as </w:t>
      </w:r>
      <w:hyperlink r:id="rId407">
        <w:r>
          <w:rPr>
            <w:b w:val="0"/>
            <w:i w:val="0"/>
            <w:color w:val="B8860B"/>
          </w:rPr>
          <w:t>Ottoman expansion</w:t>
        </w:r>
      </w:hyperlink>
      <w:r>
        <w:rPr>
          <w:b w:val="0"/>
          <w:i w:val="0"/>
        </w:rPr>
        <w:t xml:space="preserve"> and </w:t>
      </w:r>
      <w:hyperlink r:id="rId408">
        <w:r>
          <w:rPr>
            <w:b w:val="0"/>
            <w:i w:val="0"/>
            <w:color w:val="B8860B"/>
          </w:rPr>
          <w:t>flight of Columbus and the Jews</w:t>
        </w:r>
      </w:hyperlink>
      <w:r>
        <w:rPr>
          <w:b w:val="0"/>
          <w:i w:val="0"/>
        </w:rPr>
        <w:t xml:space="preserve">. Christopher Columbus's real identity is </w:t>
      </w:r>
      <w:hyperlink r:id="rId409">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10">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11">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85">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05">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12">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13">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6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27">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74"/>
          <w:footerReference w:type="default" r:id="rId37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1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1517 CE — Protestant Reformation Begins</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417">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418">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419">
        <w:r>
          <w:rPr>
            <w:b w:val="0"/>
            <w:i w:val="0"/>
            <w:color w:val="B8860B"/>
          </w:rPr>
          <w:t>Huldrych Zwingli</w:t>
        </w:r>
      </w:hyperlink>
      <w:r>
        <w:rPr>
          <w:b w:val="0"/>
          <w:i w:val="0"/>
        </w:rPr>
        <w:t>,</w:t>
      </w:r>
      <w:r>
        <w:rPr>
          <w:b w:val="0"/>
          <w:i w:val="0"/>
        </w:rPr>
        <w:t xml:space="preserve"> </w:t>
      </w:r>
      <w:hyperlink r:id="rId420">
        <w:r>
          <w:rPr>
            <w:b w:val="0"/>
            <w:i w:val="0"/>
            <w:color w:val="B8860B"/>
          </w:rPr>
          <w:t>Martin Luther</w:t>
        </w:r>
      </w:hyperlink>
      <w:r>
        <w:rPr>
          <w:b w:val="0"/>
          <w:i w:val="0"/>
        </w:rPr>
        <w:t>,</w:t>
      </w:r>
      <w:r>
        <w:rPr>
          <w:b w:val="0"/>
          <w:i w:val="0"/>
        </w:rPr>
        <w:t xml:space="preserve"> </w:t>
      </w:r>
      <w:hyperlink r:id="rId421">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422">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423">
        <w:r>
          <w:rPr>
            <w:b w:val="0"/>
            <w:i w:val="0"/>
            <w:color w:val="B8860B"/>
          </w:rPr>
          <w:t>original sin</w:t>
        </w:r>
      </w:hyperlink>
      <w:r>
        <w:rPr>
          <w:b w:val="0"/>
          <w:i w:val="0"/>
        </w:rPr>
        <w:t>.</w:t>
      </w:r>
      <w:r>
        <w:rPr>
          <w:b w:val="0"/>
          <w:i w:val="0"/>
        </w:rPr>
        <w:t xml:space="preserve"> </w:t>
      </w:r>
      <w:hyperlink r:id="rId424">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25">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26">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258">
        <w:r>
          <w:rPr>
            <w:b w:val="0"/>
            <w:i w:val="0"/>
            <w:color w:val="B8860B"/>
          </w:rPr>
          <w:t>15th-century penetration</w:t>
        </w:r>
      </w:hyperlink>
      <w:r>
        <w:rPr>
          <w:b w:val="0"/>
          <w:i w:val="0"/>
        </w:rPr>
        <w:t xml:space="preserve">, permanent missions spread through Brazil, Mexico, Peru, and Paraguay. The </w:t>
      </w:r>
      <w:hyperlink r:id="rId427">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28">
        <w:r>
          <w:rPr>
            <w:b w:val="0"/>
            <w:i w:val="0"/>
            <w:color w:val="B8860B"/>
          </w:rPr>
          <w:t>Tupinambá</w:t>
        </w:r>
      </w:hyperlink>
      <w:r>
        <w:rPr>
          <w:b w:val="0"/>
          <w:i w:val="0"/>
        </w:rPr>
        <w:t xml:space="preserve"> warriors who correctly identified them as advance agents of Portuguese colonization. In Florida, </w:t>
      </w:r>
      <w:hyperlink r:id="rId429">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30">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5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431">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32">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2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33">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34">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34">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03">
        <w:r>
          <w:rPr>
            <w:b w:val="0"/>
            <w:i w:val="0"/>
            <w:color w:val="B8860B"/>
          </w:rPr>
          <w:t>Cathar Suppression</w:t>
        </w:r>
      </w:hyperlink>
      <w:r>
        <w:rPr>
          <w:b w:val="0"/>
          <w:i w:val="0"/>
        </w:rPr>
        <w:t xml:space="preserve"> and </w:t>
      </w:r>
      <w:hyperlink r:id="rId404">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62">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35">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36">
        <w:r>
          <w:rPr>
            <w:b w:val="0"/>
            <w:i w:val="0"/>
            <w:color w:val="B8860B"/>
          </w:rPr>
          <w:t>Gentiles</w:t>
        </w:r>
      </w:hyperlink>
      <w:r>
        <w:rPr>
          <w:b w:val="0"/>
          <w:i w:val="0"/>
        </w:rPr>
        <w:t xml:space="preserve"> which led to </w:t>
      </w:r>
      <w:hyperlink r:id="rId437">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3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04">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3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5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4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00">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39">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8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03">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41">
        <w:r>
          <w:rPr>
            <w:b w:val="0"/>
            <w:i w:val="0"/>
            <w:color w:val="B8860B"/>
          </w:rPr>
          <w:t>Books of Esther and Judith</w:t>
        </w:r>
      </w:hyperlink>
      <w:r>
        <w:rPr>
          <w:b w:val="0"/>
          <w:i w:val="0"/>
        </w:rPr>
        <w:t xml:space="preserve"> are Hordian accounts of the XVI century </w:t>
      </w:r>
      <w:hyperlink r:id="rId326">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40">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0">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63">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1548 CE — Jesuits reach Africa</w:t>
      </w:r>
    </w:p>
    <w:p>
      <w:r>
        <w:rPr>
          <w:b w:val="0"/>
          <w:i w:val="0"/>
        </w:rPr>
        <w:t xml:space="preserve">See </w:t>
      </w:r>
      <w:hyperlink r:id="rId258">
        <w:r>
          <w:rPr>
            <w:b w:val="0"/>
            <w:i w:val="0"/>
            <w:color w:val="B8860B"/>
          </w:rPr>
          <w:t>Jesuit Operations (15th c.)</w:t>
        </w:r>
      </w:hyperlink>
      <w:r>
        <w:rPr>
          <w:b w:val="0"/>
          <w:i w:val="0"/>
        </w:rPr>
        <w:t xml:space="preserve"> and </w:t>
      </w:r>
      <w:hyperlink r:id="rId442">
        <w:r>
          <w:rPr>
            <w:b w:val="0"/>
            <w:i w:val="0"/>
            <w:color w:val="B8860B"/>
          </w:rPr>
          <w:t>The Jesuit Arc</w:t>
        </w:r>
      </w:hyperlink>
      <w:r>
        <w:rPr>
          <w:b w:val="0"/>
          <w:i w:val="0"/>
        </w:rPr>
        <w:t xml:space="preserve"> for the full timeline. The Jesuit expansion slowly continued south to </w:t>
      </w:r>
      <w:hyperlink r:id="rId443">
        <w:r>
          <w:rPr>
            <w:b w:val="0"/>
            <w:i w:val="0"/>
            <w:color w:val="B8860B"/>
          </w:rPr>
          <w:t>Africa</w:t>
        </w:r>
      </w:hyperlink>
      <w:r>
        <w:rPr>
          <w:b w:val="0"/>
          <w:i w:val="0"/>
        </w:rPr>
        <w:t xml:space="preserve">. Missionary stations preceded colonial administrators and the </w:t>
      </w:r>
      <w:hyperlink r:id="rId444">
        <w:r>
          <w:rPr>
            <w:b w:val="0"/>
            <w:i w:val="0"/>
            <w:color w:val="B8860B"/>
          </w:rPr>
          <w:t>transatlantic slave trade</w:t>
        </w:r>
      </w:hyperlink>
      <w:r>
        <w:rPr>
          <w:b w:val="0"/>
          <w:i w:val="0"/>
        </w:rPr>
        <w:t xml:space="preserve"> infrastructure. Jesuits established colonies in an attempt to assimilate indigenous religions of Ethiopia, Egypt, the area of the Zambesi River, Angola and Cape Verde.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45">
        <w:r>
          <w:rPr>
            <w:b w:val="0"/>
            <w:i w:val="0"/>
            <w:color w:val="B8860B"/>
          </w:rPr>
          <w:t>Khazar Khaganate</w:t>
        </w:r>
      </w:hyperlink>
      <w:r>
        <w:rPr>
          <w:b w:val="0"/>
          <w:i w:val="0"/>
        </w:rPr>
        <w:t xml:space="preserve"> — became the centre of a Judaic religious movement. The Kazan czar converted to Judaism and attempted to break from the </w:t>
      </w:r>
      <w:hyperlink r:id="rId446">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403">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47">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62">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26">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48">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62">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49">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49">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03">
        <w:r>
          <w:rPr>
            <w:b w:val="0"/>
            <w:i w:val="0"/>
            <w:color w:val="B8860B"/>
          </w:rPr>
          <w:t>suppressed by the Inquisition</w:t>
        </w:r>
      </w:hyperlink>
      <w:r>
        <w:rPr>
          <w:b w:val="0"/>
          <w:i w:val="0"/>
        </w:rPr>
        <w:t xml:space="preserve"> and </w:t>
      </w:r>
      <w:hyperlink r:id="rId404">
        <w:r>
          <w:rPr>
            <w:b w:val="0"/>
            <w:i w:val="0"/>
            <w:color w:val="B8860B"/>
          </w:rPr>
          <w:t>annihilated</w:t>
        </w:r>
      </w:hyperlink>
      <w:r>
        <w:rPr>
          <w:b w:val="0"/>
          <w:i w:val="0"/>
        </w:rPr>
        <w:t xml:space="preserve">. The Khazars were </w:t>
      </w:r>
      <w:hyperlink r:id="rId363">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62">
        <w:r>
          <w:rPr>
            <w:b w:val="0"/>
            <w:i/>
            <w:color w:val="B8860B"/>
          </w:rPr>
          <w:t>Ch. 6 §1–3</w:t>
        </w:r>
      </w:hyperlink>
      <w:r>
        <w:rPr>
          <w:b w:val="0"/>
          <w:i/>
        </w:rPr>
        <w:t xml:space="preserve">, </w:t>
      </w:r>
      <w:hyperlink r:id="rId333">
        <w:r>
          <w:rPr>
            <w:b w:val="0"/>
            <w:i/>
            <w:color w:val="B8860B"/>
          </w:rPr>
          <w:t>Ch. 7 §8–12</w:t>
        </w:r>
      </w:hyperlink>
      <w:r>
        <w:rPr>
          <w:b w:val="0"/>
          <w:i/>
        </w:rPr>
        <w:t xml:space="preserve">; Velikovsky, </w:t>
      </w:r>
      <w:hyperlink r:id="rId449">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The Oprichnina</w:t>
      </w:r>
    </w:p>
    <w:p>
      <w:r>
        <w:rPr>
          <w:b w:val="0"/>
          <w:i w:val="0"/>
        </w:rPr>
        <w:t xml:space="preserve">The </w:t>
      </w:r>
      <w:hyperlink r:id="rId450">
        <w:r>
          <w:rPr>
            <w:b w:val="0"/>
            <w:i w:val="0"/>
            <w:color w:val="B8860B"/>
          </w:rPr>
          <w:t>Oprichnina</w:t>
        </w:r>
      </w:hyperlink>
      <w:r>
        <w:rPr>
          <w:b w:val="0"/>
          <w:i w:val="0"/>
        </w:rPr>
        <w:t xml:space="preserve"> (1564–1572) is conventionally described as Ivan the Terrible's reign of terror against the boyar nobility. The New Chronology </w:t>
      </w:r>
      <w:hyperlink r:id="rId263">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63">
        <w:r>
          <w:rPr>
            <w:b w:val="0"/>
            <w:i w:val="0"/>
            <w:color w:val="B8860B"/>
          </w:rPr>
          <w:t>demonstrates</w:t>
        </w:r>
      </w:hyperlink>
      <w:r>
        <w:rPr>
          <w:b w:val="0"/>
          <w:i w:val="0"/>
        </w:rPr>
        <w:t xml:space="preserve"> how this was redacted into the </w:t>
      </w:r>
      <w:hyperlink r:id="rId451">
        <w:r>
          <w:rPr>
            <w:b w:val="0"/>
            <w:i w:val="0"/>
            <w:color w:val="B8860B"/>
          </w:rPr>
          <w:t>Esther</w:t>
        </w:r>
      </w:hyperlink>
      <w:r>
        <w:rPr>
          <w:b w:val="0"/>
          <w:i w:val="0"/>
        </w:rPr>
        <w:t xml:space="preserve"> and </w:t>
      </w:r>
      <w:hyperlink r:id="rId452">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53">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62">
        <w:r>
          <w:rPr>
            <w:b w:val="0"/>
            <w:i w:val="0"/>
            <w:color w:val="B8860B"/>
            <w:sz w:val="19"/>
          </w:rPr>
          <w:t>Chapter 6</w:t>
        </w:r>
      </w:hyperlink>
      <w:r>
        <w:rPr>
          <w:b w:val="0"/>
          <w:i w:val="0"/>
          <w:sz w:val="19"/>
        </w:rPr>
        <w:t xml:space="preserve"> — sections 4–8; </w:t>
      </w:r>
      <w:hyperlink r:id="rId33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5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5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5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5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14"/>
          <w:footerReference w:type="default" r:id="rId4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59">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60">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61">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62">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63">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58">
        <w:r>
          <w:rPr>
            <w:b w:val="0"/>
            <w:i w:val="0"/>
            <w:color w:val="B8860B"/>
          </w:rPr>
          <w:t>conversion in the New World</w:t>
        </w:r>
      </w:hyperlink>
      <w:r>
        <w:rPr>
          <w:b w:val="0"/>
          <w:i w:val="0"/>
        </w:rPr>
        <w:t xml:space="preserve">, 16th c. </w:t>
      </w:r>
      <w:hyperlink r:id="rId442">
        <w:r>
          <w:rPr>
            <w:b w:val="0"/>
            <w:i w:val="0"/>
            <w:color w:val="B8860B"/>
          </w:rPr>
          <w:t>pilgrimage to Palestine</w:t>
        </w:r>
      </w:hyperlink>
      <w:r>
        <w:rPr>
          <w:b w:val="0"/>
          <w:i w:val="0"/>
        </w:rPr>
        <w:t xml:space="preserve">, 17th c. </w:t>
      </w:r>
      <w:hyperlink r:id="rId431">
        <w:r>
          <w:rPr>
            <w:b w:val="0"/>
            <w:i w:val="0"/>
            <w:color w:val="B8860B"/>
          </w:rPr>
          <w:t>Asian Buddhism</w:t>
        </w:r>
      </w:hyperlink>
      <w:r>
        <w:rPr>
          <w:b w:val="0"/>
          <w:i w:val="0"/>
        </w:rPr>
        <w:t xml:space="preserve">, 18th c. </w:t>
      </w:r>
      <w:hyperlink r:id="rId432">
        <w:r>
          <w:rPr>
            <w:b w:val="0"/>
            <w:i w:val="0"/>
            <w:color w:val="B8860B"/>
          </w:rPr>
          <w:t>Society goes public</w:t>
        </w:r>
      </w:hyperlink>
      <w:r>
        <w:rPr>
          <w:b w:val="0"/>
          <w:i w:val="0"/>
        </w:rPr>
        <w:t xml:space="preserve">, 19th c. </w:t>
      </w:r>
      <w:hyperlink r:id="rId426">
        <w:r>
          <w:rPr>
            <w:b w:val="0"/>
            <w:i w:val="0"/>
            <w:color w:val="B8860B"/>
          </w:rPr>
          <w:t>Restoration and missionary-military pattern</w:t>
        </w:r>
      </w:hyperlink>
      <w:r>
        <w:rPr>
          <w:b w:val="0"/>
          <w:i w:val="0"/>
        </w:rPr>
        <w:t xml:space="preserve">, 20th c. </w:t>
      </w:r>
      <w:hyperlink r:id="rId433">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28">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64">
        <w:r>
          <w:rPr>
            <w:b w:val="0"/>
            <w:i w:val="0"/>
            <w:color w:val="B8860B"/>
            <w:sz w:val="19"/>
          </w:rPr>
          <w:t>Ch.7</w:t>
        </w:r>
      </w:hyperlink>
      <w:r>
        <w:rPr>
          <w:b w:val="0"/>
          <w:i w:val="0"/>
          <w:sz w:val="19"/>
        </w:rPr>
        <w:t xml:space="preserve">, </w:t>
      </w:r>
      <w:hyperlink r:id="rId465">
        <w:r>
          <w:rPr>
            <w:b w:val="0"/>
            <w:i w:val="0"/>
            <w:color w:val="B8860B"/>
            <w:sz w:val="19"/>
          </w:rPr>
          <w:t>Ch.9</w:t>
        </w:r>
      </w:hyperlink>
    </w:p>
    <w:p>
      <w:pPr>
        <w:pStyle w:val="ListBullet"/>
        <w:spacing w:before="20" w:after="20"/>
      </w:pPr>
      <w:hyperlink r:id="rId466">
        <w:r>
          <w:rPr>
            <w:b w:val="0"/>
            <w:i w:val="0"/>
            <w:color w:val="B8860B"/>
            <w:sz w:val="19"/>
          </w:rPr>
          <w:t>Britannica, "The Later Stuarts"</w:t>
        </w:r>
      </w:hyperlink>
    </w:p>
    <w:p>
      <w:pPr>
        <w:pStyle w:val="ListBullet"/>
        <w:spacing w:before="20" w:after="20"/>
      </w:pPr>
      <w:hyperlink r:id="rId467">
        <w:r>
          <w:rPr>
            <w:b w:val="0"/>
            <w:i w:val="0"/>
            <w:color w:val="B8860B"/>
            <w:sz w:val="19"/>
          </w:rPr>
          <w:t>Marfull Framework</w:t>
        </w:r>
      </w:hyperlink>
    </w:p>
    <w:p>
      <w:pPr>
        <w:pStyle w:val="ListBullet"/>
        <w:spacing w:before="20" w:after="20"/>
      </w:pPr>
      <w:hyperlink r:id="rId468">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26">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4">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469">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7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71">
        <w:r>
          <w:rPr>
            <w:b w:val="0"/>
            <w:i w:val="0"/>
            <w:color w:val="B8860B"/>
          </w:rPr>
          <w:t>Hordian Empire Fracture (Extended)</w:t>
        </w:r>
      </w:hyperlink>
      <w:r>
        <w:rPr>
          <w:b w:val="0"/>
          <w:i w:val="0"/>
        </w:rPr>
        <w:t>.</w:t>
      </w:r>
    </w:p>
    <w:p>
      <w:pPr>
        <w:pStyle w:val="Heading2"/>
        <w:keepNext/>
        <w:keepLines/>
      </w:pPr>
      <w:r>
        <w:t>Articles in This Section</w:t>
      </w:r>
    </w:p>
    <w:p>
      <w:pPr>
        <w:pStyle w:val="ListBullet"/>
        <w:spacing w:before="20" w:after="20"/>
      </w:pPr>
      <w:hyperlink r:id="rId472">
        <w:r>
          <w:rPr>
            <w:b w:val="0"/>
            <w:i w:val="0"/>
            <w:color w:val="B8860B"/>
            <w:sz w:val="19"/>
          </w:rPr>
          <w:t>Romanovs Dynasty takes the throne (1613)</w:t>
        </w:r>
      </w:hyperlink>
    </w:p>
    <w:p>
      <w:pPr>
        <w:pStyle w:val="ListBullet"/>
        <w:spacing w:before="20" w:after="20"/>
      </w:pPr>
      <w:hyperlink r:id="rId430">
        <w:r>
          <w:rPr>
            <w:b w:val="0"/>
            <w:i w:val="0"/>
            <w:color w:val="B8860B"/>
            <w:sz w:val="19"/>
          </w:rPr>
          <w:t>Deep State erases Russian Empire from all chronology (1627)</w:t>
        </w:r>
      </w:hyperlink>
    </w:p>
    <w:p>
      <w:pPr>
        <w:pStyle w:val="ListBullet"/>
        <w:spacing w:before="20" w:after="20"/>
      </w:pPr>
      <w:hyperlink r:id="rId453">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73">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64">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33">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64">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74">
        <w:r>
          <w:rPr>
            <w:b w:val="0"/>
            <w:i w:val="0"/>
            <w:color w:val="B8860B"/>
          </w:rPr>
          <w:t>Joseph Scaliger</w:t>
        </w:r>
      </w:hyperlink>
      <w:r>
        <w:rPr>
          <w:b w:val="0"/>
          <w:i w:val="0"/>
        </w:rPr>
        <w:t xml:space="preserve"> was heavily redacted and mass-redistributed by Jesuit </w:t>
      </w:r>
      <w:hyperlink r:id="rId475">
        <w:r>
          <w:rPr>
            <w:b w:val="0"/>
            <w:i w:val="0"/>
            <w:color w:val="B8860B"/>
          </w:rPr>
          <w:t>Dionysius Petavius</w:t>
        </w:r>
      </w:hyperlink>
      <w:r>
        <w:rPr>
          <w:b w:val="0"/>
          <w:i w:val="0"/>
        </w:rPr>
        <w:t xml:space="preserve"> in </w:t>
      </w:r>
      <w:hyperlink r:id="rId476">
        <w:r>
          <w:rPr>
            <w:b w:val="0"/>
            <w:i w:val="0"/>
            <w:color w:val="B8860B"/>
          </w:rPr>
          <w:t>Opus De Doctrina Temporum</w:t>
        </w:r>
      </w:hyperlink>
      <w:r>
        <w:rPr>
          <w:b w:val="0"/>
          <w:i w:val="0"/>
        </w:rPr>
        <w:t xml:space="preserve"> (1627). Fomenko </w:t>
      </w:r>
      <w:hyperlink r:id="rId33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77">
        <w:r>
          <w:rPr>
            <w:b w:val="0"/>
            <w:i w:val="0"/>
            <w:color w:val="B8860B"/>
          </w:rPr>
          <w:t>Index of Forbidden Books</w:t>
        </w:r>
      </w:hyperlink>
      <w:r>
        <w:rPr>
          <w:b w:val="0"/>
          <w:i w:val="0"/>
        </w:rPr>
        <w:t xml:space="preserve"> served as the mechanism for purging the old library — Imperial texts burned, copied over, or locked away. (</w:t>
      </w:r>
      <w:hyperlink r:id="rId333">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33">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33">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65">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30">
        <w:r>
          <w:rPr>
            <w:b w:val="0"/>
            <w:i w:val="0"/>
            <w:color w:val="B8860B"/>
          </w:rPr>
          <w:t>Deep State Erases Russian Empire</w:t>
        </w:r>
      </w:hyperlink>
      <w:r>
        <w:rPr>
          <w:b w:val="0"/>
          <w:i w:val="0"/>
        </w:rPr>
        <w:t xml:space="preserve">, </w:t>
      </w:r>
      <w:hyperlink r:id="rId478">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Articles in This Section</w:t>
      </w:r>
    </w:p>
    <w:p>
      <w:pPr>
        <w:pStyle w:val="ListBullet"/>
        <w:spacing w:before="20" w:after="20"/>
      </w:pPr>
      <w:hyperlink r:id="rId404">
        <w:r>
          <w:rPr>
            <w:b w:val="0"/>
            <w:i w:val="0"/>
            <w:color w:val="B8860B"/>
            <w:sz w:val="19"/>
          </w:rPr>
          <w:t>Cathars annihilated in a reversed Crusade</w:t>
        </w:r>
      </w:hyperlink>
    </w:p>
    <w:p>
      <w:pPr>
        <w:pStyle w:val="ListBullet"/>
        <w:spacing w:before="20" w:after="20"/>
      </w:pPr>
      <w:hyperlink r:id="rId479">
        <w:r>
          <w:rPr>
            <w:b w:val="0"/>
            <w:i w:val="0"/>
            <w:color w:val="B8860B"/>
            <w:sz w:val="19"/>
          </w:rPr>
          <w:t>Great fight in the heart of Western Europe — the 30 Years War (1618-1648)</w:t>
        </w:r>
      </w:hyperlink>
    </w:p>
    <w:p>
      <w:pPr>
        <w:pStyle w:val="ListBullet"/>
        <w:spacing w:before="20" w:after="20"/>
      </w:pPr>
      <w:hyperlink r:id="rId480">
        <w:r>
          <w:rPr>
            <w:b w:val="0"/>
            <w:i w:val="0"/>
            <w:color w:val="B8860B"/>
            <w:sz w:val="19"/>
          </w:rPr>
          <w:t>The English Revolution and Civil Wars (1642-1660)</w:t>
        </w:r>
      </w:hyperlink>
    </w:p>
    <w:p>
      <w:pPr>
        <w:pStyle w:val="ListBullet"/>
        <w:spacing w:before="20" w:after="20"/>
      </w:pPr>
      <w:hyperlink r:id="rId481">
        <w:r>
          <w:rPr>
            <w:b w:val="0"/>
            <w:i w:val="0"/>
            <w:color w:val="B8860B"/>
            <w:sz w:val="19"/>
          </w:rPr>
          <w:t>Cossack–Polish War / ethnic cleansing in Ukraine (1648)</w:t>
        </w:r>
      </w:hyperlink>
    </w:p>
    <w:p>
      <w:pPr>
        <w:pStyle w:val="ListBullet"/>
        <w:spacing w:before="20" w:after="20"/>
      </w:pPr>
      <w:hyperlink r:id="rId482">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1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83">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56">
        <w:r>
          <w:rPr>
            <w:b w:val="0"/>
            <w:i w:val="0"/>
            <w:color w:val="B8860B"/>
          </w:rPr>
          <w:t>Deep State redacts Christianity into Jesuit Catholicism</w:t>
        </w:r>
      </w:hyperlink>
      <w:r>
        <w:rPr>
          <w:b w:val="0"/>
          <w:i w:val="0"/>
        </w:rPr>
        <w:t xml:space="preserve">. For the Jesuit machinery that went public in the 18th century, see </w:t>
      </w:r>
      <w:hyperlink r:id="rId432">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84">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85">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86">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3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3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87">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3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88">
        <w:r>
          <w:rPr>
            <w:b w:val="0"/>
            <w:i w:val="0"/>
            <w:color w:val="B8860B"/>
          </w:rPr>
          <w:t>Defenestration of Prague</w:t>
        </w:r>
      </w:hyperlink>
      <w:r>
        <w:rPr>
          <w:b w:val="0"/>
          <w:i w:val="0"/>
        </w:rPr>
        <w:t xml:space="preserve"> — Habsburg officials ejected from a window — and subsequent destruction of Bohemian Protestant nobility at the </w:t>
      </w:r>
      <w:hyperlink r:id="rId489">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78">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90">
        <w:r>
          <w:rPr>
            <w:b w:val="0"/>
            <w:i w:val="0"/>
            <w:color w:val="B8860B"/>
          </w:rPr>
          <w:t>Commonwealth</w:t>
        </w:r>
      </w:hyperlink>
      <w:r>
        <w:rPr>
          <w:b w:val="0"/>
          <w:i w:val="0"/>
        </w:rPr>
        <w:t xml:space="preserve">, lasting until 1660 Stuart Restoration. Of </w:t>
      </w:r>
      <w:hyperlink r:id="rId491">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92">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92">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64">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93">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94">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95">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95">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96">
        <w:r>
          <w:rPr>
            <w:b w:val="0"/>
            <w:i w:val="0"/>
            <w:color w:val="B8860B"/>
          </w:rPr>
          <w:t>Secret Police</w:t>
        </w:r>
      </w:hyperlink>
      <w:r>
        <w:rPr>
          <w:b w:val="0"/>
          <w:i w:val="0"/>
        </w:rPr>
        <w:t>. (</w:t>
      </w:r>
      <w:hyperlink r:id="rId497">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498">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499">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500">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67">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01">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02">
        <w:r>
          <w:rPr>
            <w:b w:val="0"/>
            <w:i w:val="0"/>
            <w:color w:val="B8860B"/>
          </w:rPr>
          <w:t>Jewish</w:t>
        </w:r>
      </w:hyperlink>
      <w:r>
        <w:rPr>
          <w:b w:val="0"/>
          <w:i w:val="0"/>
        </w:rPr>
        <w:t xml:space="preserve"> and </w:t>
      </w:r>
      <w:hyperlink r:id="rId503">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04">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05">
        <w:r>
          <w:rPr>
            <w:b w:val="0"/>
            <w:i w:val="0"/>
            <w:color w:val="B8860B"/>
          </w:rPr>
          <w:t>eating rituals</w:t>
        </w:r>
      </w:hyperlink>
      <w:r>
        <w:rPr>
          <w:b w:val="0"/>
          <w:i w:val="0"/>
        </w:rPr>
        <w:t xml:space="preserve"> to </w:t>
      </w:r>
      <w:hyperlink r:id="rId506">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65">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07">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65">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65">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50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50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10">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10">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511">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12">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51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51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66">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1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92">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1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66">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2">
        <w:r>
          <w:rPr>
            <w:b w:val="0"/>
            <w:i w:val="0"/>
            <w:color w:val="B8860B"/>
            <w:sz w:val="19"/>
          </w:rPr>
          <w:t>Ch.7 §18</w:t>
        </w:r>
      </w:hyperlink>
      <w:r>
        <w:rPr>
          <w:b w:val="0"/>
          <w:i w:val="0"/>
          <w:sz w:val="19"/>
        </w:rPr>
        <w:t xml:space="preserve">, </w:t>
      </w:r>
      <w:hyperlink r:id="rId465">
        <w:r>
          <w:rPr>
            <w:b w:val="0"/>
            <w:i w:val="0"/>
            <w:color w:val="B8860B"/>
            <w:sz w:val="19"/>
          </w:rPr>
          <w:t>Ch.9 §3</w:t>
        </w:r>
      </w:hyperlink>
    </w:p>
    <w:p>
      <w:pPr>
        <w:pStyle w:val="ListBullet"/>
        <w:spacing w:before="20" w:after="20"/>
      </w:pPr>
      <w:hyperlink r:id="rId468">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1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1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85">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10">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50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50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92">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19">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92">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514">
        <w:r>
          <w:rPr>
            <w:b w:val="0"/>
            <w:i w:val="0"/>
            <w:color w:val="B8860B"/>
          </w:rPr>
          <w:t>Bank of England</w:t>
        </w:r>
      </w:hyperlink>
      <w:r>
        <w:rPr>
          <w:b w:val="0"/>
          <w:i w:val="0"/>
        </w:rPr>
        <w:t xml:space="preserve">, founded in 1694 on the site of a </w:t>
      </w:r>
      <w:hyperlink r:id="rId520">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21">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51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22">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23">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24">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25">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26">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66">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27">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1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51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British Empire as Deep State Instrument</w:t>
      </w:r>
    </w:p>
    <w:p>
      <w:r>
        <w:rPr>
          <w:b w:val="0"/>
          <w:i w:val="0"/>
        </w:rPr>
        <w:t xml:space="preserve">On the Deep State's formation and role, see </w:t>
      </w:r>
      <w:hyperlink r:id="rId261">
        <w:r>
          <w:rPr>
            <w:b w:val="0"/>
            <w:i w:val="0"/>
            <w:color w:val="B8860B"/>
          </w:rPr>
          <w:t>Humanity cast out</w:t>
        </w:r>
      </w:hyperlink>
      <w:r>
        <w:rPr>
          <w:b w:val="0"/>
          <w:i w:val="0"/>
        </w:rPr>
        <w:t xml:space="preserve"> and </w:t>
      </w:r>
      <w:hyperlink r:id="rId28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28">
        <w:r>
          <w:rPr>
            <w:b w:val="0"/>
            <w:i w:val="0"/>
            <w:color w:val="B8860B"/>
          </w:rPr>
          <w:t>British Empire Case Studies</w:t>
        </w:r>
      </w:hyperlink>
      <w:r>
        <w:rPr>
          <w:b w:val="0"/>
          <w:i w:val="0"/>
        </w:rPr>
        <w:t xml:space="preserve">. The slave trade and colonization that accompanied empire were, under the </w:t>
      </w:r>
      <w:hyperlink r:id="rId444">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29">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30">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25">
        <w:r>
          <w:rPr>
            <w:b w:val="0"/>
            <w:i w:val="0"/>
            <w:color w:val="B8860B"/>
          </w:rPr>
          <w:t>Freemason network</w:t>
        </w:r>
      </w:hyperlink>
      <w:r>
        <w:rPr>
          <w:b w:val="0"/>
          <w:i w:val="0"/>
        </w:rPr>
        <w:t xml:space="preserve"> built the infrastructure. See </w:t>
      </w:r>
      <w:hyperlink r:id="rId325">
        <w:r>
          <w:rPr>
            <w:b w:val="0"/>
            <w:i w:val="0"/>
            <w:color w:val="B8860B"/>
          </w:rPr>
          <w:t>The Masons</w:t>
        </w:r>
      </w:hyperlink>
      <w:r>
        <w:rPr>
          <w:b w:val="0"/>
          <w:i w:val="0"/>
        </w:rPr>
        <w:t xml:space="preserve"> for full analysis. See </w:t>
      </w:r>
      <w:hyperlink r:id="rId384">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Jesuits Missions convert Asians to Buddhism</w:t>
      </w:r>
    </w:p>
    <w:p>
      <w:r>
        <w:rPr>
          <w:b w:val="0"/>
          <w:i w:val="0"/>
        </w:rPr>
        <w:t>The 17th century was the century of maximum Jesuit ambition — and maximum resistance. Having established footholds in the Americas (</w:t>
      </w:r>
      <w:hyperlink r:id="rId258">
        <w:r>
          <w:rPr>
            <w:b w:val="0"/>
            <w:i w:val="0"/>
            <w:color w:val="B8860B"/>
          </w:rPr>
          <w:t>15th century</w:t>
        </w:r>
      </w:hyperlink>
      <w:r>
        <w:rPr>
          <w:b w:val="0"/>
          <w:i w:val="0"/>
        </w:rPr>
        <w:t>) and Africa/Middle East (</w:t>
      </w:r>
      <w:hyperlink r:id="rId442">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31">
        <w:r>
          <w:rPr>
            <w:b w:val="0"/>
            <w:i w:val="0"/>
            <w:color w:val="B8860B"/>
          </w:rPr>
          <w:t>The Buddha</w:t>
        </w:r>
      </w:hyperlink>
      <w:r>
        <w:rPr>
          <w:b w:val="0"/>
          <w:i w:val="0"/>
        </w:rPr>
        <w:t xml:space="preserve">. Fomenko summarizes </w:t>
      </w:r>
      <w:hyperlink r:id="rId467">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keepNext/>
        <w:keepLines/>
      </w:pPr>
      <w:r>
        <w:t>Japan: Complete Rejection</w:t>
      </w:r>
    </w:p>
    <w:p>
      <w:r>
        <w:rPr>
          <w:b w:val="0"/>
          <w:i w:val="0"/>
        </w:rPr>
        <w:t xml:space="preserve">The </w:t>
      </w:r>
      <w:hyperlink r:id="rId53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33">
        <w:r>
          <w:rPr>
            <w:b w:val="0"/>
            <w:i w:val="0"/>
            <w:color w:val="B8860B"/>
          </w:rPr>
          <w:t>Francis Xavier</w:t>
        </w:r>
      </w:hyperlink>
      <w:r>
        <w:rPr>
          <w:b w:val="0"/>
          <w:i w:val="0"/>
        </w:rPr>
        <w:t xml:space="preserve"> (arrived 1549); by the early 1600s about 300,000 had converted. Increasingly severe persecution culminated in the </w:t>
      </w:r>
      <w:hyperlink r:id="rId534">
        <w:r>
          <w:rPr>
            <w:b w:val="0"/>
            <w:i w:val="0"/>
            <w:color w:val="B8860B"/>
          </w:rPr>
          <w:t>Shimabara Rebellion</w:t>
        </w:r>
      </w:hyperlink>
      <w:r>
        <w:rPr>
          <w:b w:val="0"/>
          <w:i w:val="0"/>
        </w:rPr>
        <w:t xml:space="preserve"> (1637–38) — an uprising of largely Christian peasants crushed with ~37,000 killed. Japan closed to Western contact under </w:t>
      </w:r>
      <w:hyperlink r:id="rId532">
        <w:r>
          <w:rPr>
            <w:b w:val="0"/>
            <w:i w:val="0"/>
            <w:color w:val="B8860B"/>
          </w:rPr>
          <w:t>Sakoku</w:t>
        </w:r>
      </w:hyperlink>
      <w:r>
        <w:rPr>
          <w:b w:val="0"/>
          <w:i w:val="0"/>
        </w:rPr>
        <w:t xml:space="preserve"> policy until 1853.</w:t>
      </w:r>
    </w:p>
    <w:p>
      <w:r>
        <w:rPr>
          <w:b w:val="0"/>
          <w:i w:val="0"/>
        </w:rPr>
        <w:t xml:space="preserve">Missionary deaths — the </w:t>
      </w:r>
      <w:hyperlink r:id="rId535">
        <w:r>
          <w:rPr>
            <w:b w:val="0"/>
            <w:i w:val="0"/>
            <w:color w:val="B8860B"/>
          </w:rPr>
          <w:t>26 Martyrs</w:t>
        </w:r>
      </w:hyperlink>
      <w:r>
        <w:rPr>
          <w:b w:val="0"/>
          <w:i w:val="0"/>
        </w:rPr>
        <w:t xml:space="preserve"> (1597), the </w:t>
      </w:r>
      <w:hyperlink r:id="rId53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keepNext/>
        <w:keepLines/>
      </w:pPr>
      <w:r>
        <w:t>China: The Court Astronomers</w:t>
      </w:r>
    </w:p>
    <w:p>
      <w:r>
        <w:rPr>
          <w:b w:val="0"/>
          <w:i w:val="0"/>
        </w:rPr>
        <w:t xml:space="preserve">In China, Jesuits achieved what they couldn't in Japan: court access. </w:t>
      </w:r>
      <w:hyperlink r:id="rId537">
        <w:r>
          <w:rPr>
            <w:b w:val="0"/>
            <w:i w:val="0"/>
            <w:color w:val="B8860B"/>
          </w:rPr>
          <w:t>Matteo Ricci</w:t>
        </w:r>
      </w:hyperlink>
      <w:r>
        <w:rPr>
          <w:b w:val="0"/>
          <w:i w:val="0"/>
        </w:rPr>
        <w:t xml:space="preserve"> (1552–1610) won Imperial favour through astronomy and cartography. By the 17th century, </w:t>
      </w:r>
      <w:hyperlink r:id="rId538">
        <w:r>
          <w:rPr>
            <w:b w:val="0"/>
            <w:i w:val="0"/>
            <w:color w:val="B8860B"/>
          </w:rPr>
          <w:t>Johann Adam Schall von Bell</w:t>
        </w:r>
      </w:hyperlink>
      <w:r>
        <w:rPr>
          <w:b w:val="0"/>
          <w:i w:val="0"/>
        </w:rPr>
        <w:t xml:space="preserve"> and </w:t>
      </w:r>
      <w:hyperlink r:id="rId53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40">
        <w:r>
          <w:rPr>
            <w:b w:val="0"/>
            <w:i w:val="0"/>
            <w:color w:val="B8860B"/>
          </w:rPr>
          <w:t>Chinese Rites controversy</w:t>
        </w:r>
      </w:hyperlink>
      <w:r>
        <w:rPr>
          <w:b w:val="0"/>
          <w:i w:val="0"/>
        </w:rPr>
        <w:t xml:space="preserve"> — whether Chinese Catholics could continue Confucian ancestor veneration — torpedoed the mission. In 1724, the </w:t>
      </w:r>
      <w:hyperlink r:id="rId541">
        <w:r>
          <w:rPr>
            <w:b w:val="0"/>
            <w:i w:val="0"/>
            <w:color w:val="B8860B"/>
          </w:rPr>
          <w:t>Yongzheng Emperor</w:t>
        </w:r>
      </w:hyperlink>
      <w:r>
        <w:rPr>
          <w:b w:val="0"/>
          <w:i w:val="0"/>
        </w:rPr>
        <w:t xml:space="preserve"> banned Christian proselytization and expelled missionaries.</w:t>
      </w:r>
    </w:p>
    <w:p>
      <w:pPr>
        <w:pStyle w:val="Heading2"/>
        <w:keepNext/>
        <w:keepLines/>
      </w:pPr>
      <w:r>
        <w:t>Southeast Asia and India</w:t>
      </w:r>
    </w:p>
    <w:p>
      <w:hyperlink r:id="rId54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26">
        <w:r>
          <w:rPr>
            <w:b w:val="0"/>
            <w:i w:val="0"/>
            <w:color w:val="B8860B"/>
          </w:rPr>
          <w:t>Jesuit Restoration</w:t>
        </w:r>
      </w:hyperlink>
      <w:r>
        <w:rPr>
          <w:b w:val="0"/>
          <w:i w:val="0"/>
        </w:rPr>
        <w:t>.</w:t>
      </w:r>
    </w:p>
    <w:p>
      <w:pPr>
        <w:pStyle w:val="Heading2"/>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5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2">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32">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2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33">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59">
        <w:r>
          <w:rPr>
            <w:b w:val="0"/>
            <w:i w:val="0"/>
            <w:color w:val="B8860B"/>
          </w:rPr>
          <w:t>fracture of the Rus-Horde</w:t>
        </w:r>
      </w:hyperlink>
      <w:r>
        <w:rPr>
          <w:b w:val="0"/>
          <w:i w:val="0"/>
        </w:rPr>
        <w:t xml:space="preserve">. See </w:t>
      </w:r>
      <w:hyperlink r:id="rId543">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71">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28">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544">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28">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57"/>
          <w:footerReference w:type="default" r:id="rId45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47">
        <w:r>
          <w:rPr>
            <w:b w:val="0"/>
            <w:i w:val="0"/>
            <w:color w:val="B8860B"/>
          </w:rPr>
          <w:t>Clement XIV</w:t>
        </w:r>
      </w:hyperlink>
      <w:r>
        <w:rPr>
          <w:b w:val="0"/>
          <w:i w:val="0"/>
        </w:rPr>
        <w:t xml:space="preserve"> issued </w:t>
      </w:r>
      <w:hyperlink r:id="rId548">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27">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49">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26">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26">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5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2">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431">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2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33">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97">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97">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50">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97">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1774 CE —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55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552">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5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40">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54">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40">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54">
        <w:r>
          <w:rPr>
            <w:b w:val="0"/>
            <w:i w:val="0"/>
            <w:color w:val="B8860B"/>
            <w:sz w:val="19"/>
          </w:rPr>
          <w:t>Carbon-14 Spike</w:t>
        </w:r>
      </w:hyperlink>
    </w:p>
    <w:p>
      <w:pPr>
        <w:pStyle w:val="ListBullet"/>
        <w:spacing w:before="20" w:after="20"/>
      </w:pPr>
      <w:r>
        <w:rPr>
          <w:b w:val="0"/>
          <w:i w:val="0"/>
          <w:sz w:val="19"/>
        </w:rPr>
        <w:t xml:space="preserve">Peter Mungo Jupp: </w:t>
      </w:r>
      <w:hyperlink r:id="rId555">
        <w:r>
          <w:rPr>
            <w:b w:val="0"/>
            <w:i w:val="0"/>
            <w:color w:val="B8860B"/>
            <w:sz w:val="19"/>
          </w:rPr>
          <w:t>Electric Fossilization</w:t>
        </w:r>
      </w:hyperlink>
      <w:r>
        <w:rPr>
          <w:b w:val="0"/>
          <w:i w:val="0"/>
          <w:sz w:val="19"/>
        </w:rPr>
        <w:t xml:space="preserve"> | </w:t>
      </w:r>
      <w:hyperlink r:id="rId556">
        <w:r>
          <w:rPr>
            <w:b w:val="0"/>
            <w:i w:val="0"/>
            <w:color w:val="B8860B"/>
            <w:sz w:val="19"/>
          </w:rPr>
          <w:t>Electric Transmutation</w:t>
        </w:r>
      </w:hyperlink>
      <w:r>
        <w:rPr>
          <w:b w:val="0"/>
          <w:i w:val="0"/>
          <w:sz w:val="19"/>
        </w:rPr>
        <w:t xml:space="preserve"> | </w:t>
      </w:r>
      <w:hyperlink r:id="rId557">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1774 CE — The Mars Catastrophe</w:t>
      </w:r>
    </w:p>
    <w:p>
      <w:r>
        <w:rPr>
          <w:b w:val="0"/>
          <w:i w:val="0"/>
        </w:rPr>
        <w:t xml:space="preserve">In the late 18th century, during the </w:t>
      </w:r>
      <w:hyperlink r:id="rId34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58">
        <w:r>
          <w:rPr>
            <w:b w:val="0"/>
            <w:i w:val="0"/>
            <w:color w:val="B8860B"/>
          </w:rPr>
          <w:t>Rex Bellator Plan</w:t>
        </w:r>
      </w:hyperlink>
      <w:r>
        <w:rPr>
          <w:b w:val="0"/>
          <w:i w:val="0"/>
        </w:rPr>
        <w:t xml:space="preserve">. In desperation, they deployed </w:t>
      </w:r>
      <w:hyperlink r:id="rId559">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60">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561">
        <w:r>
          <w:rPr>
            <w:b w:val="0"/>
            <w:i w:val="0"/>
            <w:color w:val="B8860B"/>
          </w:rPr>
          <w:t>Saturnian Cosmology</w:t>
        </w:r>
      </w:hyperlink>
      <w:r>
        <w:rPr>
          <w:b w:val="0"/>
          <w:i w:val="0"/>
        </w:rPr>
        <w:t xml:space="preserve">, Mars was intimately involved in the polar configuration during the </w:t>
      </w:r>
      <w:hyperlink r:id="rId562">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6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4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6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65">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40">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62">
        <w:r>
          <w:rPr>
            <w:b w:val="0"/>
            <w:i w:val="0"/>
            <w:color w:val="B8860B"/>
            <w:sz w:val="19"/>
          </w:rPr>
          <w:t>The Dark Ages</w:t>
        </w:r>
      </w:hyperlink>
      <w:r>
        <w:rPr>
          <w:b w:val="0"/>
          <w:i w:val="0"/>
          <w:sz w:val="19"/>
        </w:rPr>
        <w:t xml:space="preserve"> | </w:t>
      </w:r>
      <w:hyperlink r:id="rId566">
        <w:r>
          <w:rPr>
            <w:b w:val="0"/>
            <w:i w:val="0"/>
            <w:color w:val="B8860B"/>
            <w:sz w:val="19"/>
          </w:rPr>
          <w:t>Planets at War</w:t>
        </w:r>
      </w:hyperlink>
    </w:p>
    <w:p>
      <w:pPr>
        <w:pStyle w:val="ListBullet"/>
        <w:spacing w:before="20" w:after="20"/>
      </w:pPr>
      <w:hyperlink r:id="rId561">
        <w:r>
          <w:rPr>
            <w:b w:val="0"/>
            <w:i w:val="0"/>
            <w:color w:val="B8860B"/>
            <w:sz w:val="19"/>
          </w:rPr>
          <w:t>Saturnian Cosmology</w:t>
        </w:r>
      </w:hyperlink>
      <w:r>
        <w:rPr>
          <w:b w:val="0"/>
          <w:i w:val="0"/>
          <w:sz w:val="19"/>
        </w:rPr>
        <w:t xml:space="preserve"> | </w:t>
      </w:r>
      <w:hyperlink r:id="rId560">
        <w:r>
          <w:rPr>
            <w:b w:val="0"/>
            <w:i w:val="0"/>
            <w:color w:val="B8860B"/>
            <w:sz w:val="19"/>
          </w:rPr>
          <w:t>The Electric Universe</w:t>
        </w:r>
      </w:hyperlink>
    </w:p>
    <w:p>
      <w:pPr>
        <w:pStyle w:val="ListBullet"/>
        <w:spacing w:before="20" w:after="20"/>
      </w:pPr>
      <w:hyperlink r:id="rId567">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68">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4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562">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47">
        <w:r>
          <w:rPr>
            <w:b w:val="0"/>
            <w:i w:val="0"/>
            <w:color w:val="B8860B"/>
          </w:rPr>
          <w:t>Predictive Programming: Fiction as Control</w:t>
        </w:r>
      </w:hyperlink>
    </w:p>
    <w:p>
      <w:pPr>
        <w:pStyle w:val="ListBullet"/>
        <w:spacing w:before="20" w:after="20"/>
      </w:pPr>
      <w:hyperlink r:id="rId340">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62">
        <w:r>
          <w:rPr>
            <w:b w:val="0"/>
            <w:i w:val="0"/>
            <w:color w:val="B8860B"/>
            <w:sz w:val="19"/>
          </w:rPr>
          <w:t>The Dark Ages</w:t>
        </w:r>
      </w:hyperlink>
      <w:r>
        <w:rPr>
          <w:b w:val="0"/>
          <w:i w:val="0"/>
          <w:sz w:val="19"/>
        </w:rPr>
        <w:t xml:space="preserve"> | </w:t>
      </w:r>
      <w:hyperlink r:id="rId566">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97">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69">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70">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40">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7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72">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73">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74">
        <w:r>
          <w:rPr>
            <w:b w:val="0"/>
            <w:i w:val="0"/>
            <w:color w:val="B8860B"/>
            <w:sz w:val="19"/>
          </w:rPr>
          <w:t>Orphan Trains Investigation</w:t>
        </w:r>
      </w:hyperlink>
    </w:p>
    <w:p/>
    <w:p>
      <w:pPr>
        <w:sectPr>
          <w:headerReference w:type="default" r:id="rId545"/>
          <w:footerReference w:type="default" r:id="rId54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577">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04">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311">
        <w:r>
          <w:rPr>
            <w:b w:val="0"/>
            <w:i w:val="0"/>
            <w:color w:val="B8860B"/>
          </w:rPr>
          <w:t>Napoleon invades Russia</w:t>
        </w:r>
      </w:hyperlink>
      <w:r>
        <w:rPr>
          <w:b w:val="0"/>
          <w:i w:val="0"/>
        </w:rPr>
        <w:t xml:space="preserve"> and </w:t>
      </w:r>
      <w:hyperlink r:id="rId578">
        <w:r>
          <w:rPr>
            <w:b w:val="0"/>
            <w:i w:val="0"/>
            <w:color w:val="B8860B"/>
          </w:rPr>
          <w:t>Aftermath of 1812</w:t>
        </w:r>
      </w:hyperlink>
      <w:r>
        <w:rPr>
          <w:b w:val="0"/>
          <w:i w:val="0"/>
        </w:rPr>
        <w:t xml:space="preserve"> for the military details and the full Reverse Crusade numbering.</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79">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80">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81">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82">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583">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78">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84">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For the Crusades/Horde context and Napoleon–Britain thesis, see </w:t>
      </w:r>
      <w:hyperlink r:id="rId577">
        <w:r>
          <w:rPr>
            <w:b w:val="0"/>
            <w:i w:val="0"/>
            <w:color w:val="B8860B"/>
          </w:rPr>
          <w:t>Napoleonic Wars</w:t>
        </w:r>
      </w:hyperlink>
      <w:r>
        <w:rPr>
          <w:b w:val="0"/>
          <w:i w:val="0"/>
        </w:rPr>
        <w:t>.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585">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84">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577">
        <w:r>
          <w:rPr>
            <w:b w:val="0"/>
            <w:i w:val="0"/>
            <w:color w:val="B8860B"/>
          </w:rPr>
          <w:t>Napoleonic Wars</w:t>
        </w:r>
      </w:hyperlink>
      <w:r>
        <w:rPr>
          <w:b w:val="0"/>
          <w:i w:val="0"/>
        </w:rPr>
        <w:t>.</w:t>
      </w:r>
    </w:p>
    <w:p>
      <w:pPr>
        <w:pStyle w:val="Heading3"/>
        <w:keepNext/>
        <w:keepLines/>
      </w:pPr>
      <w:r>
        <w:t>Small Humans, Advanced Technology</w:t>
      </w:r>
    </w:p>
    <w:p>
      <w:hyperlink r:id="rId340">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583">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583">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0">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86">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5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87">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88">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89">
        <w:r>
          <w:rPr>
            <w:b w:val="0"/>
            <w:i w:val="0"/>
            <w:color w:val="B8860B"/>
          </w:rPr>
          <w:t>Third Republic</w:t>
        </w:r>
      </w:hyperlink>
      <w:r>
        <w:rPr>
          <w:b w:val="0"/>
          <w:i w:val="0"/>
        </w:rPr>
        <w:t xml:space="preserve">, successor to the </w:t>
      </w:r>
      <w:hyperlink r:id="rId590">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577">
        <w:r>
          <w:rPr>
            <w:b w:val="0"/>
            <w:i w:val="0"/>
            <w:color w:val="B8860B"/>
          </w:rPr>
          <w:t>Napoleonic Wars — Reverse Crusade I</w:t>
        </w:r>
      </w:hyperlink>
      <w:r>
        <w:rPr>
          <w:b w:val="0"/>
          <w:i w:val="0"/>
        </w:rPr>
        <w:t xml:space="preserve"> and </w:t>
      </w:r>
      <w:hyperlink r:id="rId311">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25">
        <w:r>
          <w:rPr>
            <w:b w:val="0"/>
            <w:i w:val="0"/>
            <w:color w:val="B8860B"/>
          </w:rPr>
          <w:t>Al-Aqsa Mosque</w:t>
        </w:r>
      </w:hyperlink>
      <w:r>
        <w:rPr>
          <w:b w:val="0"/>
          <w:i w:val="0"/>
        </w:rPr>
        <w:t xml:space="preserve"> in Palestine. See </w:t>
      </w:r>
      <w:hyperlink r:id="rId426">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91">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92">
        <w:r>
          <w:rPr>
            <w:b w:val="0"/>
            <w:i w:val="0"/>
            <w:color w:val="B8860B"/>
            <w:sz w:val="19"/>
          </w:rPr>
          <w:t>Gottfried Kinkel</w:t>
        </w:r>
      </w:hyperlink>
      <w:r>
        <w:rPr>
          <w:b w:val="0"/>
          <w:i w:val="0"/>
          <w:sz w:val="19"/>
        </w:rPr>
        <w:t xml:space="preserve"> · </w:t>
      </w:r>
      <w:hyperlink r:id="rId593">
        <w:r>
          <w:rPr>
            <w:b w:val="0"/>
            <w:i w:val="0"/>
            <w:color w:val="B8860B"/>
            <w:sz w:val="19"/>
          </w:rPr>
          <w:t>Johanna Kinkel</w:t>
        </w:r>
      </w:hyperlink>
      <w:r>
        <w:rPr>
          <w:b w:val="0"/>
          <w:i w:val="0"/>
          <w:sz w:val="19"/>
        </w:rPr>
        <w:t xml:space="preserve"> · </w:t>
      </w:r>
      <w:hyperlink r:id="rId594">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91">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85">
        <w:r>
          <w:rPr>
            <w:b w:val="0"/>
            <w:i w:val="0"/>
            <w:color w:val="B8860B"/>
          </w:rPr>
          <w:t>Deep State, Census</w:t>
        </w:r>
      </w:hyperlink>
      <w:r>
        <w:rPr>
          <w:b w:val="0"/>
          <w:i w:val="0"/>
        </w:rPr>
        <w:t xml:space="preserve"> and </w:t>
      </w:r>
      <w:hyperlink r:id="rId328">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95">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96">
        <w:r>
          <w:rPr>
            <w:b w:val="0"/>
            <w:i w:val="0"/>
            <w:color w:val="B8860B"/>
            <w:sz w:val="19"/>
          </w:rPr>
          <w:t>10.1080/09672567.2013.792367</w:t>
        </w:r>
      </w:hyperlink>
    </w:p>
    <w:p>
      <w:pPr>
        <w:pStyle w:val="ListBullet"/>
        <w:spacing w:before="20" w:after="20"/>
      </w:pPr>
      <w:r>
        <w:rPr>
          <w:b w:val="0"/>
          <w:i w:val="0"/>
          <w:sz w:val="19"/>
        </w:rPr>
        <w:t xml:space="preserve">Bogatzky, N. (2015). </w:t>
      </w:r>
      <w:hyperlink r:id="rId597">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57">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598">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572">
        <w:r>
          <w:rPr>
            <w:b w:val="0"/>
            <w:i w:val="0"/>
            <w:color w:val="B8860B"/>
          </w:rPr>
          <w:t>Orphan Trains, Trail of Tears — Extended Evidence</w:t>
        </w:r>
      </w:hyperlink>
      <w:r>
        <w:rPr>
          <w:b w:val="0"/>
          <w:i w:val="0"/>
        </w:rPr>
        <w:t>.</w:t>
      </w:r>
    </w:p>
    <w:p>
      <w:pPr>
        <w:pStyle w:val="Heading3"/>
        <w:keepNext/>
        <w:keepLines/>
      </w:pPr>
      <w:r>
        <w:t>Cross-References</w:t>
      </w:r>
    </w:p>
    <w:p>
      <w:pPr>
        <w:pStyle w:val="ListBullet"/>
        <w:spacing w:before="20" w:after="20"/>
      </w:pPr>
      <w:hyperlink r:id="rId598">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340">
        <w:r>
          <w:rPr>
            <w:b w:val="0"/>
            <w:i w:val="0"/>
            <w:color w:val="B8860B"/>
            <w:sz w:val="19"/>
          </w:rPr>
          <w:t>Pugachev Rebellion</w:t>
        </w:r>
      </w:hyperlink>
      <w:r>
        <w:rPr>
          <w:b w:val="0"/>
          <w:i w:val="0"/>
          <w:sz w:val="19"/>
        </w:rPr>
        <w:t xml:space="preserve"> | </w:t>
      </w:r>
      <w:hyperlink r:id="rId57">
        <w:r>
          <w:rPr>
            <w:b w:val="0"/>
            <w:i w:val="0"/>
            <w:color w:val="B8860B"/>
            <w:sz w:val="19"/>
          </w:rPr>
          <w:t>MudFlood</w:t>
        </w:r>
      </w:hyperlink>
    </w:p>
    <w:p>
      <w:pPr>
        <w:pStyle w:val="ListBullet"/>
        <w:spacing w:before="20" w:after="20"/>
      </w:pPr>
      <w:hyperlink r:id="rId573">
        <w:r>
          <w:rPr>
            <w:b w:val="0"/>
            <w:i w:val="0"/>
            <w:color w:val="B8860B"/>
            <w:sz w:val="19"/>
          </w:rPr>
          <w:t>Assault on Hordian Memory</w:t>
        </w:r>
      </w:hyperlink>
      <w:r>
        <w:rPr>
          <w:b w:val="0"/>
          <w:i w:val="0"/>
          <w:sz w:val="19"/>
        </w:rPr>
        <w:t xml:space="preserve"> | </w:t>
      </w:r>
      <w:hyperlink r:id="rId599">
        <w:r>
          <w:rPr>
            <w:b w:val="0"/>
            <w:i w:val="0"/>
            <w:color w:val="B8860B"/>
            <w:sz w:val="19"/>
          </w:rPr>
          <w:t>Population Control</w:t>
        </w:r>
      </w:hyperlink>
    </w:p>
    <w:p>
      <w:pPr>
        <w:pStyle w:val="ListBullet"/>
        <w:spacing w:before="20" w:after="20"/>
      </w:pPr>
      <w:hyperlink r:id="rId574">
        <w:r>
          <w:rPr>
            <w:b w:val="0"/>
            <w:i w:val="0"/>
            <w:color w:val="B8860B"/>
            <w:sz w:val="19"/>
          </w:rPr>
          <w:t>Orphan Trains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1814–1900 CE — Jesuit Restoration: Mission Pattern</w:t>
      </w:r>
    </w:p>
    <w:p>
      <w:r>
        <w:rPr>
          <w:b w:val="0"/>
          <w:i w:val="0"/>
        </w:rPr>
        <w:t xml:space="preserve">In 1814, Pope </w:t>
      </w:r>
      <w:hyperlink r:id="rId600">
        <w:r>
          <w:rPr>
            <w:b w:val="0"/>
            <w:i w:val="0"/>
            <w:color w:val="B8860B"/>
          </w:rPr>
          <w:t>Pius VII</w:t>
        </w:r>
      </w:hyperlink>
      <w:r>
        <w:rPr>
          <w:b w:val="0"/>
          <w:i w:val="0"/>
        </w:rPr>
        <w:t xml:space="preserve"> restored the Society of Jesus — reversing the </w:t>
      </w:r>
      <w:hyperlink r:id="rId432">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0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30">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58">
        <w:r>
          <w:rPr>
            <w:b w:val="0"/>
            <w:i w:val="0"/>
            <w:color w:val="B8860B"/>
            <w:sz w:val="19"/>
          </w:rPr>
          <w:t>15th c.: Founding</w:t>
        </w:r>
      </w:hyperlink>
      <w:r>
        <w:rPr>
          <w:b w:val="0"/>
          <w:i w:val="0"/>
          <w:sz w:val="19"/>
        </w:rPr>
        <w:t xml:space="preserve"> · </w:t>
      </w:r>
      <w:hyperlink r:id="rId442">
        <w:r>
          <w:rPr>
            <w:b w:val="0"/>
            <w:i w:val="0"/>
            <w:color w:val="B8860B"/>
            <w:sz w:val="19"/>
          </w:rPr>
          <w:t>16th c.: Palestine</w:t>
        </w:r>
      </w:hyperlink>
      <w:r>
        <w:rPr>
          <w:b w:val="0"/>
          <w:i w:val="0"/>
          <w:sz w:val="19"/>
        </w:rPr>
        <w:t xml:space="preserve"> · </w:t>
      </w:r>
      <w:hyperlink r:id="rId431">
        <w:r>
          <w:rPr>
            <w:b w:val="0"/>
            <w:i w:val="0"/>
            <w:color w:val="B8860B"/>
            <w:sz w:val="19"/>
          </w:rPr>
          <w:t>17th c.: Asia</w:t>
        </w:r>
      </w:hyperlink>
      <w:r>
        <w:rPr>
          <w:b w:val="0"/>
          <w:i w:val="0"/>
          <w:sz w:val="19"/>
        </w:rPr>
        <w:t xml:space="preserve"> · </w:t>
      </w:r>
      <w:hyperlink r:id="rId432">
        <w:r>
          <w:rPr>
            <w:b w:val="0"/>
            <w:i w:val="0"/>
            <w:color w:val="B8860B"/>
            <w:sz w:val="19"/>
          </w:rPr>
          <w:t>18th c.: Suppression</w:t>
        </w:r>
      </w:hyperlink>
      <w:r>
        <w:rPr>
          <w:b w:val="0"/>
          <w:i w:val="0"/>
          <w:sz w:val="19"/>
        </w:rPr>
        <w:t xml:space="preserve"> · </w:t>
      </w:r>
      <w:hyperlink r:id="rId433">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602">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603">
        <w:r>
          <w:rPr>
            <w:b w:val="0"/>
            <w:i w:val="0"/>
            <w:color w:val="B8860B"/>
          </w:rPr>
          <w:t>Atlantis</w:t>
        </w:r>
      </w:hyperlink>
      <w:r>
        <w:rPr>
          <w:b w:val="0"/>
          <w:i w:val="0"/>
        </w:rPr>
        <w:t xml:space="preserve"> and maintained, in degraded but functional form, through the </w:t>
      </w:r>
      <w:hyperlink r:id="rId604">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605">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604">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606">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607">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608">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609">
        <w:r>
          <w:rPr>
            <w:b w:val="0"/>
            <w:i w:val="0"/>
            <w:color w:val="B8860B"/>
          </w:rPr>
          <w:t>Pugachev Rebellion</w:t>
        </w:r>
      </w:hyperlink>
      <w:r>
        <w:rPr>
          <w:b w:val="0"/>
          <w:i w:val="0"/>
        </w:rPr>
        <w:t xml:space="preserve">, directed-energy weapons turned it to wasteland. Military elites had access via </w:t>
      </w:r>
      <w:hyperlink r:id="rId426">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26">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610">
        <w:r>
          <w:rPr>
            <w:b w:val="0"/>
            <w:i w:val="0"/>
            <w:color w:val="B8860B"/>
          </w:rPr>
          <w:t>Nuclear Energy</w:t>
        </w:r>
      </w:hyperlink>
      <w:r>
        <w:rPr>
          <w:b w:val="0"/>
          <w:i w:val="0"/>
        </w:rPr>
        <w:t xml:space="preserve">, </w:t>
      </w:r>
      <w:hyperlink r:id="rId611">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604">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26">
        <w:r>
          <w:rPr>
            <w:b w:val="0"/>
            <w:i w:val="0"/>
            <w:color w:val="B8860B"/>
            <w:sz w:val="19"/>
          </w:rPr>
          <w:t>Jesuit Restoration</w:t>
        </w:r>
      </w:hyperlink>
    </w:p>
    <w:p>
      <w:pPr>
        <w:pStyle w:val="ListBullet"/>
        <w:spacing w:before="20" w:after="20"/>
      </w:pPr>
      <w:hyperlink r:id="rId603">
        <w:r>
          <w:rPr>
            <w:b w:val="0"/>
            <w:i w:val="0"/>
            <w:color w:val="B8860B"/>
            <w:sz w:val="19"/>
          </w:rPr>
          <w:t>The Deep State and Atlantis</w:t>
        </w:r>
      </w:hyperlink>
      <w:r>
        <w:rPr>
          <w:b w:val="0"/>
          <w:i w:val="0"/>
          <w:sz w:val="19"/>
        </w:rPr>
        <w:t xml:space="preserve"> | </w:t>
      </w:r>
      <w:hyperlink r:id="rId608">
        <w:r>
          <w:rPr>
            <w:b w:val="0"/>
            <w:i w:val="0"/>
            <w:color w:val="B8860B"/>
            <w:sz w:val="19"/>
          </w:rPr>
          <w:t>20th Century Predictive Programming: Literature</w:t>
        </w:r>
      </w:hyperlink>
    </w:p>
    <w:p>
      <w:pPr>
        <w:pStyle w:val="ListBullet"/>
        <w:spacing w:before="20" w:after="20"/>
      </w:pPr>
      <w:hyperlink r:id="rId610">
        <w:r>
          <w:rPr>
            <w:b w:val="0"/>
            <w:i w:val="0"/>
            <w:color w:val="B8860B"/>
            <w:sz w:val="19"/>
          </w:rPr>
          <w:t>Nuclear Energy and the Bomb</w:t>
        </w:r>
      </w:hyperlink>
      <w:r>
        <w:rPr>
          <w:b w:val="0"/>
          <w:i w:val="0"/>
          <w:sz w:val="19"/>
        </w:rPr>
        <w:t xml:space="preserve"> | </w:t>
      </w:r>
      <w:hyperlink r:id="rId611">
        <w:r>
          <w:rPr>
            <w:b w:val="0"/>
            <w:i w:val="0"/>
            <w:color w:val="B8860B"/>
            <w:sz w:val="19"/>
          </w:rPr>
          <w:t>Galen Windsor</w:t>
        </w:r>
      </w:hyperlink>
      <w:r>
        <w:rPr>
          <w:b w:val="0"/>
          <w:i w:val="0"/>
          <w:sz w:val="19"/>
        </w:rPr>
        <w:t xml:space="preserve"> | </w:t>
      </w:r>
      <w:hyperlink r:id="rId612">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613">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614">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614">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613">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614">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615">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616">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615">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614">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617">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16">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18">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613">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610">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19">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20">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75"/>
          <w:footerReference w:type="default" r:id="rId57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1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78">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577">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23">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624">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25">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26">
        <w:r>
          <w:rPr>
            <w:b w:val="0"/>
            <w:i w:val="0"/>
            <w:color w:val="B8860B"/>
          </w:rPr>
          <w:t>The Hijacking of Communism</w:t>
        </w:r>
      </w:hyperlink>
      <w:r>
        <w:rPr>
          <w:b w:val="0"/>
          <w:i w:val="0"/>
        </w:rPr>
        <w:t xml:space="preserve"> for Kinkel's full theory; </w:t>
      </w:r>
      <w:hyperlink r:id="rId595">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97">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27">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2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29">
        <w:r>
          <w:rPr>
            <w:b w:val="0"/>
            <w:i w:val="0"/>
            <w:color w:val="B8860B"/>
          </w:rPr>
          <w:t>Ecuador</w:t>
        </w:r>
      </w:hyperlink>
      <w:r>
        <w:rPr>
          <w:b w:val="0"/>
          <w:i w:val="0"/>
        </w:rPr>
        <w:t xml:space="preserve">, </w:t>
      </w:r>
      <w:hyperlink r:id="rId630">
        <w:r>
          <w:rPr>
            <w:b w:val="0"/>
            <w:i w:val="0"/>
            <w:color w:val="B8860B"/>
          </w:rPr>
          <w:t>Guatemala</w:t>
        </w:r>
      </w:hyperlink>
      <w:r>
        <w:rPr>
          <w:b w:val="0"/>
          <w:i w:val="0"/>
        </w:rPr>
        <w:t xml:space="preserve">, </w:t>
      </w:r>
      <w:hyperlink r:id="rId631">
        <w:r>
          <w:rPr>
            <w:b w:val="0"/>
            <w:i w:val="0"/>
            <w:color w:val="B8860B"/>
          </w:rPr>
          <w:t>Peru</w:t>
        </w:r>
      </w:hyperlink>
      <w:r>
        <w:rPr>
          <w:b w:val="0"/>
          <w:i w:val="0"/>
        </w:rPr>
        <w:t xml:space="preserve">, </w:t>
      </w:r>
      <w:hyperlink r:id="rId63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3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30">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3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3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3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32">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58">
        <w:r>
          <w:rPr>
            <w:b w:val="0"/>
            <w:i w:val="0"/>
            <w:color w:val="B8860B"/>
            <w:sz w:val="19"/>
          </w:rPr>
          <w:t>15th c.: Founding</w:t>
        </w:r>
      </w:hyperlink>
      <w:r>
        <w:rPr>
          <w:b w:val="0"/>
          <w:i w:val="0"/>
          <w:sz w:val="19"/>
        </w:rPr>
        <w:t xml:space="preserve"> · </w:t>
      </w:r>
      <w:hyperlink r:id="rId442">
        <w:r>
          <w:rPr>
            <w:b w:val="0"/>
            <w:i w:val="0"/>
            <w:color w:val="B8860B"/>
            <w:sz w:val="19"/>
          </w:rPr>
          <w:t>16th c.: Palestine</w:t>
        </w:r>
      </w:hyperlink>
      <w:r>
        <w:rPr>
          <w:b w:val="0"/>
          <w:i w:val="0"/>
          <w:sz w:val="19"/>
        </w:rPr>
        <w:t xml:space="preserve"> · </w:t>
      </w:r>
      <w:hyperlink r:id="rId431">
        <w:r>
          <w:rPr>
            <w:b w:val="0"/>
            <w:i w:val="0"/>
            <w:color w:val="B8860B"/>
            <w:sz w:val="19"/>
          </w:rPr>
          <w:t>17th c.: Asia</w:t>
        </w:r>
      </w:hyperlink>
      <w:r>
        <w:rPr>
          <w:b w:val="0"/>
          <w:i w:val="0"/>
          <w:sz w:val="19"/>
        </w:rPr>
        <w:t xml:space="preserve"> · </w:t>
      </w:r>
      <w:hyperlink r:id="rId432">
        <w:r>
          <w:rPr>
            <w:b w:val="0"/>
            <w:i w:val="0"/>
            <w:color w:val="B8860B"/>
            <w:sz w:val="19"/>
          </w:rPr>
          <w:t>18th c.: Suppression</w:t>
        </w:r>
      </w:hyperlink>
      <w:r>
        <w:rPr>
          <w:b w:val="0"/>
          <w:i w:val="0"/>
          <w:sz w:val="19"/>
        </w:rPr>
        <w:t xml:space="preserve"> · </w:t>
      </w:r>
      <w:hyperlink r:id="rId426">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1904–1950 CE — American Chestnut Blight: Martian Origin Theory</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565">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keepNext/>
        <w:keepLines/>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347">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keepNext/>
        <w:keepLines/>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57">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keepNext/>
        <w:keepLines/>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keepNext/>
        <w:keepLines/>
      </w:pPr>
      <w:r>
        <w:t>See Also</w:t>
      </w:r>
    </w:p>
    <w:p>
      <w:pPr>
        <w:pStyle w:val="ListBullet"/>
        <w:spacing w:before="20" w:after="20"/>
      </w:pPr>
      <w:hyperlink r:id="rId565">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47">
        <w:r>
          <w:rPr>
            <w:b w:val="0"/>
            <w:i w:val="0"/>
            <w:color w:val="B8860B"/>
            <w:sz w:val="19"/>
          </w:rPr>
          <w:t>Predictive Programming</w:t>
        </w:r>
      </w:hyperlink>
      <w:r>
        <w:rPr>
          <w:b w:val="0"/>
          <w:i w:val="0"/>
          <w:sz w:val="19"/>
        </w:rPr>
        <w:t xml:space="preserve"> | </w:t>
      </w:r>
      <w:hyperlink r:id="rId433">
        <w:r>
          <w:rPr>
            <w:b w:val="0"/>
            <w:i w:val="0"/>
            <w:color w:val="B8860B"/>
            <w:sz w:val="19"/>
          </w:rPr>
          <w:t>From 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1948–1975 CE — Mockingbird: Public Erasure</w:t>
      </w:r>
    </w:p>
    <w:p>
      <w:pPr>
        <w:pStyle w:val="Heading2"/>
        <w:keepNext/>
        <w:keepLines/>
      </w:pPr>
      <w:r>
        <w:t>The Official Story</w:t>
      </w:r>
    </w:p>
    <w:p>
      <w:hyperlink r:id="rId636">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37">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8">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8">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47">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39">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40">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1880–1996 CE — Mars Literature as Reclassified Nonfiction</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641">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568">
        <w:r>
          <w:rPr>
            <w:b w:val="0"/>
            <w:i w:val="0"/>
            <w:color w:val="B8860B"/>
          </w:rPr>
          <w:t>Mars Literature: Author Profiles and Evidence</w:t>
        </w:r>
      </w:hyperlink>
      <w:r>
        <w:rPr>
          <w:b w:val="0"/>
          <w:i w:val="0"/>
        </w:rPr>
        <w:t xml:space="preserve">. For the mechanism of genre-as-managed-disclosure: </w:t>
      </w:r>
      <w:hyperlink r:id="rId641">
        <w:r>
          <w:rPr>
            <w:b w:val="0"/>
            <w:i w:val="0"/>
            <w:color w:val="B8860B"/>
          </w:rPr>
          <w:t>Controlled Opposition</w:t>
        </w:r>
      </w:hyperlink>
      <w:r>
        <w:rPr>
          <w:b w:val="0"/>
          <w:i w:val="0"/>
        </w:rPr>
        <w:t>.</w:t>
      </w:r>
    </w:p>
    <w:p>
      <w:pPr>
        <w:pStyle w:val="Heading2"/>
        <w:keepNext/>
        <w:keepLines/>
      </w:pPr>
      <w:r>
        <w:t>Cross-References</w:t>
      </w:r>
    </w:p>
    <w:p>
      <w:pPr>
        <w:pStyle w:val="ListBullet"/>
        <w:spacing w:before="20" w:after="20"/>
      </w:pPr>
      <w:hyperlink r:id="rId642">
        <w:r>
          <w:rPr>
            <w:b w:val="0"/>
            <w:i w:val="0"/>
            <w:color w:val="B8860B"/>
            <w:sz w:val="19"/>
          </w:rPr>
          <w:t>The Mars Catastrophe</w:t>
        </w:r>
      </w:hyperlink>
      <w:r>
        <w:rPr>
          <w:b w:val="0"/>
          <w:i w:val="0"/>
          <w:sz w:val="19"/>
        </w:rPr>
        <w:t xml:space="preserve"> | </w:t>
      </w:r>
      <w:hyperlink r:id="rId608">
        <w:r>
          <w:rPr>
            <w:b w:val="0"/>
            <w:i w:val="0"/>
            <w:color w:val="B8860B"/>
            <w:sz w:val="19"/>
          </w:rPr>
          <w:t>Predictive Programming: Literature</w:t>
        </w:r>
      </w:hyperlink>
    </w:p>
    <w:p>
      <w:pPr>
        <w:pStyle w:val="ListBullet"/>
        <w:spacing w:before="20" w:after="20"/>
      </w:pPr>
      <w:hyperlink r:id="rId643">
        <w:r>
          <w:rPr>
            <w:b w:val="0"/>
            <w:i w:val="0"/>
            <w:color w:val="B8860B"/>
            <w:sz w:val="19"/>
          </w:rPr>
          <w:t>Predictive Programming: Film, TV, Games</w:t>
        </w:r>
      </w:hyperlink>
      <w:r>
        <w:rPr>
          <w:b w:val="0"/>
          <w:i w:val="0"/>
          <w:sz w:val="19"/>
        </w:rPr>
        <w:t xml:space="preserve"> | </w:t>
      </w:r>
      <w:hyperlink r:id="rId619">
        <w:r>
          <w:rPr>
            <w:b w:val="0"/>
            <w:i w:val="0"/>
            <w:color w:val="B8860B"/>
            <w:sz w:val="19"/>
          </w:rPr>
          <w:t>Mars Contacts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44">
        <w:r>
          <w:rPr>
            <w:b w:val="0"/>
            <w:i w:val="0"/>
            <w:color w:val="B8860B"/>
          </w:rPr>
          <w:t>discovered nuclear fission</w:t>
        </w:r>
      </w:hyperlink>
      <w:r>
        <w:rPr>
          <w:b w:val="0"/>
          <w:i w:val="0"/>
        </w:rPr>
        <w:t xml:space="preserve"> — the splitting of a uranium atom into lighter elements, releasing enormous energy. By 1942, the </w:t>
      </w:r>
      <w:hyperlink r:id="rId645">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14">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46">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47">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48">
        <w:r>
          <w:rPr>
            <w:b w:val="0"/>
            <w:i w:val="0"/>
            <w:color w:val="B8860B"/>
          </w:rPr>
          <w:t>Morris</w:t>
        </w:r>
      </w:hyperlink>
      <w:r>
        <w:rPr>
          <w:b w:val="0"/>
          <w:i w:val="0"/>
        </w:rPr>
        <w:t xml:space="preserve">, tens of thousands more in pools. </w:t>
      </w:r>
      <w:hyperlink r:id="rId649">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50">
        <w:r>
          <w:rPr>
            <w:b w:val="0"/>
            <w:i w:val="0"/>
            <w:color w:val="B8860B"/>
          </w:rPr>
          <w:t>weather control</w:t>
        </w:r>
      </w:hyperlink>
      <w:r>
        <w:rPr>
          <w:b w:val="0"/>
          <w:i w:val="0"/>
        </w:rPr>
        <w:t xml:space="preserve"> and </w:t>
      </w:r>
      <w:hyperlink r:id="rId617">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14">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50">
        <w:r>
          <w:rPr>
            <w:b w:val="0"/>
            <w:i w:val="0"/>
            <w:color w:val="B8860B"/>
            <w:sz w:val="19"/>
          </w:rPr>
          <w:t>Weather Control</w:t>
        </w:r>
      </w:hyperlink>
      <w:r>
        <w:rPr>
          <w:b w:val="0"/>
          <w:i w:val="0"/>
          <w:sz w:val="19"/>
        </w:rPr>
        <w:t xml:space="preserve"> | </w:t>
      </w:r>
      <w:hyperlink r:id="rId617">
        <w:r>
          <w:rPr>
            <w:b w:val="0"/>
            <w:i w:val="0"/>
            <w:color w:val="B8860B"/>
            <w:sz w:val="19"/>
          </w:rPr>
          <w:t>Flexner Report</w:t>
        </w:r>
      </w:hyperlink>
      <w:r>
        <w:rPr>
          <w:b w:val="0"/>
          <w:i w:val="0"/>
          <w:sz w:val="19"/>
        </w:rPr>
        <w:t xml:space="preserve"> | </w:t>
      </w:r>
      <w:hyperlink r:id="rId651">
        <w:r>
          <w:rPr>
            <w:b w:val="0"/>
            <w:i w:val="0"/>
            <w:color w:val="B8860B"/>
            <w:sz w:val="19"/>
          </w:rPr>
          <w:t>Maxwell &amp; the Aether</w:t>
        </w:r>
      </w:hyperlink>
    </w:p>
    <w:p>
      <w:pPr>
        <w:pStyle w:val="ListBullet"/>
        <w:spacing w:before="20" w:after="20"/>
      </w:pPr>
      <w:hyperlink r:id="rId614">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52">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45">
        <w:r>
          <w:rPr>
            <w:b w:val="0"/>
            <w:i w:val="0"/>
            <w:color w:val="B8860B"/>
            <w:sz w:val="19"/>
          </w:rPr>
          <w:t>Manhattan Project</w:t>
        </w:r>
      </w:hyperlink>
      <w:r>
        <w:rPr>
          <w:b w:val="0"/>
          <w:i w:val="0"/>
          <w:sz w:val="19"/>
        </w:rPr>
        <w:t>, Wikipedia</w:t>
      </w:r>
    </w:p>
    <w:p>
      <w:pPr>
        <w:pStyle w:val="ListBullet"/>
        <w:spacing w:before="20" w:after="20"/>
      </w:pPr>
      <w:hyperlink r:id="rId648">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49">
        <w:r>
          <w:rPr>
            <w:b w:val="0"/>
            <w:i w:val="0"/>
            <w:color w:val="B8860B"/>
            <w:sz w:val="19"/>
          </w:rPr>
          <w:t>Depleted Uranium</w:t>
        </w:r>
      </w:hyperlink>
      <w:r>
        <w:rPr>
          <w:b w:val="0"/>
          <w:i w:val="0"/>
          <w:sz w:val="19"/>
        </w:rPr>
        <w:t>, Wikipedia — health effects, Gulf War usage</w:t>
      </w:r>
    </w:p>
    <w:p>
      <w:pPr>
        <w:pStyle w:val="ListBullet"/>
        <w:spacing w:before="20" w:after="20"/>
      </w:pPr>
      <w:hyperlink r:id="rId647">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53">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642">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642">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51">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54">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55">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14">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14">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18">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642">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51">
        <w:r>
          <w:rPr>
            <w:b w:val="0"/>
            <w:i w:val="0"/>
            <w:color w:val="B8860B"/>
            <w:sz w:val="19"/>
          </w:rPr>
          <w:t>Maxwell and the Suppression of the Aether</w:t>
        </w:r>
      </w:hyperlink>
    </w:p>
    <w:p>
      <w:pPr>
        <w:pStyle w:val="ListBullet"/>
        <w:spacing w:before="20" w:after="20"/>
      </w:pPr>
      <w:hyperlink r:id="rId618">
        <w:r>
          <w:rPr>
            <w:b w:val="0"/>
            <w:i w:val="0"/>
            <w:color w:val="B8860B"/>
            <w:sz w:val="19"/>
          </w:rPr>
          <w:t>Operation Mockingbird</w:t>
        </w:r>
      </w:hyperlink>
      <w:r>
        <w:rPr>
          <w:b w:val="0"/>
          <w:i w:val="0"/>
          <w:sz w:val="19"/>
        </w:rPr>
        <w:t xml:space="preserve"> | </w:t>
      </w:r>
      <w:hyperlink r:id="rId610">
        <w:r>
          <w:rPr>
            <w:b w:val="0"/>
            <w:i w:val="0"/>
            <w:color w:val="B8860B"/>
            <w:sz w:val="19"/>
          </w:rPr>
          <w:t>Nuclear Energy and the "Bomb"</w:t>
        </w:r>
      </w:hyperlink>
    </w:p>
    <w:p>
      <w:pPr>
        <w:pStyle w:val="ListBullet"/>
        <w:spacing w:before="20" w:after="20"/>
      </w:pPr>
      <w:hyperlink r:id="rId560">
        <w:r>
          <w:rPr>
            <w:b w:val="0"/>
            <w:i w:val="0"/>
            <w:color w:val="B8860B"/>
            <w:sz w:val="19"/>
          </w:rPr>
          <w:t>The Electric Universe</w:t>
        </w:r>
      </w:hyperlink>
    </w:p>
    <w:p>
      <w:pPr>
        <w:pStyle w:val="ListBullet"/>
        <w:spacing w:before="20" w:after="20"/>
      </w:pPr>
      <w:hyperlink r:id="rId656">
        <w:r>
          <w:rPr>
            <w:b w:val="0"/>
            <w:i w:val="0"/>
            <w:color w:val="B8860B"/>
            <w:sz w:val="19"/>
          </w:rPr>
          <w:t>Weather Modification Investigation</w:t>
        </w:r>
      </w:hyperlink>
      <w:r>
        <w:rPr>
          <w:b w:val="0"/>
          <w:i w:val="0"/>
          <w:sz w:val="19"/>
        </w:rPr>
        <w:t xml:space="preserve"> | </w:t>
      </w:r>
      <w:hyperlink r:id="rId657">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5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51">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59">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51">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6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5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50">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18">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59">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61">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6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6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64">
        <w:r>
          <w:rPr>
            <w:b w:val="0"/>
            <w:i w:val="0"/>
            <w:color w:val="B8860B"/>
            <w:sz w:val="19"/>
          </w:rPr>
          <w:t>Asia-Pacific Journal</w:t>
        </w:r>
      </w:hyperlink>
      <w:r>
        <w:rPr>
          <w:b w:val="0"/>
          <w:i w:val="0"/>
          <w:sz w:val="19"/>
        </w:rPr>
        <w:t xml:space="preserve">; </w:t>
      </w:r>
      <w:hyperlink r:id="rId665">
        <w:r>
          <w:rPr>
            <w:b w:val="0"/>
            <w:i w:val="0"/>
            <w:color w:val="B8860B"/>
            <w:sz w:val="19"/>
          </w:rPr>
          <w:t>Berkeley CSTMS</w:t>
        </w:r>
      </w:hyperlink>
    </w:p>
    <w:p>
      <w:pPr>
        <w:pStyle w:val="ListBullet"/>
        <w:spacing w:before="20" w:after="20"/>
      </w:pPr>
      <w:r>
        <w:rPr>
          <w:b w:val="0"/>
          <w:i w:val="0"/>
          <w:sz w:val="19"/>
        </w:rPr>
        <w:t xml:space="preserve">Dresden survivor testimony: </w:t>
      </w:r>
      <w:hyperlink r:id="rId666">
        <w:r>
          <w:rPr>
            <w:b w:val="0"/>
            <w:i w:val="0"/>
            <w:color w:val="B8860B"/>
            <w:sz w:val="19"/>
          </w:rPr>
          <w:t>National Vanguard</w:t>
        </w:r>
      </w:hyperlink>
    </w:p>
    <w:p>
      <w:pPr>
        <w:pStyle w:val="ListBullet"/>
        <w:spacing w:before="20" w:after="20"/>
      </w:pPr>
      <w:r>
        <w:rPr>
          <w:b w:val="0"/>
          <w:i w:val="0"/>
          <w:sz w:val="19"/>
        </w:rPr>
        <w:t xml:space="preserve">Post-WW2 bombing campaigns: </w:t>
      </w:r>
      <w:hyperlink r:id="rId667">
        <w:r>
          <w:rPr>
            <w:b w:val="0"/>
            <w:i w:val="0"/>
            <w:color w:val="B8860B"/>
            <w:sz w:val="19"/>
          </w:rPr>
          <w:t>Global Research</w:t>
        </w:r>
      </w:hyperlink>
    </w:p>
    <w:p/>
    <w:p>
      <w:pPr>
        <w:jc w:val="center"/>
      </w:pPr>
      <w:r>
        <w:rPr>
          <w:color w:val="B8860B"/>
          <w:sz w:val="24"/>
        </w:rPr>
        <w:t>— ✦ —</w:t>
      </w:r>
    </w:p>
    <w:p>
      <w:pPr>
        <w:pStyle w:val="Heading3"/>
        <w:keepNext/>
        <w:keepLines/>
      </w:pPr>
      <w:r>
        <w:t>The Destruction of Old-World Architecture</w:t>
      </w:r>
    </w:p>
    <w:p>
      <w:r>
        <w:rPr>
          <w:b w:val="0"/>
          <w:i w:val="0"/>
        </w:rPr>
        <w:t xml:space="preserve">The Allied firebombing campaigns of WW2 targeted not only military infrastructure but </w:t>
      </w:r>
      <w:r>
        <w:rPr>
          <w:b/>
          <w:i w:val="0"/>
        </w:rPr>
        <w:t>irreplaceable pre-modern architecture</w:t>
      </w:r>
      <w:r>
        <w:rPr>
          <w:b w:val="0"/>
          <w:i w:val="0"/>
        </w:rPr>
        <w:t xml:space="preserve"> — centuries-old churches, libraries, guild halls, cathedrals, and civic buildings that encoded the memory of a pre-industrial civilization. Dresden, Hamburg, Cologne, Tokyo, Osaka — entire cityscapes that had survived since the medieval period were reduced to ash in hours.</w:t>
      </w:r>
    </w:p>
    <w:p>
      <w:r>
        <w:rPr>
          <w:b w:val="0"/>
          <w:i w:val="0"/>
        </w:rPr>
        <w:t xml:space="preserve">This was not collateral damage. It was </w:t>
      </w:r>
      <w:r>
        <w:rPr>
          <w:b/>
          <w:i w:val="0"/>
        </w:rPr>
        <w:t>architectural erasure</w:t>
      </w:r>
      <w:r>
        <w:rPr>
          <w:b w:val="0"/>
          <w:i w:val="0"/>
        </w:rPr>
        <w:t xml:space="preserve"> — the same logic applied to buildings that the Bolsheviks applied to archives. Old buildings are primary sources: their construction techniques, inscriptions, street layouts, and foundations testify to a civilization that may not match the official narrative. The </w:t>
      </w:r>
      <w:hyperlink r:id="rId668">
        <w:r>
          <w:rPr>
            <w:b w:val="0"/>
            <w:i w:val="0"/>
            <w:color w:val="B8860B"/>
          </w:rPr>
          <w:t>Mudflood thesis</w:t>
        </w:r>
      </w:hyperlink>
      <w:r>
        <w:rPr>
          <w:b w:val="0"/>
          <w:i w:val="0"/>
        </w:rPr>
        <w:t xml:space="preserve"> documents how Tartarian-style buildings across Europe, Asia, and America show buried first floors, anomalous construction methods, and architectural uniformity that the standard historical record cannot explain. The World's Fairs of 1851–1915 featured massive "temporary" structures in this style — supposedly built in months, then demolished. Howdie Mickoski's </w:t>
      </w:r>
      <w:r>
        <w:rPr>
          <w:b w:val="0"/>
          <w:i/>
        </w:rPr>
        <w:t>Exposing the Expositions</w:t>
      </w:r>
      <w:r>
        <w:rPr>
          <w:b w:val="0"/>
          <w:i w:val="0"/>
        </w:rPr>
        <w:t xml:space="preserve"> documents this pattern of build-and-destroy.</w:t>
      </w:r>
    </w:p>
    <w:p>
      <w:r>
        <w:rPr>
          <w:b w:val="0"/>
          <w:i w:val="0"/>
        </w:rPr>
        <w:t xml:space="preserve">WW2 completed what the Expositions began. Where the Fairs selectively demolished showcase buildings, the firebombing campaigns </w:t>
      </w:r>
      <w:r>
        <w:rPr>
          <w:b/>
          <w:i w:val="0"/>
        </w:rPr>
        <w:t>razed entire cities</w:t>
      </w:r>
      <w:r>
        <w:rPr>
          <w:b w:val="0"/>
          <w:i w:val="0"/>
        </w:rPr>
        <w:t xml:space="preserve"> — eliminating the architectural record wholesale. Post-war reconstruction replaced old-world stone and timber with modernist concrete and steel, completing the transition from a built environment that remembered the past to one that had no memory at all.</w:t>
      </w:r>
    </w:p>
    <w:p>
      <w:pPr>
        <w:pStyle w:val="Heading3"/>
        <w:keepNext/>
        <w:keepLines/>
      </w:pPr>
      <w:r>
        <w:t>The German Evacuation Thesis</w:t>
      </w:r>
    </w:p>
    <w:p>
      <w:r>
        <w:rPr>
          <w:b w:val="0"/>
          <w:i w:val="0"/>
        </w:rPr>
        <w:t xml:space="preserve">The conventional narrative ends the war with Hitler in a bunker and Germany in ruins. An alternative account — supported by decades of testimony, suppressed documents, and circumstantial evidence — holds that </w:t>
      </w:r>
      <w:r>
        <w:rPr>
          <w:b/>
          <w:i w:val="0"/>
        </w:rPr>
        <w:t>elements of the German military-scientific complex evacuated</w:t>
      </w:r>
      <w:r>
        <w:rPr>
          <w:b w:val="0"/>
          <w:i w:val="0"/>
        </w:rPr>
        <w:t xml:space="preserve"> before the fall of Berlin, using advanced submarine technology and pre-established bases:</w:t>
      </w:r>
    </w:p>
    <w:p>
      <w:pPr>
        <w:pStyle w:val="Heading4"/>
        <w:keepNext/>
        <w:keepLines/>
      </w:pPr>
      <w:r>
        <w:t>Neuschwabenland and Base 211</w:t>
      </w:r>
    </w:p>
    <w:p>
      <w:r>
        <w:rPr>
          <w:b w:val="0"/>
          <w:i w:val="0"/>
        </w:rPr>
        <w:t xml:space="preserve">In 1938–1939, the German Antarctic expedition led by Captain Alfred Ritscher claimed territory in </w:t>
      </w:r>
      <w:r>
        <w:rPr>
          <w:b/>
          <w:i w:val="0"/>
        </w:rPr>
        <w:t>Neuschwabenland</w:t>
      </w:r>
      <w:r>
        <w:rPr>
          <w:b w:val="0"/>
          <w:i w:val="0"/>
        </w:rPr>
        <w:t xml:space="preserve"> (New Swabia), mapping ice-free warm-water regions using float-planes. The official purpose was whaling rights. The alternative account holds that Germany established </w:t>
      </w:r>
      <w:r>
        <w:rPr>
          <w:b/>
          <w:i w:val="0"/>
        </w:rPr>
        <w:t>Base 211</w:t>
      </w:r>
      <w:r>
        <w:rPr>
          <w:b w:val="0"/>
          <w:i w:val="0"/>
        </w:rPr>
        <w:t xml:space="preserve"> — a permanent installation in or beneath the Antarctic ice, provisioned by submarine.</w:t>
      </w:r>
    </w:p>
    <w:p>
      <w:r>
        <w:rPr>
          <w:b w:val="0"/>
          <w:i w:val="0"/>
        </w:rPr>
        <w:t>The Karl Unger letter — allegedly from a crew member of U-Boat 209 — claims the vessel reached "the Inner Land of Agharta" and would not return. No verified chain of custody exists for this document. What is verified: Germany invested significant resources in Antarctic exploration at the exact moment it was preparing for continental war, and the submarine fleet's full disposition at war's end has never been fully accounted for.</w:t>
      </w:r>
    </w:p>
    <w:p>
      <w:pPr>
        <w:pStyle w:val="Heading4"/>
        <w:keepNext/>
        <w:keepLines/>
      </w:pPr>
      <w:r>
        <w:t>Operation Highjump (1946–1947)</w:t>
      </w:r>
    </w:p>
    <w:p>
      <w:r>
        <w:rPr>
          <w:b w:val="0"/>
          <w:i w:val="0"/>
        </w:rPr>
        <w:t xml:space="preserve">Admiral Richard Byrd's Antarctic expedition — officially a training exercise — deployed </w:t>
      </w:r>
      <w:r>
        <w:rPr>
          <w:b/>
          <w:i w:val="0"/>
        </w:rPr>
        <w:t>4,700 personnel, 13 ships, and 33 aircraft</w:t>
      </w:r>
      <w:r>
        <w:rPr>
          <w:b w:val="0"/>
          <w:i w:val="0"/>
        </w:rPr>
        <w:t xml:space="preserve"> to Antarctica. This is not a training exercise; it is a military operation. Byrd's reported statement: </w:t>
      </w:r>
      <w:r>
        <w:rPr>
          <w:b w:val="0"/>
          <w:i/>
        </w:rPr>
        <w:t>"In case of a new war, the continental US would be attacked by flying objects which could fly from pole to pole at incredible speeds"</w:t>
      </w:r>
      <w:r>
        <w:rPr>
          <w:b w:val="0"/>
          <w:i w:val="0"/>
        </w:rPr>
        <w:t xml:space="preserve"> — attributed to the Chilean newspaper </w:t>
      </w:r>
      <w:r>
        <w:rPr>
          <w:b w:val="0"/>
          <w:i/>
        </w:rPr>
        <w:t>El Mercurio</w:t>
      </w:r>
      <w:r>
        <w:rPr>
          <w:b w:val="0"/>
          <w:i w:val="0"/>
        </w:rPr>
        <w:t xml:space="preserve"> (March 1947). The quote's provenance is contested, but the scale of the operation is not.</w:t>
      </w:r>
    </w:p>
    <w:p>
      <w:r>
        <w:rPr>
          <w:b w:val="0"/>
          <w:i w:val="0"/>
        </w:rPr>
        <w:t>If Base 211 never existed, Operation Highjump is inexplicable. If it did exist, Highjump was a failed attempt to neutralise it.</w:t>
      </w:r>
    </w:p>
    <w:p>
      <w:pPr>
        <w:pStyle w:val="Heading4"/>
        <w:keepNext/>
        <w:keepLines/>
      </w:pPr>
      <w:r>
        <w:t>The Hollow Earth / Mars Locus</w:t>
      </w:r>
    </w:p>
    <w:p>
      <w:r>
        <w:rPr>
          <w:b w:val="0"/>
          <w:i w:val="0"/>
        </w:rPr>
        <w:t xml:space="preserve">Nazi interest in hollow-Earth theory (Agartha, Shamballa) is documented through Himmler's Ahnenerbe research body and the 13,000-volume occult library discovered sealed in a Czech depot in 2016. Whether hollow-Earth access points exist is beyond this article's scope. What matters is that </w:t>
      </w:r>
      <w:r>
        <w:rPr>
          <w:b/>
          <w:i w:val="0"/>
        </w:rPr>
        <w:t>the German evacuation narrative consistently points to two destinations: inner Earth and Mars</w:t>
      </w:r>
      <w:r>
        <w:rPr>
          <w:b w:val="0"/>
          <w:i w:val="0"/>
        </w:rPr>
        <w:t xml:space="preserve"> — not to distant star systems. Accounts placing German secret societies on Mars in the 1940s via advanced disc technology align with the Telegram testimony documented below rather than with the Aldebaran contactee narratives of the 1950s, which appear to be later confabulations.</w:t>
      </w:r>
    </w:p>
    <w:p>
      <w:pPr>
        <w:pStyle w:val="Heading3"/>
        <w:keepNext/>
        <w:keepLines/>
      </w:pPr>
      <w:r>
        <w:t>The Vril Question: An Unsolved Mystery</w:t>
      </w:r>
    </w:p>
    <w:p>
      <w:r>
        <w:rPr>
          <w:b w:val="0"/>
          <w:i w:val="0"/>
        </w:rPr>
        <w:t xml:space="preserve">The </w:t>
      </w:r>
      <w:r>
        <w:rPr>
          <w:b/>
          <w:i w:val="0"/>
        </w:rPr>
        <w:t>Vril Society</w:t>
      </w:r>
      <w:r>
        <w:rPr>
          <w:b w:val="0"/>
          <w:i w:val="0"/>
        </w:rPr>
        <w:t xml:space="preserve"> (Vril-Gesellschaft) is officially unverifiable — no Nazi-era documents, membership lists, or official references have survived in public archives. The name derives from Edward Bulwer-Lytton's 1871 novel </w:t>
      </w:r>
      <w:r>
        <w:rPr>
          <w:b w:val="0"/>
          <w:i/>
        </w:rPr>
        <w:t>The Coming Race</w:t>
      </w:r>
      <w:r>
        <w:rPr>
          <w:b w:val="0"/>
          <w:i w:val="0"/>
        </w:rPr>
        <w:t xml:space="preserve">, in which a subterranean civilization wields </w:t>
      </w:r>
      <w:r>
        <w:rPr>
          <w:b/>
          <w:i w:val="0"/>
        </w:rPr>
        <w:t>Vril</w:t>
      </w:r>
      <w:r>
        <w:rPr>
          <w:b w:val="0"/>
          <w:i w:val="0"/>
        </w:rPr>
        <w:t xml:space="preserve">: a universal force unifying electricity, magnetism, and </w:t>
      </w:r>
      <w:r>
        <w:rPr>
          <w:b/>
          <w:i w:val="0"/>
        </w:rPr>
        <w:t>mental influence</w:t>
      </w:r>
      <w:r>
        <w:rPr>
          <w:b w:val="0"/>
          <w:i w:val="0"/>
        </w:rPr>
        <w:t xml:space="preserve">. Bulwer-Lytton was a Rosicrucian. Blavatsky cited Vril in </w:t>
      </w:r>
      <w:r>
        <w:rPr>
          <w:b w:val="0"/>
          <w:i/>
        </w:rPr>
        <w:t>Isis Unveiled</w:t>
      </w:r>
      <w:r>
        <w:rPr>
          <w:b w:val="0"/>
          <w:i w:val="0"/>
        </w:rPr>
        <w:t xml:space="preserve"> as real. The concept directly shaped Nazi occult mythology.</w:t>
      </w:r>
    </w:p>
    <w:p>
      <w:pPr>
        <w:pStyle w:val="Heading4"/>
        <w:keepNext/>
        <w:keepLines/>
      </w:pPr>
      <w:r>
        <w:t>The Tempelhofgesellschaft Documentary: A Critical Clue</w:t>
      </w:r>
    </w:p>
    <w:p>
      <w:r>
        <w:rPr>
          <w:b w:val="0"/>
          <w:i w:val="0"/>
        </w:rPr>
        <w:t xml:space="preserve">The diagrams and "technical" illustrations of Vril and Haunebu craft that circulate online are </w:t>
      </w:r>
      <w:r>
        <w:rPr>
          <w:b/>
          <w:i w:val="0"/>
        </w:rPr>
        <w:t>traceable to a specific source</w:t>
      </w:r>
      <w:r>
        <w:rPr>
          <w:b w:val="0"/>
          <w:i w:val="0"/>
        </w:rPr>
        <w:t xml:space="preserve">: the Tempelhofgesellschaft Wien (Vienna) corpus — Ralf Ettl and Norbert Jürgen Ratthofer's publications and their 1992 documentary </w:t>
      </w:r>
      <w:r>
        <w:rPr>
          <w:b w:val="0"/>
          <w:i/>
        </w:rPr>
        <w:t>UFO — Geheimnisse des 3. Reichs</w:t>
      </w:r>
      <w:r>
        <w:rPr>
          <w:b w:val="0"/>
          <w:i w:val="0"/>
        </w:rPr>
        <w:t>.</w:t>
      </w:r>
    </w:p>
    <w:p>
      <w:r>
        <w:rPr>
          <w:b w:val="0"/>
          <w:i w:val="0"/>
        </w:rPr>
        <w:t xml:space="preserve">This was a </w:t>
      </w:r>
      <w:r>
        <w:rPr>
          <w:b/>
          <w:i w:val="0"/>
        </w:rPr>
        <w:t>real documentary</w:t>
      </w:r>
      <w:r>
        <w:rPr>
          <w:b w:val="0"/>
          <w:i w:val="0"/>
        </w:rPr>
        <w:t xml:space="preserve">, produced by real people who presented their work as </w:t>
      </w:r>
      <w:r>
        <w:rPr>
          <w:b/>
          <w:i w:val="0"/>
        </w:rPr>
        <w:t>factual</w:t>
      </w:r>
      <w:r>
        <w:rPr>
          <w:b w:val="0"/>
          <w:i w:val="0"/>
        </w:rPr>
        <w:t xml:space="preserve">. Ettl received an anonymous packet of photographs and documents in 1989 and used them to produce films and publications. Ratthofer published extensively on Nazi programs; some of his technical claims (e.g., uranium-235 critical mass figures) were later independently corroborated, raising questions about his information sources. </w:t>
      </w:r>
      <w:r>
        <w:rPr>
          <w:b/>
          <w:i w:val="0"/>
        </w:rPr>
        <w:t>Neither man framed their output as fiction or speculation.</w:t>
      </w:r>
      <w:r>
        <w:rPr>
          <w:b w:val="0"/>
          <w:i w:val="0"/>
        </w:rPr>
        <w:t xml:space="preserve"> They claimed access to source materials and presented the Vril/Haunebu narrative as history.</w:t>
      </w:r>
    </w:p>
    <w:p>
      <w:r>
        <w:rPr>
          <w:b w:val="0"/>
          <w:i w:val="0"/>
        </w:rPr>
        <w:t xml:space="preserve">This creates an </w:t>
      </w:r>
      <w:r>
        <w:rPr>
          <w:b/>
          <w:i w:val="0"/>
        </w:rPr>
        <w:t>unsolved mystery</w:t>
      </w:r>
      <w:r>
        <w:rPr>
          <w:b w:val="0"/>
          <w:i w:val="0"/>
        </w:rPr>
        <w:t xml:space="preserve"> that recurs throughout the 20th and 21st centuries: </w:t>
      </w:r>
      <w:r>
        <w:rPr>
          <w:b/>
          <w:i w:val="0"/>
        </w:rPr>
        <w:t>why would otherwise coherent researchers sincerely believe something that the mainstream insists is fake?</w:t>
      </w:r>
      <w:r>
        <w:rPr>
          <w:b w:val="0"/>
          <w:i w:val="0"/>
        </w:rPr>
        <w:t xml:space="preserve"> Either:</w:t>
      </w:r>
    </w:p>
    <w:p>
      <w:pPr>
        <w:pStyle w:val="ListBullet"/>
        <w:spacing w:before="20" w:after="20"/>
      </w:pPr>
      <w:r>
        <w:rPr>
          <w:b w:val="0"/>
          <w:i w:val="0"/>
          <w:sz w:val="19"/>
        </w:rPr>
      </w:r>
      <w:r>
        <w:rPr>
          <w:b/>
          <w:i w:val="0"/>
          <w:sz w:val="19"/>
        </w:rPr>
        <w:t>(a)</w:t>
      </w:r>
      <w:r>
        <w:rPr>
          <w:b w:val="0"/>
          <w:i w:val="0"/>
          <w:sz w:val="19"/>
        </w:rPr>
        <w:t xml:space="preserve"> They are mistaken, and we must explain how people with claimed source access produce work that happens to contain verifiable technical details — by coincidence.</w:t>
      </w:r>
    </w:p>
    <w:p>
      <w:pPr>
        <w:pStyle w:val="ListBullet"/>
        <w:spacing w:before="20" w:after="20"/>
      </w:pPr>
      <w:r>
        <w:rPr>
          <w:b w:val="0"/>
          <w:i w:val="0"/>
          <w:sz w:val="19"/>
        </w:rPr>
      </w:r>
      <w:r>
        <w:rPr>
          <w:b/>
          <w:i w:val="0"/>
          <w:sz w:val="19"/>
        </w:rPr>
        <w:t>(b)</w:t>
      </w:r>
      <w:r>
        <w:rPr>
          <w:b w:val="0"/>
          <w:i w:val="0"/>
          <w:sz w:val="19"/>
        </w:rPr>
        <w:t xml:space="preserve"> They have access to material that was redacted, destroyed, or never entered official archives, and the institutional "debunk" is part of narrative control.</w:t>
      </w:r>
    </w:p>
    <w:p>
      <w:r>
        <w:rPr>
          <w:b w:val="0"/>
          <w:i w:val="0"/>
        </w:rPr>
        <w:t xml:space="preserve">This is the </w:t>
      </w:r>
      <w:r>
        <w:rPr>
          <w:b/>
          <w:i w:val="0"/>
        </w:rPr>
        <w:t>Mockingbird dynamic</w:t>
      </w:r>
      <w:r>
        <w:rPr>
          <w:b w:val="0"/>
          <w:i w:val="0"/>
        </w:rPr>
        <w:t xml:space="preserve"> in action: institutional capture determines what counts as "real" versus "disinformation," and anyone who contradicts the sanctioned narrative is labelled a hoaxer, a crank, or a Nazi sympathiser — labels that end investigation rather than advance it. See </w:t>
      </w:r>
      <w:hyperlink r:id="rId618">
        <w:r>
          <w:rPr>
            <w:b w:val="0"/>
            <w:i w:val="0"/>
            <w:color w:val="B8860B"/>
          </w:rPr>
          <w:t>Mockingbird: Public Erasure</w:t>
        </w:r>
      </w:hyperlink>
      <w:r>
        <w:rPr>
          <w:b w:val="0"/>
          <w:i w:val="0"/>
        </w:rPr>
        <w:t>.</w:t>
      </w:r>
    </w:p>
    <w:p>
      <w:pPr>
        <w:pStyle w:val="Heading4"/>
        <w:keepNext/>
        <w:keepLines/>
      </w:pPr>
      <w:r>
        <w:t>Denazification: The Evidence Gap</w:t>
      </w:r>
    </w:p>
    <w:p>
      <w:r>
        <w:rPr>
          <w:b w:val="0"/>
          <w:i w:val="0"/>
        </w:rPr>
        <w:t xml:space="preserve">The "Vril never existed" conclusion rests on </w:t>
      </w:r>
      <w:r>
        <w:rPr>
          <w:b/>
          <w:i w:val="0"/>
        </w:rPr>
        <w:t>absence of archival evidence</w:t>
      </w:r>
      <w:r>
        <w:rPr>
          <w:b w:val="0"/>
          <w:i w:val="0"/>
        </w:rPr>
        <w:t>. But denazification-era document handling created a permanent gap:</w:t>
      </w:r>
    </w:p>
    <w:p>
      <w:pPr>
        <w:pStyle w:val="ListBullet"/>
        <w:spacing w:before="20" w:after="20"/>
      </w:pPr>
      <w:r>
        <w:rPr>
          <w:b w:val="0"/>
          <w:i w:val="0"/>
          <w:sz w:val="19"/>
        </w:rPr>
      </w:r>
      <w:r>
        <w:rPr>
          <w:b/>
          <w:i w:val="0"/>
          <w:sz w:val="19"/>
        </w:rPr>
        <w:t>Ahnenerbe</w:t>
      </w:r>
      <w:r>
        <w:rPr>
          <w:b w:val="0"/>
          <w:i w:val="0"/>
          <w:sz w:val="19"/>
        </w:rPr>
        <w:t xml:space="preserve"> deliberately destroyed its paperwork in 1945</w:t>
      </w:r>
    </w:p>
    <w:p>
      <w:pPr>
        <w:pStyle w:val="ListBullet"/>
        <w:spacing w:before="20" w:after="20"/>
      </w:pPr>
      <w:r>
        <w:rPr>
          <w:b w:val="0"/>
          <w:i w:val="0"/>
          <w:sz w:val="19"/>
        </w:rPr>
        <w:t xml:space="preserve">Nazi files were sent for </w:t>
      </w:r>
      <w:r>
        <w:rPr>
          <w:b/>
          <w:i w:val="0"/>
          <w:sz w:val="19"/>
        </w:rPr>
        <w:t>pulping at the Freimann paper mill</w:t>
      </w:r>
      <w:r>
        <w:rPr>
          <w:b w:val="0"/>
          <w:i w:val="0"/>
          <w:sz w:val="19"/>
        </w:rPr>
        <w:t>; US CIC recovered some, but unknown quantities were already destroyed</w:t>
      </w:r>
    </w:p>
    <w:p>
      <w:pPr>
        <w:pStyle w:val="ListBullet"/>
        <w:spacing w:before="20" w:after="20"/>
      </w:pPr>
      <w:r>
        <w:rPr>
          <w:b w:val="0"/>
          <w:i w:val="0"/>
          <w:sz w:val="19"/>
        </w:rPr>
      </w:r>
      <w:r>
        <w:rPr>
          <w:b/>
          <w:i w:val="0"/>
          <w:sz w:val="19"/>
        </w:rPr>
        <w:t>Control Council Order No. 4</w:t>
      </w:r>
      <w:r>
        <w:rPr>
          <w:b w:val="0"/>
          <w:i w:val="0"/>
          <w:sz w:val="19"/>
        </w:rPr>
        <w:t xml:space="preserve"> mandated confiscation and destruction of Nazi and militarist books from public collections</w:t>
      </w:r>
    </w:p>
    <w:p>
      <w:pPr>
        <w:pStyle w:val="ListBullet"/>
        <w:spacing w:before="20" w:after="20"/>
      </w:pPr>
      <w:r>
        <w:rPr>
          <w:b w:val="0"/>
          <w:i w:val="0"/>
          <w:sz w:val="19"/>
        </w:rPr>
        <w:t xml:space="preserve">The </w:t>
      </w:r>
      <w:r>
        <w:rPr>
          <w:b/>
          <w:i w:val="0"/>
          <w:sz w:val="19"/>
        </w:rPr>
        <w:t>BND shredded files</w:t>
      </w:r>
      <w:r>
        <w:rPr>
          <w:b w:val="0"/>
          <w:i w:val="0"/>
          <w:sz w:val="19"/>
        </w:rPr>
        <w:t xml:space="preserve"> on ~250 employees with SS/Gestapo backgrounds as late as 2007</w:t>
      </w:r>
    </w:p>
    <w:p>
      <w:r>
        <w:rPr>
          <w:b w:val="0"/>
          <w:i w:val="0"/>
        </w:rPr>
        <w:t xml:space="preserve">We cannot prove the Vril Society existed. We also cannot prove it never existed — not when the relevant archives were pulped, burned, or sequestered before scholars had access. Absence of evidence is not evidence of absence when the evidence was </w:t>
      </w:r>
      <w:r>
        <w:rPr>
          <w:b/>
          <w:i w:val="0"/>
        </w:rPr>
        <w:t>systematically destroyed</w:t>
      </w:r>
      <w:r>
        <w:rPr>
          <w:b w:val="0"/>
          <w:i w:val="0"/>
        </w:rPr>
        <w:t>.</w:t>
      </w:r>
    </w:p>
    <w:p>
      <w:pPr>
        <w:pStyle w:val="Heading3"/>
        <w:keepNext/>
        <w:keepLines/>
      </w:pPr>
      <w:r>
        <w:t>Mars Testimony: German Bases Still at War</w:t>
      </w:r>
    </w:p>
    <w:p>
      <w:r>
        <w:rPr>
          <w:b w:val="0"/>
          <w:i w:val="0"/>
        </w:rPr>
        <w:t>A direct message received via Telegram from a self-identified Secret Space Program (SSP) veteran provides a striking account consistent with the German evacuation narrative:</w:t>
      </w:r>
    </w:p>
    <w:p>
      <w:pPr>
        <w:pStyle w:val="Quote"/>
      </w:pPr>
      <w:r>
        <w:rPr>
          <w:b w:val="0"/>
          <w:i/>
          <w:sz w:val="19"/>
        </w:rPr>
        <w:t>"I served time on Mars in SSP. We have bases and big factory there. Also, we can breathe there. Mars is more brown with beautiful blue sky not the crap you get from NASA! There are also multiple German bases but I never visited them."</w:t>
      </w:r>
    </w:p>
    <w:p>
      <w:r>
        <w:rPr>
          <w:b w:val="0"/>
          <w:i w:val="0"/>
        </w:rPr>
        <w:t xml:space="preserve">The claim: Allied and German bases coexist on Mars in a state of </w:t>
      </w:r>
      <w:r>
        <w:rPr>
          <w:b/>
          <w:i w:val="0"/>
        </w:rPr>
        <w:t>continued hostility</w:t>
      </w:r>
      <w:r>
        <w:rPr>
          <w:b w:val="0"/>
          <w:i w:val="0"/>
        </w:rPr>
        <w:t xml:space="preserve"> — the geopolitical map of the solar system remains "checkered between the two forces that fought WW2," as documented in paradigm-threat research. This aligns with Len Kasten's </w:t>
      </w:r>
      <w:r>
        <w:rPr>
          <w:b w:val="0"/>
          <w:i/>
        </w:rPr>
        <w:t>Dark Fleet</w:t>
      </w:r>
      <w:r>
        <w:rPr>
          <w:b w:val="0"/>
          <w:i w:val="0"/>
        </w:rPr>
        <w:t xml:space="preserve"> (non-fiction framing of Nazi space bases on Mars/Moon) and Wilhelm Landig's </w:t>
      </w:r>
      <w:r>
        <w:rPr>
          <w:b w:val="0"/>
          <w:i/>
        </w:rPr>
        <w:t>Thule Trilogy</w:t>
      </w:r>
      <w:r>
        <w:rPr>
          <w:b w:val="0"/>
          <w:i w:val="0"/>
        </w:rPr>
        <w:t xml:space="preserve"> (1971), which described post-WW2 escape routes, flying disc technology, and Antarctic/extraterrestrial bases before the Ettl/Ratthofer material appeared.</w:t>
      </w:r>
    </w:p>
    <w:p>
      <w:r>
        <w:rPr>
          <w:b w:val="0"/>
          <w:i w:val="0"/>
        </w:rPr>
        <w:t xml:space="preserve">The same source described a </w:t>
      </w:r>
      <w:r>
        <w:rPr>
          <w:b/>
          <w:i w:val="0"/>
        </w:rPr>
        <w:t>biological control technology</w:t>
      </w:r>
      <w:r>
        <w:rPr>
          <w:b w:val="0"/>
          <w:i w:val="0"/>
        </w:rPr>
        <w:t>:</w:t>
      </w:r>
    </w:p>
    <w:p>
      <w:pPr>
        <w:pStyle w:val="Quote"/>
      </w:pPr>
      <w:r>
        <w:rPr>
          <w:b w:val="0"/>
          <w:i/>
          <w:sz w:val="19"/>
        </w:rPr>
        <w:t>"They use the 'twin towers' (just description from humans) to enter human body. It is a technology, machine, inserted via really painful surgery. It takes some time to grow in your body (1-2 years). After that, they can reel something what seems to be snake, but it is a technology (all biologic) what change your mind, taught process and it's using also 1 eye! They use each site for one specie! You can see the 2 snakes on each Pharaoh head (black and white). It is not allowed to talk about it..."</w:t>
      </w:r>
    </w:p>
    <w:p>
      <w:r>
        <w:rPr>
          <w:b w:val="0"/>
          <w:i w:val="0"/>
        </w:rPr>
        <w:t xml:space="preserve">This testimony cannot be verified. But its elements — </w:t>
      </w:r>
      <w:r>
        <w:rPr>
          <w:b/>
          <w:i w:val="0"/>
        </w:rPr>
        <w:t>twin biological implants</w:t>
      </w:r>
      <w:r>
        <w:rPr>
          <w:b w:val="0"/>
          <w:i w:val="0"/>
        </w:rPr>
        <w:t xml:space="preserve">, </w:t>
      </w:r>
      <w:r>
        <w:rPr>
          <w:b/>
          <w:i w:val="0"/>
        </w:rPr>
        <w:t>serpent-like control mechanism</w:t>
      </w:r>
      <w:r>
        <w:rPr>
          <w:b w:val="0"/>
          <w:i w:val="0"/>
        </w:rPr>
        <w:t xml:space="preserve">, </w:t>
      </w:r>
      <w:r>
        <w:rPr>
          <w:b/>
          <w:i w:val="0"/>
        </w:rPr>
        <w:t>single-eye interface</w:t>
      </w:r>
      <w:r>
        <w:rPr>
          <w:b w:val="0"/>
          <w:i w:val="0"/>
        </w:rPr>
        <w:t xml:space="preserve">, and the explicit connection to </w:t>
      </w:r>
      <w:r>
        <w:rPr>
          <w:b/>
          <w:i w:val="0"/>
        </w:rPr>
        <w:t>pharaonic uraeus symbolism</w:t>
      </w:r>
      <w:r>
        <w:rPr>
          <w:b w:val="0"/>
          <w:i w:val="0"/>
        </w:rPr>
        <w:t xml:space="preserve"> (the two serpents on the pharaoh's crown) — intersect with multiple independent research threads documented in this timeline.</w:t>
      </w:r>
    </w:p>
    <w:p>
      <w:pPr>
        <w:pStyle w:val="Heading3"/>
        <w:keepNext/>
        <w:keepLines/>
      </w:pPr>
      <w:r>
        <w:t>Open Investigation: The "Twin Tower" Biological Control Technology</w:t>
      </w:r>
    </w:p>
    <w:p>
      <w:r>
        <w:rPr>
          <w:b w:val="0"/>
          <w:i w:val="0"/>
        </w:rPr>
        <w:t xml:space="preserve">The Telegram testimony describes a technology that appears across </w:t>
      </w:r>
      <w:r>
        <w:rPr>
          <w:b/>
          <w:i w:val="0"/>
        </w:rPr>
        <w:t>thousands of years of symbolism and hundreds of years of science fiction</w:t>
      </w:r>
      <w:r>
        <w:rPr>
          <w:b w:val="0"/>
          <w:i w:val="0"/>
        </w:rPr>
        <w:t xml:space="preserve"> — a pattern too consistent to dismiss as coincidence and too unverifiable to confirm as fact.</w:t>
      </w:r>
    </w:p>
    <w:p>
      <w:pPr>
        <w:pStyle w:val="Heading4"/>
        <w:keepNext/>
        <w:keepLines/>
      </w:pPr>
      <w:r>
        <w:t>The Pharaonic Connection</w:t>
      </w:r>
    </w:p>
    <w:p>
      <w:r>
        <w:rPr>
          <w:b w:val="0"/>
          <w:i w:val="0"/>
        </w:rPr>
        <w:t xml:space="preserve">The </w:t>
      </w:r>
      <w:r>
        <w:rPr>
          <w:b/>
          <w:i w:val="0"/>
        </w:rPr>
        <w:t>uraeus</w:t>
      </w:r>
      <w:r>
        <w:rPr>
          <w:b w:val="0"/>
          <w:i w:val="0"/>
        </w:rPr>
        <w:t xml:space="preserve"> — twin serpents on the pharaoh's crown — is conventionally treated as decorative symbolism. David Talbott's </w:t>
      </w:r>
      <w:r>
        <w:rPr>
          <w:b w:val="0"/>
          <w:i/>
        </w:rPr>
        <w:t>The Saturn Myth</w:t>
      </w:r>
      <w:r>
        <w:rPr>
          <w:b w:val="0"/>
          <w:i w:val="0"/>
        </w:rPr>
        <w:t xml:space="preserve"> identifies the two serpents as </w:t>
      </w:r>
      <w:r>
        <w:rPr>
          <w:b/>
          <w:i w:val="0"/>
        </w:rPr>
        <w:t>plasma phenomena</w:t>
      </w:r>
      <w:r>
        <w:rPr>
          <w:b w:val="0"/>
          <w:i w:val="0"/>
        </w:rPr>
        <w:t xml:space="preserve"> in the ancient sky. But the Telegram source describes them as literal technology: biological implants inserted surgically, growing into the body over 1–2 years, enabling external control of thought and perception via a single-eye interface.</w:t>
      </w:r>
    </w:p>
    <w:p>
      <w:r>
        <w:rPr>
          <w:b w:val="0"/>
          <w:i w:val="0"/>
        </w:rPr>
        <w:t xml:space="preserve">De Grazia's analysis of the </w:t>
      </w:r>
      <w:r>
        <w:rPr>
          <w:b/>
          <w:i w:val="0"/>
        </w:rPr>
        <w:t>caduceus</w:t>
      </w:r>
      <w:r>
        <w:rPr>
          <w:b w:val="0"/>
          <w:i w:val="0"/>
        </w:rPr>
        <w:t xml:space="preserve"> — the twin-serpent staff of Hermes/Mercury — identifies it as a </w:t>
      </w:r>
      <w:r>
        <w:rPr>
          <w:b w:val="0"/>
          <w:i/>
        </w:rPr>
        <w:t>"ka-controller"</w:t>
      </w:r>
      <w:r>
        <w:rPr>
          <w:b w:val="0"/>
          <w:i w:val="0"/>
        </w:rPr>
        <w:t xml:space="preserve">: a device for leading or restraining the Ka (soul/double). The Latin root </w:t>
      </w:r>
      <w:r>
        <w:rPr>
          <w:b w:val="0"/>
          <w:i/>
        </w:rPr>
        <w:t>ducens</w:t>
      </w:r>
      <w:r>
        <w:rPr>
          <w:b w:val="0"/>
          <w:i w:val="0"/>
        </w:rPr>
        <w:t xml:space="preserve"> means "leading"; </w:t>
      </w:r>
      <w:r>
        <w:rPr>
          <w:b w:val="0"/>
          <w:i/>
        </w:rPr>
        <w:t>eruko</w:t>
      </w:r>
      <w:r>
        <w:rPr>
          <w:b w:val="0"/>
          <w:i w:val="0"/>
        </w:rPr>
        <w:t xml:space="preserve"> means "restrain, control." If the caduceus encodes not a cosmic phenomenon but a </w:t>
      </w:r>
      <w:r>
        <w:rPr>
          <w:b/>
          <w:i w:val="0"/>
        </w:rPr>
        <w:t>control technology</w:t>
      </w:r>
      <w:r>
        <w:rPr>
          <w:b w:val="0"/>
          <w:i w:val="0"/>
        </w:rPr>
        <w:t>, the symbolism takes on a different character entirely.</w:t>
      </w:r>
    </w:p>
    <w:p>
      <w:pPr>
        <w:pStyle w:val="Heading4"/>
        <w:keepNext/>
        <w:keepLines/>
      </w:pPr>
      <w:r>
        <w:t>Science Fiction as Cultural Leakage</w:t>
      </w:r>
    </w:p>
    <w:p>
      <w:r>
        <w:rPr>
          <w:b w:val="0"/>
          <w:i w:val="0"/>
        </w:rPr>
        <w:t xml:space="preserve">When a technology is classified or redacted, the only surviving trace may appear in fiction. The following works depict </w:t>
      </w:r>
      <w:r>
        <w:rPr>
          <w:b/>
          <w:i w:val="0"/>
        </w:rPr>
        <w:t>biological or technological mind-control implants</w:t>
      </w:r>
      <w:r>
        <w:rPr>
          <w:b w:val="0"/>
          <w:i w:val="0"/>
        </w:rPr>
        <w:t xml:space="preserve"> with striking parallels to the Telegram description: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7"/>
        <w:gridCol w:w="2752"/>
        <w:gridCol w:w="2323"/>
      </w:tblGrid>
      <w:tr>
        <w:tc>
          <w:tcPr>
            <w:tcW w:type="dxa" w:w="1297"/>
            <w:shd w:val="clear" w:color="auto" w:fill="F0F0F0"/>
          </w:tcPr>
          <w:p>
            <w:pPr>
              <w:spacing w:before="20" w:after="20"/>
              <w:jc w:val="center"/>
            </w:pPr>
            <w:r>
              <w:rPr>
                <w:rFonts w:ascii="Libre Franklin" w:hAnsi="Libre Franklin"/>
                <w:b/>
                <w:sz w:val="18"/>
              </w:rPr>
              <w:t>Work</w:t>
            </w:r>
          </w:p>
        </w:tc>
        <w:tc>
          <w:tcPr>
            <w:tcW w:type="dxa" w:w="2752"/>
            <w:shd w:val="clear" w:color="auto" w:fill="F0F0F0"/>
          </w:tcPr>
          <w:p>
            <w:pPr>
              <w:spacing w:before="20" w:after="20"/>
              <w:jc w:val="center"/>
            </w:pPr>
            <w:r>
              <w:rPr>
                <w:rFonts w:ascii="Libre Franklin" w:hAnsi="Libre Franklin"/>
                <w:b/>
                <w:sz w:val="18"/>
              </w:rPr>
              <w:t>Element</w:t>
            </w:r>
          </w:p>
        </w:tc>
        <w:tc>
          <w:tcPr>
            <w:tcW w:type="dxa" w:w="2323"/>
            <w:shd w:val="clear" w:color="auto" w:fill="F0F0F0"/>
          </w:tcPr>
          <w:p>
            <w:pPr>
              <w:spacing w:before="20" w:after="20"/>
              <w:jc w:val="center"/>
            </w:pPr>
            <w:r>
              <w:rPr>
                <w:rFonts w:ascii="Libre Franklin" w:hAnsi="Libre Franklin"/>
                <w:b/>
                <w:sz w:val="18"/>
              </w:rPr>
              <w:t>Parallel</w:t>
            </w:r>
          </w:p>
        </w:tc>
      </w:tr>
      <w:tr>
        <w:tc>
          <w:tcPr>
            <w:tcW w:type="dxa" w:w="1297"/>
          </w:tcPr>
          <w:p>
            <w:pPr>
              <w:spacing w:before="20" w:after="20"/>
            </w:pPr>
            <w:r>
              <w:rPr>
                <w:b w:val="0"/>
                <w:i w:val="0"/>
                <w:sz w:val="18"/>
              </w:rPr>
              <w:t xml:space="preserve">Bulwer-Lytton, </w:t>
            </w:r>
            <w:r>
              <w:rPr>
                <w:b w:val="0"/>
                <w:i/>
                <w:sz w:val="18"/>
              </w:rPr>
              <w:t>The Coming Race</w:t>
            </w:r>
            <w:r>
              <w:rPr>
                <w:b w:val="0"/>
                <w:i w:val="0"/>
                <w:sz w:val="18"/>
              </w:rPr>
              <w:t xml:space="preserve"> (1871)</w:t>
            </w:r>
          </w:p>
        </w:tc>
        <w:tc>
          <w:tcPr>
            <w:tcW w:type="dxa" w:w="2752"/>
          </w:tcPr>
          <w:p>
            <w:pPr>
              <w:spacing w:before="20" w:after="20"/>
            </w:pPr>
            <w:r>
              <w:rPr>
                <w:b w:val="0"/>
                <w:i w:val="0"/>
                <w:sz w:val="18"/>
              </w:rPr>
              <w:t>Vril — universal force enabling mind control, wielded via staffs</w:t>
            </w:r>
          </w:p>
        </w:tc>
        <w:tc>
          <w:tcPr>
            <w:tcW w:type="dxa" w:w="2323"/>
          </w:tcPr>
          <w:p>
            <w:pPr>
              <w:spacing w:before="20" w:after="20"/>
            </w:pPr>
            <w:r>
              <w:rPr>
                <w:b w:val="0"/>
                <w:i w:val="0"/>
                <w:sz w:val="18"/>
              </w:rPr>
              <w:t>Energy-based mental domination; author was a Rosicrucian</w:t>
            </w:r>
          </w:p>
        </w:tc>
      </w:tr>
      <w:tr>
        <w:tc>
          <w:tcPr>
            <w:tcW w:type="dxa" w:w="1297"/>
          </w:tcPr>
          <w:p>
            <w:pPr>
              <w:spacing w:before="20" w:after="20"/>
            </w:pPr>
            <w:r>
              <w:rPr>
                <w:b w:val="0"/>
                <w:i w:val="0"/>
                <w:sz w:val="18"/>
              </w:rPr>
              <w:t>Lovecraft, "From Beyond" (1920)</w:t>
            </w:r>
          </w:p>
        </w:tc>
        <w:tc>
          <w:tcPr>
            <w:tcW w:type="dxa" w:w="2752"/>
          </w:tcPr>
          <w:p>
            <w:pPr>
              <w:spacing w:before="20" w:after="20"/>
            </w:pPr>
            <w:r>
              <w:rPr>
                <w:b w:val="0"/>
                <w:i w:val="0"/>
                <w:sz w:val="18"/>
              </w:rPr>
              <w:t xml:space="preserve">Electronic device activating </w:t>
            </w:r>
            <w:r>
              <w:rPr>
                <w:b/>
                <w:i w:val="0"/>
                <w:sz w:val="18"/>
              </w:rPr>
              <w:t>pineal gland</w:t>
            </w:r>
            <w:r>
              <w:rPr>
                <w:b w:val="0"/>
                <w:i w:val="0"/>
                <w:sz w:val="18"/>
              </w:rPr>
              <w:t xml:space="preserve"> as organ of perception</w:t>
            </w:r>
          </w:p>
        </w:tc>
        <w:tc>
          <w:tcPr>
            <w:tcW w:type="dxa" w:w="2323"/>
          </w:tcPr>
          <w:p>
            <w:pPr>
              <w:spacing w:before="20" w:after="20"/>
            </w:pPr>
            <w:r>
              <w:rPr>
                <w:b w:val="0"/>
                <w:i w:val="0"/>
                <w:sz w:val="18"/>
              </w:rPr>
              <w:t>Single-eye/third-eye interface; technology opens hidden senses</w:t>
            </w:r>
          </w:p>
        </w:tc>
      </w:tr>
      <w:tr>
        <w:tc>
          <w:tcPr>
            <w:tcW w:type="dxa" w:w="1297"/>
          </w:tcPr>
          <w:p>
            <w:pPr>
              <w:spacing w:before="20" w:after="20"/>
            </w:pPr>
            <w:r>
              <w:rPr>
                <w:b w:val="0"/>
                <w:i w:val="0"/>
                <w:sz w:val="18"/>
              </w:rPr>
              <w:t>Lovecraft, "The Mound" (1930)</w:t>
            </w:r>
          </w:p>
        </w:tc>
        <w:tc>
          <w:tcPr>
            <w:tcW w:type="dxa" w:w="2752"/>
          </w:tcPr>
          <w:p>
            <w:pPr>
              <w:spacing w:before="20" w:after="20"/>
            </w:pPr>
            <w:r>
              <w:rPr>
                <w:b w:val="0"/>
                <w:i w:val="0"/>
                <w:sz w:val="18"/>
              </w:rPr>
              <w:t>Underground Vril-civilization with mastery over matter through "trained will"</w:t>
            </w:r>
          </w:p>
        </w:tc>
        <w:tc>
          <w:tcPr>
            <w:tcW w:type="dxa" w:w="2323"/>
          </w:tcPr>
          <w:p>
            <w:pPr>
              <w:spacing w:before="20" w:after="20"/>
            </w:pPr>
            <w:r>
              <w:rPr>
                <w:b w:val="0"/>
                <w:i w:val="0"/>
                <w:sz w:val="18"/>
              </w:rPr>
              <w:t>Biological force enabling control; subterranean origin</w:t>
            </w:r>
          </w:p>
        </w:tc>
      </w:tr>
      <w:tr>
        <w:tc>
          <w:tcPr>
            <w:tcW w:type="dxa" w:w="1297"/>
          </w:tcPr>
          <w:p>
            <w:pPr>
              <w:spacing w:before="20" w:after="20"/>
            </w:pPr>
            <w:r>
              <w:rPr>
                <w:b w:val="0"/>
                <w:i w:val="0"/>
                <w:sz w:val="18"/>
              </w:rPr>
              <w:t xml:space="preserve">Orson Scott Card, </w:t>
            </w:r>
            <w:r>
              <w:rPr>
                <w:b w:val="0"/>
                <w:i/>
                <w:sz w:val="18"/>
              </w:rPr>
              <w:t>Ender's Game</w:t>
            </w:r>
            <w:r>
              <w:rPr>
                <w:b w:val="0"/>
                <w:i w:val="0"/>
                <w:sz w:val="18"/>
              </w:rPr>
              <w:t xml:space="preserve"> (1985)</w:t>
            </w:r>
          </w:p>
        </w:tc>
        <w:tc>
          <w:tcPr>
            <w:tcW w:type="dxa" w:w="2752"/>
          </w:tcPr>
          <w:p>
            <w:pPr>
              <w:spacing w:before="20" w:after="20"/>
            </w:pPr>
            <w:r>
              <w:rPr>
                <w:b w:val="0"/>
                <w:i w:val="0"/>
                <w:sz w:val="18"/>
              </w:rPr>
              <w:t>Monitor implanted on children's necks for surveillance/control</w:t>
            </w:r>
          </w:p>
        </w:tc>
        <w:tc>
          <w:tcPr>
            <w:tcW w:type="dxa" w:w="2323"/>
          </w:tcPr>
          <w:p>
            <w:pPr>
              <w:spacing w:before="20" w:after="20"/>
            </w:pPr>
            <w:r>
              <w:rPr>
                <w:b w:val="0"/>
                <w:i w:val="0"/>
                <w:sz w:val="18"/>
              </w:rPr>
              <w:t>Surgical implant; grows with host; enables remote manipulation</w:t>
            </w:r>
          </w:p>
        </w:tc>
      </w:tr>
      <w:tr>
        <w:tc>
          <w:tcPr>
            <w:tcW w:type="dxa" w:w="1297"/>
          </w:tcPr>
          <w:p>
            <w:pPr>
              <w:spacing w:before="20" w:after="20"/>
            </w:pPr>
            <w:r>
              <w:rPr>
                <w:b w:val="0"/>
                <w:i w:val="0"/>
                <w:sz w:val="18"/>
              </w:rPr>
              <w:t xml:space="preserve">Cronenberg, </w:t>
            </w:r>
            <w:r>
              <w:rPr>
                <w:b w:val="0"/>
                <w:i/>
                <w:sz w:val="18"/>
              </w:rPr>
              <w:t>Scanners</w:t>
            </w:r>
            <w:r>
              <w:rPr>
                <w:b w:val="0"/>
                <w:i w:val="0"/>
                <w:sz w:val="18"/>
              </w:rPr>
              <w:t xml:space="preserve"> (1981)</w:t>
            </w:r>
          </w:p>
        </w:tc>
        <w:tc>
          <w:tcPr>
            <w:tcW w:type="dxa" w:w="2752"/>
          </w:tcPr>
          <w:p>
            <w:pPr>
              <w:spacing w:before="20" w:after="20"/>
            </w:pPr>
            <w:r>
              <w:rPr>
                <w:b w:val="0"/>
                <w:i w:val="0"/>
                <w:sz w:val="18"/>
              </w:rPr>
              <w:t>Ephemerol drug creates/suppresses telepathy</w:t>
            </w:r>
          </w:p>
        </w:tc>
        <w:tc>
          <w:tcPr>
            <w:tcW w:type="dxa" w:w="2323"/>
          </w:tcPr>
          <w:p>
            <w:pPr>
              <w:spacing w:before="20" w:after="20"/>
            </w:pPr>
            <w:r>
              <w:rPr>
                <w:b w:val="0"/>
                <w:i w:val="0"/>
                <w:sz w:val="18"/>
              </w:rPr>
              <w:t>Pharmaceutical control of psychic function</w:t>
            </w:r>
          </w:p>
        </w:tc>
      </w:tr>
      <w:tr>
        <w:tc>
          <w:tcPr>
            <w:tcW w:type="dxa" w:w="1297"/>
          </w:tcPr>
          <w:p>
            <w:pPr>
              <w:spacing w:before="20" w:after="20"/>
            </w:pPr>
            <w:r>
              <w:rPr>
                <w:b w:val="0"/>
                <w:i w:val="0"/>
                <w:sz w:val="18"/>
              </w:rPr>
              <w:t xml:space="preserve">Straczynski, </w:t>
            </w:r>
            <w:r>
              <w:rPr>
                <w:b w:val="0"/>
                <w:i/>
                <w:sz w:val="18"/>
              </w:rPr>
              <w:t>Babylon 5</w:t>
            </w:r>
            <w:r>
              <w:rPr>
                <w:b w:val="0"/>
                <w:i w:val="0"/>
                <w:sz w:val="18"/>
              </w:rPr>
              <w:t xml:space="preserve"> (1994)</w:t>
            </w:r>
          </w:p>
        </w:tc>
        <w:tc>
          <w:tcPr>
            <w:tcW w:type="dxa" w:w="2752"/>
          </w:tcPr>
          <w:p>
            <w:pPr>
              <w:spacing w:before="20" w:after="20"/>
            </w:pPr>
            <w:r>
              <w:rPr>
                <w:b w:val="0"/>
                <w:i w:val="0"/>
                <w:sz w:val="18"/>
              </w:rPr>
              <w:t>Psi Corps: telepaths drugged, registered, biologically targeted</w:t>
            </w:r>
          </w:p>
        </w:tc>
        <w:tc>
          <w:tcPr>
            <w:tcW w:type="dxa" w:w="2323"/>
          </w:tcPr>
          <w:p>
            <w:pPr>
              <w:spacing w:before="20" w:after="20"/>
            </w:pPr>
            <w:r>
              <w:rPr>
                <w:b w:val="0"/>
                <w:i w:val="0"/>
                <w:sz w:val="18"/>
              </w:rPr>
              <w:t>Institutional control of biologically enhanced individuals</w:t>
            </w:r>
          </w:p>
        </w:tc>
      </w:tr>
      <w:tr>
        <w:tc>
          <w:tcPr>
            <w:tcW w:type="dxa" w:w="1297"/>
          </w:tcPr>
          <w:p>
            <w:pPr>
              <w:spacing w:before="20" w:after="20"/>
            </w:pPr>
            <w:r>
              <w:rPr>
                <w:b w:val="0"/>
                <w:i/>
                <w:sz w:val="18"/>
              </w:rPr>
              <w:t>Fantastic Planet</w:t>
            </w:r>
            <w:r>
              <w:rPr>
                <w:b w:val="0"/>
                <w:i w:val="0"/>
                <w:sz w:val="18"/>
              </w:rPr>
              <w:t xml:space="preserve"> (1973)</w:t>
            </w:r>
          </w:p>
        </w:tc>
        <w:tc>
          <w:tcPr>
            <w:tcW w:type="dxa" w:w="2752"/>
          </w:tcPr>
          <w:p>
            <w:pPr>
              <w:spacing w:before="20" w:after="20"/>
            </w:pPr>
            <w:r>
              <w:rPr>
                <w:b w:val="0"/>
                <w:i w:val="0"/>
                <w:sz w:val="18"/>
              </w:rPr>
              <w:t>Telepathic headband transmitting knowledge directly into brain</w:t>
            </w:r>
          </w:p>
        </w:tc>
        <w:tc>
          <w:tcPr>
            <w:tcW w:type="dxa" w:w="2323"/>
          </w:tcPr>
          <w:p>
            <w:pPr>
              <w:spacing w:before="20" w:after="20"/>
            </w:pPr>
            <w:r>
              <w:rPr>
                <w:b w:val="0"/>
                <w:i w:val="0"/>
                <w:sz w:val="18"/>
              </w:rPr>
              <w:t>Technology-mediated mind interface</w:t>
            </w:r>
          </w:p>
        </w:tc>
      </w:tr>
      <w:tr>
        <w:tc>
          <w:tcPr>
            <w:tcW w:type="dxa" w:w="1297"/>
          </w:tcPr>
          <w:p>
            <w:pPr>
              <w:spacing w:before="20" w:after="20"/>
            </w:pPr>
            <w:r>
              <w:rPr>
                <w:b w:val="0"/>
                <w:i/>
                <w:sz w:val="18"/>
              </w:rPr>
              <w:t>Stranger Things</w:t>
            </w:r>
            <w:r>
              <w:rPr>
                <w:b w:val="0"/>
                <w:i w:val="0"/>
                <w:sz w:val="18"/>
              </w:rPr>
              <w:t xml:space="preserve"> (2016)</w:t>
            </w:r>
          </w:p>
        </w:tc>
        <w:tc>
          <w:tcPr>
            <w:tcW w:type="dxa" w:w="2752"/>
          </w:tcPr>
          <w:p>
            <w:pPr>
              <w:spacing w:before="20" w:after="20"/>
            </w:pPr>
            <w:r>
              <w:rPr>
                <w:b w:val="0"/>
                <w:i w:val="0"/>
                <w:sz w:val="18"/>
              </w:rPr>
              <w:t>Hawkins Lab / MKUltra — children with implanted psychic abilities</w:t>
            </w:r>
          </w:p>
        </w:tc>
        <w:tc>
          <w:tcPr>
            <w:tcW w:type="dxa" w:w="2323"/>
          </w:tcPr>
          <w:p>
            <w:pPr>
              <w:spacing w:before="20" w:after="20"/>
            </w:pPr>
            <w:r>
              <w:rPr>
                <w:b w:val="0"/>
                <w:i w:val="0"/>
                <w:sz w:val="18"/>
              </w:rPr>
              <w:t>Government program using children as psychic weapons</w:t>
            </w:r>
          </w:p>
        </w:tc>
      </w:tr>
    </w:tbl>
    <w:p/>
    <w:p>
      <w:r>
        <w:rPr>
          <w:b w:val="0"/>
          <w:i w:val="0"/>
        </w:rPr>
        <w:t xml:space="preserve">The Telegram source's description — twin biological implants, serpent-like growth, single-eye interface, pharaonic precedent — does not appear verbatim in any single work. It appears </w:t>
      </w:r>
      <w:r>
        <w:rPr>
          <w:b/>
          <w:i w:val="0"/>
        </w:rPr>
        <w:t>distributed across dozens of works spanning 150 years</w:t>
      </w:r>
      <w:r>
        <w:rPr>
          <w:b w:val="0"/>
          <w:i w:val="0"/>
        </w:rPr>
        <w:t>, as if multiple authors had partial knowledge of the same underlying technology and encoded fragments of it into fiction.</w:t>
      </w:r>
    </w:p>
    <w:p>
      <w:pPr>
        <w:pStyle w:val="Heading4"/>
        <w:keepNext/>
        <w:keepLines/>
      </w:pPr>
      <w:r>
        <w:t>Why This Matters</w:t>
      </w:r>
    </w:p>
    <w:p>
      <w:r>
        <w:rPr>
          <w:b w:val="0"/>
          <w:i w:val="0"/>
        </w:rPr>
        <w:t>If such a technology exists (or existed), it would explain several otherwise inexplicable phenomena:</w:t>
      </w:r>
    </w:p>
    <w:p>
      <w:pPr>
        <w:pStyle w:val="ListBullet"/>
        <w:spacing w:before="20" w:after="20"/>
      </w:pPr>
      <w:r>
        <w:rPr>
          <w:b w:val="0"/>
          <w:i w:val="0"/>
          <w:sz w:val="19"/>
        </w:rPr>
      </w:r>
      <w:r>
        <w:rPr>
          <w:b/>
          <w:i w:val="0"/>
          <w:sz w:val="19"/>
        </w:rPr>
        <w:t>World leaders and celebrities behaving as if networked</w:t>
      </w:r>
      <w:r>
        <w:rPr>
          <w:b w:val="0"/>
          <w:i w:val="0"/>
          <w:sz w:val="19"/>
        </w:rPr>
        <w:t xml:space="preserve"> — coordinated messaging, sudden personality changes, apparent loss of individual agency — without any documentary evidence of coordination</w:t>
      </w:r>
    </w:p>
    <w:p>
      <w:pPr>
        <w:pStyle w:val="ListBullet"/>
        <w:spacing w:before="20" w:after="20"/>
      </w:pPr>
      <w:r>
        <w:rPr>
          <w:b w:val="0"/>
          <w:i w:val="0"/>
          <w:sz w:val="19"/>
        </w:rPr>
      </w:r>
      <w:r>
        <w:rPr>
          <w:b/>
          <w:i w:val="0"/>
          <w:sz w:val="19"/>
        </w:rPr>
        <w:t>The "puppet" pattern</w:t>
      </w:r>
      <w:r>
        <w:rPr>
          <w:b w:val="0"/>
          <w:i w:val="0"/>
          <w:sz w:val="19"/>
        </w:rPr>
        <w:t xml:space="preserve"> in the Reverse Crusades — Napoleon, Hitler, Zelensky performing scripts with mechanical precision, as if receiving instructions from a source that left no paper trail</w:t>
      </w:r>
    </w:p>
    <w:p>
      <w:pPr>
        <w:pStyle w:val="ListBullet"/>
        <w:spacing w:before="20" w:after="20"/>
      </w:pPr>
      <w:r>
        <w:rPr>
          <w:b w:val="0"/>
          <w:i w:val="0"/>
          <w:sz w:val="19"/>
        </w:rPr>
      </w:r>
      <w:r>
        <w:rPr>
          <w:b/>
          <w:i w:val="0"/>
          <w:sz w:val="19"/>
        </w:rPr>
        <w:t>The pharaonic precedent</w:t>
      </w:r>
      <w:r>
        <w:rPr>
          <w:b w:val="0"/>
          <w:i w:val="0"/>
          <w:sz w:val="19"/>
        </w:rPr>
        <w:t xml:space="preserve"> — if the twin-serpent crown encoded real technology, the "divine right of kings" was not theology but </w:t>
      </w:r>
      <w:r>
        <w:rPr>
          <w:b/>
          <w:i w:val="0"/>
          <w:sz w:val="19"/>
        </w:rPr>
        <w:t>technical capability</w:t>
      </w:r>
      <w:r>
        <w:rPr>
          <w:b w:val="0"/>
          <w:i w:val="0"/>
          <w:sz w:val="19"/>
        </w:rPr>
        <w:t>: the ability to control a ruler via biological interface</w:t>
      </w:r>
    </w:p>
    <w:p>
      <w:r>
        <w:rPr>
          <w:b w:val="0"/>
          <w:i w:val="0"/>
        </w:rPr>
        <w:t xml:space="preserve">This investigation remains </w:t>
      </w:r>
      <w:r>
        <w:rPr>
          <w:b/>
          <w:i w:val="0"/>
        </w:rPr>
        <w:t>open</w:t>
      </w:r>
      <w:r>
        <w:rPr>
          <w:b w:val="0"/>
          <w:i w:val="0"/>
        </w:rPr>
        <w:t>. The testimony is unverified. The symbolism is real. The science fiction pattern is documented. The intersection of all three cannot be explained by coincidence alone — but it cannot be confirmed by any surviving evidence either. This is the permanent condition of investigating redacted history: the absence of proof is itself the evidence of redaction.</w:t>
      </w:r>
    </w:p>
    <w:p>
      <w:r>
        <w:rPr>
          <w:b w:val="0"/>
          <w:i w:val="0"/>
        </w:rPr>
        <w:t xml:space="preserve">See: </w:t>
      </w:r>
      <w:hyperlink r:id="rId669">
        <w:r>
          <w:rPr>
            <w:b w:val="0"/>
            <w:i w:val="0"/>
            <w:color w:val="B8860B"/>
          </w:rPr>
          <w:t>Vril Society Investigation</w:t>
        </w:r>
      </w:hyperlink>
      <w:r>
        <w:rPr>
          <w:b w:val="0"/>
          <w:i w:val="0"/>
        </w:rPr>
        <w:t xml:space="preserve"> | </w:t>
      </w:r>
      <w:hyperlink r:id="rId625">
        <w:r>
          <w:rPr>
            <w:b w:val="0"/>
            <w:i w:val="0"/>
            <w:color w:val="B8860B"/>
          </w:rPr>
          <w:t>Reverse Crusades Comparison</w:t>
        </w:r>
      </w:hyperlink>
      <w:r>
        <w:rPr>
          <w:b w:val="0"/>
          <w:i w:val="0"/>
        </w:rPr>
        <w:t xml:space="preserve"> | </w:t>
      </w:r>
      <w:hyperlink r:id="rId670">
        <w:r>
          <w:rPr>
            <w:b w:val="0"/>
            <w:i w:val="0"/>
            <w:color w:val="B8860B"/>
          </w:rPr>
          <w:t>Telepathic Purge Investigation</w:t>
        </w:r>
      </w:hyperlink>
    </w:p>
    <w:p>
      <w:pPr>
        <w:pStyle w:val="Heading3"/>
        <w:keepNext/>
        <w:keepLines/>
      </w:pPr>
      <w:r>
        <w:t>Sources</w:t>
      </w:r>
    </w:p>
    <w:p>
      <w:pPr>
        <w:pStyle w:val="ListBullet"/>
        <w:spacing w:before="20" w:after="20"/>
      </w:pPr>
      <w:r>
        <w:rPr>
          <w:b w:val="0"/>
          <w:i w:val="0"/>
          <w:sz w:val="19"/>
        </w:rPr>
        <w:t xml:space="preserve">Mickoski, H. </w:t>
      </w:r>
      <w:r>
        <w:rPr>
          <w:b w:val="0"/>
          <w:i/>
          <w:sz w:val="19"/>
        </w:rPr>
        <w:t>Exposing the Expositions: 1851–1915</w:t>
      </w:r>
    </w:p>
    <w:p>
      <w:pPr>
        <w:pStyle w:val="ListBullet"/>
        <w:spacing w:before="20" w:after="20"/>
      </w:pPr>
      <w:r>
        <w:rPr>
          <w:b w:val="0"/>
          <w:i w:val="0"/>
          <w:sz w:val="19"/>
        </w:rPr>
        <w:t xml:space="preserve">Talbott, D. </w:t>
      </w:r>
      <w:r>
        <w:rPr>
          <w:b w:val="0"/>
          <w:i/>
          <w:sz w:val="19"/>
        </w:rPr>
        <w:t>The Saturn Myth</w:t>
      </w:r>
      <w:r>
        <w:rPr>
          <w:b w:val="0"/>
          <w:i w:val="0"/>
          <w:sz w:val="19"/>
        </w:rPr>
        <w:t xml:space="preserve"> — uraeus/twin serpent analysis</w:t>
      </w:r>
    </w:p>
    <w:p>
      <w:pPr>
        <w:pStyle w:val="ListBullet"/>
        <w:spacing w:before="20" w:after="20"/>
      </w:pPr>
      <w:r>
        <w:rPr>
          <w:b w:val="0"/>
          <w:i w:val="0"/>
          <w:sz w:val="19"/>
        </w:rPr>
        <w:t xml:space="preserve">De Grazia, A. </w:t>
      </w:r>
      <w:r>
        <w:rPr>
          <w:b w:val="0"/>
          <w:i/>
          <w:sz w:val="19"/>
        </w:rPr>
        <w:t>The Disastrous Love Affair of Moon and Mars</w:t>
      </w:r>
      <w:r>
        <w:rPr>
          <w:b w:val="0"/>
          <w:i w:val="0"/>
          <w:sz w:val="19"/>
        </w:rPr>
        <w:t xml:space="preserve"> — caduceus as ka-controller</w:t>
      </w:r>
    </w:p>
    <w:p>
      <w:pPr>
        <w:pStyle w:val="ListBullet"/>
        <w:spacing w:before="20" w:after="20"/>
      </w:pPr>
      <w:r>
        <w:rPr>
          <w:b w:val="0"/>
          <w:i w:val="0"/>
          <w:sz w:val="19"/>
        </w:rPr>
        <w:t xml:space="preserve">Bulwer-Lytton, E. </w:t>
      </w:r>
      <w:r>
        <w:rPr>
          <w:b w:val="0"/>
          <w:i/>
          <w:sz w:val="19"/>
        </w:rPr>
        <w:t>The Coming Race</w:t>
      </w:r>
      <w:r>
        <w:rPr>
          <w:b w:val="0"/>
          <w:i w:val="0"/>
          <w:sz w:val="19"/>
        </w:rPr>
        <w:t xml:space="preserve"> (1871) — Vril as universal force</w:t>
      </w:r>
    </w:p>
    <w:p>
      <w:pPr>
        <w:pStyle w:val="ListBullet"/>
        <w:spacing w:before="20" w:after="20"/>
      </w:pPr>
      <w:r>
        <w:rPr>
          <w:b w:val="0"/>
          <w:i w:val="0"/>
          <w:sz w:val="19"/>
        </w:rPr>
        <w:t xml:space="preserve">Kasten, L. </w:t>
      </w:r>
      <w:r>
        <w:rPr>
          <w:b w:val="0"/>
          <w:i/>
          <w:sz w:val="19"/>
        </w:rPr>
        <w:t>Dark Fleet: The Secret Nazi Space Program and the Battle for the Solar System</w:t>
      </w:r>
    </w:p>
    <w:p>
      <w:pPr>
        <w:pStyle w:val="ListBullet"/>
        <w:spacing w:before="20" w:after="20"/>
      </w:pPr>
      <w:r>
        <w:rPr>
          <w:b w:val="0"/>
          <w:i w:val="0"/>
          <w:sz w:val="19"/>
        </w:rPr>
        <w:t xml:space="preserve">Landig, W. </w:t>
      </w:r>
      <w:r>
        <w:rPr>
          <w:b w:val="0"/>
          <w:i/>
          <w:sz w:val="19"/>
        </w:rPr>
        <w:t>Götzen gegen Thule</w:t>
      </w:r>
      <w:r>
        <w:rPr>
          <w:b w:val="0"/>
          <w:i w:val="0"/>
          <w:sz w:val="19"/>
        </w:rPr>
        <w:t xml:space="preserve"> (1971) — Thule Trilogy</w:t>
      </w:r>
    </w:p>
    <w:p>
      <w:pPr>
        <w:pStyle w:val="ListBullet"/>
        <w:spacing w:before="20" w:after="20"/>
      </w:pPr>
      <w:r>
        <w:rPr>
          <w:b w:val="0"/>
          <w:i w:val="0"/>
          <w:sz w:val="19"/>
        </w:rPr>
        <w:t xml:space="preserve">Ettl, R. &amp; Ratthofer, N.J. </w:t>
      </w:r>
      <w:r>
        <w:rPr>
          <w:b w:val="0"/>
          <w:i/>
          <w:sz w:val="19"/>
        </w:rPr>
        <w:t>UFO — Geheimnisse des 3. Reichs</w:t>
      </w:r>
      <w:r>
        <w:rPr>
          <w:b w:val="0"/>
          <w:i w:val="0"/>
          <w:sz w:val="19"/>
        </w:rPr>
        <w:t xml:space="preserve"> (1992 documentary)</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Sutton, A.C. </w:t>
      </w:r>
      <w:r>
        <w:rPr>
          <w:b w:val="0"/>
          <w:i/>
          <w:sz w:val="19"/>
        </w:rPr>
        <w:t>Wall Street and the Rise of Hitler</w:t>
      </w:r>
      <w:r>
        <w:rPr>
          <w:b w:val="0"/>
          <w:i w:val="0"/>
          <w:sz w:val="19"/>
        </w:rPr>
        <w:t xml:space="preserve"> (1976)</w:t>
      </w:r>
    </w:p>
    <w:p>
      <w:pPr>
        <w:pStyle w:val="ListBullet"/>
        <w:spacing w:before="20" w:after="20"/>
      </w:pPr>
      <w:r>
        <w:rPr>
          <w:b w:val="0"/>
          <w:i w:val="0"/>
          <w:sz w:val="19"/>
        </w:rPr>
        <w:t>US Pentagon UAP disclosures (2017–2023): AATIP, UAPTF, Grusch testimony to Congress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21"/>
          <w:footerReference w:type="default" r:id="rId62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11">
        <w:r>
          <w:rPr>
            <w:b w:val="0"/>
            <w:i w:val="0"/>
            <w:color w:val="B8860B"/>
          </w:rPr>
          <w:t>1812</w:t>
        </w:r>
      </w:hyperlink>
      <w:r>
        <w:rPr>
          <w:b w:val="0"/>
          <w:i w:val="0"/>
        </w:rPr>
        <w:t xml:space="preserve"> (Reverse Crusade I), continued through </w:t>
      </w:r>
      <w:hyperlink r:id="rId674">
        <w:r>
          <w:rPr>
            <w:b w:val="0"/>
            <w:i w:val="0"/>
            <w:color w:val="B8860B"/>
          </w:rPr>
          <w:t>1914</w:t>
        </w:r>
      </w:hyperlink>
      <w:r>
        <w:rPr>
          <w:b w:val="0"/>
          <w:i w:val="0"/>
        </w:rPr>
        <w:t xml:space="preserve"> (Reverse Crusade II) and </w:t>
      </w:r>
      <w:hyperlink r:id="rId674">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75">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624">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A Handful of Operators</w:t>
      </w:r>
    </w:p>
    <w:p>
      <w:r>
        <w:rPr>
          <w:b w:val="0"/>
          <w:i w:val="0"/>
        </w:rPr>
        <w:t>The "unified West" sounds like a continent-wide democratic consensus. In practice, by 2025, Europe's continued escalation rests on a remarkably short list of individuals — none of whom hold their positions through broad popular mandate for war: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 xml:space="preserve">Six people. A continent of 450 million is being steered into an economic and military confrontation — with energy prices doubled, industrial base migrating to the United States, farmers protesting across multiple countries, and no public referendum on escalation held anywhere — by </w:t>
      </w:r>
      <w:r>
        <w:rPr>
          <w:b/>
          <w:i w:val="0"/>
        </w:rPr>
        <w:t>six individuals</w:t>
      </w:r>
      <w:r>
        <w:rPr>
          <w:b w:val="0"/>
          <w:i w:val="0"/>
        </w:rPr>
        <w:t>, most of whom occupy positions no European citizen voted to fill.</w:t>
      </w:r>
    </w:p>
    <w:p>
      <w:r>
        <w:rPr>
          <w:b w:val="0"/>
          <w:i w:val="0"/>
        </w:rPr>
        <w:t>Compare this with the WW1 architecture, where at least the alliance system involved dozens of diplomats, monarchs, and foreign ministers over 35 years. The WW3 version is cruder: a handful of operators executing a script, sustained by media discipline and the institutional inertia of NATO. The "cascade" is not automatic — it is manually operated by a skeleton crew.</w:t>
      </w:r>
    </w:p>
    <w:p>
      <w:r>
        <w:rPr>
          <w:b w:val="0"/>
          <w:i w:val="0"/>
        </w:rPr>
      </w:r>
      <w:r>
        <w:rPr>
          <w:b/>
          <w:i w:val="0"/>
        </w:rPr>
        <w:t>No clear war aims have been articulated.</w:t>
      </w:r>
      <w:r>
        <w:rPr>
          <w:b w:val="0"/>
          <w:i w:val="0"/>
        </w:rPr>
        <w:t xml:space="preserve"> No European leader has stated what victory looks like, what territorial outcome is acceptable, what the exit strategy is, or how the economic devastation will be reversed. The absence of stated goals is not oversight — it is the signature of a proxy operation. The goal was never Ukrainian sovereignty. The goal was always the same: bleed Russia, fragment it, seize its resources. Europe's economy and security are collateral damage, managed by six people who will not bear the consequences.</w:t>
      </w:r>
    </w:p>
    <w:p>
      <w:pPr>
        <w:pStyle w:val="Heading3"/>
        <w:keepNext/>
        <w:keepLines/>
      </w:pPr>
      <w:r>
        <w:t>America's Escalation Machine: How Close We Came</w:t>
      </w:r>
    </w:p>
    <w:p>
      <w:r>
        <w:rPr>
          <w:b w:val="0"/>
          <w:i w:val="0"/>
        </w:rPr>
        <w:t xml:space="preserve">Europe's six operators could not have sustained the proxy war without </w:t>
      </w:r>
      <w:r>
        <w:rPr>
          <w:b/>
          <w:i w:val="0"/>
        </w:rPr>
        <w:t>American drivers</w:t>
      </w:r>
      <w:r>
        <w:rPr>
          <w:b w:val="0"/>
          <w:i w:val="0"/>
        </w:rPr>
        <w:t xml:space="preserve"> who held the world's largest military budget and nuclear arsenal on a collision course with Russia for four years. The U.S. side of the cascade was equally concentrated: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4815"/>
      </w:tblGrid>
      <w:tr>
        <w:tc>
          <w:tcPr>
            <w:tcW w:type="dxa" w:w="779"/>
            <w:shd w:val="clear" w:color="auto" w:fill="F0F0F0"/>
          </w:tcPr>
          <w:p>
            <w:pPr>
              <w:spacing w:before="20" w:after="20"/>
              <w:jc w:val="center"/>
            </w:pPr>
            <w:r>
              <w:rPr>
                <w:rFonts w:ascii="Libre Franklin" w:hAnsi="Libre Franklin"/>
                <w:b/>
                <w:sz w:val="18"/>
              </w:rPr>
              <w:t>Name</w:t>
            </w:r>
          </w:p>
        </w:tc>
        <w:tc>
          <w:tcPr>
            <w:tcW w:type="dxa" w:w="779"/>
            <w:shd w:val="clear" w:color="auto" w:fill="F0F0F0"/>
          </w:tcPr>
          <w:p>
            <w:pPr>
              <w:spacing w:before="20" w:after="20"/>
              <w:jc w:val="center"/>
            </w:pPr>
            <w:r>
              <w:rPr>
                <w:rFonts w:ascii="Libre Franklin" w:hAnsi="Libre Franklin"/>
                <w:b/>
                <w:sz w:val="18"/>
              </w:rPr>
              <w:t>Position</w:t>
            </w:r>
          </w:p>
        </w:tc>
        <w:tc>
          <w:tcPr>
            <w:tcW w:type="dxa" w:w="4815"/>
            <w:shd w:val="clear" w:color="auto" w:fill="F0F0F0"/>
          </w:tcPr>
          <w:p>
            <w:pPr>
              <w:spacing w:before="20" w:after="20"/>
              <w:jc w:val="center"/>
            </w:pPr>
            <w:r>
              <w:rPr>
                <w:rFonts w:ascii="Libre Franklin" w:hAnsi="Libre Franklin"/>
                <w:b/>
                <w:sz w:val="18"/>
              </w:rPr>
              <w:t>Role in Escalation</w:t>
            </w:r>
          </w:p>
        </w:tc>
      </w:tr>
      <w:tr>
        <w:tc>
          <w:tcPr>
            <w:tcW w:type="dxa" w:w="779"/>
          </w:tcPr>
          <w:p>
            <w:pPr>
              <w:spacing w:before="20" w:after="20"/>
            </w:pPr>
            <w:r>
              <w:rPr>
                <w:b w:val="0"/>
                <w:i w:val="0"/>
                <w:sz w:val="18"/>
              </w:rPr>
            </w:r>
            <w:r>
              <w:rPr>
                <w:b/>
                <w:i w:val="0"/>
                <w:sz w:val="18"/>
              </w:rPr>
              <w:t>Joe Biden</w:t>
            </w:r>
            <w:r>
              <w:rPr>
                <w:b w:val="0"/>
                <w:i w:val="0"/>
                <w:sz w:val="18"/>
              </w:rPr>
            </w:r>
          </w:p>
        </w:tc>
        <w:tc>
          <w:tcPr>
            <w:tcW w:type="dxa" w:w="779"/>
          </w:tcPr>
          <w:p>
            <w:pPr>
              <w:spacing w:before="20" w:after="20"/>
            </w:pPr>
            <w:r>
              <w:rPr>
                <w:b w:val="0"/>
                <w:i w:val="0"/>
                <w:sz w:val="18"/>
              </w:rPr>
              <w:t>President (2021–2025)</w:t>
            </w:r>
          </w:p>
        </w:tc>
        <w:tc>
          <w:tcPr>
            <w:tcW w:type="dxa" w:w="4815"/>
          </w:tcPr>
          <w:p>
            <w:pPr>
              <w:spacing w:before="20" w:after="20"/>
            </w:pPr>
            <w:r>
              <w:rPr>
                <w:b w:val="0"/>
                <w:i w:val="0"/>
                <w:sz w:val="18"/>
              </w:rPr>
              <w:t>Authorised $175B+ in military and economic aid to Ukraine; approved ATACMS long-range missiles; greenlit strikes into Russian territory in final months; called Putin a "war criminal" and publicly stated he "cannot remain in power" — the closest any U.S. president has come to openly calling for regime change in a nuclear-armed state</w:t>
            </w:r>
          </w:p>
        </w:tc>
      </w:tr>
      <w:tr>
        <w:tc>
          <w:tcPr>
            <w:tcW w:type="dxa" w:w="779"/>
          </w:tcPr>
          <w:p>
            <w:pPr>
              <w:spacing w:before="20" w:after="20"/>
            </w:pPr>
            <w:r>
              <w:rPr>
                <w:b w:val="0"/>
                <w:i w:val="0"/>
                <w:sz w:val="18"/>
              </w:rPr>
            </w:r>
            <w:r>
              <w:rPr>
                <w:b/>
                <w:i w:val="0"/>
                <w:sz w:val="18"/>
              </w:rPr>
              <w:t>Kamala Harris</w:t>
            </w:r>
            <w:r>
              <w:rPr>
                <w:b w:val="0"/>
                <w:i w:val="0"/>
                <w:sz w:val="18"/>
              </w:rPr>
            </w:r>
          </w:p>
        </w:tc>
        <w:tc>
          <w:tcPr>
            <w:tcW w:type="dxa" w:w="779"/>
          </w:tcPr>
          <w:p>
            <w:pPr>
              <w:spacing w:before="20" w:after="20"/>
            </w:pPr>
            <w:r>
              <w:rPr>
                <w:b w:val="0"/>
                <w:i w:val="0"/>
                <w:sz w:val="18"/>
              </w:rPr>
              <w:t>Vice President (2021–2025)</w:t>
            </w:r>
          </w:p>
        </w:tc>
        <w:tc>
          <w:tcPr>
            <w:tcW w:type="dxa" w:w="4815"/>
          </w:tcPr>
          <w:p>
            <w:pPr>
              <w:spacing w:before="20" w:after="20"/>
            </w:pPr>
            <w:r>
              <w:rPr>
                <w:b w:val="0"/>
                <w:i w:val="0"/>
                <w:sz w:val="18"/>
              </w:rPr>
              <w:t>Attended Munich Security Conference to rally European allies; publicly declared U.S. support for Ukraine "for as long as it takes"; positioned as continuation candidate in 2024 — a Harris presidency would have meant unbroken escalation with no off-ramp</w:t>
            </w:r>
          </w:p>
        </w:tc>
      </w:tr>
      <w:tr>
        <w:tc>
          <w:tcPr>
            <w:tcW w:type="dxa" w:w="779"/>
          </w:tcPr>
          <w:p>
            <w:pPr>
              <w:spacing w:before="20" w:after="20"/>
            </w:pPr>
            <w:r>
              <w:rPr>
                <w:b w:val="0"/>
                <w:i w:val="0"/>
                <w:sz w:val="18"/>
              </w:rPr>
            </w:r>
            <w:r>
              <w:rPr>
                <w:b/>
                <w:i w:val="0"/>
                <w:sz w:val="18"/>
              </w:rPr>
              <w:t>Antony Blinken</w:t>
            </w:r>
            <w:r>
              <w:rPr>
                <w:b w:val="0"/>
                <w:i w:val="0"/>
                <w:sz w:val="18"/>
              </w:rPr>
            </w:r>
          </w:p>
        </w:tc>
        <w:tc>
          <w:tcPr>
            <w:tcW w:type="dxa" w:w="779"/>
          </w:tcPr>
          <w:p>
            <w:pPr>
              <w:spacing w:before="20" w:after="20"/>
            </w:pPr>
            <w:r>
              <w:rPr>
                <w:b w:val="0"/>
                <w:i w:val="0"/>
                <w:sz w:val="18"/>
              </w:rPr>
              <w:t>Secretary of State (2021–2025)</w:t>
            </w:r>
          </w:p>
        </w:tc>
        <w:tc>
          <w:tcPr>
            <w:tcW w:type="dxa" w:w="4815"/>
          </w:tcPr>
          <w:p>
            <w:pPr>
              <w:spacing w:before="20" w:after="20"/>
            </w:pPr>
            <w:r>
              <w:rPr>
                <w:b w:val="0"/>
                <w:i w:val="0"/>
                <w:sz w:val="18"/>
              </w:rPr>
              <w:t>Managed diplomatic isolation of Russia; orchestrated sanctions coordination with EU; personally lobbied Global South nations to align against Russia; dismissed every peace proposal as "Russian propaganda"</w:t>
            </w:r>
          </w:p>
        </w:tc>
      </w:tr>
      <w:tr>
        <w:tc>
          <w:tcPr>
            <w:tcW w:type="dxa" w:w="779"/>
          </w:tcPr>
          <w:p>
            <w:pPr>
              <w:spacing w:before="20" w:after="20"/>
            </w:pPr>
            <w:r>
              <w:rPr>
                <w:b w:val="0"/>
                <w:i w:val="0"/>
                <w:sz w:val="18"/>
              </w:rPr>
            </w:r>
            <w:r>
              <w:rPr>
                <w:b/>
                <w:i w:val="0"/>
                <w:sz w:val="18"/>
              </w:rPr>
              <w:t>Lloyd Austin</w:t>
            </w:r>
            <w:r>
              <w:rPr>
                <w:b w:val="0"/>
                <w:i w:val="0"/>
                <w:sz w:val="18"/>
              </w:rPr>
            </w:r>
          </w:p>
        </w:tc>
        <w:tc>
          <w:tcPr>
            <w:tcW w:type="dxa" w:w="779"/>
          </w:tcPr>
          <w:p>
            <w:pPr>
              <w:spacing w:before="20" w:after="20"/>
            </w:pPr>
            <w:r>
              <w:rPr>
                <w:b w:val="0"/>
                <w:i w:val="0"/>
                <w:sz w:val="18"/>
              </w:rPr>
              <w:t>Secretary of Defense (2021–2025)</w:t>
            </w:r>
          </w:p>
        </w:tc>
        <w:tc>
          <w:tcPr>
            <w:tcW w:type="dxa" w:w="4815"/>
          </w:tcPr>
          <w:p>
            <w:pPr>
              <w:spacing w:before="20" w:after="20"/>
            </w:pPr>
            <w:r>
              <w:rPr>
                <w:b w:val="0"/>
                <w:i w:val="0"/>
                <w:sz w:val="18"/>
              </w:rPr>
              <w:t>Created the Ukraine Defense Contact Group (Ramstein format); coordinated 50+ nations' military contributions; oversaw weapons pipeline from U.S. stockpiles; former Raytheon board member</w:t>
            </w:r>
          </w:p>
        </w:tc>
      </w:tr>
      <w:tr>
        <w:tc>
          <w:tcPr>
            <w:tcW w:type="dxa" w:w="779"/>
          </w:tcPr>
          <w:p>
            <w:pPr>
              <w:spacing w:before="20" w:after="20"/>
            </w:pPr>
            <w:r>
              <w:rPr>
                <w:b w:val="0"/>
                <w:i w:val="0"/>
                <w:sz w:val="18"/>
              </w:rPr>
            </w:r>
            <w:r>
              <w:rPr>
                <w:b/>
                <w:i w:val="0"/>
                <w:sz w:val="18"/>
              </w:rPr>
              <w:t>Victoria Nuland</w:t>
            </w:r>
            <w:r>
              <w:rPr>
                <w:b w:val="0"/>
                <w:i w:val="0"/>
                <w:sz w:val="18"/>
              </w:rPr>
            </w:r>
          </w:p>
        </w:tc>
        <w:tc>
          <w:tcPr>
            <w:tcW w:type="dxa" w:w="779"/>
          </w:tcPr>
          <w:p>
            <w:pPr>
              <w:spacing w:before="20" w:after="20"/>
            </w:pPr>
            <w:r>
              <w:rPr>
                <w:b w:val="0"/>
                <w:i w:val="0"/>
                <w:sz w:val="18"/>
              </w:rPr>
              <w:t>Under Secretary of State (2021–2024)</w:t>
            </w:r>
          </w:p>
        </w:tc>
        <w:tc>
          <w:tcPr>
            <w:tcW w:type="dxa" w:w="4815"/>
          </w:tcPr>
          <w:p>
            <w:pPr>
              <w:spacing w:before="20" w:after="20"/>
            </w:pPr>
            <w:r>
              <w:rPr>
                <w:b w:val="0"/>
                <w:i w:val="0"/>
                <w:sz w:val="18"/>
              </w:rPr>
              <w:t>Architect of the 2014 Maidan coup ("F*** the EU" call); returned to manage the war she helped create; personally selected Ukraine's post-Maidan leadership; the single most continuous thread connecting U.S. policy from Obama through Biden</w:t>
            </w:r>
          </w:p>
        </w:tc>
      </w:tr>
      <w:tr>
        <w:tc>
          <w:tcPr>
            <w:tcW w:type="dxa" w:w="779"/>
          </w:tcPr>
          <w:p>
            <w:pPr>
              <w:spacing w:before="20" w:after="20"/>
            </w:pPr>
            <w:r>
              <w:rPr>
                <w:b w:val="0"/>
                <w:i w:val="0"/>
                <w:sz w:val="18"/>
              </w:rPr>
            </w:r>
            <w:r>
              <w:rPr>
                <w:b/>
                <w:i w:val="0"/>
                <w:sz w:val="18"/>
              </w:rPr>
              <w:t>Jake Sullivan</w:t>
            </w:r>
            <w:r>
              <w:rPr>
                <w:b w:val="0"/>
                <w:i w:val="0"/>
                <w:sz w:val="18"/>
              </w:rPr>
            </w:r>
          </w:p>
        </w:tc>
        <w:tc>
          <w:tcPr>
            <w:tcW w:type="dxa" w:w="779"/>
          </w:tcPr>
          <w:p>
            <w:pPr>
              <w:spacing w:before="20" w:after="20"/>
            </w:pPr>
            <w:r>
              <w:rPr>
                <w:b w:val="0"/>
                <w:i w:val="0"/>
                <w:sz w:val="18"/>
              </w:rPr>
              <w:t>National Security Advisor (2021–2025)</w:t>
            </w:r>
          </w:p>
        </w:tc>
        <w:tc>
          <w:tcPr>
            <w:tcW w:type="dxa" w:w="4815"/>
          </w:tcPr>
          <w:p>
            <w:pPr>
              <w:spacing w:before="20" w:after="20"/>
            </w:pPr>
            <w:r>
              <w:rPr>
                <w:b w:val="0"/>
                <w:i w:val="0"/>
                <w:sz w:val="18"/>
              </w:rPr>
              <w:t>Managed intelligence sharing with Ukraine; coordinated White House escalation decisions; controlled the narrative on "Russian aggression" while suppressing discussion of NATO expansion as provocation</w:t>
            </w:r>
          </w:p>
        </w:tc>
      </w:tr>
      <w:tr>
        <w:tc>
          <w:tcPr>
            <w:tcW w:type="dxa" w:w="779"/>
          </w:tcPr>
          <w:p>
            <w:pPr>
              <w:spacing w:before="20" w:after="20"/>
            </w:pPr>
            <w:r>
              <w:rPr>
                <w:b w:val="0"/>
                <w:i w:val="0"/>
                <w:sz w:val="18"/>
              </w:rPr>
            </w:r>
            <w:r>
              <w:rPr>
                <w:b/>
                <w:i w:val="0"/>
                <w:sz w:val="18"/>
              </w:rPr>
              <w:t>Lindsey Graham</w:t>
            </w:r>
            <w:r>
              <w:rPr>
                <w:b w:val="0"/>
                <w:i w:val="0"/>
                <w:sz w:val="18"/>
              </w:rPr>
            </w:r>
          </w:p>
        </w:tc>
        <w:tc>
          <w:tcPr>
            <w:tcW w:type="dxa" w:w="779"/>
          </w:tcPr>
          <w:p>
            <w:pPr>
              <w:spacing w:before="20" w:after="20"/>
            </w:pPr>
            <w:r>
              <w:rPr>
                <w:b w:val="0"/>
                <w:i w:val="0"/>
                <w:sz w:val="18"/>
              </w:rPr>
              <w:t>U.S. Senator (R-SC)</w:t>
            </w:r>
          </w:p>
        </w:tc>
        <w:tc>
          <w:tcPr>
            <w:tcW w:type="dxa" w:w="4815"/>
          </w:tcPr>
          <w:p>
            <w:pPr>
              <w:spacing w:before="20" w:after="20"/>
            </w:pPr>
            <w:r>
              <w:rPr>
                <w:b w:val="0"/>
                <w:i w:val="0"/>
                <w:sz w:val="18"/>
              </w:rPr>
              <w:t>Called the proxy war "the best money we've ever spent" because Americans were not dying; framed Ukrainian lives as a cost-effective investment in weakening Russia — the mask slipping on the actual goal</w:t>
            </w:r>
          </w:p>
        </w:tc>
      </w:tr>
      <w:tr>
        <w:tc>
          <w:tcPr>
            <w:tcW w:type="dxa" w:w="779"/>
          </w:tcPr>
          <w:p>
            <w:pPr>
              <w:spacing w:before="20" w:after="20"/>
            </w:pPr>
            <w:r>
              <w:rPr>
                <w:b w:val="0"/>
                <w:i w:val="0"/>
                <w:sz w:val="18"/>
              </w:rPr>
            </w:r>
            <w:r>
              <w:rPr>
                <w:b/>
                <w:i w:val="0"/>
                <w:sz w:val="18"/>
              </w:rPr>
              <w:t>Mitch McConnell</w:t>
            </w:r>
            <w:r>
              <w:rPr>
                <w:b w:val="0"/>
                <w:i w:val="0"/>
                <w:sz w:val="18"/>
              </w:rPr>
            </w:r>
          </w:p>
        </w:tc>
        <w:tc>
          <w:tcPr>
            <w:tcW w:type="dxa" w:w="779"/>
          </w:tcPr>
          <w:p>
            <w:pPr>
              <w:spacing w:before="20" w:after="20"/>
            </w:pPr>
            <w:r>
              <w:rPr>
                <w:b w:val="0"/>
                <w:i w:val="0"/>
                <w:sz w:val="18"/>
              </w:rPr>
              <w:t>Senate Minority Leader (R-KY)</w:t>
            </w:r>
          </w:p>
        </w:tc>
        <w:tc>
          <w:tcPr>
            <w:tcW w:type="dxa" w:w="4815"/>
          </w:tcPr>
          <w:p>
            <w:pPr>
              <w:spacing w:before="20" w:after="20"/>
            </w:pPr>
            <w:r>
              <w:rPr>
                <w:b w:val="0"/>
                <w:i w:val="0"/>
                <w:sz w:val="18"/>
              </w:rPr>
              <w:t>Bipartisan escalation anchor; pushed Ukraine funding through Republican opposition; ensured the war had institutional support from both parties — the uniparty in action</w:t>
            </w:r>
          </w:p>
        </w:tc>
      </w:tr>
    </w:tbl>
    <w:p/>
    <w:p>
      <w:r>
        <w:rPr>
          <w:b w:val="0"/>
          <w:i w:val="0"/>
        </w:rPr>
        <w:t xml:space="preserve">The American escalation machine was </w:t>
      </w:r>
      <w:r>
        <w:rPr>
          <w:b/>
          <w:i w:val="0"/>
        </w:rPr>
        <w:t>bipartisan</w:t>
      </w:r>
      <w:r>
        <w:rPr>
          <w:b w:val="0"/>
          <w:i w:val="0"/>
        </w:rPr>
        <w:t>. Graham and McConnell ensured it was not a Democratic project alone — it was a Deep State project that operated through both parties. The entire U.S. political establishment — with a handful of exceptions like Rand Paul and Tucker Carlson — functioned as a single escalation bloc.</w:t>
      </w:r>
    </w:p>
    <w:p>
      <w:r>
        <w:rPr>
          <w:b w:val="0"/>
          <w:i w:val="0"/>
        </w:rPr>
      </w:r>
      <w:r>
        <w:rPr>
          <w:b/>
          <w:i w:val="0"/>
        </w:rPr>
        <w:t>How close did we come?</w:t>
      </w:r>
      <w:r>
        <w:rPr>
          <w:b w:val="0"/>
          <w:i w:val="0"/>
        </w:rPr>
        <w:t xml:space="preserve"> In November 2024, the outgoing Biden administration authorised ATACMS strikes deep into Russian territory — a move that crossed every red line Moscow had drawn. Russia responded by updating its nuclear doctrine to permit nuclear use against conventional attacks by nations backed by nuclear powers. For several weeks in late 2024, the world was closer to nuclear war than at any point since the Cuban Missile Crisis. Biden's team made this decision </w:t>
      </w:r>
      <w:r>
        <w:rPr>
          <w:b w:val="0"/>
          <w:i/>
        </w:rPr>
        <w:t>after losing the election</w:t>
      </w:r>
      <w:r>
        <w:rPr>
          <w:b w:val="0"/>
          <w:i w:val="0"/>
        </w:rPr>
        <w:t xml:space="preserve"> — during a lame-duck period when no democratic accountability remained. The escalation was not accidental. It was a last attempt to make the war irreversible before Trump could stop it.</w:t>
      </w:r>
    </w:p>
    <w:p>
      <w:r>
        <w:rPr>
          <w:b w:val="0"/>
          <w:i w:val="0"/>
        </w:rPr>
        <w:t xml:space="preserve">A Harris victory would have meant continuation: same team, same doctrine, same trajectory. </w:t>
      </w:r>
      <w:r>
        <w:rPr>
          <w:b/>
          <w:i w:val="0"/>
        </w:rPr>
        <w:t>The margin between proxy war and nuclear exchange was one election.</w:t>
      </w:r>
      <w:r>
        <w:rPr>
          <w:b w:val="0"/>
          <w:i w:val="0"/>
        </w:rPr>
        <w:t xml:space="preserve"> The entire apparatus — $175 billion, 50-nation coalition, bipartisan congressional support, media unanimity — existed for a single purpose that no official ever stated plainly: </w:t>
      </w:r>
      <w:r>
        <w:rPr>
          <w:b/>
          <w:i w:val="0"/>
        </w:rPr>
        <w:t>destroy Russia to retain control of the Earth.</w:t>
      </w:r>
      <w:r>
        <w:rPr>
          <w:b w:val="0"/>
          <w:i w:val="0"/>
        </w:rPr>
        <w:t xml:space="preserve"> Ukrainian sovereignty was the branding. Russian destruction was the product. And the American public was never asked whether they wanted to risk nuclear annihilation to achieve it.</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76">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25">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599">
        <w:r>
          <w:rPr>
            <w:b w:val="0"/>
            <w:i w:val="0"/>
            <w:color w:val="B8860B"/>
            <w:sz w:val="19"/>
          </w:rPr>
          <w:t>Population Control: From 1492 to the Technocratic Grid</w:t>
        </w:r>
      </w:hyperlink>
    </w:p>
    <w:p>
      <w:pPr>
        <w:pStyle w:val="ListBullet"/>
        <w:spacing w:before="20" w:after="20"/>
      </w:pPr>
      <w:hyperlink r:id="rId347">
        <w:r>
          <w:rPr>
            <w:b w:val="0"/>
            <w:i w:val="0"/>
            <w:color w:val="B8860B"/>
            <w:sz w:val="19"/>
          </w:rPr>
          <w:t>Predictive Programming</w:t>
        </w:r>
      </w:hyperlink>
    </w:p>
    <w:p>
      <w:pPr>
        <w:pStyle w:val="ListBullet"/>
        <w:spacing w:before="20" w:after="20"/>
      </w:pPr>
      <w:hyperlink r:id="rId177">
        <w:r>
          <w:rPr>
            <w:b w:val="0"/>
            <w:i w:val="0"/>
            <w:color w:val="B8860B"/>
            <w:sz w:val="19"/>
          </w:rPr>
          <w:t>The Deep State origins in Atlantis</w:t>
        </w:r>
      </w:hyperlink>
    </w:p>
    <w:p>
      <w:pPr>
        <w:pStyle w:val="ListBullet"/>
        <w:spacing w:before="20" w:after="20"/>
      </w:pPr>
      <w:hyperlink r:id="rId328">
        <w:r>
          <w:rPr>
            <w:b w:val="0"/>
            <w:i w:val="0"/>
            <w:color w:val="B8860B"/>
            <w:sz w:val="19"/>
          </w:rPr>
          <w:t>The British Empire as Deep State Instrument</w:t>
        </w:r>
      </w:hyperlink>
    </w:p>
    <w:p>
      <w:pPr>
        <w:pStyle w:val="ListBullet"/>
        <w:spacing w:before="20" w:after="20"/>
      </w:pPr>
      <w:hyperlink r:id="rId677">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300 BCE — Censorship and Book Burning: From Alexandria to the Internet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Bdr>
          <w:bottom w:val="single" w:sz="6" w:space="1" w:color="CCCCCC"/>
        </w:pBdr>
      </w:pPr>
    </w:p>
    <w:p>
      <w:pPr>
        <w:pStyle w:val="Heading2"/>
        <w:keepNext/>
        <w:keepLines/>
      </w:pPr>
      <w:r>
        <w:t>The Chronological Record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19"/>
        <w:gridCol w:w="4216"/>
        <w:gridCol w:w="719"/>
        <w:gridCol w:w="719"/>
      </w:tblGrid>
      <w:tr>
        <w:tc>
          <w:tcPr>
            <w:tcW w:type="dxa" w:w="719"/>
            <w:shd w:val="clear" w:color="auto" w:fill="F0F0F0"/>
          </w:tcPr>
          <w:p>
            <w:pPr>
              <w:spacing w:before="20" w:after="20"/>
              <w:jc w:val="center"/>
            </w:pPr>
            <w:r>
              <w:rPr>
                <w:rFonts w:ascii="Libre Franklin" w:hAnsi="Libre Franklin"/>
                <w:b/>
                <w:sz w:val="18"/>
              </w:rPr>
              <w:t>Date</w:t>
            </w:r>
          </w:p>
        </w:tc>
        <w:tc>
          <w:tcPr>
            <w:tcW w:type="dxa" w:w="4216"/>
            <w:shd w:val="clear" w:color="auto" w:fill="F0F0F0"/>
          </w:tcPr>
          <w:p>
            <w:pPr>
              <w:spacing w:before="20" w:after="20"/>
              <w:jc w:val="center"/>
            </w:pPr>
            <w:r>
              <w:rPr>
                <w:rFonts w:ascii="Libre Franklin" w:hAnsi="Libre Franklin"/>
                <w:b/>
                <w:sz w:val="18"/>
              </w:rPr>
              <w:t>Event</w:t>
            </w:r>
          </w:p>
        </w:tc>
        <w:tc>
          <w:tcPr>
            <w:tcW w:type="dxa" w:w="719"/>
            <w:shd w:val="clear" w:color="auto" w:fill="F0F0F0"/>
          </w:tcPr>
          <w:p>
            <w:pPr>
              <w:spacing w:before="20" w:after="20"/>
              <w:jc w:val="center"/>
            </w:pPr>
            <w:r>
              <w:rPr>
                <w:rFonts w:ascii="Libre Franklin" w:hAnsi="Libre Franklin"/>
                <w:b/>
                <w:sz w:val="18"/>
              </w:rPr>
              <w:t>Location</w:t>
            </w:r>
          </w:p>
        </w:tc>
        <w:tc>
          <w:tcPr>
            <w:tcW w:type="dxa" w:w="719"/>
            <w:shd w:val="clear" w:color="auto" w:fill="F0F0F0"/>
          </w:tcPr>
          <w:p>
            <w:pPr>
              <w:spacing w:before="20" w:after="20"/>
              <w:jc w:val="center"/>
            </w:pPr>
            <w:r>
              <w:rPr>
                <w:rFonts w:ascii="Libre Franklin" w:hAnsi="Libre Franklin"/>
                <w:b/>
                <w:sz w:val="18"/>
              </w:rPr>
              <w:t>Method</w:t>
            </w:r>
          </w:p>
        </w:tc>
      </w:tr>
      <w:tr>
        <w:tc>
          <w:tcPr>
            <w:tcW w:type="dxa" w:w="719"/>
          </w:tcPr>
          <w:p>
            <w:pPr>
              <w:spacing w:before="20" w:after="20"/>
            </w:pPr>
            <w:r>
              <w:rPr>
                <w:b w:val="0"/>
                <w:i w:val="0"/>
                <w:sz w:val="18"/>
              </w:rPr>
              <w:t>~300 BCE (Scaligerian)</w:t>
            </w:r>
          </w:p>
        </w:tc>
        <w:tc>
          <w:tcPr>
            <w:tcW w:type="dxa" w:w="4216"/>
          </w:tcPr>
          <w:p>
            <w:pPr>
              <w:spacing w:before="20" w:after="20"/>
            </w:pPr>
            <w:r>
              <w:rPr>
                <w:b w:val="0"/>
                <w:i w:val="0"/>
                <w:sz w:val="18"/>
              </w:rPr>
            </w:r>
            <w:r>
              <w:rPr>
                <w:b/>
                <w:i w:val="0"/>
                <w:sz w:val="18"/>
              </w:rPr>
              <w:t>Library of Alexandria</w:t>
            </w:r>
            <w:r>
              <w:rPr>
                <w:b w:val="0"/>
                <w:i w:val="0"/>
                <w:sz w:val="18"/>
              </w:rPr>
              <w:t xml:space="preserve"> — repeatedly targeted across centuries (Caesar 48 BC; Theophilus 391 CE; Caliph Omar 642 CE). Each faction blamed the prior one. Under Fomenko, possibly a single event duplicated across phantom centuries</w:t>
            </w:r>
          </w:p>
        </w:tc>
        <w:tc>
          <w:tcPr>
            <w:tcW w:type="dxa" w:w="719"/>
          </w:tcPr>
          <w:p>
            <w:pPr>
              <w:spacing w:before="20" w:after="20"/>
            </w:pPr>
            <w:r>
              <w:rPr>
                <w:b w:val="0"/>
                <w:i w:val="0"/>
                <w:sz w:val="18"/>
              </w:rPr>
              <w:t>Egypt</w:t>
            </w:r>
          </w:p>
        </w:tc>
        <w:tc>
          <w:tcPr>
            <w:tcW w:type="dxa" w:w="719"/>
          </w:tcPr>
          <w:p>
            <w:pPr>
              <w:spacing w:before="20" w:after="20"/>
            </w:pPr>
            <w:r>
              <w:rPr>
                <w:b w:val="0"/>
                <w:i w:val="0"/>
                <w:sz w:val="18"/>
              </w:rPr>
              <w:t>Fire, mob destruction</w:t>
            </w:r>
          </w:p>
        </w:tc>
      </w:tr>
      <w:tr>
        <w:tc>
          <w:tcPr>
            <w:tcW w:type="dxa" w:w="719"/>
          </w:tcPr>
          <w:p>
            <w:pPr>
              <w:spacing w:before="20" w:after="20"/>
            </w:pPr>
            <w:r>
              <w:rPr>
                <w:b w:val="0"/>
                <w:i w:val="0"/>
                <w:sz w:val="18"/>
              </w:rPr>
              <w:t>213 BCE (Scaligerian)</w:t>
            </w:r>
          </w:p>
        </w:tc>
        <w:tc>
          <w:tcPr>
            <w:tcW w:type="dxa" w:w="4216"/>
          </w:tcPr>
          <w:p>
            <w:pPr>
              <w:spacing w:before="20" w:after="20"/>
            </w:pPr>
            <w:r>
              <w:rPr>
                <w:b w:val="0"/>
                <w:i w:val="0"/>
                <w:sz w:val="18"/>
              </w:rPr>
            </w:r>
            <w:r>
              <w:rPr>
                <w:b/>
                <w:i w:val="0"/>
                <w:sz w:val="18"/>
              </w:rPr>
              <w:t>Qin Shi Huang's burning</w:t>
            </w:r>
            <w:r>
              <w:rPr>
                <w:b w:val="0"/>
                <w:i w:val="0"/>
                <w:sz w:val="18"/>
              </w:rPr>
              <w:t xml:space="preserve"> — all books except agriculture, medicine, divination; scholars buried alive</w:t>
            </w:r>
          </w:p>
        </w:tc>
        <w:tc>
          <w:tcPr>
            <w:tcW w:type="dxa" w:w="719"/>
          </w:tcPr>
          <w:p>
            <w:pPr>
              <w:spacing w:before="20" w:after="20"/>
            </w:pPr>
            <w:r>
              <w:rPr>
                <w:b w:val="0"/>
                <w:i w:val="0"/>
                <w:sz w:val="18"/>
              </w:rPr>
              <w:t>China</w:t>
            </w:r>
          </w:p>
        </w:tc>
        <w:tc>
          <w:tcPr>
            <w:tcW w:type="dxa" w:w="719"/>
          </w:tcPr>
          <w:p>
            <w:pPr>
              <w:spacing w:before="20" w:after="20"/>
            </w:pPr>
            <w:r>
              <w:rPr>
                <w:b w:val="0"/>
                <w:i w:val="0"/>
                <w:sz w:val="18"/>
              </w:rPr>
              <w:t>Imperial edict, execution</w:t>
            </w:r>
          </w:p>
        </w:tc>
      </w:tr>
      <w:tr>
        <w:tc>
          <w:tcPr>
            <w:tcW w:type="dxa" w:w="719"/>
          </w:tcPr>
          <w:p>
            <w:pPr>
              <w:spacing w:before="20" w:after="20"/>
            </w:pPr>
            <w:r>
              <w:rPr>
                <w:b w:val="0"/>
                <w:i w:val="0"/>
                <w:sz w:val="18"/>
              </w:rPr>
              <w:t>1st–4th c. CE</w:t>
            </w:r>
          </w:p>
        </w:tc>
        <w:tc>
          <w:tcPr>
            <w:tcW w:type="dxa" w:w="4216"/>
          </w:tcPr>
          <w:p>
            <w:pPr>
              <w:spacing w:before="20" w:after="20"/>
            </w:pPr>
            <w:r>
              <w:rPr>
                <w:b w:val="0"/>
                <w:i w:val="0"/>
                <w:sz w:val="18"/>
              </w:rPr>
            </w:r>
            <w:r>
              <w:rPr>
                <w:b/>
                <w:i w:val="0"/>
                <w:sz w:val="18"/>
              </w:rPr>
              <w:t>Roman Imperial censorship</w:t>
            </w:r>
            <w:r>
              <w:rPr>
                <w:b w:val="0"/>
                <w:i w:val="0"/>
                <w:sz w:val="18"/>
              </w:rPr>
              <w:t xml:space="preserve"> — destruction of Etruscan religious literature, Druidic oral traditions (via destruction of the Druidic class in Gaul/Britain), Sibylline texts periodically purged and rewritten</w:t>
            </w:r>
          </w:p>
        </w:tc>
        <w:tc>
          <w:tcPr>
            <w:tcW w:type="dxa" w:w="719"/>
          </w:tcPr>
          <w:p>
            <w:pPr>
              <w:spacing w:before="20" w:after="20"/>
            </w:pPr>
            <w:r>
              <w:rPr>
                <w:b w:val="0"/>
                <w:i w:val="0"/>
                <w:sz w:val="18"/>
              </w:rPr>
              <w:t>Roman Empire</w:t>
            </w:r>
          </w:p>
        </w:tc>
        <w:tc>
          <w:tcPr>
            <w:tcW w:type="dxa" w:w="719"/>
          </w:tcPr>
          <w:p>
            <w:pPr>
              <w:spacing w:before="20" w:after="20"/>
            </w:pPr>
            <w:r>
              <w:rPr>
                <w:b w:val="0"/>
                <w:i w:val="0"/>
                <w:sz w:val="18"/>
              </w:rPr>
              <w:t>Military suppression, state editing</w:t>
            </w:r>
          </w:p>
        </w:tc>
      </w:tr>
      <w:tr>
        <w:tc>
          <w:tcPr>
            <w:tcW w:type="dxa" w:w="719"/>
          </w:tcPr>
          <w:p>
            <w:pPr>
              <w:spacing w:before="20" w:after="20"/>
            </w:pPr>
            <w:r>
              <w:rPr>
                <w:b w:val="0"/>
                <w:i w:val="0"/>
                <w:sz w:val="18"/>
              </w:rPr>
              <w:t>1st–15th c. CE</w:t>
            </w:r>
          </w:p>
        </w:tc>
        <w:tc>
          <w:tcPr>
            <w:tcW w:type="dxa" w:w="4216"/>
          </w:tcPr>
          <w:p>
            <w:pPr>
              <w:spacing w:before="20" w:after="20"/>
            </w:pPr>
            <w:r>
              <w:rPr>
                <w:b w:val="0"/>
                <w:i w:val="0"/>
                <w:sz w:val="18"/>
              </w:rPr>
            </w:r>
            <w:r>
              <w:rPr>
                <w:b/>
                <w:i w:val="0"/>
                <w:sz w:val="18"/>
              </w:rPr>
              <w:t>Monastic "preservation"</w:t>
            </w:r>
            <w:r>
              <w:rPr>
                <w:b w:val="0"/>
                <w:i w:val="0"/>
                <w:sz w:val="18"/>
              </w:rPr>
              <w:t xml:space="preserve"> — selective copying ensured texts incompatible with Christian cosmology were not reproduced; originals decayed</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neglect</w:t>
            </w:r>
          </w:p>
        </w:tc>
      </w:tr>
      <w:tr>
        <w:tc>
          <w:tcPr>
            <w:tcW w:type="dxa" w:w="719"/>
          </w:tcPr>
          <w:p>
            <w:pPr>
              <w:spacing w:before="20" w:after="20"/>
            </w:pPr>
            <w:r>
              <w:rPr>
                <w:b w:val="0"/>
                <w:i w:val="0"/>
                <w:sz w:val="18"/>
              </w:rPr>
              <w:t>1559–1966</w:t>
            </w:r>
          </w:p>
        </w:tc>
        <w:tc>
          <w:tcPr>
            <w:tcW w:type="dxa" w:w="4216"/>
          </w:tcPr>
          <w:p>
            <w:pPr>
              <w:spacing w:before="20" w:after="20"/>
            </w:pPr>
            <w:r>
              <w:rPr>
                <w:b w:val="0"/>
                <w:i w:val="0"/>
                <w:sz w:val="18"/>
              </w:rPr>
            </w:r>
            <w:r>
              <w:rPr>
                <w:b/>
                <w:i w:val="0"/>
                <w:sz w:val="18"/>
              </w:rPr>
              <w:t>Index Librorum Prohibitorum</w:t>
            </w:r>
            <w:r>
              <w:rPr>
                <w:b w:val="0"/>
                <w:i w:val="0"/>
                <w:sz w:val="18"/>
              </w:rPr>
              <w:t xml:space="preserve"> — the Catholic Church's continuously maintained list of forbidden books, enforced across Catholic Europe for over four centuries</w:t>
            </w:r>
          </w:p>
        </w:tc>
        <w:tc>
          <w:tcPr>
            <w:tcW w:type="dxa" w:w="719"/>
          </w:tcPr>
          <w:p>
            <w:pPr>
              <w:spacing w:before="20" w:after="20"/>
            </w:pPr>
            <w:r>
              <w:rPr>
                <w:b w:val="0"/>
                <w:i w:val="0"/>
                <w:sz w:val="18"/>
              </w:rPr>
              <w:t>Catholic Europe</w:t>
            </w:r>
          </w:p>
        </w:tc>
        <w:tc>
          <w:tcPr>
            <w:tcW w:type="dxa" w:w="719"/>
          </w:tcPr>
          <w:p>
            <w:pPr>
              <w:spacing w:before="20" w:after="20"/>
            </w:pPr>
            <w:r>
              <w:rPr>
                <w:b w:val="0"/>
                <w:i w:val="0"/>
                <w:sz w:val="18"/>
              </w:rPr>
              <w:t>Institutional ban</w:t>
            </w:r>
          </w:p>
        </w:tc>
      </w:tr>
      <w:tr>
        <w:tc>
          <w:tcPr>
            <w:tcW w:type="dxa" w:w="719"/>
          </w:tcPr>
          <w:p>
            <w:pPr>
              <w:spacing w:before="20" w:after="20"/>
            </w:pPr>
            <w:r>
              <w:rPr>
                <w:b w:val="0"/>
                <w:i w:val="0"/>
                <w:sz w:val="18"/>
              </w:rPr>
              <w:t>1562</w:t>
            </w:r>
          </w:p>
        </w:tc>
        <w:tc>
          <w:tcPr>
            <w:tcW w:type="dxa" w:w="4216"/>
          </w:tcPr>
          <w:p>
            <w:pPr>
              <w:spacing w:before="20" w:after="20"/>
            </w:pPr>
            <w:r>
              <w:rPr>
                <w:b w:val="0"/>
                <w:i w:val="0"/>
                <w:sz w:val="18"/>
              </w:rPr>
            </w:r>
            <w:r>
              <w:rPr>
                <w:b/>
                <w:i w:val="0"/>
                <w:sz w:val="18"/>
              </w:rPr>
              <w:t>Bishop de Landa burns Mayan codices</w:t>
            </w:r>
            <w:r>
              <w:rPr>
                <w:b w:val="0"/>
                <w:i w:val="0"/>
                <w:sz w:val="18"/>
              </w:rPr>
              <w:t xml:space="preserve"> — only four survived from likely thousands, destroyed because they contained astronomical records contradicting the Biblical timeline</w:t>
            </w:r>
          </w:p>
        </w:tc>
        <w:tc>
          <w:tcPr>
            <w:tcW w:type="dxa" w:w="719"/>
          </w:tcPr>
          <w:p>
            <w:pPr>
              <w:spacing w:before="20" w:after="20"/>
            </w:pPr>
            <w:r>
              <w:rPr>
                <w:b w:val="0"/>
                <w:i w:val="0"/>
                <w:sz w:val="18"/>
              </w:rPr>
              <w:t>Yucatán</w:t>
            </w:r>
          </w:p>
        </w:tc>
        <w:tc>
          <w:tcPr>
            <w:tcW w:type="dxa" w:w="719"/>
          </w:tcPr>
          <w:p>
            <w:pPr>
              <w:spacing w:before="20" w:after="20"/>
            </w:pPr>
            <w:r>
              <w:rPr>
                <w:b w:val="0"/>
                <w:i w:val="0"/>
                <w:sz w:val="18"/>
              </w:rPr>
              <w:t>Fire</w:t>
            </w:r>
          </w:p>
        </w:tc>
      </w:tr>
      <w:tr>
        <w:tc>
          <w:tcPr>
            <w:tcW w:type="dxa" w:w="719"/>
          </w:tcPr>
          <w:p>
            <w:pPr>
              <w:spacing w:before="20" w:after="20"/>
            </w:pPr>
            <w:r>
              <w:rPr>
                <w:b w:val="0"/>
                <w:i w:val="0"/>
                <w:sz w:val="18"/>
              </w:rPr>
              <w:t>16th–17th c.</w:t>
            </w:r>
          </w:p>
        </w:tc>
        <w:tc>
          <w:tcPr>
            <w:tcW w:type="dxa" w:w="4216"/>
          </w:tcPr>
          <w:p>
            <w:pPr>
              <w:spacing w:before="20" w:after="20"/>
            </w:pPr>
            <w:r>
              <w:rPr>
                <w:b w:val="0"/>
                <w:i w:val="0"/>
                <w:sz w:val="18"/>
              </w:rPr>
            </w:r>
            <w:r>
              <w:rPr>
                <w:b/>
                <w:i w:val="0"/>
                <w:sz w:val="18"/>
              </w:rPr>
              <w:t>Scaliger and Petavius</w:t>
            </w:r>
            <w:r>
              <w:rPr>
                <w:b w:val="0"/>
                <w:i w:val="0"/>
                <w:sz w:val="18"/>
              </w:rPr>
              <w:t xml:space="preserve"> construct the fraudulent chronological framework; records contradicting it not destroyed but </w:t>
            </w:r>
            <w:r>
              <w:rPr>
                <w:b/>
                <w:i w:val="0"/>
                <w:sz w:val="18"/>
              </w:rPr>
              <w:t>reinterpreted</w:t>
            </w:r>
            <w:r>
              <w:rPr>
                <w:b w:val="0"/>
                <w:i w:val="0"/>
                <w:sz w:val="18"/>
              </w:rPr>
              <w:t xml:space="preserve"> within the new frame, making original meaning invisible</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reframing</w:t>
            </w:r>
          </w:p>
        </w:tc>
      </w:tr>
      <w:tr>
        <w:tc>
          <w:tcPr>
            <w:tcW w:type="dxa" w:w="719"/>
          </w:tcPr>
          <w:p>
            <w:pPr>
              <w:spacing w:before="20" w:after="20"/>
            </w:pPr>
            <w:r>
              <w:rPr>
                <w:b w:val="0"/>
                <w:i w:val="0"/>
                <w:sz w:val="18"/>
              </w:rPr>
              <w:t>1517–1648</w:t>
            </w:r>
          </w:p>
        </w:tc>
        <w:tc>
          <w:tcPr>
            <w:tcW w:type="dxa" w:w="4216"/>
          </w:tcPr>
          <w:p>
            <w:pPr>
              <w:spacing w:before="20" w:after="20"/>
            </w:pPr>
            <w:r>
              <w:rPr>
                <w:b w:val="0"/>
                <w:i w:val="0"/>
                <w:sz w:val="18"/>
              </w:rPr>
            </w:r>
            <w:r>
              <w:rPr>
                <w:b/>
                <w:i w:val="0"/>
                <w:sz w:val="18"/>
              </w:rPr>
              <w:t>Reformation / Counter-Reformation</w:t>
            </w:r>
            <w:r>
              <w:rPr>
                <w:b w:val="0"/>
                <w:i w:val="0"/>
                <w:sz w:val="18"/>
              </w:rPr>
              <w:t xml:space="preserve"> — both sides burned the other's books; pre-Reformation records subjected to double censorship</w:t>
            </w:r>
          </w:p>
        </w:tc>
        <w:tc>
          <w:tcPr>
            <w:tcW w:type="dxa" w:w="719"/>
          </w:tcPr>
          <w:p>
            <w:pPr>
              <w:spacing w:before="20" w:after="20"/>
            </w:pPr>
            <w:r>
              <w:rPr>
                <w:b w:val="0"/>
                <w:i w:val="0"/>
                <w:sz w:val="18"/>
              </w:rPr>
              <w:t>Europe</w:t>
            </w:r>
          </w:p>
        </w:tc>
        <w:tc>
          <w:tcPr>
            <w:tcW w:type="dxa" w:w="719"/>
          </w:tcPr>
          <w:p>
            <w:pPr>
              <w:spacing w:before="20" w:after="20"/>
            </w:pPr>
            <w:r>
              <w:rPr>
                <w:b w:val="0"/>
                <w:i w:val="0"/>
                <w:sz w:val="18"/>
              </w:rPr>
              <w:t>Fire, edict</w:t>
            </w:r>
          </w:p>
        </w:tc>
      </w:tr>
      <w:tr>
        <w:tc>
          <w:tcPr>
            <w:tcW w:type="dxa" w:w="719"/>
          </w:tcPr>
          <w:p>
            <w:pPr>
              <w:spacing w:before="20" w:after="20"/>
            </w:pPr>
            <w:r>
              <w:rPr>
                <w:b w:val="0"/>
                <w:i w:val="0"/>
                <w:sz w:val="18"/>
              </w:rPr>
              <w:t>1917</w:t>
            </w:r>
          </w:p>
        </w:tc>
        <w:tc>
          <w:tcPr>
            <w:tcW w:type="dxa" w:w="4216"/>
          </w:tcPr>
          <w:p>
            <w:pPr>
              <w:spacing w:before="20" w:after="20"/>
            </w:pPr>
            <w:r>
              <w:rPr>
                <w:b w:val="0"/>
                <w:i w:val="0"/>
                <w:sz w:val="18"/>
              </w:rPr>
            </w:r>
            <w:r>
              <w:rPr>
                <w:b/>
                <w:i w:val="0"/>
                <w:sz w:val="18"/>
              </w:rPr>
              <w:t>Bolshevik Revolution</w:t>
            </w:r>
            <w:r>
              <w:rPr>
                <w:b w:val="0"/>
                <w:i w:val="0"/>
                <w:sz w:val="18"/>
              </w:rPr>
              <w:t xml:space="preserve"> — destroyed Tsarist archives and church records; eliminated pre-revolutionary intellectual class (1922 "Philosophers' Steamer" deportations); continuous real-time rewriting of encyclopedias</w:t>
            </w:r>
          </w:p>
        </w:tc>
        <w:tc>
          <w:tcPr>
            <w:tcW w:type="dxa" w:w="719"/>
          </w:tcPr>
          <w:p>
            <w:pPr>
              <w:spacing w:before="20" w:after="20"/>
            </w:pPr>
            <w:r>
              <w:rPr>
                <w:b w:val="0"/>
                <w:i w:val="0"/>
                <w:sz w:val="18"/>
              </w:rPr>
              <w:t>Russia/USSR</w:t>
            </w:r>
          </w:p>
        </w:tc>
        <w:tc>
          <w:tcPr>
            <w:tcW w:type="dxa" w:w="719"/>
          </w:tcPr>
          <w:p>
            <w:pPr>
              <w:spacing w:before="20" w:after="20"/>
            </w:pPr>
            <w:r>
              <w:rPr>
                <w:b w:val="0"/>
                <w:i w:val="0"/>
                <w:sz w:val="18"/>
              </w:rPr>
              <w:t>Archival destruction, execution, state editing</w:t>
            </w:r>
          </w:p>
        </w:tc>
      </w:tr>
      <w:tr>
        <w:tc>
          <w:tcPr>
            <w:tcW w:type="dxa" w:w="719"/>
          </w:tcPr>
          <w:p>
            <w:pPr>
              <w:spacing w:before="20" w:after="20"/>
            </w:pPr>
            <w:r>
              <w:rPr>
                <w:b w:val="0"/>
                <w:i w:val="0"/>
                <w:sz w:val="18"/>
              </w:rPr>
              <w:t>May 1933</w:t>
            </w:r>
          </w:p>
        </w:tc>
        <w:tc>
          <w:tcPr>
            <w:tcW w:type="dxa" w:w="4216"/>
          </w:tcPr>
          <w:p>
            <w:pPr>
              <w:spacing w:before="20" w:after="20"/>
            </w:pPr>
            <w:r>
              <w:rPr>
                <w:b w:val="0"/>
                <w:i w:val="0"/>
                <w:sz w:val="18"/>
              </w:rPr>
            </w:r>
            <w:r>
              <w:rPr>
                <w:b/>
                <w:i w:val="0"/>
                <w:sz w:val="18"/>
              </w:rPr>
              <w:t xml:space="preserve">Nazi </w:t>
            </w:r>
            <w:r>
              <w:rPr>
                <w:b/>
                <w:i/>
                <w:sz w:val="18"/>
              </w:rPr>
              <w:t>Bücherverbrennungen</w:t>
            </w:r>
            <w:r>
              <w:rPr>
                <w:b w:val="0"/>
                <w:i w:val="0"/>
                <w:sz w:val="18"/>
              </w:rPr>
              <w:t xml:space="preserve"> — ~25,000 books burned in Berlin alone; works by Jewish authors, Marxists, pacifists, sexologists targeted. Regime secretly preserved seized material for its own research</w:t>
            </w:r>
          </w:p>
        </w:tc>
        <w:tc>
          <w:tcPr>
            <w:tcW w:type="dxa" w:w="719"/>
          </w:tcPr>
          <w:p>
            <w:pPr>
              <w:spacing w:before="20" w:after="20"/>
            </w:pPr>
            <w:r>
              <w:rPr>
                <w:b w:val="0"/>
                <w:i w:val="0"/>
                <w:sz w:val="18"/>
              </w:rPr>
              <w:t>Germany</w:t>
            </w:r>
          </w:p>
        </w:tc>
        <w:tc>
          <w:tcPr>
            <w:tcW w:type="dxa" w:w="719"/>
          </w:tcPr>
          <w:p>
            <w:pPr>
              <w:spacing w:before="20" w:after="20"/>
            </w:pPr>
            <w:r>
              <w:rPr>
                <w:b w:val="0"/>
                <w:i w:val="0"/>
                <w:sz w:val="18"/>
              </w:rPr>
              <w:t>Public burning, covert seizure</w:t>
            </w:r>
          </w:p>
        </w:tc>
      </w:tr>
      <w:tr>
        <w:tc>
          <w:tcPr>
            <w:tcW w:type="dxa" w:w="719"/>
          </w:tcPr>
          <w:p>
            <w:pPr>
              <w:spacing w:before="20" w:after="20"/>
            </w:pPr>
            <w:r>
              <w:rPr>
                <w:b w:val="0"/>
                <w:i w:val="0"/>
                <w:sz w:val="18"/>
              </w:rPr>
              <w:t>1943–1945</w:t>
            </w:r>
          </w:p>
        </w:tc>
        <w:tc>
          <w:tcPr>
            <w:tcW w:type="dxa" w:w="4216"/>
          </w:tcPr>
          <w:p>
            <w:pPr>
              <w:spacing w:before="20" w:after="20"/>
            </w:pPr>
            <w:r>
              <w:rPr>
                <w:b w:val="0"/>
                <w:i w:val="0"/>
                <w:sz w:val="18"/>
              </w:rPr>
            </w:r>
            <w:r>
              <w:rPr>
                <w:b/>
                <w:i w:val="0"/>
                <w:sz w:val="18"/>
              </w:rPr>
              <w:t>Allied strategic bombing</w:t>
            </w:r>
            <w:r>
              <w:rPr>
                <w:b w:val="0"/>
                <w:i w:val="0"/>
                <w:sz w:val="18"/>
              </w:rPr>
              <w:t xml:space="preserve"> — destroyed Preußische Staatsbibliothek and city archives across Germany; records stretching back centuries eliminated</w:t>
            </w:r>
          </w:p>
        </w:tc>
        <w:tc>
          <w:tcPr>
            <w:tcW w:type="dxa" w:w="719"/>
          </w:tcPr>
          <w:p>
            <w:pPr>
              <w:spacing w:before="20" w:after="20"/>
            </w:pPr>
            <w:r>
              <w:rPr>
                <w:b w:val="0"/>
                <w:i w:val="0"/>
                <w:sz w:val="18"/>
              </w:rPr>
              <w:t>Germany</w:t>
            </w:r>
          </w:p>
        </w:tc>
        <w:tc>
          <w:tcPr>
            <w:tcW w:type="dxa" w:w="719"/>
          </w:tcPr>
          <w:p>
            <w:pPr>
              <w:spacing w:before="20" w:after="20"/>
            </w:pPr>
            <w:r>
              <w:rPr>
                <w:b w:val="0"/>
                <w:i w:val="0"/>
                <w:sz w:val="18"/>
              </w:rPr>
              <w:t>Bombing</w:t>
            </w:r>
          </w:p>
        </w:tc>
      </w:tr>
      <w:tr>
        <w:tc>
          <w:tcPr>
            <w:tcW w:type="dxa" w:w="719"/>
          </w:tcPr>
          <w:p>
            <w:pPr>
              <w:spacing w:before="20" w:after="20"/>
            </w:pPr>
            <w:r>
              <w:rPr>
                <w:b w:val="0"/>
                <w:i w:val="0"/>
                <w:sz w:val="18"/>
              </w:rPr>
              <w:t>1945</w:t>
            </w:r>
          </w:p>
        </w:tc>
        <w:tc>
          <w:tcPr>
            <w:tcW w:type="dxa" w:w="4216"/>
          </w:tcPr>
          <w:p>
            <w:pPr>
              <w:spacing w:before="20" w:after="20"/>
            </w:pPr>
            <w:r>
              <w:rPr>
                <w:b w:val="0"/>
                <w:i w:val="0"/>
                <w:sz w:val="18"/>
              </w:rPr>
            </w:r>
            <w:r>
              <w:rPr>
                <w:b/>
                <w:i w:val="0"/>
                <w:sz w:val="18"/>
              </w:rPr>
              <w:t>Operation Paperclip</w:t>
            </w:r>
            <w:r>
              <w:rPr>
                <w:b w:val="0"/>
                <w:i w:val="0"/>
                <w:sz w:val="18"/>
              </w:rPr>
              <w:t xml:space="preserve"> — American and Soviet seizure of German scientific, intelligence, and historical records; much remains classified 80 years later</w:t>
            </w:r>
          </w:p>
        </w:tc>
        <w:tc>
          <w:tcPr>
            <w:tcW w:type="dxa" w:w="719"/>
          </w:tcPr>
          <w:p>
            <w:pPr>
              <w:spacing w:before="20" w:after="20"/>
            </w:pPr>
            <w:r>
              <w:rPr>
                <w:b w:val="0"/>
                <w:i w:val="0"/>
                <w:sz w:val="18"/>
              </w:rPr>
              <w:t>Germany → USA/USSR</w:t>
            </w:r>
          </w:p>
        </w:tc>
        <w:tc>
          <w:tcPr>
            <w:tcW w:type="dxa" w:w="719"/>
          </w:tcPr>
          <w:p>
            <w:pPr>
              <w:spacing w:before="20" w:after="20"/>
            </w:pPr>
            <w:r>
              <w:rPr>
                <w:b w:val="0"/>
                <w:i w:val="0"/>
                <w:sz w:val="18"/>
              </w:rPr>
              <w:t>State seizure, classification</w:t>
            </w:r>
          </w:p>
        </w:tc>
      </w:tr>
      <w:tr>
        <w:tc>
          <w:tcPr>
            <w:tcW w:type="dxa" w:w="719"/>
          </w:tcPr>
          <w:p>
            <w:pPr>
              <w:spacing w:before="20" w:after="20"/>
            </w:pPr>
            <w:r>
              <w:rPr>
                <w:b w:val="0"/>
                <w:i w:val="0"/>
                <w:sz w:val="18"/>
              </w:rPr>
              <w:t>1948–1975+</w:t>
            </w:r>
          </w:p>
        </w:tc>
        <w:tc>
          <w:tcPr>
            <w:tcW w:type="dxa" w:w="4216"/>
          </w:tcPr>
          <w:p>
            <w:pPr>
              <w:spacing w:before="20" w:after="20"/>
            </w:pPr>
            <w:r>
              <w:rPr>
                <w:b w:val="0"/>
                <w:i w:val="0"/>
                <w:sz w:val="18"/>
              </w:rPr>
            </w:r>
            <w:r>
              <w:rPr>
                <w:b/>
                <w:i w:val="0"/>
                <w:sz w:val="18"/>
              </w:rPr>
              <w:t>Operation Mockingbird</w:t>
            </w:r>
            <w:r>
              <w:rPr>
                <w:b w:val="0"/>
                <w:i w:val="0"/>
                <w:sz w:val="18"/>
              </w:rPr>
              <w:t xml:space="preserve"> — CIA infiltration and control of media outlets; shift from destroying records to controlling the narrative surrounding them. See </w:t>
            </w:r>
            <w:hyperlink r:id="rId618">
              <w:r>
                <w:rPr>
                  <w:b w:val="0"/>
                  <w:i w:val="0"/>
                  <w:color w:val="B8860B"/>
                  <w:sz w:val="18"/>
                </w:rPr>
                <w:t>Operation Mockingbird</w:t>
              </w:r>
            </w:hyperlink>
          </w:p>
        </w:tc>
        <w:tc>
          <w:tcPr>
            <w:tcW w:type="dxa" w:w="719"/>
          </w:tcPr>
          <w:p>
            <w:pPr>
              <w:spacing w:before="20" w:after="20"/>
            </w:pPr>
            <w:r>
              <w:rPr>
                <w:b w:val="0"/>
                <w:i w:val="0"/>
                <w:sz w:val="18"/>
              </w:rPr>
              <w:t>USA/global</w:t>
            </w:r>
          </w:p>
        </w:tc>
        <w:tc>
          <w:tcPr>
            <w:tcW w:type="dxa" w:w="719"/>
          </w:tcPr>
          <w:p>
            <w:pPr>
              <w:spacing w:before="20" w:after="20"/>
            </w:pPr>
            <w:r>
              <w:rPr>
                <w:b w:val="0"/>
                <w:i w:val="0"/>
                <w:sz w:val="18"/>
              </w:rPr>
              <w:t>Institutional capture</w:t>
            </w:r>
          </w:p>
        </w:tc>
      </w:tr>
      <w:tr>
        <w:tc>
          <w:tcPr>
            <w:tcW w:type="dxa" w:w="719"/>
          </w:tcPr>
          <w:p>
            <w:pPr>
              <w:spacing w:before="20" w:after="20"/>
            </w:pPr>
            <w:r>
              <w:rPr>
                <w:b w:val="0"/>
                <w:i w:val="0"/>
                <w:sz w:val="18"/>
              </w:rPr>
              <w:t>1966–1976</w:t>
            </w:r>
          </w:p>
        </w:tc>
        <w:tc>
          <w:tcPr>
            <w:tcW w:type="dxa" w:w="4216"/>
          </w:tcPr>
          <w:p>
            <w:pPr>
              <w:spacing w:before="20" w:after="20"/>
            </w:pPr>
            <w:r>
              <w:rPr>
                <w:b w:val="0"/>
                <w:i w:val="0"/>
                <w:sz w:val="18"/>
              </w:rPr>
            </w:r>
            <w:r>
              <w:rPr>
                <w:b/>
                <w:i w:val="0"/>
                <w:sz w:val="18"/>
              </w:rPr>
              <w:t>Chinese Cultural Revolution</w:t>
            </w:r>
            <w:r>
              <w:rPr>
                <w:b w:val="0"/>
                <w:i w:val="0"/>
                <w:sz w:val="18"/>
              </w:rPr>
              <w:t xml:space="preserve"> — "Four Olds" campaign destroyed temples, classical texts, genealogical records, and cultural artefacts across China</w:t>
            </w:r>
          </w:p>
        </w:tc>
        <w:tc>
          <w:tcPr>
            <w:tcW w:type="dxa" w:w="719"/>
          </w:tcPr>
          <w:p>
            <w:pPr>
              <w:spacing w:before="20" w:after="20"/>
            </w:pPr>
            <w:r>
              <w:rPr>
                <w:b w:val="0"/>
                <w:i w:val="0"/>
                <w:sz w:val="18"/>
              </w:rPr>
              <w:t>China</w:t>
            </w:r>
          </w:p>
        </w:tc>
        <w:tc>
          <w:tcPr>
            <w:tcW w:type="dxa" w:w="719"/>
          </w:tcPr>
          <w:p>
            <w:pPr>
              <w:spacing w:before="20" w:after="20"/>
            </w:pPr>
            <w:r>
              <w:rPr>
                <w:b w:val="0"/>
                <w:i w:val="0"/>
                <w:sz w:val="18"/>
              </w:rPr>
              <w:t>State-directed mob destruction</w:t>
            </w:r>
          </w:p>
        </w:tc>
      </w:tr>
      <w:tr>
        <w:tc>
          <w:tcPr>
            <w:tcW w:type="dxa" w:w="719"/>
          </w:tcPr>
          <w:p>
            <w:pPr>
              <w:spacing w:before="20" w:after="20"/>
            </w:pPr>
            <w:r>
              <w:rPr>
                <w:b w:val="0"/>
                <w:i w:val="0"/>
                <w:sz w:val="18"/>
              </w:rPr>
              <w:t>2019–present</w:t>
            </w:r>
          </w:p>
        </w:tc>
        <w:tc>
          <w:tcPr>
            <w:tcW w:type="dxa" w:w="4216"/>
          </w:tcPr>
          <w:p>
            <w:pPr>
              <w:spacing w:before="20" w:after="20"/>
            </w:pPr>
            <w:r>
              <w:rPr>
                <w:b w:val="0"/>
                <w:i w:val="0"/>
                <w:sz w:val="18"/>
              </w:rPr>
            </w:r>
            <w:r>
              <w:rPr>
                <w:b/>
                <w:i w:val="0"/>
                <w:sz w:val="18"/>
              </w:rPr>
              <w:t>Digital platform censorship</w:t>
            </w:r>
            <w:r>
              <w:rPr>
                <w:b w:val="0"/>
                <w:i w:val="0"/>
                <w:sz w:val="18"/>
              </w:rPr>
              <w:t xml:space="preserve"> — YouTube algorithm suppression; Discord permanent bans with no appeal; Google de-ranking of independent research; Wayback Machine limitations; ~25% of 2013 pages now inaccessible</w:t>
            </w:r>
          </w:p>
        </w:tc>
        <w:tc>
          <w:tcPr>
            <w:tcW w:type="dxa" w:w="719"/>
          </w:tcPr>
          <w:p>
            <w:pPr>
              <w:spacing w:before="20" w:after="20"/>
            </w:pPr>
            <w:r>
              <w:rPr>
                <w:b w:val="0"/>
                <w:i w:val="0"/>
                <w:sz w:val="18"/>
              </w:rPr>
              <w:t>Global</w:t>
            </w:r>
          </w:p>
        </w:tc>
        <w:tc>
          <w:tcPr>
            <w:tcW w:type="dxa" w:w="719"/>
          </w:tcPr>
          <w:p>
            <w:pPr>
              <w:spacing w:before="20" w:after="20"/>
            </w:pPr>
            <w:r>
              <w:rPr>
                <w:b w:val="0"/>
                <w:i w:val="0"/>
                <w:sz w:val="18"/>
              </w:rPr>
              <w:t>Algorithm, deplatforming</w:t>
            </w:r>
          </w:p>
        </w:tc>
      </w:tr>
    </w:tbl>
    <w:p/>
    <w:p>
      <w:pPr>
        <w:pBdr>
          <w:bottom w:val="single" w:sz="6" w:space="1" w:color="CCCCCC"/>
        </w:pBdr>
      </w:pPr>
    </w:p>
    <w:p>
      <w:pPr>
        <w:pStyle w:val="Heading2"/>
        <w:keepNext/>
        <w:keepLines/>
      </w:pPr>
      <w:r>
        <w:t>The Investigator's Response</w:t>
      </w:r>
    </w:p>
    <w:p>
      <w:r>
        <w:rPr>
          <w:b w:val="0"/>
          <w:i w:val="0"/>
        </w:rPr>
        <w:t>Given this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across multiple traditions and continents is harder to erase — this is why mythological analysis (Mesoamerica, Mesopotamia, Egypt, India, China)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must be archived locally.</w:t>
      </w:r>
    </w:p>
    <w:p>
      <w:r>
        <w:rPr>
          <w:b w:val="0"/>
          <w:i w:val="0"/>
        </w:rPr>
        <w:t xml:space="preserve">For the detailed episode-by-episode analysis with primary sources, see </w:t>
      </w:r>
      <w:hyperlink r:id="rId678">
        <w:r>
          <w:rPr>
            <w:b w:val="0"/>
            <w:i w:val="0"/>
            <w:color w:val="B8860B"/>
          </w:rPr>
          <w:t>Censorship: The Historical Record</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Robert Stinnett, </w:t>
      </w:r>
      <w:r>
        <w:rPr>
          <w:b w:val="0"/>
          <w:i/>
          <w:sz w:val="19"/>
        </w:rPr>
        <w:t>Day of Deceit</w:t>
      </w:r>
      <w:r>
        <w:rPr>
          <w:b w:val="0"/>
          <w:i w:val="0"/>
          <w:sz w:val="19"/>
        </w:rPr>
        <w:t xml:space="preserve"> (2000) — on classified document retention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1890–1985 CE — 20th C. Predictive Programming</w:t>
      </w:r>
    </w:p>
    <w:p>
      <w:r>
        <w:rPr>
          <w:b w:val="0"/>
          <w:i w:val="0"/>
        </w:rPr>
        <w:t xml:space="preserve">The decades following </w:t>
      </w:r>
      <w:hyperlink r:id="rId618">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47">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679">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643">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18">
        <w:r>
          <w:rPr>
            <w:b w:val="0"/>
            <w:i w:val="0"/>
            <w:color w:val="B8860B"/>
            <w:sz w:val="19"/>
          </w:rPr>
          <w:t>Operation Mockingbird</w:t>
        </w:r>
      </w:hyperlink>
      <w:r>
        <w:rPr>
          <w:b w:val="0"/>
          <w:i w:val="0"/>
          <w:sz w:val="19"/>
        </w:rPr>
        <w:t xml:space="preserve"> | </w:t>
      </w:r>
      <w:hyperlink r:id="rId347">
        <w:r>
          <w:rPr>
            <w:b w:val="0"/>
            <w:i w:val="0"/>
            <w:color w:val="B8860B"/>
            <w:sz w:val="19"/>
          </w:rPr>
          <w:t>Predictive Programming: Fiction as Control</w:t>
        </w:r>
      </w:hyperlink>
    </w:p>
    <w:p>
      <w:pPr>
        <w:pStyle w:val="ListBullet"/>
        <w:spacing w:before="20" w:after="20"/>
      </w:pPr>
      <w:hyperlink r:id="rId567">
        <w:r>
          <w:rPr>
            <w:b w:val="0"/>
            <w:i w:val="0"/>
            <w:color w:val="B8860B"/>
            <w:sz w:val="19"/>
          </w:rPr>
          <w:t>Mars Literature as Reclassified Nonfiction</w:t>
        </w:r>
      </w:hyperlink>
      <w:r>
        <w:rPr>
          <w:b w:val="0"/>
          <w:i w:val="0"/>
          <w:sz w:val="19"/>
        </w:rPr>
        <w:t xml:space="preserve"> | </w:t>
      </w:r>
      <w:hyperlink r:id="rId568">
        <w:r>
          <w:rPr>
            <w:b w:val="0"/>
            <w:i w:val="0"/>
            <w:color w:val="B8860B"/>
            <w:sz w:val="19"/>
          </w:rPr>
          <w:t>Mars Literature: Author Profiles</w:t>
        </w:r>
      </w:hyperlink>
    </w:p>
    <w:p>
      <w:pPr>
        <w:pStyle w:val="ListBullet"/>
        <w:spacing w:before="20" w:after="20"/>
      </w:pPr>
      <w:hyperlink r:id="rId680">
        <w:r>
          <w:rPr>
            <w:b w:val="0"/>
            <w:i w:val="0"/>
            <w:color w:val="B8860B"/>
            <w:sz w:val="19"/>
          </w:rPr>
          <w:t>Asimov: Marx in Space!</w:t>
        </w:r>
      </w:hyperlink>
    </w:p>
    <w:p/>
    <w:p>
      <w:pPr>
        <w:jc w:val="center"/>
      </w:pPr>
      <w:r>
        <w:rPr>
          <w:color w:val="B8860B"/>
          <w:sz w:val="24"/>
        </w:rPr>
        <w:t>— ✦ —</w:t>
      </w:r>
    </w:p>
    <w:p>
      <w:r>
        <w:rPr>
          <w:b w:val="0"/>
          <w:i w:val="0"/>
        </w:rPr>
        <w:t xml:space="preserve">Isaac Asimov (1920–1992), born in Soviet Russia, became one of the "Big Three" SF writers. His work belongs in the </w:t>
      </w:r>
      <w:hyperlink r:id="rId347">
        <w:r>
          <w:rPr>
            <w:b w:val="0"/>
            <w:i w:val="0"/>
            <w:color w:val="B8860B"/>
          </w:rPr>
          <w:t>predictive programming</w:t>
        </w:r>
      </w:hyperlink>
      <w:r>
        <w:rPr>
          <w:b w:val="0"/>
          <w:i w:val="0"/>
        </w:rPr>
        <w:t xml:space="preserve"> tradition with </w:t>
      </w:r>
      <w:hyperlink r:id="rId608">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681">
        <w:r>
          <w:rPr>
            <w:b w:val="0"/>
            <w:i w:val="0"/>
            <w:color w:val="B8860B"/>
          </w:rPr>
          <w:t>Asimov: Three Laws and Marx Encoding — Extended</w:t>
        </w:r>
      </w:hyperlink>
      <w:r>
        <w:rPr>
          <w:b w:val="0"/>
          <w:i w:val="0"/>
        </w:rPr>
        <w:t>.</w:t>
      </w:r>
    </w:p>
    <w:p>
      <w:pPr>
        <w:pStyle w:val="Heading3"/>
        <w:keepNext/>
        <w:keepLines/>
      </w:pPr>
      <w:r>
        <w:t>Cross-References</w:t>
      </w:r>
    </w:p>
    <w:p>
      <w:pPr>
        <w:pStyle w:val="ListBullet"/>
        <w:spacing w:before="20" w:after="20"/>
      </w:pPr>
      <w:hyperlink r:id="rId608">
        <w:r>
          <w:rPr>
            <w:b w:val="0"/>
            <w:i w:val="0"/>
            <w:color w:val="B8860B"/>
            <w:sz w:val="19"/>
          </w:rPr>
          <w:t>20th Century Predictive Programming: Literature</w:t>
        </w:r>
      </w:hyperlink>
      <w:r>
        <w:rPr>
          <w:b w:val="0"/>
          <w:i w:val="0"/>
          <w:sz w:val="19"/>
        </w:rPr>
        <w:t xml:space="preserve"> | </w:t>
      </w:r>
      <w:hyperlink r:id="rId641">
        <w:r>
          <w:rPr>
            <w:b w:val="0"/>
            <w:i w:val="0"/>
            <w:color w:val="B8860B"/>
            <w:sz w:val="19"/>
          </w:rPr>
          <w:t>Controlled Opposition</w:t>
        </w:r>
      </w:hyperlink>
    </w:p>
    <w:p>
      <w:pPr>
        <w:pStyle w:val="ListBullet"/>
        <w:spacing w:before="20" w:after="20"/>
      </w:pPr>
      <w:hyperlink r:id="rId567">
        <w:r>
          <w:rPr>
            <w:b w:val="0"/>
            <w:i w:val="0"/>
            <w:color w:val="B8860B"/>
            <w:sz w:val="19"/>
          </w:rPr>
          <w:t>Mars Literature</w:t>
        </w:r>
      </w:hyperlink>
      <w:r>
        <w:rPr>
          <w:b w:val="0"/>
          <w:i w:val="0"/>
          <w:sz w:val="19"/>
        </w:rPr>
        <w:t xml:space="preserve"> | </w:t>
      </w:r>
      <w:hyperlink r:id="rId642">
        <w:r>
          <w:rPr>
            <w:b w:val="0"/>
            <w:i w:val="0"/>
            <w:color w:val="B8860B"/>
            <w:sz w:val="19"/>
          </w:rPr>
          <w:t>Mars Catastrophe</w:t>
        </w:r>
      </w:hyperlink>
    </w:p>
    <w:p>
      <w:pPr>
        <w:pStyle w:val="ListBullet"/>
        <w:spacing w:before="20" w:after="20"/>
      </w:pPr>
      <w:hyperlink r:id="rId626">
        <w:r>
          <w:rPr>
            <w:b w:val="0"/>
            <w:i w:val="0"/>
            <w:color w:val="B8860B"/>
            <w:sz w:val="19"/>
          </w:rPr>
          <w:t>Hijacking of Communism</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1900–2026 CE — Controlled Opposition: Managed Disclosure and Gatekeeping</w:t>
      </w:r>
    </w:p>
    <w:p>
      <w:r>
        <w:rPr>
          <w:b w:val="0"/>
          <w:i w:val="0"/>
        </w:rPr>
        <w:t>Controlled opposition channels dissent into safe boundaries: forbidden ideas surface only under management. The pattern — attract seekers, establish authority, draw a boundary, suppress internal dissent, absorb and neutralise — operates through organisations, genre classification, and platform control.</w:t>
      </w:r>
    </w:p>
    <w:p>
      <w:r>
        <w:rPr>
          <w:b w:val="0"/>
          <w:i w:val="0"/>
        </w:rPr>
        <w:t xml:space="preserve">See </w:t>
      </w:r>
      <w:hyperlink r:id="rId682">
        <w:r>
          <w:rPr>
            <w:b w:val="0"/>
            <w:i w:val="0"/>
            <w:color w:val="B8860B"/>
          </w:rPr>
          <w:t>Controlled Opposition: Managed Disclosure (Extended)</w:t>
        </w:r>
      </w:hyperlink>
      <w:r>
        <w:rPr>
          <w:b w:val="0"/>
          <w:i w:val="0"/>
        </w:rPr>
        <w:t xml:space="preserve"> and </w:t>
      </w:r>
      <w:hyperlink r:id="rId620">
        <w:r>
          <w:rPr>
            <w:b w:val="0"/>
            <w:i w:val="0"/>
            <w:color w:val="B8860B"/>
          </w:rPr>
          <w:t>The Thunderbolts Project: A Case Study</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96</w:t>
      </w:r>
    </w:p>
    <w:p>
      <w:pPr>
        <w:pStyle w:val="Heading2"/>
        <w:keepNext/>
        <w:keepLines/>
      </w:pPr>
      <w:r>
        <w:rPr>
          <w:b/>
        </w:rPr>
        <w:t>1898–2026 CE — False Flags: Architecture of Manufactured War</w:t>
      </w:r>
    </w:p>
    <w:p>
      <w:r>
        <w:rPr>
          <w:b w:val="0"/>
          <w:i w:val="0"/>
        </w:rPr>
        <w:t xml:space="preserve">A </w:t>
      </w:r>
      <w:r>
        <w:rPr>
          <w:b/>
          <w:i w:val="0"/>
        </w:rPr>
        <w:t>false flag</w:t>
      </w:r>
      <w:r>
        <w:rPr>
          <w:b w:val="0"/>
          <w:i w:val="0"/>
        </w:rPr>
        <w:t xml:space="preserve"> is an operation designed to appear as if carried out by someone other than its actual perpetrators. The name originates from the naval practice of flying a foreign flag to approach an enemy undetected. In the modern era, false flags became the primary mechanism by which factions manufactured public consent for wars, surveillance, and regime change.</w:t>
      </w:r>
    </w:p>
    <w:p>
      <w:r>
        <w:rPr>
          <w:b w:val="0"/>
          <w:i w:val="0"/>
        </w:rPr>
        <w:t>The pattern is always the same:</w:t>
      </w:r>
    </w:p>
    <w:p>
      <w:pPr>
        <w:pStyle w:val="ListNumber"/>
        <w:spacing w:before="20" w:after="20"/>
      </w:pPr>
      <w:r>
        <w:rPr>
          <w:b w:val="0"/>
          <w:i w:val="0"/>
          <w:sz w:val="19"/>
        </w:rPr>
        <w:t>A spectacular, emotionally overwhelming event occurs</w:t>
      </w:r>
    </w:p>
    <w:p>
      <w:pPr>
        <w:pStyle w:val="ListNumber"/>
        <w:spacing w:before="20" w:after="20"/>
      </w:pPr>
      <w:r>
        <w:rPr>
          <w:b w:val="0"/>
          <w:i w:val="0"/>
          <w:sz w:val="19"/>
        </w:rPr>
        <w:t>Blame is assigned within hours — before any investigation</w:t>
      </w:r>
    </w:p>
    <w:p>
      <w:pPr>
        <w:pStyle w:val="ListNumber"/>
        <w:spacing w:before="20" w:after="20"/>
      </w:pPr>
      <w:r>
        <w:rPr>
          <w:b w:val="0"/>
          <w:i w:val="0"/>
          <w:sz w:val="19"/>
        </w:rPr>
        <w:t>Pre-drafted legislation or military plans execute immediately</w:t>
      </w:r>
    </w:p>
    <w:p>
      <w:pPr>
        <w:pStyle w:val="ListNumber"/>
        <w:spacing w:before="20" w:after="20"/>
      </w:pPr>
      <w:r>
        <w:rPr>
          <w:b w:val="0"/>
          <w:i w:val="0"/>
          <w:sz w:val="19"/>
        </w:rPr>
        <w:t>Dissent is labelled disrespect to victims</w:t>
      </w:r>
    </w:p>
    <w:p>
      <w:pPr>
        <w:pStyle w:val="ListNumber"/>
        <w:spacing w:before="20" w:after="20"/>
      </w:pPr>
      <w:r>
        <w:rPr>
          <w:b w:val="0"/>
          <w:i w:val="0"/>
          <w:sz w:val="19"/>
        </w:rPr>
        <w:t>The actual perpetrators are never meaningfully investigated</w:t>
      </w:r>
    </w:p>
    <w:p>
      <w:r>
        <w:rPr>
          <w:b w:val="0"/>
          <w:i w:val="0"/>
        </w:rPr>
        <w:t>This architecture connects the sinking of the USS Maine (1898) to the Reichstag Fire (1933) to Pearl Harbor (1941) to the Gulf of Tonkin (1964) to 9/11 (2001). The technology changes; the method does not.</w:t>
      </w:r>
    </w:p>
    <w:p>
      <w:pPr>
        <w:pBdr>
          <w:bottom w:val="single" w:sz="6" w:space="1" w:color="CCCCCC"/>
        </w:pBdr>
      </w:pPr>
    </w:p>
    <w:p>
      <w:pPr>
        <w:pStyle w:val="Heading2"/>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3"/>
        <w:gridCol w:w="763"/>
        <w:gridCol w:w="2685"/>
        <w:gridCol w:w="2162"/>
      </w:tblGrid>
      <w:tr>
        <w:tc>
          <w:tcPr>
            <w:tcW w:type="dxa" w:w="763"/>
            <w:shd w:val="clear" w:color="auto" w:fill="F0F0F0"/>
          </w:tcPr>
          <w:p>
            <w:pPr>
              <w:spacing w:before="20" w:after="20"/>
              <w:jc w:val="center"/>
            </w:pPr>
            <w:r>
              <w:rPr>
                <w:rFonts w:ascii="Libre Franklin" w:hAnsi="Libre Franklin"/>
                <w:b/>
                <w:sz w:val="18"/>
              </w:rPr>
              <w:t>Year</w:t>
            </w:r>
          </w:p>
        </w:tc>
        <w:tc>
          <w:tcPr>
            <w:tcW w:type="dxa" w:w="763"/>
            <w:shd w:val="clear" w:color="auto" w:fill="F0F0F0"/>
          </w:tcPr>
          <w:p>
            <w:pPr>
              <w:spacing w:before="20" w:after="20"/>
              <w:jc w:val="center"/>
            </w:pPr>
            <w:r>
              <w:rPr>
                <w:rFonts w:ascii="Libre Franklin" w:hAnsi="Libre Franklin"/>
                <w:b/>
                <w:sz w:val="18"/>
              </w:rPr>
              <w:t>Event</w:t>
            </w:r>
          </w:p>
        </w:tc>
        <w:tc>
          <w:tcPr>
            <w:tcW w:type="dxa" w:w="2685"/>
            <w:shd w:val="clear" w:color="auto" w:fill="F0F0F0"/>
          </w:tcPr>
          <w:p>
            <w:pPr>
              <w:spacing w:before="20" w:after="20"/>
              <w:jc w:val="center"/>
            </w:pPr>
            <w:r>
              <w:rPr>
                <w:rFonts w:ascii="Libre Franklin" w:hAnsi="Libre Franklin"/>
                <w:b/>
                <w:sz w:val="18"/>
              </w:rPr>
              <w:t>Method</w:t>
            </w:r>
          </w:p>
        </w:tc>
        <w:tc>
          <w:tcPr>
            <w:tcW w:type="dxa" w:w="2162"/>
            <w:shd w:val="clear" w:color="auto" w:fill="F0F0F0"/>
          </w:tcPr>
          <w:p>
            <w:pPr>
              <w:spacing w:before="20" w:after="20"/>
              <w:jc w:val="center"/>
            </w:pPr>
            <w:r>
              <w:rPr>
                <w:rFonts w:ascii="Libre Franklin" w:hAnsi="Libre Franklin"/>
                <w:b/>
                <w:sz w:val="18"/>
              </w:rPr>
              <w:t>Intended Goal</w:t>
            </w:r>
          </w:p>
        </w:tc>
      </w:tr>
      <w:tr>
        <w:tc>
          <w:tcPr>
            <w:tcW w:type="dxa" w:w="763"/>
          </w:tcPr>
          <w:p>
            <w:pPr>
              <w:spacing w:before="20" w:after="20"/>
            </w:pPr>
            <w:r>
              <w:rPr>
                <w:b w:val="0"/>
                <w:i w:val="0"/>
                <w:sz w:val="18"/>
              </w:rPr>
              <w:t>1898</w:t>
            </w:r>
          </w:p>
        </w:tc>
        <w:tc>
          <w:tcPr>
            <w:tcW w:type="dxa" w:w="763"/>
          </w:tcPr>
          <w:p>
            <w:pPr>
              <w:spacing w:before="20" w:after="20"/>
            </w:pPr>
            <w:r>
              <w:rPr>
                <w:b w:val="0"/>
                <w:i w:val="0"/>
                <w:sz w:val="18"/>
              </w:rPr>
            </w:r>
            <w:r>
              <w:rPr>
                <w:b/>
                <w:i w:val="0"/>
                <w:sz w:val="18"/>
              </w:rPr>
              <w:t>USS Maine</w:t>
            </w:r>
            <w:r>
              <w:rPr>
                <w:b w:val="0"/>
                <w:i w:val="0"/>
                <w:sz w:val="18"/>
              </w:rPr>
              <w:t xml:space="preserve"> (Havana Harbor)</w:t>
            </w:r>
          </w:p>
        </w:tc>
        <w:tc>
          <w:tcPr>
            <w:tcW w:type="dxa" w:w="2685"/>
          </w:tcPr>
          <w:p>
            <w:pPr>
              <w:spacing w:before="20" w:after="20"/>
            </w:pPr>
            <w:r>
              <w:rPr>
                <w:b w:val="0"/>
                <w:i w:val="0"/>
                <w:sz w:val="18"/>
              </w:rPr>
              <w:t>Internal explosion; blamed on Spain</w:t>
            </w:r>
          </w:p>
        </w:tc>
        <w:tc>
          <w:tcPr>
            <w:tcW w:type="dxa" w:w="2162"/>
          </w:tcPr>
          <w:p>
            <w:pPr>
              <w:spacing w:before="20" w:after="20"/>
            </w:pPr>
            <w:r>
              <w:rPr>
                <w:b w:val="0"/>
                <w:i w:val="0"/>
                <w:sz w:val="18"/>
              </w:rPr>
              <w:t>Trigger Spanish-American War; seize Cuba, Philippines, Guam</w:t>
            </w:r>
          </w:p>
        </w:tc>
      </w:tr>
      <w:tr>
        <w:tc>
          <w:tcPr>
            <w:tcW w:type="dxa" w:w="763"/>
          </w:tcPr>
          <w:p>
            <w:pPr>
              <w:spacing w:before="20" w:after="20"/>
            </w:pPr>
            <w:r>
              <w:rPr>
                <w:b w:val="0"/>
                <w:i w:val="0"/>
                <w:sz w:val="18"/>
              </w:rPr>
              <w:t>1931</w:t>
            </w:r>
          </w:p>
        </w:tc>
        <w:tc>
          <w:tcPr>
            <w:tcW w:type="dxa" w:w="763"/>
          </w:tcPr>
          <w:p>
            <w:pPr>
              <w:spacing w:before="20" w:after="20"/>
            </w:pPr>
            <w:r>
              <w:rPr>
                <w:b w:val="0"/>
                <w:i w:val="0"/>
                <w:sz w:val="18"/>
              </w:rPr>
            </w:r>
            <w:r>
              <w:rPr>
                <w:b/>
                <w:i w:val="0"/>
                <w:sz w:val="18"/>
              </w:rPr>
              <w:t>Manchurian Incident</w:t>
            </w:r>
            <w:r>
              <w:rPr>
                <w:b w:val="0"/>
                <w:i w:val="0"/>
                <w:sz w:val="18"/>
              </w:rPr>
            </w:r>
          </w:p>
        </w:tc>
        <w:tc>
          <w:tcPr>
            <w:tcW w:type="dxa" w:w="2685"/>
          </w:tcPr>
          <w:p>
            <w:pPr>
              <w:spacing w:before="20" w:after="20"/>
            </w:pPr>
            <w:r>
              <w:rPr>
                <w:b w:val="0"/>
                <w:i w:val="0"/>
                <w:sz w:val="18"/>
              </w:rPr>
              <w:t>Kwantung Army bombs own railway; blames China</w:t>
            </w:r>
          </w:p>
        </w:tc>
        <w:tc>
          <w:tcPr>
            <w:tcW w:type="dxa" w:w="2162"/>
          </w:tcPr>
          <w:p>
            <w:pPr>
              <w:spacing w:before="20" w:after="20"/>
            </w:pPr>
            <w:r>
              <w:rPr>
                <w:b w:val="0"/>
                <w:i w:val="0"/>
                <w:sz w:val="18"/>
              </w:rPr>
              <w:t>Pretext to occupy Manchuria; establish puppet state Manchukuo</w:t>
            </w:r>
          </w:p>
        </w:tc>
      </w:tr>
      <w:tr>
        <w:tc>
          <w:tcPr>
            <w:tcW w:type="dxa" w:w="763"/>
          </w:tcPr>
          <w:p>
            <w:pPr>
              <w:spacing w:before="20" w:after="20"/>
            </w:pPr>
            <w:r>
              <w:rPr>
                <w:b w:val="0"/>
                <w:i w:val="0"/>
                <w:sz w:val="18"/>
              </w:rPr>
              <w:t>1933</w:t>
            </w:r>
          </w:p>
        </w:tc>
        <w:tc>
          <w:tcPr>
            <w:tcW w:type="dxa" w:w="763"/>
          </w:tcPr>
          <w:p>
            <w:pPr>
              <w:spacing w:before="20" w:after="20"/>
            </w:pPr>
            <w:r>
              <w:rPr>
                <w:b w:val="0"/>
                <w:i w:val="0"/>
                <w:sz w:val="18"/>
              </w:rPr>
            </w:r>
            <w:r>
              <w:rPr>
                <w:b/>
                <w:i w:val="0"/>
                <w:sz w:val="18"/>
              </w:rPr>
              <w:t>Reichstag Fire</w:t>
            </w:r>
            <w:r>
              <w:rPr>
                <w:b w:val="0"/>
                <w:i w:val="0"/>
                <w:sz w:val="18"/>
              </w:rPr>
            </w:r>
          </w:p>
        </w:tc>
        <w:tc>
          <w:tcPr>
            <w:tcW w:type="dxa" w:w="2685"/>
          </w:tcPr>
          <w:p>
            <w:pPr>
              <w:spacing w:before="20" w:after="20"/>
            </w:pPr>
            <w:r>
              <w:rPr>
                <w:b w:val="0"/>
                <w:i w:val="0"/>
                <w:sz w:val="18"/>
              </w:rPr>
              <w:t>Parliament burned; blamed on communist van der Lubbe</w:t>
            </w:r>
          </w:p>
        </w:tc>
        <w:tc>
          <w:tcPr>
            <w:tcW w:type="dxa" w:w="2162"/>
          </w:tcPr>
          <w:p>
            <w:pPr>
              <w:spacing w:before="20" w:after="20"/>
            </w:pPr>
            <w:r>
              <w:rPr>
                <w:b w:val="0"/>
                <w:i w:val="0"/>
                <w:sz w:val="18"/>
              </w:rPr>
              <w:t>Suspend civil liberties via Reichstag Fire Decree; consolidate Nazi power</w:t>
            </w:r>
          </w:p>
        </w:tc>
      </w:tr>
      <w:tr>
        <w:tc>
          <w:tcPr>
            <w:tcW w:type="dxa" w:w="763"/>
          </w:tcPr>
          <w:p>
            <w:pPr>
              <w:spacing w:before="20" w:after="20"/>
            </w:pPr>
            <w:r>
              <w:rPr>
                <w:b w:val="0"/>
                <w:i w:val="0"/>
                <w:sz w:val="18"/>
              </w:rPr>
              <w:t>1939</w:t>
            </w:r>
          </w:p>
        </w:tc>
        <w:tc>
          <w:tcPr>
            <w:tcW w:type="dxa" w:w="763"/>
          </w:tcPr>
          <w:p>
            <w:pPr>
              <w:spacing w:before="20" w:after="20"/>
            </w:pPr>
            <w:r>
              <w:rPr>
                <w:b w:val="0"/>
                <w:i w:val="0"/>
                <w:sz w:val="18"/>
              </w:rPr>
            </w:r>
            <w:r>
              <w:rPr>
                <w:b/>
                <w:i w:val="0"/>
                <w:sz w:val="18"/>
              </w:rPr>
              <w:t>Gleiwitz Incident</w:t>
            </w:r>
            <w:r>
              <w:rPr>
                <w:b w:val="0"/>
                <w:i w:val="0"/>
                <w:sz w:val="18"/>
              </w:rPr>
            </w:r>
          </w:p>
        </w:tc>
        <w:tc>
          <w:tcPr>
            <w:tcW w:type="dxa" w:w="2685"/>
          </w:tcPr>
          <w:p>
            <w:pPr>
              <w:spacing w:before="20" w:after="20"/>
            </w:pPr>
            <w:r>
              <w:rPr>
                <w:b w:val="0"/>
                <w:i w:val="0"/>
                <w:sz w:val="18"/>
              </w:rPr>
              <w:t>SS stages Polish "attack" on German radio station</w:t>
            </w:r>
          </w:p>
        </w:tc>
        <w:tc>
          <w:tcPr>
            <w:tcW w:type="dxa" w:w="2162"/>
          </w:tcPr>
          <w:p>
            <w:pPr>
              <w:spacing w:before="20" w:after="20"/>
            </w:pPr>
            <w:r>
              <w:rPr>
                <w:b w:val="0"/>
                <w:i w:val="0"/>
                <w:sz w:val="18"/>
              </w:rPr>
              <w:t>Justify invasion of Poland; trigger WW2</w:t>
            </w:r>
          </w:p>
        </w:tc>
      </w:tr>
      <w:tr>
        <w:tc>
          <w:tcPr>
            <w:tcW w:type="dxa" w:w="763"/>
          </w:tcPr>
          <w:p>
            <w:pPr>
              <w:spacing w:before="20" w:after="20"/>
            </w:pPr>
            <w:r>
              <w:rPr>
                <w:b w:val="0"/>
                <w:i w:val="0"/>
                <w:sz w:val="18"/>
              </w:rPr>
              <w:t>1939</w:t>
            </w:r>
          </w:p>
        </w:tc>
        <w:tc>
          <w:tcPr>
            <w:tcW w:type="dxa" w:w="763"/>
          </w:tcPr>
          <w:p>
            <w:pPr>
              <w:spacing w:before="20" w:after="20"/>
            </w:pPr>
            <w:r>
              <w:rPr>
                <w:b w:val="0"/>
                <w:i w:val="0"/>
                <w:sz w:val="18"/>
              </w:rPr>
            </w:r>
            <w:r>
              <w:rPr>
                <w:b/>
                <w:i w:val="0"/>
                <w:sz w:val="18"/>
              </w:rPr>
              <w:t>Mainila Shelling</w:t>
            </w:r>
            <w:r>
              <w:rPr>
                <w:b w:val="0"/>
                <w:i w:val="0"/>
                <w:sz w:val="18"/>
              </w:rPr>
            </w:r>
          </w:p>
        </w:tc>
        <w:tc>
          <w:tcPr>
            <w:tcW w:type="dxa" w:w="2685"/>
          </w:tcPr>
          <w:p>
            <w:pPr>
              <w:spacing w:before="20" w:after="20"/>
            </w:pPr>
            <w:r>
              <w:rPr>
                <w:b w:val="0"/>
                <w:i w:val="0"/>
                <w:sz w:val="18"/>
              </w:rPr>
              <w:t>Soviets shell own border village; blame Finland</w:t>
            </w:r>
          </w:p>
        </w:tc>
        <w:tc>
          <w:tcPr>
            <w:tcW w:type="dxa" w:w="2162"/>
          </w:tcPr>
          <w:p>
            <w:pPr>
              <w:spacing w:before="20" w:after="20"/>
            </w:pPr>
            <w:r>
              <w:rPr>
                <w:b w:val="0"/>
                <w:i w:val="0"/>
                <w:sz w:val="18"/>
              </w:rPr>
              <w:t>Trigger Winter War</w:t>
            </w:r>
          </w:p>
        </w:tc>
      </w:tr>
      <w:tr>
        <w:tc>
          <w:tcPr>
            <w:tcW w:type="dxa" w:w="763"/>
          </w:tcPr>
          <w:p>
            <w:pPr>
              <w:spacing w:before="20" w:after="20"/>
            </w:pPr>
            <w:r>
              <w:rPr>
                <w:b w:val="0"/>
                <w:i w:val="0"/>
                <w:sz w:val="18"/>
              </w:rPr>
              <w:t>1941</w:t>
            </w:r>
          </w:p>
        </w:tc>
        <w:tc>
          <w:tcPr>
            <w:tcW w:type="dxa" w:w="763"/>
          </w:tcPr>
          <w:p>
            <w:pPr>
              <w:spacing w:before="20" w:after="20"/>
            </w:pPr>
            <w:r>
              <w:rPr>
                <w:b w:val="0"/>
                <w:i w:val="0"/>
                <w:sz w:val="18"/>
              </w:rPr>
            </w:r>
            <w:r>
              <w:rPr>
                <w:b/>
                <w:i w:val="0"/>
                <w:sz w:val="18"/>
              </w:rPr>
              <w:t>Pearl Harbor</w:t>
            </w:r>
            <w:r>
              <w:rPr>
                <w:b w:val="0"/>
                <w:i w:val="0"/>
                <w:sz w:val="18"/>
              </w:rPr>
            </w:r>
          </w:p>
        </w:tc>
        <w:tc>
          <w:tcPr>
            <w:tcW w:type="dxa" w:w="2685"/>
          </w:tcPr>
          <w:p>
            <w:pPr>
              <w:spacing w:before="20" w:after="20"/>
            </w:pPr>
            <w:r>
              <w:rPr>
                <w:b w:val="0"/>
                <w:i w:val="0"/>
                <w:sz w:val="18"/>
              </w:rPr>
              <w:t>McCollum Memo's eight provocations implemented; Purple code broken; carriers moved out; obsolete battleships left as bait</w:t>
            </w:r>
          </w:p>
        </w:tc>
        <w:tc>
          <w:tcPr>
            <w:tcW w:type="dxa" w:w="2162"/>
          </w:tcPr>
          <w:p>
            <w:pPr>
              <w:spacing w:before="20" w:after="20"/>
            </w:pPr>
            <w:r>
              <w:rPr>
                <w:b w:val="0"/>
                <w:i w:val="0"/>
                <w:sz w:val="18"/>
              </w:rPr>
              <w:t>Force U.S. entry into WW2; stop Soviet expansion; rescue assets via Operation Paperclip</w:t>
            </w:r>
          </w:p>
        </w:tc>
      </w:tr>
      <w:tr>
        <w:tc>
          <w:tcPr>
            <w:tcW w:type="dxa" w:w="763"/>
          </w:tcPr>
          <w:p>
            <w:pPr>
              <w:spacing w:before="20" w:after="20"/>
            </w:pPr>
            <w:r>
              <w:rPr>
                <w:b w:val="0"/>
                <w:i w:val="0"/>
                <w:sz w:val="18"/>
              </w:rPr>
              <w:t>1946</w:t>
            </w:r>
          </w:p>
        </w:tc>
        <w:tc>
          <w:tcPr>
            <w:tcW w:type="dxa" w:w="763"/>
          </w:tcPr>
          <w:p>
            <w:pPr>
              <w:spacing w:before="20" w:after="20"/>
            </w:pPr>
            <w:r>
              <w:rPr>
                <w:b w:val="0"/>
                <w:i w:val="0"/>
                <w:sz w:val="18"/>
              </w:rPr>
            </w:r>
            <w:r>
              <w:rPr>
                <w:b/>
                <w:i w:val="0"/>
                <w:sz w:val="18"/>
              </w:rPr>
              <w:t>King David Hotel</w:t>
            </w:r>
            <w:r>
              <w:rPr>
                <w:b w:val="0"/>
                <w:i w:val="0"/>
                <w:sz w:val="18"/>
              </w:rPr>
            </w:r>
          </w:p>
        </w:tc>
        <w:tc>
          <w:tcPr>
            <w:tcW w:type="dxa" w:w="2685"/>
          </w:tcPr>
          <w:p>
            <w:pPr>
              <w:spacing w:before="20" w:after="20"/>
            </w:pPr>
            <w:r>
              <w:rPr>
                <w:b w:val="0"/>
                <w:i w:val="0"/>
                <w:sz w:val="18"/>
              </w:rPr>
              <w:t>Irgun bombs British HQ in Jerusalem; attackers disguised as Arab workers</w:t>
            </w:r>
          </w:p>
        </w:tc>
        <w:tc>
          <w:tcPr>
            <w:tcW w:type="dxa" w:w="2162"/>
          </w:tcPr>
          <w:p>
            <w:pPr>
              <w:spacing w:before="20" w:after="20"/>
            </w:pPr>
            <w:r>
              <w:rPr>
                <w:b w:val="0"/>
                <w:i w:val="0"/>
                <w:sz w:val="18"/>
              </w:rPr>
              <w:t>Drive British from Palestine; advance Zionist state-building</w:t>
            </w:r>
          </w:p>
        </w:tc>
      </w:tr>
      <w:tr>
        <w:tc>
          <w:tcPr>
            <w:tcW w:type="dxa" w:w="763"/>
          </w:tcPr>
          <w:p>
            <w:pPr>
              <w:spacing w:before="20" w:after="20"/>
            </w:pPr>
            <w:r>
              <w:rPr>
                <w:b w:val="0"/>
                <w:i w:val="0"/>
                <w:sz w:val="18"/>
              </w:rPr>
              <w:t>1954</w:t>
            </w:r>
          </w:p>
        </w:tc>
        <w:tc>
          <w:tcPr>
            <w:tcW w:type="dxa" w:w="763"/>
          </w:tcPr>
          <w:p>
            <w:pPr>
              <w:spacing w:before="20" w:after="20"/>
            </w:pPr>
            <w:r>
              <w:rPr>
                <w:b w:val="0"/>
                <w:i w:val="0"/>
                <w:sz w:val="18"/>
              </w:rPr>
            </w:r>
            <w:r>
              <w:rPr>
                <w:b/>
                <w:i w:val="0"/>
                <w:sz w:val="18"/>
              </w:rPr>
              <w:t>Lavon Affair</w:t>
            </w:r>
            <w:r>
              <w:rPr>
                <w:b w:val="0"/>
                <w:i w:val="0"/>
                <w:sz w:val="18"/>
              </w:rPr>
            </w:r>
          </w:p>
        </w:tc>
        <w:tc>
          <w:tcPr>
            <w:tcW w:type="dxa" w:w="2685"/>
          </w:tcPr>
          <w:p>
            <w:pPr>
              <w:spacing w:before="20" w:after="20"/>
            </w:pPr>
            <w:r>
              <w:rPr>
                <w:b w:val="0"/>
                <w:i w:val="0"/>
                <w:sz w:val="18"/>
              </w:rPr>
              <w:t>Israeli agents bomb Egyptian cinemas/post offices disguised as Muslim Brotherhood</w:t>
            </w:r>
          </w:p>
        </w:tc>
        <w:tc>
          <w:tcPr>
            <w:tcW w:type="dxa" w:w="2162"/>
          </w:tcPr>
          <w:p>
            <w:pPr>
              <w:spacing w:before="20" w:after="20"/>
            </w:pPr>
            <w:r>
              <w:rPr>
                <w:b w:val="0"/>
                <w:i w:val="0"/>
                <w:sz w:val="18"/>
              </w:rPr>
              <w:t>Destabilise Egypt; prevent British withdrawal from Suez</w:t>
            </w:r>
          </w:p>
        </w:tc>
      </w:tr>
      <w:tr>
        <w:tc>
          <w:tcPr>
            <w:tcW w:type="dxa" w:w="763"/>
          </w:tcPr>
          <w:p>
            <w:pPr>
              <w:spacing w:before="20" w:after="20"/>
            </w:pPr>
            <w:r>
              <w:rPr>
                <w:b w:val="0"/>
                <w:i w:val="0"/>
                <w:sz w:val="18"/>
              </w:rPr>
              <w:t>1962</w:t>
            </w:r>
          </w:p>
        </w:tc>
        <w:tc>
          <w:tcPr>
            <w:tcW w:type="dxa" w:w="763"/>
          </w:tcPr>
          <w:p>
            <w:pPr>
              <w:spacing w:before="20" w:after="20"/>
            </w:pPr>
            <w:r>
              <w:rPr>
                <w:b w:val="0"/>
                <w:i w:val="0"/>
                <w:sz w:val="18"/>
              </w:rPr>
            </w:r>
            <w:r>
              <w:rPr>
                <w:b/>
                <w:i w:val="0"/>
                <w:sz w:val="18"/>
              </w:rPr>
              <w:t>Operation Northwoods</w:t>
            </w:r>
            <w:r>
              <w:rPr>
                <w:b w:val="0"/>
                <w:i w:val="0"/>
                <w:sz w:val="18"/>
              </w:rPr>
              <w:t xml:space="preserve"> (proposed)</w:t>
            </w:r>
          </w:p>
        </w:tc>
        <w:tc>
          <w:tcPr>
            <w:tcW w:type="dxa" w:w="2685"/>
          </w:tcPr>
          <w:p>
            <w:pPr>
              <w:spacing w:before="20" w:after="20"/>
            </w:pPr>
            <w:r>
              <w:rPr>
                <w:b w:val="0"/>
                <w:i w:val="0"/>
                <w:sz w:val="18"/>
              </w:rPr>
              <w:t>Stage terror attacks on U.S. soil; blame Cuba; sink refugee boats; hijack planes</w:t>
            </w:r>
          </w:p>
        </w:tc>
        <w:tc>
          <w:tcPr>
            <w:tcW w:type="dxa" w:w="2162"/>
          </w:tcPr>
          <w:p>
            <w:pPr>
              <w:spacing w:before="20" w:after="20"/>
            </w:pPr>
            <w:r>
              <w:rPr>
                <w:b w:val="0"/>
                <w:i w:val="0"/>
                <w:sz w:val="18"/>
              </w:rPr>
              <w:t>Manufacture pretext for Cuba invasion. Rejected by JFK; declassified 1997</w:t>
            </w:r>
          </w:p>
        </w:tc>
      </w:tr>
      <w:tr>
        <w:tc>
          <w:tcPr>
            <w:tcW w:type="dxa" w:w="763"/>
          </w:tcPr>
          <w:p>
            <w:pPr>
              <w:spacing w:before="20" w:after="20"/>
            </w:pPr>
            <w:r>
              <w:rPr>
                <w:b w:val="0"/>
                <w:i w:val="0"/>
                <w:sz w:val="18"/>
              </w:rPr>
              <w:t>1964</w:t>
            </w:r>
          </w:p>
        </w:tc>
        <w:tc>
          <w:tcPr>
            <w:tcW w:type="dxa" w:w="763"/>
          </w:tcPr>
          <w:p>
            <w:pPr>
              <w:spacing w:before="20" w:after="20"/>
            </w:pPr>
            <w:r>
              <w:rPr>
                <w:b w:val="0"/>
                <w:i w:val="0"/>
                <w:sz w:val="18"/>
              </w:rPr>
            </w:r>
            <w:r>
              <w:rPr>
                <w:b/>
                <w:i w:val="0"/>
                <w:sz w:val="18"/>
              </w:rPr>
              <w:t>Gulf of Tonkin</w:t>
            </w:r>
            <w:r>
              <w:rPr>
                <w:b w:val="0"/>
                <w:i w:val="0"/>
                <w:sz w:val="18"/>
              </w:rPr>
            </w:r>
          </w:p>
        </w:tc>
        <w:tc>
          <w:tcPr>
            <w:tcW w:type="dxa" w:w="2685"/>
          </w:tcPr>
          <w:p>
            <w:pPr>
              <w:spacing w:before="20" w:after="20"/>
            </w:pPr>
            <w:r>
              <w:rPr>
                <w:b w:val="0"/>
                <w:i w:val="0"/>
                <w:sz w:val="18"/>
              </w:rPr>
              <w:t>Second attack fabricated; NSA docs (declassified 2005) confirm it never occurred</w:t>
            </w:r>
          </w:p>
        </w:tc>
        <w:tc>
          <w:tcPr>
            <w:tcW w:type="dxa" w:w="2162"/>
          </w:tcPr>
          <w:p>
            <w:pPr>
              <w:spacing w:before="20" w:after="20"/>
            </w:pPr>
            <w:r>
              <w:rPr>
                <w:b w:val="0"/>
                <w:i w:val="0"/>
                <w:sz w:val="18"/>
              </w:rPr>
              <w:t>Escalate Vietnam War via Tonkin Resolution</w:t>
            </w:r>
          </w:p>
        </w:tc>
      </w:tr>
      <w:tr>
        <w:tc>
          <w:tcPr>
            <w:tcW w:type="dxa" w:w="763"/>
          </w:tcPr>
          <w:p>
            <w:pPr>
              <w:spacing w:before="20" w:after="20"/>
            </w:pPr>
            <w:r>
              <w:rPr>
                <w:b w:val="0"/>
                <w:i w:val="0"/>
                <w:sz w:val="18"/>
              </w:rPr>
              <w:t>1967</w:t>
            </w:r>
          </w:p>
        </w:tc>
        <w:tc>
          <w:tcPr>
            <w:tcW w:type="dxa" w:w="763"/>
          </w:tcPr>
          <w:p>
            <w:pPr>
              <w:spacing w:before="20" w:after="20"/>
            </w:pPr>
            <w:r>
              <w:rPr>
                <w:b w:val="0"/>
                <w:i w:val="0"/>
                <w:sz w:val="18"/>
              </w:rPr>
            </w:r>
            <w:r>
              <w:rPr>
                <w:b/>
                <w:i w:val="0"/>
                <w:sz w:val="18"/>
              </w:rPr>
              <w:t>USS Liberty</w:t>
            </w:r>
            <w:r>
              <w:rPr>
                <w:b w:val="0"/>
                <w:i w:val="0"/>
                <w:sz w:val="18"/>
              </w:rPr>
            </w:r>
          </w:p>
        </w:tc>
        <w:tc>
          <w:tcPr>
            <w:tcW w:type="dxa" w:w="2685"/>
          </w:tcPr>
          <w:p>
            <w:pPr>
              <w:spacing w:before="20" w:after="20"/>
            </w:pPr>
            <w:r>
              <w:rPr>
                <w:b w:val="0"/>
                <w:i w:val="0"/>
                <w:sz w:val="18"/>
              </w:rPr>
              <w:t>Israel attacks U.S. spy ship; 34 killed; claims "mistaken identity" despite clear markings</w:t>
            </w:r>
          </w:p>
        </w:tc>
        <w:tc>
          <w:tcPr>
            <w:tcW w:type="dxa" w:w="2162"/>
          </w:tcPr>
          <w:p>
            <w:pPr>
              <w:spacing w:before="20" w:after="20"/>
            </w:pPr>
            <w:r>
              <w:rPr>
                <w:b w:val="0"/>
                <w:i w:val="0"/>
                <w:sz w:val="18"/>
              </w:rPr>
              <w:t>Unclear — possibly provoke U.S. entry into Six-Day War or destroy signals intelligence</w:t>
            </w:r>
          </w:p>
        </w:tc>
      </w:tr>
      <w:tr>
        <w:tc>
          <w:tcPr>
            <w:tcW w:type="dxa" w:w="763"/>
          </w:tcPr>
          <w:p>
            <w:pPr>
              <w:spacing w:before="20" w:after="20"/>
            </w:pPr>
            <w:r>
              <w:rPr>
                <w:b w:val="0"/>
                <w:i w:val="0"/>
                <w:sz w:val="18"/>
              </w:rPr>
              <w:t>1960s–90s</w:t>
            </w:r>
          </w:p>
        </w:tc>
        <w:tc>
          <w:tcPr>
            <w:tcW w:type="dxa" w:w="763"/>
          </w:tcPr>
          <w:p>
            <w:pPr>
              <w:spacing w:before="20" w:after="20"/>
            </w:pPr>
            <w:r>
              <w:rPr>
                <w:b w:val="0"/>
                <w:i w:val="0"/>
                <w:sz w:val="18"/>
              </w:rPr>
            </w:r>
            <w:r>
              <w:rPr>
                <w:b/>
                <w:i w:val="0"/>
                <w:sz w:val="18"/>
              </w:rPr>
              <w:t>Operation Gladio</w:t>
            </w:r>
            <w:r>
              <w:rPr>
                <w:b w:val="0"/>
                <w:i w:val="0"/>
                <w:sz w:val="18"/>
              </w:rPr>
            </w:r>
          </w:p>
        </w:tc>
        <w:tc>
          <w:tcPr>
            <w:tcW w:type="dxa" w:w="2685"/>
          </w:tcPr>
          <w:p>
            <w:pPr>
              <w:spacing w:before="20" w:after="20"/>
            </w:pPr>
            <w:r>
              <w:rPr>
                <w:b w:val="0"/>
                <w:i w:val="0"/>
                <w:sz w:val="18"/>
              </w:rPr>
              <w:t>NATO stay-behind network conducts bombings across Europe; blames communist groups</w:t>
            </w:r>
          </w:p>
        </w:tc>
        <w:tc>
          <w:tcPr>
            <w:tcW w:type="dxa" w:w="2162"/>
          </w:tcPr>
          <w:p>
            <w:pPr>
              <w:spacing w:before="20" w:after="20"/>
            </w:pPr>
            <w:r>
              <w:rPr>
                <w:b w:val="0"/>
                <w:i w:val="0"/>
                <w:sz w:val="18"/>
              </w:rPr>
              <w:t>Discredit left-wing movements; maintain Cold War alignment</w:t>
            </w:r>
          </w:p>
        </w:tc>
      </w:tr>
      <w:tr>
        <w:tc>
          <w:tcPr>
            <w:tcW w:type="dxa" w:w="763"/>
          </w:tcPr>
          <w:p>
            <w:pPr>
              <w:spacing w:before="20" w:after="20"/>
            </w:pPr>
            <w:r>
              <w:rPr>
                <w:b w:val="0"/>
                <w:i w:val="0"/>
                <w:sz w:val="18"/>
              </w:rPr>
              <w:t>1995</w:t>
            </w:r>
          </w:p>
        </w:tc>
        <w:tc>
          <w:tcPr>
            <w:tcW w:type="dxa" w:w="763"/>
          </w:tcPr>
          <w:p>
            <w:pPr>
              <w:spacing w:before="20" w:after="20"/>
            </w:pPr>
            <w:r>
              <w:rPr>
                <w:b w:val="0"/>
                <w:i w:val="0"/>
                <w:sz w:val="18"/>
              </w:rPr>
            </w:r>
            <w:r>
              <w:rPr>
                <w:b/>
                <w:i w:val="0"/>
                <w:sz w:val="18"/>
              </w:rPr>
              <w:t>Oklahoma City</w:t>
            </w:r>
            <w:r>
              <w:rPr>
                <w:b w:val="0"/>
                <w:i w:val="0"/>
                <w:sz w:val="18"/>
              </w:rPr>
            </w:r>
          </w:p>
        </w:tc>
        <w:tc>
          <w:tcPr>
            <w:tcW w:type="dxa" w:w="2685"/>
          </w:tcPr>
          <w:p>
            <w:pPr>
              <w:spacing w:before="20" w:after="20"/>
            </w:pPr>
            <w:r>
              <w:rPr>
                <w:b w:val="0"/>
                <w:i w:val="0"/>
                <w:sz w:val="18"/>
              </w:rPr>
              <w:t>Murrah Building bombing; witnesses report additional devices; footage confiscated</w:t>
            </w:r>
          </w:p>
        </w:tc>
        <w:tc>
          <w:tcPr>
            <w:tcW w:type="dxa" w:w="2162"/>
          </w:tcPr>
          <w:p>
            <w:pPr>
              <w:spacing w:before="20" w:after="20"/>
            </w:pPr>
            <w:r>
              <w:rPr>
                <w:b w:val="0"/>
                <w:i w:val="0"/>
                <w:sz w:val="18"/>
              </w:rPr>
              <w:t>Domestic terror narrative; advance surveillance legislation</w:t>
            </w:r>
          </w:p>
        </w:tc>
      </w:tr>
      <w:tr>
        <w:tc>
          <w:tcPr>
            <w:tcW w:type="dxa" w:w="763"/>
          </w:tcPr>
          <w:p>
            <w:pPr>
              <w:spacing w:before="20" w:after="20"/>
            </w:pPr>
            <w:r>
              <w:rPr>
                <w:b w:val="0"/>
                <w:i w:val="0"/>
                <w:sz w:val="18"/>
              </w:rPr>
              <w:t>2001</w:t>
            </w:r>
          </w:p>
        </w:tc>
        <w:tc>
          <w:tcPr>
            <w:tcW w:type="dxa" w:w="763"/>
          </w:tcPr>
          <w:p>
            <w:pPr>
              <w:spacing w:before="20" w:after="20"/>
            </w:pPr>
            <w:r>
              <w:rPr>
                <w:b w:val="0"/>
                <w:i w:val="0"/>
                <w:sz w:val="18"/>
              </w:rPr>
            </w:r>
            <w:r>
              <w:rPr>
                <w:b/>
                <w:i w:val="0"/>
                <w:sz w:val="18"/>
              </w:rPr>
              <w:t>September 11</w:t>
            </w:r>
            <w:r>
              <w:rPr>
                <w:b w:val="0"/>
                <w:i w:val="0"/>
                <w:sz w:val="18"/>
              </w:rPr>
            </w:r>
          </w:p>
        </w:tc>
        <w:tc>
          <w:tcPr>
            <w:tcW w:type="dxa" w:w="2685"/>
          </w:tcPr>
          <w:p>
            <w:pPr>
              <w:spacing w:before="20" w:after="20"/>
            </w:pPr>
            <w:r>
              <w:rPr>
                <w:b w:val="0"/>
                <w:i w:val="0"/>
                <w:sz w:val="18"/>
              </w:rPr>
              <w:t>WTC 1, 2, 7 destroyed; controlled demolition dynamics; WTC 7 not hit by aircraft; possible CGI plane footage</w:t>
            </w:r>
          </w:p>
        </w:tc>
        <w:tc>
          <w:tcPr>
            <w:tcW w:type="dxa" w:w="2162"/>
          </w:tcPr>
          <w:p>
            <w:pPr>
              <w:spacing w:before="20" w:after="20"/>
            </w:pPr>
            <w:r>
              <w:rPr>
                <w:b w:val="0"/>
                <w:i w:val="0"/>
                <w:sz w:val="18"/>
              </w:rPr>
              <w:t xml:space="preserve">See below — thesis depends on </w:t>
            </w:r>
            <w:r>
              <w:rPr>
                <w:b w:val="0"/>
                <w:i/>
                <w:sz w:val="18"/>
              </w:rPr>
              <w:t>who</w:t>
            </w:r>
            <w:r>
              <w:rPr>
                <w:b w:val="0"/>
                <w:i w:val="0"/>
                <w:sz w:val="18"/>
              </w:rPr>
              <w:t xml:space="preserve"> executed it</w:t>
            </w:r>
          </w:p>
        </w:tc>
      </w:tr>
    </w:tbl>
    <w:p/>
    <w:p>
      <w:pPr>
        <w:pBdr>
          <w:bottom w:val="single" w:sz="6" w:space="1" w:color="CCCCCC"/>
        </w:pBdr>
      </w:pPr>
    </w:p>
    <w:p>
      <w:pPr>
        <w:pStyle w:val="Heading2"/>
        <w:keepNext/>
        <w:keepLines/>
      </w:pPr>
      <w:r>
        <w:t>Pearl Harbor: The Template</w:t>
      </w:r>
    </w:p>
    <w:p>
      <w:r>
        <w:rPr>
          <w:b w:val="0"/>
          <w:i w:val="0"/>
        </w:rPr>
        <w:t xml:space="preserve">The </w:t>
      </w:r>
      <w:hyperlink r:id="rId683">
        <w:r>
          <w:rPr>
            <w:b w:val="0"/>
            <w:i w:val="0"/>
            <w:color w:val="B8860B"/>
          </w:rPr>
          <w:t>McCollum Memo</w:t>
        </w:r>
      </w:hyperlink>
      <w:r>
        <w:rPr>
          <w:b w:val="0"/>
          <w:i w:val="0"/>
        </w:rPr>
        <w:t xml:space="preserve"> (October 1940) outlined eight provocations to force Japan into war; all were implemented. FDR relocated the fleet to indefensible Pearl Harbor. The U.S. had broken Japan's </w:t>
      </w:r>
      <w:hyperlink r:id="rId684">
        <w:r>
          <w:rPr>
            <w:b w:val="0"/>
            <w:i w:val="0"/>
            <w:color w:val="B8860B"/>
          </w:rPr>
          <w:t>Purple code</w:t>
        </w:r>
      </w:hyperlink>
      <w:r>
        <w:rPr>
          <w:b w:val="0"/>
          <w:i w:val="0"/>
        </w:rPr>
        <w:t xml:space="preserve">; Yamamoto's strike order (Nov 24, 1941) was intercepted but never forwarded to Hawaiian commanders Kimmel and Short. The three Pacific carriers were at sea; only obsolete battleships remained in port. Stimson's diary: </w:t>
      </w:r>
      <w:r>
        <w:rPr>
          <w:b w:val="0"/>
          <w:i/>
        </w:rPr>
        <w:t>"make sure the Japanese be the ones"</w:t>
      </w:r>
      <w:r>
        <w:rPr>
          <w:b w:val="0"/>
          <w:i w:val="0"/>
        </w:rPr>
        <w:t xml:space="preserve"> to fire first.</w:t>
      </w:r>
    </w:p>
    <w:p>
      <w:r>
        <w:rPr>
          <w:b w:val="0"/>
          <w:i w:val="0"/>
        </w:rPr>
        <w:t xml:space="preserve">No court-martial was held — it would have exposed the withheld intelligence. Pearl Harbor was not incompetence. It was a sacrificial operation: Hitler was stalling at Moscow; the Deep State needed America in the war to stop Soviet expansion and rescue German assets via </w:t>
      </w:r>
      <w:hyperlink r:id="rId654">
        <w:r>
          <w:rPr>
            <w:b w:val="0"/>
            <w:i w:val="0"/>
            <w:color w:val="B8860B"/>
          </w:rPr>
          <w:t>Operation Paperclip</w:t>
        </w:r>
      </w:hyperlink>
      <w:r>
        <w:rPr>
          <w:b w:val="0"/>
          <w:i w:val="0"/>
        </w:rPr>
        <w:t>.</w:t>
      </w:r>
    </w:p>
    <w:p>
      <w:pPr>
        <w:pBdr>
          <w:bottom w:val="single" w:sz="6" w:space="1" w:color="CCCCCC"/>
        </w:pBdr>
      </w:pPr>
    </w:p>
    <w:p>
      <w:pPr>
        <w:pStyle w:val="Heading2"/>
        <w:keepNext/>
        <w:keepLines/>
      </w:pPr>
      <w:r>
        <w:t>9/11: A Historic Antibody?</w:t>
      </w:r>
    </w:p>
    <w:p>
      <w:r>
        <w:rPr>
          <w:b w:val="0"/>
          <w:i w:val="0"/>
        </w:rPr>
        <w:t xml:space="preserve">The mainstream narrative treats 9/11 as a straightforward terrorist attack. The standard alternative narrative treats it as a Deep State operation to justify the War on Terror and domestic surveillance. This timeline proposes a third possibility: </w:t>
      </w:r>
      <w:r>
        <w:rPr>
          <w:b/>
          <w:i w:val="0"/>
        </w:rPr>
        <w:t xml:space="preserve">9/11 was a false flag executed </w:t>
      </w:r>
      <w:r>
        <w:rPr>
          <w:b/>
          <w:i/>
        </w:rPr>
        <w:t>against</w:t>
      </w:r>
      <w:r>
        <w:rPr>
          <w:b/>
          <w:i w:val="0"/>
        </w:rPr>
        <w:t xml:space="preserve"> the Deep State — a historic antibody</w:t>
      </w:r>
      <w:r>
        <w:rPr>
          <w:b w:val="0"/>
          <w:i w:val="0"/>
        </w:rPr>
        <w:t>.</w:t>
      </w:r>
    </w:p>
    <w:p>
      <w:pPr>
        <w:pStyle w:val="Heading3"/>
        <w:keepNext/>
        <w:keepLines/>
      </w:pPr>
      <w:r>
        <w:t>The Thesis</w:t>
      </w:r>
    </w:p>
    <w:p>
      <w:r>
        <w:rPr>
          <w:b w:val="0"/>
          <w:i w:val="0"/>
        </w:rPr>
        <w:t xml:space="preserve">Good actors inside the script saw the planned use of simulated terrorism to trigger WW3 and infiltrate governments and religions through a slow-burn Holy War. They executed a small part of that plan </w:t>
      </w:r>
      <w:r>
        <w:rPr>
          <w:b/>
          <w:i w:val="0"/>
        </w:rPr>
        <w:t>early</w:t>
      </w:r>
      <w:r>
        <w:rPr>
          <w:b w:val="0"/>
          <w:i w:val="0"/>
        </w:rPr>
        <w:t xml:space="preserve"> — in 2001 rather than the intended timeline — to:</w:t>
      </w:r>
    </w:p>
    <w:p>
      <w:pPr>
        <w:pStyle w:val="ListNumber"/>
        <w:spacing w:before="20" w:after="20"/>
      </w:pPr>
      <w:r>
        <w:rPr>
          <w:b w:val="0"/>
          <w:i w:val="0"/>
          <w:sz w:val="19"/>
        </w:rPr>
      </w:r>
      <w:r>
        <w:rPr>
          <w:b/>
          <w:i w:val="0"/>
          <w:sz w:val="19"/>
        </w:rPr>
        <w:t>Pre-empt the slow-burn Holy War.</w:t>
      </w:r>
      <w:r>
        <w:rPr>
          <w:b w:val="0"/>
          <w:i w:val="0"/>
          <w:sz w:val="19"/>
        </w:rPr>
        <w:t xml:space="preserve"> The War on Terror, launched publicly and state-led, is diametrically opposed to the Deep State's plan for covert infiltration of religions and regimes through </w:t>
      </w:r>
      <w:r>
        <w:rPr>
          <w:b w:val="0"/>
          <w:i/>
          <w:sz w:val="19"/>
        </w:rPr>
        <w:t>actual</w:t>
      </w:r>
      <w:r>
        <w:rPr>
          <w:b w:val="0"/>
          <w:i w:val="0"/>
          <w:sz w:val="19"/>
        </w:rPr>
        <w:t xml:space="preserve"> terrorism.</w:t>
      </w:r>
    </w:p>
    <w:p>
      <w:pPr>
        <w:pStyle w:val="ListNumber"/>
        <w:spacing w:before="20" w:after="20"/>
      </w:pPr>
      <w:r>
        <w:rPr>
          <w:b w:val="0"/>
          <w:i w:val="0"/>
          <w:sz w:val="19"/>
        </w:rPr>
      </w:r>
      <w:r>
        <w:rPr>
          <w:b/>
          <w:i w:val="0"/>
          <w:sz w:val="19"/>
        </w:rPr>
        <w:t>Destroy the CIA's operational autonomy.</w:t>
      </w:r>
      <w:r>
        <w:rPr>
          <w:b w:val="0"/>
          <w:i w:val="0"/>
          <w:sz w:val="19"/>
        </w:rPr>
        <w:t xml:space="preserve"> WTC 7 — the 47-story building that collapsed despite never being hit by aircraft — housed the CIA's </w:t>
      </w:r>
      <w:r>
        <w:rPr>
          <w:b/>
          <w:i w:val="0"/>
          <w:sz w:val="19"/>
        </w:rPr>
        <w:t>secret undercover station</w:t>
      </w:r>
      <w:r>
        <w:rPr>
          <w:b w:val="0"/>
          <w:i w:val="0"/>
          <w:sz w:val="19"/>
        </w:rPr>
        <w:t xml:space="preserve"> in New York (</w:t>
      </w:r>
      <w:r>
        <w:rPr>
          <w:b w:val="0"/>
          <w:i/>
          <w:sz w:val="19"/>
        </w:rPr>
        <w:t>NYT</w:t>
      </w:r>
      <w:r>
        <w:rPr>
          <w:b w:val="0"/>
          <w:i w:val="0"/>
          <w:sz w:val="19"/>
        </w:rPr>
        <w:t xml:space="preserve">, 4 Nov 2001: "Secret C.I.A. Site in New York Was Destroyed on Sept. 11"). This was one of the agency's largest domestic stations. Its destruction severed the CIA–ayatollah pipeline (see </w:t>
      </w:r>
      <w:hyperlink r:id="rId685">
        <w:r>
          <w:rPr>
            <w:b w:val="0"/>
            <w:i w:val="0"/>
            <w:color w:val="B8860B"/>
            <w:sz w:val="19"/>
          </w:rPr>
          <w:t>1979 Religious Revival investigation</w:t>
        </w:r>
      </w:hyperlink>
      <w:r>
        <w:rPr>
          <w:b w:val="0"/>
          <w:i w:val="0"/>
          <w:sz w:val="19"/>
        </w:rPr>
        <w:t>). The CIA never again operated with such autonomy inside the United States.</w:t>
      </w:r>
    </w:p>
    <w:p>
      <w:pPr>
        <w:pStyle w:val="ListNumber"/>
        <w:spacing w:before="20" w:after="20"/>
      </w:pPr>
      <w:r>
        <w:rPr>
          <w:b w:val="0"/>
          <w:i w:val="0"/>
          <w:sz w:val="19"/>
        </w:rPr>
      </w:r>
      <w:r>
        <w:rPr>
          <w:b/>
          <w:i w:val="0"/>
          <w:sz w:val="19"/>
        </w:rPr>
        <w:t>Signal through predictive programming.</w:t>
      </w:r>
      <w:r>
        <w:rPr>
          <w:b w:val="0"/>
          <w:i w:val="0"/>
          <w:sz w:val="19"/>
        </w:rPr>
        <w:t xml:space="preserve"> Media had pre-announced elements of 9/11 for years — skyscrapers, planes, terrorism. William Cooper predicted 9/11 and Bin Laden blame in June 2001; he was shot dead by sheriff's deputies that November. For good actors, the programming served as a signal to figureheads: </w:t>
      </w:r>
      <w:r>
        <w:rPr>
          <w:b w:val="0"/>
          <w:i/>
          <w:sz w:val="19"/>
        </w:rPr>
        <w:t>don't react — this is part of a plan</w:t>
      </w:r>
      <w:r>
        <w:rPr>
          <w:b w:val="0"/>
          <w:i w:val="0"/>
          <w:sz w:val="19"/>
        </w:rPr>
        <w:t>.</w:t>
      </w:r>
    </w:p>
    <w:p>
      <w:pPr>
        <w:pStyle w:val="Heading3"/>
        <w:keepNext/>
        <w:keepLines/>
      </w:pPr>
      <w:r>
        <w:t>Deep State Plan vs. Good-Actor Counter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34"/>
        <w:gridCol w:w="3238"/>
      </w:tblGrid>
      <w:tr>
        <w:tc>
          <w:tcPr>
            <w:tcW w:type="dxa" w:w="3134"/>
            <w:shd w:val="clear" w:color="auto" w:fill="F0F0F0"/>
          </w:tcPr>
          <w:p>
            <w:pPr>
              <w:spacing w:before="20" w:after="20"/>
              <w:jc w:val="center"/>
            </w:pPr>
            <w:r>
              <w:rPr>
                <w:rFonts w:ascii="Libre Franklin" w:hAnsi="Libre Franklin"/>
                <w:b/>
                <w:sz w:val="18"/>
              </w:rPr>
              <w:t>Deep State Plan (slow-and-go)</w:t>
            </w:r>
          </w:p>
        </w:tc>
        <w:tc>
          <w:tcPr>
            <w:tcW w:type="dxa" w:w="3238"/>
            <w:shd w:val="clear" w:color="auto" w:fill="F0F0F0"/>
          </w:tcPr>
          <w:p>
            <w:pPr>
              <w:spacing w:before="20" w:after="20"/>
              <w:jc w:val="center"/>
            </w:pPr>
            <w:r>
              <w:rPr>
                <w:rFonts w:ascii="Libre Franklin" w:hAnsi="Libre Franklin"/>
                <w:b/>
                <w:sz w:val="18"/>
              </w:rPr>
              <w:t>Good-Actor Counter (9/11)</w:t>
            </w:r>
          </w:p>
        </w:tc>
      </w:tr>
      <w:tr>
        <w:tc>
          <w:tcPr>
            <w:tcW w:type="dxa" w:w="3134"/>
          </w:tcPr>
          <w:p>
            <w:pPr>
              <w:spacing w:before="20" w:after="20"/>
            </w:pPr>
            <w:r>
              <w:rPr>
                <w:b w:val="0"/>
                <w:i w:val="0"/>
                <w:sz w:val="18"/>
              </w:rPr>
              <w:t>Simulate terrorist attacks to trigger WW3 gradually</w:t>
            </w:r>
          </w:p>
        </w:tc>
        <w:tc>
          <w:tcPr>
            <w:tcW w:type="dxa" w:w="3238"/>
          </w:tcPr>
          <w:p>
            <w:pPr>
              <w:spacing w:before="20" w:after="20"/>
            </w:pPr>
            <w:r>
              <w:rPr>
                <w:b w:val="0"/>
                <w:i w:val="0"/>
                <w:sz w:val="18"/>
              </w:rPr>
              <w:t>Execute one attack early; reframe as public "War on Terror"</w:t>
            </w:r>
          </w:p>
        </w:tc>
      </w:tr>
      <w:tr>
        <w:tc>
          <w:tcPr>
            <w:tcW w:type="dxa" w:w="3134"/>
          </w:tcPr>
          <w:p>
            <w:pPr>
              <w:spacing w:before="20" w:after="20"/>
            </w:pPr>
            <w:r>
              <w:rPr>
                <w:b w:val="0"/>
                <w:i w:val="0"/>
                <w:sz w:val="18"/>
              </w:rPr>
              <w:t>Covert infiltration of governments and religions</w:t>
            </w:r>
          </w:p>
        </w:tc>
        <w:tc>
          <w:tcPr>
            <w:tcW w:type="dxa" w:w="3238"/>
          </w:tcPr>
          <w:p>
            <w:pPr>
              <w:spacing w:before="20" w:after="20"/>
            </w:pPr>
            <w:r>
              <w:rPr>
                <w:b w:val="0"/>
                <w:i w:val="0"/>
                <w:sz w:val="18"/>
              </w:rPr>
              <w:t>War on Terror is public, state-led — opposite of covert</w:t>
            </w:r>
          </w:p>
        </w:tc>
      </w:tr>
      <w:tr>
        <w:tc>
          <w:tcPr>
            <w:tcW w:type="dxa" w:w="3134"/>
          </w:tcPr>
          <w:p>
            <w:pPr>
              <w:spacing w:before="20" w:after="20"/>
            </w:pPr>
            <w:r>
              <w:rPr>
                <w:b w:val="0"/>
                <w:i w:val="0"/>
                <w:sz w:val="18"/>
              </w:rPr>
              <w:t>CIA operates autonomously via stations like WTC 7</w:t>
            </w:r>
          </w:p>
        </w:tc>
        <w:tc>
          <w:tcPr>
            <w:tcW w:type="dxa" w:w="3238"/>
          </w:tcPr>
          <w:p>
            <w:pPr>
              <w:spacing w:before="20" w:after="20"/>
            </w:pPr>
            <w:r>
              <w:rPr>
                <w:b w:val="0"/>
                <w:i w:val="0"/>
                <w:sz w:val="18"/>
              </w:rPr>
              <w:t>Destroy WTC 7; sever CIA pipelines</w:t>
            </w:r>
          </w:p>
        </w:tc>
      </w:tr>
      <w:tr>
        <w:tc>
          <w:tcPr>
            <w:tcW w:type="dxa" w:w="3134"/>
          </w:tcPr>
          <w:p>
            <w:pPr>
              <w:spacing w:before="20" w:after="20"/>
            </w:pPr>
            <w:r>
              <w:rPr>
                <w:b w:val="0"/>
                <w:i w:val="0"/>
                <w:sz w:val="18"/>
              </w:rPr>
              <w:t>Fear of terrorism sinks in; populations comply</w:t>
            </w:r>
          </w:p>
        </w:tc>
        <w:tc>
          <w:tcPr>
            <w:tcW w:type="dxa" w:w="3238"/>
          </w:tcPr>
          <w:p>
            <w:pPr>
              <w:spacing w:before="20" w:after="20"/>
            </w:pPr>
            <w:r>
              <w:rPr>
                <w:b w:val="0"/>
                <w:i w:val="0"/>
                <w:sz w:val="18"/>
              </w:rPr>
              <w:t>Predictive programming signals: "this is scripted"</w:t>
            </w:r>
          </w:p>
        </w:tc>
      </w:tr>
      <w:tr>
        <w:tc>
          <w:tcPr>
            <w:tcW w:type="dxa" w:w="3134"/>
          </w:tcPr>
          <w:p>
            <w:pPr>
              <w:spacing w:before="20" w:after="20"/>
            </w:pPr>
            <w:r>
              <w:rPr>
                <w:b w:val="0"/>
                <w:i w:val="0"/>
                <w:sz w:val="18"/>
              </w:rPr>
              <w:t>Gradual takeover via holy wars and regime change</w:t>
            </w:r>
          </w:p>
        </w:tc>
        <w:tc>
          <w:tcPr>
            <w:tcW w:type="dxa" w:w="3238"/>
          </w:tcPr>
          <w:p>
            <w:pPr>
              <w:spacing w:before="20" w:after="20"/>
            </w:pPr>
            <w:r>
              <w:rPr>
                <w:b w:val="0"/>
                <w:i w:val="0"/>
                <w:sz w:val="18"/>
              </w:rPr>
              <w:t>9/11 spells doom for CIA-led plans; agency loses autonomy</w:t>
            </w:r>
          </w:p>
        </w:tc>
      </w:tr>
    </w:tbl>
    <w:p/>
    <w:p>
      <w:pPr>
        <w:pStyle w:val="Heading3"/>
        <w:keepNext/>
        <w:keepLines/>
      </w:pPr>
      <w:r>
        <w:t>Sponsored Hypotheses</w:t>
      </w:r>
    </w:p>
    <w:p>
      <w:r>
        <w:rPr>
          <w:b w:val="0"/>
          <w:i w:val="0"/>
        </w:rPr>
        <w:t xml:space="preserve">This timeline </w:t>
      </w:r>
      <w:r>
        <w:rPr>
          <w:b/>
          <w:i w:val="0"/>
        </w:rPr>
        <w:t>sponsors</w:t>
      </w:r>
      <w:r>
        <w:rPr>
          <w:b w:val="0"/>
          <w:i w:val="0"/>
        </w:rPr>
        <w:t xml:space="preserve"> (does not assert as proven): </w:t>
      </w:r>
      <w:r>
        <w:rPr>
          <w:b/>
          <w:i w:val="0"/>
        </w:rPr>
        <w:t>controlled demolition</w:t>
      </w:r>
      <w:r>
        <w:rPr>
          <w:b w:val="0"/>
          <w:i w:val="0"/>
        </w:rPr>
        <w:t xml:space="preserve"> of WTC 1, 2, and 7 (near-free-fall acceleration, symmetrical failure, lateral ejections; WTC 7 never hit by aircraft); and the possibility that </w:t>
      </w:r>
      <w:r>
        <w:rPr>
          <w:b/>
          <w:i w:val="0"/>
        </w:rPr>
        <w:t>plane footage was CGI added to broadcast records</w:t>
      </w:r>
      <w:r>
        <w:rPr>
          <w:b w:val="0"/>
          <w:i w:val="0"/>
        </w:rPr>
        <w:t xml:space="preserve"> — the physical event may have involved only explosives, with plane imagery inserted afterward.</w:t>
      </w:r>
    </w:p>
    <w:p>
      <w:pPr>
        <w:pStyle w:val="Heading3"/>
        <w:keepNext/>
        <w:keepLines/>
      </w:pPr>
      <w:r>
        <w:t>Twin Towers: Built to Fall?</w:t>
      </w:r>
    </w:p>
    <w:p>
      <w:r>
        <w:rPr>
          <w:b w:val="0"/>
          <w:i w:val="0"/>
        </w:rPr>
        <w:t xml:space="preserve">Ground broke August 1966; towers opened April 1973. The Deep State's plan to destroy Russia via WW2 failed. After 1945, the script was updated: WW3 would be triggered by spectacular televised attacks on iconic targets. The Twin Towers — built 1966–1973 — may have been part of that script from the outset. By executing the attack </w:t>
      </w:r>
      <w:r>
        <w:rPr>
          <w:b w:val="0"/>
          <w:i/>
        </w:rPr>
        <w:t>early</w:t>
      </w:r>
      <w:r>
        <w:rPr>
          <w:b w:val="0"/>
          <w:i w:val="0"/>
        </w:rPr>
        <w:t>, good actors turned the towers from a Deep State weapon into a sabotage mechanism: the event happened, but the narrative outcome (War on Terror, not Holy War) was reversed.</w:t>
      </w:r>
    </w:p>
    <w:p>
      <w:pPr>
        <w:pStyle w:val="Heading3"/>
        <w:keepNext/>
        <w:keepLines/>
      </w:pPr>
      <w:r>
        <w:t>The Two-Fold Threat and the Advent Children Parallel</w:t>
      </w:r>
    </w:p>
    <w:p>
      <w:r>
        <w:rPr>
          <w:b w:val="0"/>
          <w:i w:val="0"/>
        </w:rPr>
        <w:t xml:space="preserve">The Deep State's plan was never a single-front attack. The danger was </w:t>
      </w:r>
      <w:r>
        <w:rPr>
          <w:b/>
          <w:i w:val="0"/>
        </w:rPr>
        <w:t>two-fold</w:t>
      </w:r>
      <w:r>
        <w:rPr>
          <w:b w:val="0"/>
          <w:i w:val="0"/>
        </w:rPr>
        <w:t xml:space="preserve">: direct threat (actual terrorism escalating to WW3) and </w:t>
      </w:r>
      <w:r>
        <w:rPr>
          <w:b/>
          <w:i w:val="0"/>
        </w:rPr>
        <w:t>ideological conversion</w:t>
      </w:r>
      <w:r>
        <w:rPr>
          <w:b w:val="0"/>
          <w:i w:val="0"/>
        </w:rPr>
        <w:t xml:space="preserve"> (covert infiltration of religions, governments, and populations — recruiting leaders and children into supporting the Deep State's position without revealing its true intentions). The slow-and-go timeline would have allowed this conversion to reach critical mass — leaders turned, children raised inside the ideology, populations convinced — until resistance from within became impossible. Only then would the real war begin, simultaneously from without and from within.</w:t>
      </w:r>
    </w:p>
    <w:p>
      <w:r>
        <w:rPr>
          <w:b w:val="0"/>
          <w:i w:val="0"/>
        </w:rPr>
        <w:t xml:space="preserve">This architecture is mirrored in </w:t>
      </w:r>
      <w:r>
        <w:rPr>
          <w:b w:val="0"/>
          <w:i/>
        </w:rPr>
        <w:t>Final Fantasy VII: Advent Children</w:t>
      </w:r>
      <w:r>
        <w:rPr>
          <w:b w:val="0"/>
          <w:i w:val="0"/>
        </w:rPr>
        <w:t xml:space="preserve"> (2005). In the film, a disease called Geostigma — originating from an alien force beyond the planet — spreads slowly through the population. The threat is two-fold: the disease itself (direct danger) and the Remnants' campaign to gather and convert the children, leading them away from their society's values and toward reunion with the alien will. The Remnants target the young specifically because they are the easiest to turn — and once turned, the population cannot resist what comes next. Left unchecked, the conversion would reach a point of no return, and the true enemy (Sephiroth) would emerge from </w:t>
      </w:r>
      <w:r>
        <w:rPr>
          <w:b w:val="0"/>
          <w:i/>
        </w:rPr>
        <w:t>within</w:t>
      </w:r>
      <w:r>
        <w:rPr>
          <w:b w:val="0"/>
          <w:i w:val="0"/>
        </w:rPr>
        <w:t xml:space="preserve"> the converted population.</w:t>
      </w:r>
    </w:p>
    <w:p>
      <w:r>
        <w:rPr>
          <w:b w:val="0"/>
          <w:i w:val="0"/>
        </w:rPr>
        <w:t xml:space="preserve">The antibodies in the film — The Shinra Company's former employees, people who were once part of the corrupt system but now share an existential threat with everyone — make a decisive choice: rather than let the threat spread invisibly, they </w:t>
      </w:r>
      <w:r>
        <w:rPr>
          <w:b/>
          <w:i w:val="0"/>
        </w:rPr>
        <w:t>bring the source of the crisis to the center of the city</w:t>
      </w:r>
      <w:r>
        <w:rPr>
          <w:b w:val="0"/>
          <w:i w:val="0"/>
        </w:rPr>
        <w:t xml:space="preserve"> and force a public confrontation. The destruction is terrible. But by making the threat undeniable in front of everyone, the conversion pipeline is broken. The children can no longer be quietly led away. The slow path to internal collapse is severed.</w:t>
      </w:r>
    </w:p>
    <w:p>
      <w:r>
        <w:rPr>
          <w:b w:val="0"/>
          <w:i w:val="0"/>
        </w:rPr>
        <w:t xml:space="preserve">If the good-actor thesis is correct, 9/11 follows the same logic. Good actors brought the threat to the center of New York — the most visible city on Earth — and demonstrated it in a way that could not be ignored or denied. The War on Terror that followed was public, state-led, and impossible to hide. The Deep State's plan required </w:t>
      </w:r>
      <w:r>
        <w:rPr>
          <w:b w:val="0"/>
          <w:i/>
        </w:rPr>
        <w:t>covert</w:t>
      </w:r>
      <w:r>
        <w:rPr>
          <w:b w:val="0"/>
          <w:i w:val="0"/>
        </w:rPr>
        <w:t xml:space="preserve"> infiltration; a public, televised, globally-broadcast event was the opposite of what they needed. The conversion of leaders and populations through quiet channels was finished. The slow path to WW3 from within was severed before the point of no return.</w:t>
      </w:r>
    </w:p>
    <w:p>
      <w:pPr>
        <w:pBdr>
          <w:bottom w:val="single" w:sz="6" w:space="1" w:color="CCCCCC"/>
        </w:pBdr>
      </w:pPr>
    </w:p>
    <w:p>
      <w:pPr>
        <w:pStyle w:val="Heading2"/>
        <w:keepNext/>
        <w:keepLines/>
      </w:pPr>
      <w:r>
        <w:t>Controlled Opposition: Manufactured Enemies</w:t>
      </w:r>
    </w:p>
    <w:p>
      <w:r>
        <w:rPr>
          <w:b w:val="0"/>
          <w:i w:val="0"/>
        </w:rPr>
        <w:t>False flags require enemies. Several militant groups function as controlled opposition:</w:t>
      </w:r>
    </w:p>
    <w:p>
      <w:pPr>
        <w:pStyle w:val="ListBullet"/>
        <w:spacing w:before="20" w:after="20"/>
      </w:pPr>
      <w:r>
        <w:rPr>
          <w:b w:val="0"/>
          <w:i w:val="0"/>
          <w:sz w:val="19"/>
        </w:rPr>
      </w:r>
      <w:r>
        <w:rPr>
          <w:b/>
          <w:i w:val="0"/>
          <w:sz w:val="19"/>
        </w:rPr>
        <w:t>Hamas</w:t>
      </w:r>
      <w:r>
        <w:rPr>
          <w:b w:val="0"/>
          <w:i w:val="0"/>
          <w:sz w:val="19"/>
        </w:rPr>
        <w:t xml:space="preserve"> — Founded 1987; initially encouraged by Israel as counterweight to the PLO. Provides a permanent enemy justifying permanent military response while preventing Palestinian political unity.</w:t>
      </w:r>
    </w:p>
    <w:p>
      <w:pPr>
        <w:pStyle w:val="ListBullet"/>
        <w:spacing w:before="20" w:after="20"/>
      </w:pPr>
      <w:r>
        <w:rPr>
          <w:b w:val="0"/>
          <w:i w:val="0"/>
          <w:sz w:val="19"/>
        </w:rPr>
      </w:r>
      <w:r>
        <w:rPr>
          <w:b/>
          <w:i w:val="0"/>
          <w:sz w:val="19"/>
        </w:rPr>
        <w:t>Al-Qaeda / ISIS</w:t>
      </w:r>
      <w:r>
        <w:rPr>
          <w:b w:val="0"/>
          <w:i w:val="0"/>
          <w:sz w:val="19"/>
        </w:rPr>
        <w:t xml:space="preserve"> — Created by the CIA for the Afghan proxy war against the USSR. ISIS is Al-Qaeda rebranded. Clinton and Obama both publicly acknowledged U.S. involvement in funding precursor organisations.</w:t>
      </w:r>
    </w:p>
    <w:p>
      <w:r>
        <w:rPr>
          <w:b w:val="0"/>
          <w:i w:val="0"/>
        </w:rPr>
        <w:t>The simplest false flag technique: detonate a bomb remotely, assign blame to a dead "suicide bomber" who cannot contest the narrative, and execute the pre-drafted response. The technology has existed since WW2.</w:t>
      </w:r>
    </w:p>
    <w:p>
      <w:pPr>
        <w:pBdr>
          <w:bottom w:val="single" w:sz="6" w:space="1" w:color="CCCCCC"/>
        </w:pBdr>
      </w:pPr>
    </w:p>
    <w:p>
      <w:pPr>
        <w:pStyle w:val="Heading2"/>
        <w:keepNext/>
        <w:keepLines/>
      </w:pPr>
      <w:r>
        <w:t>The Structural Logic</w:t>
      </w:r>
    </w:p>
    <w:p>
      <w:r>
        <w:rPr>
          <w:b w:val="0"/>
          <w:i w:val="0"/>
        </w:rPr>
        <w:t xml:space="preserve">Sun Tzu: </w:t>
      </w:r>
      <w:r>
        <w:rPr>
          <w:b w:val="0"/>
          <w:i/>
        </w:rPr>
        <w:t>"All warfare is based on deception."</w:t>
      </w:r>
      <w:r>
        <w:rPr>
          <w:b w:val="0"/>
          <w:i w:val="0"/>
        </w:rPr>
        <w:t xml:space="preserve"> False flags are not unique to one side. Both factions in any conflict use them — because the structure of war demands it. The question is never </w:t>
      </w:r>
      <w:r>
        <w:rPr>
          <w:b w:val="0"/>
          <w:i/>
        </w:rPr>
        <w:t>whether</w:t>
      </w:r>
      <w:r>
        <w:rPr>
          <w:b w:val="0"/>
          <w:i w:val="0"/>
        </w:rPr>
        <w:t xml:space="preserve"> an event is a false flag, but </w:t>
      </w:r>
      <w:r>
        <w:rPr>
          <w:b/>
          <w:i w:val="0"/>
        </w:rPr>
        <w:t>whose script it serves</w:t>
      </w:r>
      <w:r>
        <w:rPr>
          <w:b w:val="0"/>
          <w:i w:val="0"/>
        </w:rPr>
        <w:t>.</w:t>
      </w:r>
    </w:p>
    <w:p>
      <w:r>
        <w:rPr>
          <w:b w:val="0"/>
          <w:i w:val="0"/>
        </w:rPr>
        <w:t xml:space="preserve">If the good-actor thesis is correct, 9/11 belongs alongside the historic antibodies documented in </w:t>
      </w:r>
      <w:hyperlink r:id="rId686">
        <w:r>
          <w:rPr>
            <w:b w:val="0"/>
            <w:i w:val="0"/>
            <w:color w:val="B8860B"/>
          </w:rPr>
          <w:t>Historical Antibodies: Independent Agents Against Erasure</w:t>
        </w:r>
      </w:hyperlink>
      <w:r>
        <w:rPr>
          <w:b w:val="0"/>
          <w:i w:val="0"/>
        </w:rPr>
        <w:t xml:space="preserve"> — individuals and operations that sacrificed much to derail the Deep State's plans, even at terrible cost.</w:t>
      </w:r>
    </w:p>
    <w:p>
      <w:r>
        <w:rPr>
          <w:b w:val="0"/>
          <w:i w:val="0"/>
        </w:rPr>
        <w:t xml:space="preserve">For extended source evidence, official quotes, and the full bibliography, see the </w:t>
      </w:r>
      <w:hyperlink r:id="rId687">
        <w:r>
          <w:rPr>
            <w:b w:val="0"/>
            <w:i w:val="0"/>
            <w:color w:val="B8860B"/>
          </w:rPr>
          <w:t>Appendix: False Flags Investigation</w:t>
        </w:r>
      </w:hyperlink>
      <w:r>
        <w:rPr>
          <w:b w:val="0"/>
          <w:i w:val="0"/>
        </w:rPr>
        <w:t xml:space="preserve">. For the full 9/11 investigation, see </w:t>
      </w:r>
      <w:hyperlink r:id="rId688">
        <w:r>
          <w:rPr>
            <w:b w:val="0"/>
            <w:i w:val="0"/>
            <w:color w:val="B8860B"/>
          </w:rPr>
          <w:t>9/11 Investigation</w:t>
        </w:r>
      </w:hyperlink>
      <w:r>
        <w:rPr>
          <w:b w:val="0"/>
          <w:i w:val="0"/>
        </w:rPr>
        <w:t>.</w:t>
      </w:r>
    </w:p>
    <w:p>
      <w:pPr>
        <w:pStyle w:val="Heading2"/>
        <w:keepNext/>
        <w:keepLines/>
      </w:pPr>
      <w:r>
        <w:t>References</w:t>
      </w:r>
    </w:p>
    <w:p>
      <w:pPr>
        <w:pStyle w:val="ListBullet"/>
        <w:spacing w:before="20" w:after="20"/>
      </w:pPr>
      <w:r>
        <w:rPr>
          <w:b w:val="0"/>
          <w:i w:val="0"/>
          <w:sz w:val="19"/>
        </w:rPr>
        <w:t xml:space="preserve">McCollum Memo (1940), declassified 1994. </w:t>
      </w:r>
      <w:hyperlink r:id="rId683">
        <w:r>
          <w:rPr>
            <w:b w:val="0"/>
            <w:i w:val="0"/>
            <w:color w:val="B8860B"/>
            <w:sz w:val="19"/>
          </w:rPr>
          <w:t>National Archives</w:t>
        </w:r>
      </w:hyperlink>
    </w:p>
    <w:p>
      <w:pPr>
        <w:pStyle w:val="ListBullet"/>
        <w:spacing w:before="20" w:after="20"/>
      </w:pPr>
      <w:r>
        <w:rPr>
          <w:b w:val="0"/>
          <w:i w:val="0"/>
          <w:sz w:val="19"/>
        </w:rPr>
        <w:t>NYT, 4 Nov 2001: "Secret C.I.A. Site in New York Was Destroyed on Sept. 11"</w:t>
      </w:r>
    </w:p>
    <w:p>
      <w:pPr>
        <w:pStyle w:val="ListBullet"/>
        <w:spacing w:before="20" w:after="20"/>
      </w:pPr>
      <w:r>
        <w:rPr>
          <w:b w:val="0"/>
          <w:i w:val="0"/>
          <w:sz w:val="19"/>
        </w:rPr>
        <w:t>NSA declassified documents on Gulf of Tonkin (2005)</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hyperlink r:id="rId689">
        <w:r>
          <w:rPr>
            <w:b w:val="0"/>
            <w:i w:val="0"/>
            <w:color w:val="B8860B"/>
            <w:sz w:val="19"/>
          </w:rPr>
          <w:t>Operation Northwoods</w:t>
        </w:r>
      </w:hyperlink>
      <w:r>
        <w:rPr>
          <w:b w:val="0"/>
          <w:i w:val="0"/>
          <w:sz w:val="19"/>
        </w:rPr>
        <w:t>, declassified 1997</w:t>
      </w:r>
    </w:p>
    <w:p>
      <w:pPr>
        <w:pStyle w:val="ListBullet"/>
        <w:spacing w:before="20" w:after="20"/>
      </w:pPr>
      <w:hyperlink r:id="rId690">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97</w:t>
      </w:r>
    </w:p>
    <w:p>
      <w:pPr>
        <w:pStyle w:val="Heading2"/>
        <w:keepNext/>
        <w:keepLines/>
      </w:pPr>
      <w:r>
        <w:rPr>
          <w:b/>
        </w:rPr>
        <w:t>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1">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58">
        <w:r>
          <w:rPr>
            <w:b w:val="0"/>
            <w:i w:val="0"/>
            <w:color w:val="B8860B"/>
          </w:rPr>
          <w:t>Tennant</w:t>
        </w:r>
      </w:hyperlink>
      <w:r>
        <w:rPr>
          <w:b w:val="0"/>
          <w:i w:val="0"/>
        </w:rPr>
        <w:t xml:space="preserve"> and the </w:t>
      </w:r>
      <w:hyperlink r:id="rId617">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643">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1">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85">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10">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617">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643">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98</w:t>
      </w:r>
    </w:p>
    <w:p>
      <w:pPr>
        <w:pStyle w:val="Heading2"/>
        <w:keepNext/>
        <w:keepLines/>
      </w:pPr>
      <w:r>
        <w:rPr>
          <w:b/>
        </w:rPr>
        <w:t>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51">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16">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92">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93">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18">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608">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99</w:t>
      </w:r>
    </w:p>
    <w:p>
      <w:pPr>
        <w:pStyle w:val="Heading2"/>
        <w:keepNext/>
        <w:keepLines/>
      </w:pPr>
      <w:r>
        <w:rPr>
          <w:b/>
        </w:rPr>
        <w:t>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641">
        <w:r>
          <w:rPr>
            <w:b w:val="0"/>
            <w:i w:val="0"/>
            <w:color w:val="B8860B"/>
          </w:rPr>
          <w:t>controlled opposition</w:t>
        </w:r>
      </w:hyperlink>
      <w:r>
        <w:rPr>
          <w:b w:val="0"/>
          <w:i w:val="0"/>
        </w:rPr>
        <w:t xml:space="preserve">. The defining characteristic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641">
        <w:r>
          <w:rPr>
            <w:b w:val="0"/>
            <w:i w:val="0"/>
            <w:color w:val="B8860B"/>
          </w:rPr>
          <w:t>Managed Disclosure</w:t>
        </w:r>
      </w:hyperlink>
      <w:r>
        <w:rPr>
          <w:b w:val="0"/>
          <w:i w:val="0"/>
        </w:rPr>
        <w:t>) exists precisely because antibodies keep appearing and cannot be predicted.</w:t>
      </w:r>
    </w:p>
    <w:p>
      <w:r>
        <w:rPr>
          <w:b w:val="0"/>
          <w:i w:val="0"/>
        </w:rPr>
        <w:t>There may be millions of such people across history. Priority number one for the Deep State has always been to ensure that nobody finds out when such behaviour occurs, because resistance is contagious. If one person stands and others see it, the behaviour spreads. So we don't know who most of them are. Their names were never recorded, or the records were destroyed, or the stories were rewritten to make them villains. The few profiled here are simply the ones whose shields held long enough for the evidence to survive.</w:t>
      </w:r>
    </w:p>
    <w:p>
      <w:pPr>
        <w:pBdr>
          <w:bottom w:val="single" w:sz="6" w:space="1" w:color="CCCCCC"/>
        </w:pBdr>
      </w:pPr>
    </w:p>
    <w:p>
      <w:pPr>
        <w:pStyle w:val="Heading2"/>
        <w:keepNext/>
        <w:keepLines/>
      </w:pPr>
      <w:r>
        <w:t>Key Antibodies</w:t>
      </w:r>
    </w:p>
    <w:p>
      <w:r>
        <w:rPr>
          <w:b w:val="0"/>
          <w:i w:val="0"/>
        </w:rPr>
      </w:r>
      <w:r>
        <w:rPr>
          <w:b/>
          <w:i w:val="0"/>
        </w:rPr>
        <w:t>C.S. Lewis (1898–1963)</w:t>
      </w:r>
      <w:r>
        <w:rPr>
          <w:b w:val="0"/>
          <w:i w:val="0"/>
        </w:rPr>
        <w:t xml:space="preserve"> — Christian apologist who encoded the pre-Copernican planetary cosmology in fiction. </w:t>
      </w:r>
      <w:r>
        <w:rPr>
          <w:b w:val="0"/>
          <w:i/>
        </w:rPr>
        <w:t>The Discarded Image</w:t>
      </w:r>
      <w:r>
        <w:rPr>
          <w:b w:val="0"/>
          <w:i w:val="0"/>
        </w:rPr>
        <w:t xml:space="preserve"> (1964) described the medieval model: each planet governed by an Intelligence (the pagan gods renamed as angels). The </w:t>
      </w:r>
      <w:r>
        <w:rPr>
          <w:b w:val="0"/>
          <w:i/>
        </w:rPr>
        <w:t>Space Trilogy</w:t>
      </w:r>
      <w:r>
        <w:rPr>
          <w:b w:val="0"/>
          <w:i w:val="0"/>
        </w:rPr>
        <w:t xml:space="preserve"> (1938–45) rebuilt it as narrative. Each </w:t>
      </w:r>
      <w:r>
        <w:rPr>
          <w:b w:val="0"/>
          <w:i/>
        </w:rPr>
        <w:t>Narnia</w:t>
      </w:r>
      <w:r>
        <w:rPr>
          <w:b w:val="0"/>
          <w:i w:val="0"/>
        </w:rPr>
        <w:t xml:space="preserve"> book is keyed to a planetary atmosphere (Ward, </w:t>
      </w:r>
      <w:r>
        <w:rPr>
          <w:b w:val="0"/>
          <w:i/>
        </w:rPr>
        <w:t>Planet Narnia</w:t>
      </w:r>
      <w:r>
        <w:rPr>
          <w:b w:val="0"/>
          <w:i w:val="0"/>
        </w:rPr>
        <w:t xml:space="preserve">, 2008) — Jupiter, Mars, Sol, Luna, Mercury, Venus, Saturn — without Lewis ever revealing the structure. Millions absorbed polytheistic cosmology disguised as children's literature. </w:t>
      </w:r>
      <w:r>
        <w:rPr>
          <w:b/>
          <w:i w:val="0"/>
        </w:rPr>
        <w:t>Shield:</w:t>
      </w:r>
      <w:r>
        <w:rPr>
          <w:b w:val="0"/>
          <w:i w:val="0"/>
        </w:rPr>
        <w:t xml:space="preserve"> beloved children's author. You cannot ban the Narnia books.</w:t>
      </w:r>
    </w:p>
    <w:p>
      <w:r>
        <w:rPr>
          <w:b w:val="0"/>
          <w:i w:val="0"/>
        </w:rPr>
      </w:r>
      <w:r>
        <w:rPr>
          <w:b/>
          <w:i w:val="0"/>
        </w:rPr>
        <w:t>Daniel Ellsberg (1931–2023)</w:t>
      </w:r>
      <w:r>
        <w:rPr>
          <w:b w:val="0"/>
          <w:i w:val="0"/>
        </w:rPr>
        <w:t xml:space="preserve"> — Pentagon/RAND analyst who was on duty the night of the Gulf of Tonkin non-event (August 4, 1964). Knew the second attack never happened. Leaked the 7,000-page Pentagon Papers (1971), documenting systematic deception across four administrations. Supreme Court ruled 6–3 for publication. Espionage charges dismissed after Nixon's Plumbers burgled his psychiatrist's office. Spent 52 years exposing government lies. Called Snowden's NSA revelations "the most important leak in American history." </w:t>
      </w:r>
      <w:r>
        <w:rPr>
          <w:b/>
          <w:i w:val="0"/>
        </w:rPr>
        <w:t>Shield:</w:t>
      </w:r>
      <w:r>
        <w:rPr>
          <w:b w:val="0"/>
          <w:i w:val="0"/>
        </w:rPr>
        <w:t xml:space="preserve"> First Amendment.</w:t>
      </w:r>
    </w:p>
    <w:p>
      <w:r>
        <w:rPr>
          <w:b w:val="0"/>
          <w:i w:val="0"/>
        </w:rPr>
      </w:r>
      <w:r>
        <w:rPr>
          <w:b/>
          <w:i w:val="0"/>
        </w:rPr>
        <w:t>Giordano Bruno (1548–1600)</w:t>
      </w:r>
      <w:r>
        <w:rPr>
          <w:b w:val="0"/>
          <w:i w:val="0"/>
        </w:rPr>
        <w:t xml:space="preserve"> — Proposed infinite inhabited worlds and stars as distant suns. Burned at the stake in Rome for refusing to recant. </w:t>
      </w:r>
      <w:r>
        <w:rPr>
          <w:b/>
          <w:i w:val="0"/>
        </w:rPr>
        <w:t>Shield:</w:t>
      </w:r>
      <w:r>
        <w:rPr>
          <w:b w:val="0"/>
          <w:i w:val="0"/>
        </w:rPr>
        <w:t xml:space="preserve"> none.</w:t>
      </w:r>
    </w:p>
    <w:p>
      <w:r>
        <w:rPr>
          <w:b w:val="0"/>
          <w:i w:val="0"/>
        </w:rPr>
      </w:r>
      <w:r>
        <w:rPr>
          <w:b/>
          <w:i w:val="0"/>
        </w:rPr>
        <w:t>Smedley Butler (1881–1940)</w:t>
      </w:r>
      <w:r>
        <w:rPr>
          <w:b w:val="0"/>
          <w:i w:val="0"/>
        </w:rPr>
        <w:t xml:space="preserve"> — Most decorated Marine of his era. Testified to the Business Plot — a Wall Street coup against FDR — and published </w:t>
      </w:r>
      <w:r>
        <w:rPr>
          <w:b w:val="0"/>
          <w:i/>
        </w:rPr>
        <w:t>War Is a Racket</w:t>
      </w:r>
      <w:r>
        <w:rPr>
          <w:b w:val="0"/>
          <w:i w:val="0"/>
        </w:rPr>
        <w:t xml:space="preserve"> (1935): </w:t>
      </w:r>
      <w:r>
        <w:rPr>
          <w:b w:val="0"/>
          <w:i/>
        </w:rPr>
        <w:t>"War is a racket. It always has been."</w:t>
      </w:r>
      <w:r>
        <w:rPr>
          <w:b w:val="0"/>
          <w:i w:val="0"/>
        </w:rPr>
        <w:t xml:space="preserve"> </w:t>
      </w:r>
      <w:r>
        <w:rPr>
          <w:b/>
          <w:i w:val="0"/>
        </w:rPr>
        <w:t>Shield:</w:t>
      </w:r>
      <w:r>
        <w:rPr>
          <w:b w:val="0"/>
          <w:i w:val="0"/>
        </w:rPr>
        <w:t xml:space="preserve"> service record.</w:t>
      </w:r>
    </w:p>
    <w:p>
      <w:r>
        <w:rPr>
          <w:b w:val="0"/>
          <w:i w:val="0"/>
        </w:rPr>
      </w:r>
      <w:r>
        <w:rPr>
          <w:b/>
          <w:i w:val="0"/>
        </w:rPr>
        <w:t>Nikola Tesla (1856–1943)</w:t>
      </w:r>
      <w:r>
        <w:rPr>
          <w:b w:val="0"/>
          <w:i w:val="0"/>
        </w:rPr>
        <w:t xml:space="preserve"> — Wardenclyffe Tower for free wireless power; J.P. Morgan withdrew funding (</w:t>
      </w:r>
      <w:r>
        <w:rPr>
          <w:b w:val="0"/>
          <w:i/>
        </w:rPr>
        <w:t>"Where do we put the meter?"</w:t>
      </w:r>
      <w:r>
        <w:rPr>
          <w:b w:val="0"/>
          <w:i w:val="0"/>
        </w:rPr>
        <w:t xml:space="preserve">). Papers seized at death by the Office of Alien Property. </w:t>
      </w:r>
      <w:r>
        <w:rPr>
          <w:b/>
          <w:i w:val="0"/>
        </w:rPr>
        <w:t>Shield:</w:t>
      </w:r>
      <w:r>
        <w:rPr>
          <w:b w:val="0"/>
          <w:i w:val="0"/>
        </w:rPr>
        <w:t xml:space="preserve"> patents.</w:t>
      </w:r>
    </w:p>
    <w:p>
      <w:r>
        <w:rPr>
          <w:b w:val="0"/>
          <w:i w:val="0"/>
        </w:rPr>
      </w:r>
      <w:r>
        <w:rPr>
          <w:b/>
          <w:i w:val="0"/>
        </w:rPr>
        <w:t>Immanuel Velikovsky (1895–1979)</w:t>
      </w:r>
      <w:r>
        <w:rPr>
          <w:b w:val="0"/>
          <w:i w:val="0"/>
        </w:rPr>
        <w:t xml:space="preserve"> — </w:t>
      </w:r>
      <w:r>
        <w:rPr>
          <w:b w:val="0"/>
          <w:i/>
        </w:rPr>
        <w:t>Worlds in Collision</w:t>
      </w:r>
      <w:r>
        <w:rPr>
          <w:b w:val="0"/>
          <w:i w:val="0"/>
        </w:rPr>
        <w:t xml:space="preserve"> (1950) proposed recent planetary catastrophes. Harvard organised a publisher boycott; commercial success outran suppression. </w:t>
      </w:r>
      <w:r>
        <w:rPr>
          <w:b/>
          <w:i w:val="0"/>
        </w:rPr>
        <w:t>Shield:</w:t>
      </w:r>
      <w:r>
        <w:rPr>
          <w:b w:val="0"/>
          <w:i w:val="0"/>
        </w:rPr>
        <w:t xml:space="preserve"> bestseller.</w:t>
      </w:r>
    </w:p>
    <w:p>
      <w:r>
        <w:rPr>
          <w:b w:val="0"/>
          <w:i w:val="0"/>
        </w:rPr>
      </w:r>
      <w:r>
        <w:rPr>
          <w:b/>
          <w:i w:val="0"/>
        </w:rPr>
        <w:t>Mordechai Vanunu (1954–)</w:t>
      </w:r>
      <w:r>
        <w:rPr>
          <w:b w:val="0"/>
          <w:i w:val="0"/>
        </w:rPr>
        <w:t xml:space="preserve"> — Exposed Israel's secret nuclear weapons programme (1986). Kidnapped by Mossad, 18 years in prison, 11 in solitary. </w:t>
      </w:r>
      <w:r>
        <w:rPr>
          <w:b/>
          <w:i w:val="0"/>
        </w:rPr>
        <w:t>Shield:</w:t>
      </w:r>
      <w:r>
        <w:rPr>
          <w:b w:val="0"/>
          <w:i w:val="0"/>
        </w:rPr>
        <w:t xml:space="preserve"> none.</w:t>
      </w:r>
    </w:p>
    <w:p>
      <w:r>
        <w:rPr>
          <w:b w:val="0"/>
          <w:i w:val="0"/>
        </w:rPr>
      </w:r>
      <w:r>
        <w:rPr>
          <w:b/>
          <w:i w:val="0"/>
        </w:rPr>
        <w:t>Gary Webb (1955–2004)</w:t>
      </w:r>
      <w:r>
        <w:rPr>
          <w:b w:val="0"/>
          <w:i w:val="0"/>
        </w:rPr>
        <w:t xml:space="preserve"> — "Dark Alliance" (1996) on the CIA–Contra–cocaine pipeline. Career systematically destroyed. Found dead with two gunshots to the head, ruled suicide. </w:t>
      </w:r>
      <w:r>
        <w:rPr>
          <w:b/>
          <w:i w:val="0"/>
        </w:rPr>
        <w:t>Shield:</w:t>
      </w:r>
      <w:r>
        <w:rPr>
          <w:b w:val="0"/>
          <w:i w:val="0"/>
        </w:rPr>
        <w:t xml:space="preserve"> press credentials.</w:t>
      </w:r>
    </w:p>
    <w:p>
      <w:r>
        <w:rPr>
          <w:b w:val="0"/>
          <w:i w:val="0"/>
        </w:rPr>
      </w:r>
      <w:r>
        <w:rPr>
          <w:b/>
          <w:i w:val="0"/>
        </w:rPr>
        <w:t>Galen Windsor (1926–2008)</w:t>
      </w:r>
      <w:r>
        <w:rPr>
          <w:b w:val="0"/>
          <w:i w:val="0"/>
        </w:rPr>
        <w:t xml:space="preserve"> — Hanford nuclear fuel handler who ate radioactive material on camera to demonstrate the manufactured nuclear waste crisis. Lived to 82. </w:t>
      </w:r>
      <w:r>
        <w:rPr>
          <w:b/>
          <w:i w:val="0"/>
        </w:rPr>
        <w:t>Shield:</w:t>
      </w:r>
      <w:r>
        <w:rPr>
          <w:b w:val="0"/>
          <w:i w:val="0"/>
        </w:rPr>
        <w:t xml:space="preserve"> fuel-handler licence.</w:t>
      </w:r>
    </w:p>
    <w:p>
      <w:r>
        <w:rPr>
          <w:b w:val="0"/>
          <w:i w:val="0"/>
        </w:rPr>
      </w:r>
      <w:r>
        <w:rPr>
          <w:b/>
          <w:i w:val="0"/>
        </w:rPr>
        <w:t>William Cooper (1943–2001)</w:t>
      </w:r>
      <w:r>
        <w:rPr>
          <w:b w:val="0"/>
          <w:i w:val="0"/>
        </w:rPr>
        <w:t xml:space="preserve"> — Naval Intelligence. Predicted 9/11 and Bin Laden blame in June 2001. Shot dead by sheriff's deputies in November 2001. </w:t>
      </w:r>
      <w:r>
        <w:rPr>
          <w:b/>
          <w:i w:val="0"/>
        </w:rPr>
        <w:t>Shield:</w:t>
      </w:r>
      <w:r>
        <w:rPr>
          <w:b w:val="0"/>
          <w:i w:val="0"/>
        </w:rPr>
        <w:t xml:space="preserve"> military credentials.</w:t>
      </w:r>
    </w:p>
    <w:p>
      <w:pPr>
        <w:pBdr>
          <w:bottom w:val="single" w:sz="6" w:space="1" w:color="CCCCCC"/>
        </w:pBdr>
      </w:pPr>
    </w:p>
    <w:p>
      <w:pPr>
        <w:pStyle w:val="Heading2"/>
        <w:keepNext/>
        <w:keepLines/>
      </w:pPr>
      <w:r>
        <w:t>The Pattern</w:t>
      </w:r>
    </w:p>
    <w:p>
      <w:r>
        <w:rPr>
          <w:b w:val="0"/>
          <w:i w:val="0"/>
        </w:rPr>
        <w:t>The more direct the exposure, the more severe the response: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2673"/>
        <w:gridCol w:w="2857"/>
      </w:tblGrid>
      <w:tr>
        <w:tc>
          <w:tcPr>
            <w:tcW w:type="dxa" w:w="842"/>
            <w:shd w:val="clear" w:color="auto" w:fill="F0F0F0"/>
          </w:tcPr>
          <w:p>
            <w:pPr>
              <w:spacing w:before="20" w:after="20"/>
              <w:jc w:val="center"/>
            </w:pPr>
            <w:r>
              <w:rPr>
                <w:rFonts w:ascii="Libre Franklin" w:hAnsi="Libre Franklin"/>
                <w:b/>
                <w:sz w:val="18"/>
              </w:rPr>
              <w:t>Antibody</w:t>
            </w:r>
          </w:p>
        </w:tc>
        <w:tc>
          <w:tcPr>
            <w:tcW w:type="dxa" w:w="2673"/>
            <w:shd w:val="clear" w:color="auto" w:fill="F0F0F0"/>
          </w:tcPr>
          <w:p>
            <w:pPr>
              <w:spacing w:before="20" w:after="20"/>
              <w:jc w:val="center"/>
            </w:pPr>
            <w:r>
              <w:rPr>
                <w:rFonts w:ascii="Libre Franklin" w:hAnsi="Libre Franklin"/>
                <w:b/>
                <w:sz w:val="18"/>
              </w:rPr>
              <w:t>Method</w:t>
            </w:r>
          </w:p>
        </w:tc>
        <w:tc>
          <w:tcPr>
            <w:tcW w:type="dxa" w:w="2857"/>
            <w:shd w:val="clear" w:color="auto" w:fill="F0F0F0"/>
          </w:tcPr>
          <w:p>
            <w:pPr>
              <w:spacing w:before="20" w:after="20"/>
              <w:jc w:val="center"/>
            </w:pPr>
            <w:r>
              <w:rPr>
                <w:rFonts w:ascii="Libre Franklin" w:hAnsi="Libre Franklin"/>
                <w:b/>
                <w:sz w:val="18"/>
              </w:rPr>
              <w:t>Outcome</w:t>
            </w:r>
          </w:p>
        </w:tc>
      </w:tr>
      <w:tr>
        <w:tc>
          <w:tcPr>
            <w:tcW w:type="dxa" w:w="842"/>
          </w:tcPr>
          <w:p>
            <w:pPr>
              <w:spacing w:before="20" w:after="20"/>
            </w:pPr>
            <w:r>
              <w:rPr>
                <w:b w:val="0"/>
                <w:i w:val="0"/>
                <w:sz w:val="18"/>
              </w:rPr>
              <w:t>Lewis</w:t>
            </w:r>
          </w:p>
        </w:tc>
        <w:tc>
          <w:tcPr>
            <w:tcW w:type="dxa" w:w="2673"/>
          </w:tcPr>
          <w:p>
            <w:pPr>
              <w:spacing w:before="20" w:after="20"/>
            </w:pPr>
            <w:r>
              <w:rPr>
                <w:b w:val="0"/>
                <w:i w:val="0"/>
                <w:sz w:val="18"/>
              </w:rPr>
              <w:t>Invisible encoding in beloved fiction</w:t>
            </w:r>
          </w:p>
        </w:tc>
        <w:tc>
          <w:tcPr>
            <w:tcW w:type="dxa" w:w="2857"/>
          </w:tcPr>
          <w:p>
            <w:pPr>
              <w:spacing w:before="20" w:after="20"/>
            </w:pPr>
            <w:r>
              <w:rPr>
                <w:b w:val="0"/>
                <w:i w:val="0"/>
                <w:sz w:val="18"/>
              </w:rPr>
              <w:t>Died natural causes; encoding survives</w:t>
            </w:r>
          </w:p>
        </w:tc>
      </w:tr>
      <w:tr>
        <w:tc>
          <w:tcPr>
            <w:tcW w:type="dxa" w:w="842"/>
          </w:tcPr>
          <w:p>
            <w:pPr>
              <w:spacing w:before="20" w:after="20"/>
            </w:pPr>
            <w:r>
              <w:rPr>
                <w:b w:val="0"/>
                <w:i w:val="0"/>
                <w:sz w:val="18"/>
              </w:rPr>
              <w:t>Ellsberg</w:t>
            </w:r>
          </w:p>
        </w:tc>
        <w:tc>
          <w:tcPr>
            <w:tcW w:type="dxa" w:w="2673"/>
          </w:tcPr>
          <w:p>
            <w:pPr>
              <w:spacing w:before="20" w:after="20"/>
            </w:pPr>
            <w:r>
              <w:rPr>
                <w:b w:val="0"/>
                <w:i w:val="0"/>
                <w:sz w:val="18"/>
              </w:rPr>
              <w:t>Legal leak via press</w:t>
            </w:r>
          </w:p>
        </w:tc>
        <w:tc>
          <w:tcPr>
            <w:tcW w:type="dxa" w:w="2857"/>
          </w:tcPr>
          <w:p>
            <w:pPr>
              <w:spacing w:before="20" w:after="20"/>
            </w:pPr>
            <w:r>
              <w:rPr>
                <w:b w:val="0"/>
                <w:i w:val="0"/>
                <w:sz w:val="18"/>
              </w:rPr>
              <w:t>Charges dismissed; 52-year career</w:t>
            </w:r>
          </w:p>
        </w:tc>
      </w:tr>
      <w:tr>
        <w:tc>
          <w:tcPr>
            <w:tcW w:type="dxa" w:w="842"/>
          </w:tcPr>
          <w:p>
            <w:pPr>
              <w:spacing w:before="20" w:after="20"/>
            </w:pPr>
            <w:r>
              <w:rPr>
                <w:b w:val="0"/>
                <w:i w:val="0"/>
                <w:sz w:val="18"/>
              </w:rPr>
              <w:t>Butler</w:t>
            </w:r>
          </w:p>
        </w:tc>
        <w:tc>
          <w:tcPr>
            <w:tcW w:type="dxa" w:w="2673"/>
          </w:tcPr>
          <w:p>
            <w:pPr>
              <w:spacing w:before="20" w:after="20"/>
            </w:pPr>
            <w:r>
              <w:rPr>
                <w:b w:val="0"/>
                <w:i w:val="0"/>
                <w:sz w:val="18"/>
              </w:rPr>
              <w:t>Congressional testimony + book</w:t>
            </w:r>
          </w:p>
        </w:tc>
        <w:tc>
          <w:tcPr>
            <w:tcW w:type="dxa" w:w="2857"/>
          </w:tcPr>
          <w:p>
            <w:pPr>
              <w:spacing w:before="20" w:after="20"/>
            </w:pPr>
            <w:r>
              <w:rPr>
                <w:b w:val="0"/>
                <w:i w:val="0"/>
                <w:sz w:val="18"/>
              </w:rPr>
              <w:t>Survived; Business Plot buried by media</w:t>
            </w:r>
          </w:p>
        </w:tc>
      </w:tr>
      <w:tr>
        <w:tc>
          <w:tcPr>
            <w:tcW w:type="dxa" w:w="842"/>
          </w:tcPr>
          <w:p>
            <w:pPr>
              <w:spacing w:before="20" w:after="20"/>
            </w:pPr>
            <w:r>
              <w:rPr>
                <w:b w:val="0"/>
                <w:i w:val="0"/>
                <w:sz w:val="18"/>
              </w:rPr>
              <w:t>Velikovsky</w:t>
            </w:r>
          </w:p>
        </w:tc>
        <w:tc>
          <w:tcPr>
            <w:tcW w:type="dxa" w:w="2673"/>
          </w:tcPr>
          <w:p>
            <w:pPr>
              <w:spacing w:before="20" w:after="20"/>
            </w:pPr>
            <w:r>
              <w:rPr>
                <w:b w:val="0"/>
                <w:i w:val="0"/>
                <w:sz w:val="18"/>
              </w:rPr>
              <w:t>Published through commercial press</w:t>
            </w:r>
          </w:p>
        </w:tc>
        <w:tc>
          <w:tcPr>
            <w:tcW w:type="dxa" w:w="2857"/>
          </w:tcPr>
          <w:p>
            <w:pPr>
              <w:spacing w:before="20" w:after="20"/>
            </w:pPr>
            <w:r>
              <w:rPr>
                <w:b w:val="0"/>
                <w:i w:val="0"/>
                <w:sz w:val="18"/>
              </w:rPr>
              <w:t>Career attacked; books survived</w:t>
            </w:r>
          </w:p>
        </w:tc>
      </w:tr>
      <w:tr>
        <w:tc>
          <w:tcPr>
            <w:tcW w:type="dxa" w:w="842"/>
          </w:tcPr>
          <w:p>
            <w:pPr>
              <w:spacing w:before="20" w:after="20"/>
            </w:pPr>
            <w:r>
              <w:rPr>
                <w:b w:val="0"/>
                <w:i w:val="0"/>
                <w:sz w:val="18"/>
              </w:rPr>
              <w:t>Tesla</w:t>
            </w:r>
          </w:p>
        </w:tc>
        <w:tc>
          <w:tcPr>
            <w:tcW w:type="dxa" w:w="2673"/>
          </w:tcPr>
          <w:p>
            <w:pPr>
              <w:spacing w:before="20" w:after="20"/>
            </w:pPr>
            <w:r>
              <w:rPr>
                <w:b w:val="0"/>
                <w:i w:val="0"/>
                <w:sz w:val="18"/>
              </w:rPr>
              <w:t>Built the technology</w:t>
            </w:r>
          </w:p>
        </w:tc>
        <w:tc>
          <w:tcPr>
            <w:tcW w:type="dxa" w:w="2857"/>
          </w:tcPr>
          <w:p>
            <w:pPr>
              <w:spacing w:before="20" w:after="20"/>
            </w:pPr>
            <w:r>
              <w:rPr>
                <w:b w:val="0"/>
                <w:i w:val="0"/>
                <w:sz w:val="18"/>
              </w:rPr>
              <w:t>Funding pulled; papers seized at death</w:t>
            </w:r>
          </w:p>
        </w:tc>
      </w:tr>
      <w:tr>
        <w:tc>
          <w:tcPr>
            <w:tcW w:type="dxa" w:w="842"/>
          </w:tcPr>
          <w:p>
            <w:pPr>
              <w:spacing w:before="20" w:after="20"/>
            </w:pPr>
            <w:r>
              <w:rPr>
                <w:b w:val="0"/>
                <w:i w:val="0"/>
                <w:sz w:val="18"/>
              </w:rPr>
              <w:t>Vanunu</w:t>
            </w:r>
          </w:p>
        </w:tc>
        <w:tc>
          <w:tcPr>
            <w:tcW w:type="dxa" w:w="2673"/>
          </w:tcPr>
          <w:p>
            <w:pPr>
              <w:spacing w:before="20" w:after="20"/>
            </w:pPr>
            <w:r>
              <w:rPr>
                <w:b w:val="0"/>
                <w:i w:val="0"/>
                <w:sz w:val="18"/>
              </w:rPr>
              <w:t>Disclosed to journalists</w:t>
            </w:r>
          </w:p>
        </w:tc>
        <w:tc>
          <w:tcPr>
            <w:tcW w:type="dxa" w:w="2857"/>
          </w:tcPr>
          <w:p>
            <w:pPr>
              <w:spacing w:before="20" w:after="20"/>
            </w:pPr>
            <w:r>
              <w:rPr>
                <w:b w:val="0"/>
                <w:i w:val="0"/>
                <w:sz w:val="18"/>
              </w:rPr>
              <w:t>18 years prison</w:t>
            </w:r>
          </w:p>
        </w:tc>
      </w:tr>
      <w:tr>
        <w:tc>
          <w:tcPr>
            <w:tcW w:type="dxa" w:w="842"/>
          </w:tcPr>
          <w:p>
            <w:pPr>
              <w:spacing w:before="20" w:after="20"/>
            </w:pPr>
            <w:r>
              <w:rPr>
                <w:b w:val="0"/>
                <w:i w:val="0"/>
                <w:sz w:val="18"/>
              </w:rPr>
              <w:t>Webb</w:t>
            </w:r>
          </w:p>
        </w:tc>
        <w:tc>
          <w:tcPr>
            <w:tcW w:type="dxa" w:w="2673"/>
          </w:tcPr>
          <w:p>
            <w:pPr>
              <w:spacing w:before="20" w:after="20"/>
            </w:pPr>
            <w:r>
              <w:rPr>
                <w:b w:val="0"/>
                <w:i w:val="0"/>
                <w:sz w:val="18"/>
              </w:rPr>
              <w:t>Published through newspaper</w:t>
            </w:r>
          </w:p>
        </w:tc>
        <w:tc>
          <w:tcPr>
            <w:tcW w:type="dxa" w:w="2857"/>
          </w:tcPr>
          <w:p>
            <w:pPr>
              <w:spacing w:before="20" w:after="20"/>
            </w:pPr>
            <w:r>
              <w:rPr>
                <w:b w:val="0"/>
                <w:i w:val="0"/>
                <w:sz w:val="18"/>
              </w:rPr>
              <w:t>Career destroyed; found dead</w:t>
            </w:r>
          </w:p>
        </w:tc>
      </w:tr>
      <w:tr>
        <w:tc>
          <w:tcPr>
            <w:tcW w:type="dxa" w:w="842"/>
          </w:tcPr>
          <w:p>
            <w:pPr>
              <w:spacing w:before="20" w:after="20"/>
            </w:pPr>
            <w:r>
              <w:rPr>
                <w:b w:val="0"/>
                <w:i w:val="0"/>
                <w:sz w:val="18"/>
              </w:rPr>
              <w:t>Cooper</w:t>
            </w:r>
          </w:p>
        </w:tc>
        <w:tc>
          <w:tcPr>
            <w:tcW w:type="dxa" w:w="2673"/>
          </w:tcPr>
          <w:p>
            <w:pPr>
              <w:spacing w:before="20" w:after="20"/>
            </w:pPr>
            <w:r>
              <w:rPr>
                <w:b w:val="0"/>
                <w:i w:val="0"/>
                <w:sz w:val="18"/>
              </w:rPr>
              <w:t>Spoke plainly on radio</w:t>
            </w:r>
          </w:p>
        </w:tc>
        <w:tc>
          <w:tcPr>
            <w:tcW w:type="dxa" w:w="2857"/>
          </w:tcPr>
          <w:p>
            <w:pPr>
              <w:spacing w:before="20" w:after="20"/>
            </w:pPr>
            <w:r>
              <w:rPr>
                <w:b w:val="0"/>
                <w:i w:val="0"/>
                <w:sz w:val="18"/>
              </w:rPr>
              <w:t>Shot dead within months</w:t>
            </w:r>
          </w:p>
        </w:tc>
      </w:tr>
      <w:tr>
        <w:tc>
          <w:tcPr>
            <w:tcW w:type="dxa" w:w="842"/>
          </w:tcPr>
          <w:p>
            <w:pPr>
              <w:spacing w:before="20" w:after="20"/>
            </w:pPr>
            <w:r>
              <w:rPr>
                <w:b w:val="0"/>
                <w:i w:val="0"/>
                <w:sz w:val="18"/>
              </w:rPr>
              <w:t>Bruno</w:t>
            </w:r>
          </w:p>
        </w:tc>
        <w:tc>
          <w:tcPr>
            <w:tcW w:type="dxa" w:w="2673"/>
          </w:tcPr>
          <w:p>
            <w:pPr>
              <w:spacing w:before="20" w:after="20"/>
            </w:pPr>
            <w:r>
              <w:rPr>
                <w:b w:val="0"/>
                <w:i w:val="0"/>
                <w:sz w:val="18"/>
              </w:rPr>
              <w:t>Spoke plainly to the Church</w:t>
            </w:r>
          </w:p>
        </w:tc>
        <w:tc>
          <w:tcPr>
            <w:tcW w:type="dxa" w:w="2857"/>
          </w:tcPr>
          <w:p>
            <w:pPr>
              <w:spacing w:before="20" w:after="20"/>
            </w:pPr>
            <w:r>
              <w:rPr>
                <w:b w:val="0"/>
                <w:i w:val="0"/>
                <w:sz w:val="18"/>
              </w:rPr>
              <w:t>Burned alive</w:t>
            </w:r>
          </w:p>
        </w:tc>
      </w:tr>
    </w:tbl>
    <w:p/>
    <w:p>
      <w:r>
        <w:rPr>
          <w:b w:val="0"/>
          <w:i w:val="0"/>
        </w:rPr>
        <w:t>The Pyramidal Empire can manage controlled opposition; it cannot predict when someone inside will decide the truth matters more than career, freedom, or life.</w:t>
      </w:r>
    </w:p>
    <w:p>
      <w:r>
        <w:rPr>
          <w:b w:val="0"/>
          <w:i w:val="0"/>
        </w:rPr>
      </w:r>
      <w:r>
        <w:rPr>
          <w:b/>
          <w:i w:val="0"/>
        </w:rPr>
        <w:t>9/11 as antibody operation:</w:t>
      </w:r>
      <w:r>
        <w:rPr>
          <w:b w:val="0"/>
          <w:i w:val="0"/>
        </w:rPr>
        <w:t xml:space="preserve"> If the good-actor thesis is correct, 9/11 itself may be the largest antibody action in modern history — not an individual but an operation. See </w:t>
      </w:r>
      <w:hyperlink r:id="rId640">
        <w:r>
          <w:rPr>
            <w:b w:val="0"/>
            <w:i w:val="0"/>
            <w:color w:val="B8860B"/>
          </w:rPr>
          <w:t>False Flags: Architecture of Manufactured War</w:t>
        </w:r>
      </w:hyperlink>
      <w:r>
        <w:rPr>
          <w:b w:val="0"/>
          <w:i w:val="0"/>
        </w:rPr>
        <w:t xml:space="preserve"> for the full thesis.</w:t>
      </w:r>
    </w:p>
    <w:p>
      <w:r>
        <w:rPr>
          <w:b w:val="0"/>
          <w:i w:val="0"/>
        </w:rPr>
      </w:r>
      <w:r>
        <w:rPr>
          <w:b/>
          <w:i w:val="0"/>
        </w:rPr>
        <w:t>Tolkien note.</w:t>
      </w:r>
      <w:r>
        <w:rPr>
          <w:b w:val="0"/>
          <w:i w:val="0"/>
        </w:rPr>
        <w:t xml:space="preserve"> Lewis's close friend J.R.R. Tolkien is often placed in the same category; this timeline covers him in </w:t>
      </w:r>
      <w:hyperlink r:id="rId608">
        <w:r>
          <w:rPr>
            <w:b w:val="0"/>
            <w:i w:val="0"/>
            <w:color w:val="B8860B"/>
          </w:rPr>
          <w:t>Predictive Programming: Literature</w:t>
        </w:r>
      </w:hyperlink>
      <w:r>
        <w:rPr>
          <w:b w:val="0"/>
          <w:i w:val="0"/>
        </w:rPr>
        <w:t>. Tolkien may have been controlled opposition — the scale of the Elvish languages strains belief as one man's work; Fomenko argues the same for Shakespeare. Until evidence emerges, Tolkien remains in the predictive-programming article.</w:t>
      </w:r>
    </w:p>
    <w:p>
      <w:r>
        <w:rPr>
          <w:b w:val="0"/>
          <w:i w:val="0"/>
        </w:rPr>
        <w:t xml:space="preserve">For full evidentiary records — Lewis encoding analysis, Ellsberg Gulf of Tonkin chronology, primary-source quotations — see </w:t>
      </w:r>
      <w:hyperlink r:id="rId694">
        <w:r>
          <w:rPr>
            <w:b w:val="0"/>
            <w:i w:val="0"/>
            <w:color w:val="B8860B"/>
          </w:rPr>
          <w:t>Historical Antibodies: Detailed Profiles</w:t>
        </w:r>
      </w:hyperlink>
      <w:r>
        <w:rPr>
          <w:b w:val="0"/>
          <w:i w:val="0"/>
        </w:rPr>
        <w:t xml:space="preserve"> and </w:t>
      </w:r>
      <w:hyperlink r:id="rId695">
        <w:r>
          <w:rPr>
            <w:b w:val="0"/>
            <w:i w:val="0"/>
            <w:color w:val="B8860B"/>
          </w:rPr>
          <w:t>Pattern Analysis (Extended)</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The Trump phenomenon was not caused by one person or one group. It was caused by the systematic reduction of humanity's potential future timelines — by a Deep State apparatus that, over the course of the 20th century, narrowed the set of possible outcomes for civilization down to a small, controllable menu of dystopian futures. The MAGA revolution was the predictable immune response.</w:t>
      </w:r>
    </w:p>
    <w:p>
      <w:pPr>
        <w:pBdr>
          <w:bottom w:val="single" w:sz="6" w:space="1" w:color="CCCCCC"/>
        </w:pBdr>
      </w:pPr>
    </w:p>
    <w:p>
      <w:pPr>
        <w:pStyle w:val="Heading3"/>
        <w:keepNext/>
        <w:keepLines/>
      </w:pPr>
      <w:r>
        <w:t>The Crucifixion Lesson</w:t>
      </w:r>
    </w:p>
    <w:p>
      <w:r>
        <w:rPr>
          <w:b w:val="0"/>
          <w:i w:val="0"/>
        </w:rPr>
        <w:t xml:space="preserve">Every civilization that has preserved the crucifixion story — in whatever form — encodes the same lesson: </w:t>
      </w:r>
      <w:r>
        <w:rPr>
          <w:b/>
          <w:i w:val="0"/>
        </w:rPr>
        <w:t>if you can survive being publicly destroyed, you become more powerful than the forces that tried to destroy you.</w:t>
      </w:r>
      <w:r>
        <w:rPr>
          <w:b w:val="0"/>
          <w:i w:val="0"/>
        </w:rPr>
        <w:t xml:space="preserve"> The mechanism is simple. The crowd watches someone absorb maximum punishment from the ruling power. If that person endures, every witness draws the same conclusion: the power structure is not as strong as it claims to be.</w:t>
      </w:r>
    </w:p>
    <w:p>
      <w:r>
        <w:rPr>
          <w:b w:val="0"/>
          <w:i w:val="0"/>
        </w:rPr>
        <w:t>Christ accomplished this through sacrifice — his brother's life, then his own. Trump accomplished it without direct sacrifice. Two impeachments, four indictments, 91 felony charges, a conviction in Manhattan, an assassination attempt, and a media apparatus that ran hostile coverage for a decade — and he won the presidency twice. The structural effect was the same: hundreds of millions of people watched the most powerful institutions on Earth try to destroy one man and fail. The institutions lost credibility. The man gained it.</w:t>
      </w:r>
    </w:p>
    <w:p>
      <w:r>
        <w:rPr>
          <w:b w:val="0"/>
          <w:i w:val="0"/>
        </w:rPr>
        <w:t>From this timeline's perspective, this outcome was not accidental. It was the evolved product of millennia of historical pattern. The antibodies of history — people embedded in power structures who understood what was coming — recognized the pattern and supported it.</w:t>
      </w:r>
    </w:p>
    <w:p>
      <w:pPr>
        <w:pBdr>
          <w:bottom w:val="single" w:sz="6" w:space="1" w:color="CCCCCC"/>
        </w:pBdr>
      </w:pPr>
    </w:p>
    <w:p>
      <w:pPr>
        <w:pStyle w:val="Heading3"/>
        <w:keepNext/>
        <w:keepLines/>
      </w:pPr>
      <w:r>
        <w:t>Why Trump Was Predictable</w:t>
      </w:r>
    </w:p>
    <w:p>
      <w:r>
        <w:rPr>
          <w:b w:val="0"/>
          <w:i w:val="0"/>
        </w:rPr>
        <w:t>The Deep State's 20th-century project required control over all possible futures. Every powerful family had to be co-opted, compromised, or destroyed. Every political movement had to be steered. Every media channel, intelligence agency, and financial institution had to be integrated into a single script. By the late 20th century, the set of permitted outcomes for human civilization had been narrowed to a handful of managed trajectories — all of them dystopian, all of them controllable.</w:t>
      </w:r>
    </w:p>
    <w:p>
      <w:r>
        <w:rPr>
          <w:b w:val="0"/>
          <w:i w:val="0"/>
        </w:rPr>
        <w:t xml:space="preserve">The antibody response was equally predictable. When the script narrows the future to a small set of outcomes, the only counter-strategy is to </w:t>
      </w:r>
      <w:r>
        <w:rPr>
          <w:b/>
          <w:i w:val="0"/>
        </w:rPr>
        <w:t>hijack one of those timelines</w:t>
      </w:r>
      <w:r>
        <w:rPr>
          <w:b w:val="0"/>
          <w:i w:val="0"/>
        </w:rPr>
        <w:t xml:space="preserve"> — to enter the script, run through the Deep State's own plans, and execute them with minimum damage while retaining sovereignty. This is not sabotage from outside. It is subversion from within: using the enemy's own infrastructure against itself.</w:t>
      </w:r>
    </w:p>
    <w:p>
      <w:r>
        <w:rPr>
          <w:b w:val="0"/>
          <w:i w:val="0"/>
        </w:rPr>
        <w:t xml:space="preserve">This realisation was not confined to one person. Millions of people across history understood the logic. But the willingness to act on it — to absorb the full weight of public crucifixion in exchange for the chance to steer the outcome — would come down to a handful of individuals from a handful of families. The selection criteria were narrow: the family had to be wealthy enough to matter, visible enough to be credible, and </w:t>
      </w:r>
      <w:r>
        <w:rPr>
          <w:b/>
          <w:i w:val="0"/>
        </w:rPr>
        <w:t>uncompromised</w:t>
      </w:r>
      <w:r>
        <w:rPr>
          <w:b w:val="0"/>
          <w:i w:val="0"/>
        </w:rPr>
        <w:t xml:space="preserve"> — never integrated into the post-WW2 networks of control that bound most dynasties to the Deep State.</w:t>
      </w:r>
    </w:p>
    <w:p>
      <w:pPr>
        <w:pBdr>
          <w:bottom w:val="single" w:sz="6" w:space="1" w:color="CCCCCC"/>
        </w:pBdr>
      </w:pPr>
    </w:p>
    <w:p>
      <w:pPr>
        <w:pStyle w:val="Heading3"/>
        <w:keepNext/>
        <w:keepLines/>
      </w:pPr>
      <w:r>
        <w:t>The Patton Connection</w:t>
      </w:r>
    </w:p>
    <w:p>
      <w:r>
        <w:rPr>
          <w:b w:val="0"/>
          <w:i w:val="0"/>
        </w:rPr>
        <w:t>Trump's significance in his own lifetime is inseparable from his relationship with General George S. Patton — who himself represents a major plot hole in the Western WW2 narrative.</w:t>
      </w:r>
    </w:p>
    <w:p>
      <w:r>
        <w:rPr>
          <w:b w:val="0"/>
          <w:i w:val="0"/>
        </w:rPr>
        <w:t>Patton opposed the destruction of Germany. He called denazification unnecessary, compared ex-Nazis to "Democrats and Republicans," and argued that the real enemy was the Soviet Union, not the German state. He proposed rearming Germany against the Soviets. For this, Eisenhower removed him from command. Twelve days after a car accident in Mannheim, he was dead.</w:t>
      </w:r>
    </w:p>
    <w:p>
      <w:r>
        <w:rPr>
          <w:b w:val="0"/>
          <w:i w:val="0"/>
        </w:rPr>
        <w:t xml:space="preserve">Patton was the highest-profile figure of the war to openly question the script — and the script removed him. His dissent is documented in the </w:t>
      </w:r>
      <w:hyperlink r:id="rId696">
        <w:r>
          <w:rPr>
            <w:b w:val="0"/>
            <w:i w:val="0"/>
            <w:color w:val="B8860B"/>
          </w:rPr>
          <w:t>Patton Papers</w:t>
        </w:r>
      </w:hyperlink>
      <w:r>
        <w:rPr>
          <w:b w:val="0"/>
          <w:i w:val="0"/>
        </w:rPr>
        <w:t xml:space="preserve"> at the Library of Congress and in his September 1945 press statements. He warned: </w:t>
      </w:r>
      <w:r>
        <w:rPr>
          <w:b w:val="0"/>
          <w:i/>
        </w:rPr>
        <w:t>"We have had a victory over the Germans and disarmed them, but we have failed in the liberation of Europe; we have lost the war!"</w:t>
      </w:r>
    </w:p>
    <w:p>
      <w:r>
        <w:rPr>
          <w:b w:val="0"/>
          <w:i w:val="0"/>
        </w:rPr>
        <w:t xml:space="preserve">The Patton-Trump connection exists on multiple levels. At minimum, Trump has publicly expressed deep admiration for Patton, and commentators have noted striking temperamental and rhetorical parallels between the two. A </w:t>
      </w:r>
      <w:hyperlink r:id="rId697">
        <w:r>
          <w:rPr>
            <w:b w:val="0"/>
            <w:i w:val="0"/>
            <w:color w:val="B8860B"/>
          </w:rPr>
          <w:t>persistent rumour</w:t>
        </w:r>
      </w:hyperlink>
      <w:r>
        <w:rPr>
          <w:b w:val="0"/>
          <w:i w:val="0"/>
        </w:rPr>
        <w:t xml:space="preserve"> — promoted by QAnon circles and aggressively debunked by mainstream fact-checkers — claims biological paternity. This timeline documents the claim and the debunk wave without asserting either side (see </w:t>
      </w:r>
      <w:hyperlink r:id="rId698">
        <w:r>
          <w:rPr>
            <w:b w:val="0"/>
            <w:i w:val="0"/>
            <w:color w:val="B8860B"/>
          </w:rPr>
          <w:t>Trump Investigation</w:t>
        </w:r>
      </w:hyperlink>
      <w:r>
        <w:rPr>
          <w:b w:val="0"/>
          <w:i w:val="0"/>
        </w:rPr>
        <w:t xml:space="preserve"> for the full citation inventory). What matters structurally is that Patton identified the post-war script in real time and was eliminated for it. Trump — whether connected to Patton by blood, by temperament, or simply by pattern — inherited the same structural position: a figure inside the power structure who could not be controlled.</w:t>
      </w:r>
    </w:p>
    <w:p>
      <w:pPr>
        <w:pBdr>
          <w:bottom w:val="single" w:sz="6" w:space="1" w:color="CCCCCC"/>
        </w:pBdr>
      </w:pPr>
    </w:p>
    <w:p>
      <w:pPr>
        <w:pStyle w:val="Heading3"/>
        <w:keepNext/>
        <w:keepLines/>
      </w:pPr>
      <w:r>
        <w:t>The Uncompromised Dynasty</w:t>
      </w:r>
    </w:p>
    <w:p>
      <w:r>
        <w:rPr>
          <w:b w:val="0"/>
          <w:i w:val="0"/>
        </w:rPr>
        <w:t xml:space="preserve">Trump was not special because of who he was or how he was raised. He was special because of what his family </w:t>
      </w:r>
      <w:r>
        <w:rPr>
          <w:b w:val="0"/>
          <w:i/>
        </w:rPr>
        <w:t>was not</w:t>
      </w:r>
      <w:r>
        <w:rPr>
          <w:b w:val="0"/>
          <w:i w:val="0"/>
        </w:rPr>
        <w:t>.</w:t>
      </w:r>
    </w:p>
    <w:p>
      <w:r>
        <w:rPr>
          <w:b w:val="0"/>
          <w:i w:val="0"/>
        </w:rPr>
        <w:t>The Trump dynasty emerged from WW2 with a distinct profile. Fred Trump built housing for war workers. The family was never implicated in Operation Paperclip, intelligence recruitment, or the compromise networks that bound the Kennedys, Rockefellers, Bushes, and other dynasties to the Deep State apparatus. Unlike families whose members were co-opted, killed, blackmailed, or simply replaced, the Trumps remained outside the inner circle: wealthy, visible, but not on the inside of the script.</w:t>
      </w:r>
    </w:p>
    <w:p>
      <w:r>
        <w:rPr>
          <w:b w:val="0"/>
          <w:i w:val="0"/>
        </w:rPr>
        <w:t>The Deep State's plan required control over all powerful families. Any uncompromised family represented a structural vulnerability — a wild card that could, at any moment, decide to turn. As more people in positions of power recognised the narrowing of future timelines, they scanned for families that had resisted 20th-century Deep State influence. The Trumps were on a very short list.</w:t>
      </w:r>
    </w:p>
    <w:p>
      <w:r>
        <w:rPr>
          <w:b w:val="0"/>
          <w:i w:val="0"/>
        </w:rPr>
        <w:t xml:space="preserve">This is why Trump appeared in </w:t>
      </w:r>
      <w:hyperlink r:id="rId699">
        <w:r>
          <w:rPr>
            <w:b w:val="0"/>
            <w:i w:val="0"/>
            <w:color w:val="B8860B"/>
          </w:rPr>
          <w:t>predictive programming</w:t>
        </w:r>
      </w:hyperlink>
      <w:r>
        <w:rPr>
          <w:b w:val="0"/>
          <w:i w:val="0"/>
        </w:rPr>
        <w:t xml:space="preserve"> years before his political career. The script could not guarantee his compliance. He was brash, media-savvy, from a family that owed nothing to the intelligence community. The Deep State's own models flagged him as a risk — and so his image was pre-loaded into the cultural record, the way all uncontrollable variables are processed: acknowledged, framed, and prepared for.</w:t>
      </w:r>
    </w:p>
    <w:p>
      <w:pPr>
        <w:pBdr>
          <w:bottom w:val="single" w:sz="6" w:space="1" w:color="CCCCCC"/>
        </w:pBdr>
      </w:pPr>
    </w:p>
    <w:p>
      <w:pPr>
        <w:pStyle w:val="Heading3"/>
        <w:keepNext/>
        <w:keepLines/>
      </w:pPr>
      <w:r>
        <w:t>The Epstein Test: Proof of Non-Compromise</w:t>
      </w:r>
    </w:p>
    <w:p>
      <w:r>
        <w:rPr>
          <w:b w:val="0"/>
          <w:i w:val="0"/>
        </w:rPr>
        <w:t xml:space="preserve">Claiming to be uncompromised is cheap. Proving it requires action — specifically, action against the Deep State's own control infrastructure. The Jeffrey Epstein network was that infrastructure: a blackmail operation designed to compromise every powerful person it touched. </w:t>
      </w:r>
      <w:r>
        <w:rPr>
          <w:b/>
          <w:i w:val="0"/>
        </w:rPr>
        <w:t>Nobody could tell whether Trump was genuinely uncompromised until he went after Epstein.</w:t>
      </w:r>
      <w:r>
        <w:rPr>
          <w:b w:val="0"/>
          <w:i w:val="0"/>
        </w:rPr>
      </w:r>
    </w:p>
    <w:p>
      <w:r>
        <w:rPr>
          <w:b w:val="0"/>
          <w:i w:val="0"/>
        </w:rPr>
        <w:t>This timeline assumes a high likelihood that the following documented claims are true:</w:t>
      </w:r>
    </w:p>
    <w:p>
      <w:r>
        <w:rPr>
          <w:b w:val="0"/>
          <w:i w:val="0"/>
        </w:rPr>
      </w:r>
      <w:r>
        <w:rPr>
          <w:b/>
          <w:i w:val="0"/>
        </w:rPr>
        <w:t>2006 — The Call.</w:t>
      </w:r>
      <w:r>
        <w:rPr>
          <w:b w:val="0"/>
          <w:i w:val="0"/>
        </w:rPr>
        <w:t xml:space="preserve"> According to an FBI document released in February 2026, which detailed a 2019 interview with former Palm Beach Police Chief Michael Reiter, Donald Trump contacted local police in 2006 after they launched an investigation into Epstein. Reiter alleged that Trump told him: </w:t>
      </w:r>
      <w:r>
        <w:rPr>
          <w:b w:val="0"/>
          <w:i/>
        </w:rPr>
        <w:t>"Thank goodness you're stopping him, everyone has known he's been doing this."</w:t>
      </w:r>
      <w:r>
        <w:rPr>
          <w:b w:val="0"/>
          <w:i w:val="0"/>
        </w:rPr>
        <w:t xml:space="preserve"> Trump reportedly added that he had thrown Epstein out of Mar-a-Lago and suggested police focus on Ghislaine Maxwell, calling her "evil."</w:t>
      </w:r>
    </w:p>
    <w:p>
      <w:r>
        <w:rPr>
          <w:b w:val="0"/>
          <w:i w:val="0"/>
        </w:rPr>
      </w:r>
      <w:r>
        <w:rPr>
          <w:b/>
          <w:i w:val="0"/>
        </w:rPr>
        <w:t>2009 — Assistance to Victims' Counsel.</w:t>
      </w:r>
      <w:r>
        <w:rPr>
          <w:b w:val="0"/>
          <w:i w:val="0"/>
        </w:rPr>
        <w:t xml:space="preserve"> Brad Edwards, a lawyer representing several of Epstein's victims, stated that Trump helped his legal team with their investigation in 2009, providing information after Trump had already distanced himself from Epstein. Edwards later testified that Trump was the </w:t>
      </w:r>
      <w:r>
        <w:rPr>
          <w:b w:val="0"/>
          <w:i/>
        </w:rPr>
        <w:t>only</w:t>
      </w:r>
      <w:r>
        <w:rPr>
          <w:b w:val="0"/>
          <w:i w:val="0"/>
        </w:rPr>
        <w:t xml:space="preserve"> person of prominence who voluntarily cooperated with the victims' legal effort.</w:t>
      </w:r>
    </w:p>
    <w:p>
      <w:r>
        <w:rPr>
          <w:b w:val="0"/>
          <w:i w:val="0"/>
        </w:rPr>
      </w:r>
      <w:r>
        <w:rPr>
          <w:b/>
          <w:i w:val="0"/>
        </w:rPr>
        <w:t>Why the timing matters.</w:t>
      </w:r>
      <w:r>
        <w:rPr>
          <w:b w:val="0"/>
          <w:i w:val="0"/>
        </w:rPr>
        <w:t xml:space="preserve"> Trump's actions against Epstein occurred in 2006 and 2009 — years before his 2015 presidential campaign. This gave the antibodies of history — people inside power structures scanning for an uncompromised candidate — </w:t>
      </w:r>
      <w:r>
        <w:rPr>
          <w:b/>
          <w:i w:val="0"/>
        </w:rPr>
        <w:t>time to verify</w:t>
      </w:r>
      <w:r>
        <w:rPr>
          <w:b w:val="0"/>
          <w:i w:val="0"/>
        </w:rPr>
        <w:t>. The FBI's own files documented Trump's cooperation. Anyone with access to law enforcement or intelligence records could confirm that Trump had moved against the Deep State's blackmail network voluntarily, without political motivation, at a time when doing so offered no public benefit and considerable private risk.</w:t>
      </w:r>
    </w:p>
    <w:p>
      <w:r>
        <w:rPr>
          <w:b w:val="0"/>
          <w:i w:val="0"/>
        </w:rPr>
        <w:t xml:space="preserve">By 2015, when Trump descended the escalator, the people who mattered already knew. The Epstein test was not the only evidence, but it was the clearest: a wealthy, powerful man who encountered the Deep State's compromise apparatus and </w:t>
      </w:r>
      <w:r>
        <w:rPr>
          <w:b/>
          <w:i w:val="0"/>
        </w:rPr>
        <w:t>reported it to police</w:t>
      </w:r>
      <w:r>
        <w:rPr>
          <w:b w:val="0"/>
          <w:i w:val="0"/>
        </w:rPr>
        <w:t xml:space="preserve"> instead of participating. In an ecosystem where virtually every figure of comparable wealth and visibility had been touched, leveraged, or silenced by the Epstein network, Trump's 2006 call to Palm Beach PD was a signal that could not be faked.</w:t>
      </w:r>
    </w:p>
    <w:p>
      <w:r>
        <w:rPr>
          <w:b w:val="0"/>
          <w:i w:val="0"/>
        </w:rPr>
        <w:t xml:space="preserve">The Deep State understood this too. The media's relentless attempt to </w:t>
      </w:r>
      <w:r>
        <w:rPr>
          <w:b w:val="0"/>
          <w:i/>
        </w:rPr>
        <w:t>associate</w:t>
      </w:r>
      <w:r>
        <w:rPr>
          <w:b w:val="0"/>
          <w:i w:val="0"/>
        </w:rPr>
        <w:t xml:space="preserve"> Trump with Epstein — recycling photographs, emphasising a pre-2004 social acquaintance, ignoring the 2006 and 2009 cooperation — was the standard inversion: accuse the whistleblower of the crime he reported. The FBI's own documents contradict the narrative, but the documents were not released until February 2026 — after Trump had already survived two elections, four indictments, and an assassination attempt. The timing of the release is itself informative: the evidence was always there; it was withheld until withholding it no longer served the script.</w:t>
      </w:r>
    </w:p>
    <w:p>
      <w:pPr>
        <w:pBdr>
          <w:bottom w:val="single" w:sz="6" w:space="1" w:color="CCCCCC"/>
        </w:pBdr>
      </w:pPr>
    </w:p>
    <w:p>
      <w:pPr>
        <w:pStyle w:val="Heading3"/>
        <w:keepNext/>
        <w:keepLines/>
      </w:pPr>
      <w:r>
        <w:t>The German Heritage and the Cover Story</w:t>
      </w:r>
    </w:p>
    <w:p>
      <w:r>
        <w:rPr>
          <w:b w:val="0"/>
          <w:i w:val="0"/>
        </w:rPr>
        <w:t xml:space="preserve">The Trump family's German roots were deliberately suppressed. In </w:t>
      </w:r>
      <w:r>
        <w:rPr>
          <w:b w:val="0"/>
          <w:i/>
        </w:rPr>
        <w:t>The Art of the Deal</w:t>
      </w:r>
      <w:r>
        <w:rPr>
          <w:b w:val="0"/>
          <w:i w:val="0"/>
        </w:rPr>
        <w:t xml:space="preserve"> (1987), Trump claimed his grandfather "came here from Sweden." This was false. Friedrich Trump (originally Trumpf) was born in Kallstadt, Rhineland-Palatinate, in 1869. Family historian John Walter confirmed that Fred Trump obscured the German ancestry post-WW2 to avoid anti-German sentiment among Jewish friends and clients.</w:t>
      </w:r>
    </w:p>
    <w:p>
      <w:r>
        <w:rPr>
          <w:b w:val="0"/>
          <w:i w:val="0"/>
        </w:rPr>
        <w:t xml:space="preserve">Trump himself has repeatedly surfaced the German connection — stating on multiple occasions that his father was "born in a very wonderful place in Germany." The media corrects him every time (Fred Trump was born in the Bronx), and each correction buries the deeper truth: the family's German heritage was hidden, the hiding was deliberate, and the question of </w:t>
      </w:r>
      <w:r>
        <w:rPr>
          <w:b w:val="0"/>
          <w:i/>
        </w:rPr>
        <w:t>why</w:t>
      </w:r>
      <w:r>
        <w:rPr>
          <w:b w:val="0"/>
          <w:i w:val="0"/>
        </w:rPr>
        <w:t xml:space="preserve"> it mattered has never been answered. See </w:t>
      </w:r>
      <w:hyperlink r:id="rId698">
        <w:r>
          <w:rPr>
            <w:b w:val="0"/>
            <w:i w:val="0"/>
            <w:color w:val="B8860B"/>
          </w:rPr>
          <w:t>Trump investigation</w:t>
        </w:r>
      </w:hyperlink>
      <w:r>
        <w:rPr>
          <w:b w:val="0"/>
          <w:i w:val="0"/>
        </w:rPr>
        <w:t xml:space="preserve"> for the full debunk-wave documentation.</w:t>
      </w:r>
    </w:p>
    <w:p>
      <w:pPr>
        <w:pBdr>
          <w:bottom w:val="single" w:sz="6" w:space="1" w:color="CCCCCC"/>
        </w:pBdr>
      </w:pPr>
    </w:p>
    <w:p>
      <w:pPr>
        <w:pStyle w:val="Heading3"/>
        <w:keepNext/>
        <w:keepLines/>
      </w:pPr>
      <w:r>
        <w:t>The Logic of the Antibody</w:t>
      </w:r>
    </w:p>
    <w:p>
      <w:r>
        <w:rPr>
          <w:b w:val="0"/>
          <w:i w:val="0"/>
        </w:rPr>
        <w:t>From this timeline's perspective, commentators who find Trump's actions erratic or incoherent are missing the structural logic. The MAGA revolution was not a reaction to one election, one scandal, or one political programme. It was the culmination of a centuries-long immune response — the moment when the antibodies of history identified a viable host, hijacked one of the Deep State's own managed timelines, and began running through the script with the objective of minimising damage and preserving sovereignty.</w:t>
      </w:r>
    </w:p>
    <w:p>
      <w:r>
        <w:rPr>
          <w:b w:val="0"/>
          <w:i w:val="0"/>
        </w:rPr>
        <w:t xml:space="preserve">The horrible outcomes planned by the Deep State — wars, pandemics, financial collapses, surveillance states — would still occur. The antibody strategy was never to prevent them. It was to </w:t>
      </w:r>
      <w:r>
        <w:rPr>
          <w:b/>
          <w:i w:val="0"/>
        </w:rPr>
        <w:t>pass through them</w:t>
      </w:r>
      <w:r>
        <w:rPr>
          <w:b w:val="0"/>
          <w:i w:val="0"/>
        </w:rPr>
        <w:t xml:space="preserve"> with the minimum possible destruction, the way a controlled burn prevents a wildfire. Trump's role was not to stop the fire. It was to ensure that something survived it.</w:t>
      </w:r>
    </w:p>
    <w:p>
      <w:r>
        <w:rPr>
          <w:b w:val="0"/>
          <w:i w:val="0"/>
        </w:rPr>
        <w:t xml:space="preserve">This is the Obi-Wan Kenobi principle applied to geopolitics: </w:t>
      </w:r>
      <w:r>
        <w:rPr>
          <w:b/>
          <w:i w:val="0"/>
        </w:rPr>
        <w:t>absorb the strike, survive the crucifixion, and emerge on the other side with more power than the attacker can comprehend.</w:t>
      </w:r>
      <w:r>
        <w:rPr>
          <w:b w:val="0"/>
          <w:i w:val="0"/>
        </w:rPr>
        <w:t xml:space="preserve"> The Deep State's own playbook — public destruction of enemies to deter resistance — became the mechanism of its undoing. Every indictment, every impeachment, every media campaign that attempted to destroy Trump made him stronger and the institutions weaker. The antibody had learned the lesson of two thousand years of history and applied it without flinching.</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Library of Congress, </w:t>
      </w:r>
      <w:hyperlink r:id="rId696">
        <w:r>
          <w:rPr>
            <w:b w:val="0"/>
            <w:i w:val="0"/>
            <w:color w:val="B8860B"/>
            <w:sz w:val="19"/>
          </w:rPr>
          <w:t>George S. Patton Papers: Diaries, 1910–1945</w:t>
        </w:r>
      </w:hyperlink>
    </w:p>
    <w:p>
      <w:pPr>
        <w:pStyle w:val="ListBullet"/>
        <w:spacing w:before="20" w:after="20"/>
      </w:pPr>
      <w:r>
        <w:rPr>
          <w:b w:val="0"/>
          <w:i w:val="0"/>
          <w:sz w:val="19"/>
        </w:rPr>
        <w:t xml:space="preserve">Donald Trump, Tony Schwartz, </w:t>
      </w:r>
      <w:r>
        <w:rPr>
          <w:b w:val="0"/>
          <w:i/>
          <w:sz w:val="19"/>
        </w:rPr>
        <w:t>The Art of the Deal</w:t>
      </w:r>
      <w:r>
        <w:rPr>
          <w:b w:val="0"/>
          <w:i w:val="0"/>
          <w:sz w:val="19"/>
        </w:rPr>
        <w:t xml:space="preserve"> (Random House, 1987)</w:t>
      </w:r>
    </w:p>
    <w:p>
      <w:pPr>
        <w:pStyle w:val="ListBullet"/>
        <w:spacing w:before="20" w:after="20"/>
      </w:pPr>
      <w:r>
        <w:rPr>
          <w:b w:val="0"/>
          <w:i w:val="0"/>
          <w:sz w:val="19"/>
        </w:rPr>
        <w:t>John Walter, family historian, on Fred Trump and German ancestry (History.com, CNN)</w:t>
      </w:r>
    </w:p>
    <w:p>
      <w:pPr>
        <w:pStyle w:val="ListBullet"/>
        <w:spacing w:before="20" w:after="20"/>
      </w:pPr>
      <w:r>
        <w:rPr>
          <w:b w:val="0"/>
          <w:i w:val="0"/>
          <w:sz w:val="19"/>
        </w:rPr>
        <w:t>FBI Document: Interview with Michael Reiter, former Palm Beach Police Chief (released February 2026); Trump's 2006 call regarding Epstein</w:t>
      </w:r>
    </w:p>
    <w:p>
      <w:pPr>
        <w:pStyle w:val="ListBullet"/>
        <w:spacing w:before="20" w:after="20"/>
      </w:pPr>
      <w:r>
        <w:rPr>
          <w:b w:val="0"/>
          <w:i w:val="0"/>
          <w:sz w:val="19"/>
        </w:rPr>
        <w:t>Brad Edwards, attorney for Epstein victims, on Trump's voluntary 2009 cooperation (deposition testimony; BBC reporting)</w:t>
      </w:r>
    </w:p>
    <w:p>
      <w:pPr>
        <w:pStyle w:val="ListBullet"/>
        <w:spacing w:before="20" w:after="20"/>
      </w:pPr>
      <w:hyperlink r:id="rId698">
        <w:r>
          <w:rPr>
            <w:b w:val="0"/>
            <w:i w:val="0"/>
            <w:color w:val="B8860B"/>
            <w:sz w:val="19"/>
          </w:rPr>
          <w:t>Trump Investigation: Full Citation Inventory</w:t>
        </w:r>
      </w:hyperlink>
    </w:p>
    <w:p>
      <w:pPr>
        <w:pStyle w:val="ListBullet"/>
        <w:spacing w:before="20" w:after="20"/>
      </w:pPr>
      <w:hyperlink r:id="rId700">
        <w:r>
          <w:rPr>
            <w:b w:val="0"/>
            <w:i w:val="0"/>
            <w:color w:val="B8860B"/>
            <w:sz w:val="19"/>
          </w:rPr>
          <w:t>General Patton Profile</w:t>
        </w:r>
      </w:hyperlink>
    </w:p>
    <w:p/>
    <w:sectPr w:rsidR="00FC693F" w:rsidRPr="0006063C" w:rsidSect="00034616">
      <w:headerReference w:type="default" r:id="rId672"/>
      <w:footerReference w:type="default" r:id="rId67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port/timeline.pdf" TargetMode="External"/><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Immanuel_Velikovsky"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p-fomenko" TargetMode="External"/><Relationship Id="rId49" Type="http://schemas.openxmlformats.org/officeDocument/2006/relationships/hyperlink" Target="/timeline/evt-ap-heinsohn" TargetMode="External"/><Relationship Id="rId50" Type="http://schemas.openxmlformats.org/officeDocument/2006/relationships/hyperlink" Target="/timeline/evt-ap-schoch" TargetMode="External"/><Relationship Id="rId51" Type="http://schemas.openxmlformats.org/officeDocument/2006/relationships/hyperlink" Target="/timeline/evt-ap-hancock" TargetMode="External"/><Relationship Id="rId52" Type="http://schemas.openxmlformats.org/officeDocument/2006/relationships/hyperlink" Target="/timeline/evt-ap-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and-world-cataclysm" TargetMode="External"/><Relationship Id="rId58" Type="http://schemas.openxmlformats.org/officeDocument/2006/relationships/hyperlink" Target="/timeline/evt-instant-fossilization-and-electric-petrification" TargetMode="External"/><Relationship Id="rId59" Type="http://schemas.openxmlformats.org/officeDocument/2006/relationships/hyperlink" Target="/timeline/evt-other-challenges-to-chronology" TargetMode="External"/><Relationship Id="rId60" Type="http://schemas.openxmlformats.org/officeDocument/2006/relationships/hyperlink" Target="https://en.wikipedia.org/wiki/Atomic_electron_transition" TargetMode="External"/><Relationship Id="rId61" Type="http://schemas.openxmlformats.org/officeDocument/2006/relationships/hyperlink" Target="/timeline/evt-scalar-energy-as-the-basis-of-creation" TargetMode="External"/><Relationship Id="rId62" Type="http://schemas.openxmlformats.org/officeDocument/2006/relationships/hyperlink" Target="/timeline/evt-year-length-calendar-evidence" TargetMode="External"/><Relationship Id="rId63" Type="http://schemas.openxmlformats.org/officeDocument/2006/relationships/hyperlink" Target="/timeline/evt-timeline-sync-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hyperlink" Target="https://saturniancosmology.org/syn.php" TargetMode="External"/><Relationship Id="rId86" Type="http://schemas.openxmlformats.org/officeDocument/2006/relationships/hyperlink" Target="https://saturniancosmology.org/polar.php" TargetMode="External"/><Relationship Id="rId87" Type="http://schemas.openxmlformats.org/officeDocument/2006/relationships/hyperlink" Target="https://saturniancosmology.org/time.php" TargetMode="External"/><Relationship Id="rId88" Type="http://schemas.openxmlformats.org/officeDocument/2006/relationships/hyperlink" Target="https://saturniancosmology.org/index.php" TargetMode="External"/><Relationship Id="rId89" Type="http://schemas.openxmlformats.org/officeDocument/2006/relationships/hyperlink" Target="https://en.wikipedia.org/wiki/Huracan" TargetMode="External"/><Relationship Id="rId90" Type="http://schemas.openxmlformats.org/officeDocument/2006/relationships/hyperlink" Target="https://en.wikipedia.org/wiki/Popol_Vuh" TargetMode="External"/><Relationship Id="rId91" Type="http://schemas.openxmlformats.org/officeDocument/2006/relationships/hyperlink" Target="https://en.wikipedia.org/wiki/Muspelheim" TargetMode="External"/><Relationship Id="rId92" Type="http://schemas.openxmlformats.org/officeDocument/2006/relationships/hyperlink" Target="https://saturniancosmology.org/peratt.php" TargetMode="External"/><Relationship Id="rId93" Type="http://schemas.openxmlformats.org/officeDocument/2006/relationships/hyperlink" Target="/media/01.before-creation/peratt_characteristics_pt_1.pdf" TargetMode="External"/><Relationship Id="rId94" Type="http://schemas.openxmlformats.org/officeDocument/2006/relationships/hyperlink" Target="/media/01.before-creation/perattetal_characteristics_pt_2.pdf" TargetMode="External"/><Relationship Id="rId95" Type="http://schemas.openxmlformats.org/officeDocument/2006/relationships/hyperlink" Target="/media/01.before-creation/perattyaoaurora-prehistory.pdf" TargetMode="External"/><Relationship Id="rId96" Type="http://schemas.openxmlformats.org/officeDocument/2006/relationships/hyperlink" Target="https://en.wikipedia.org/wiki/List_of_creation_myths" TargetMode="External"/><Relationship Id="rId97" Type="http://schemas.openxmlformats.org/officeDocument/2006/relationships/hyperlink" Target="https://en.wikipedia.org/wiki/Prose_Edda" TargetMode="External"/><Relationship Id="rId98" Type="http://schemas.openxmlformats.org/officeDocument/2006/relationships/hyperlink" Target="https://www.olivehackney.com/wp-content/uploads/2020/06/Year-5-History-and-Reading-Maya-Civilization-Creation-Story-Comprehension-with-Answers.pdf" TargetMode="External"/><Relationship Id="rId99" Type="http://schemas.openxmlformats.org/officeDocument/2006/relationships/hyperlink" Target="https://www.cia.gov/readingroom/docs/CIA-RDP96-00792R000500240008-9.pdf" TargetMode="External"/><Relationship Id="rId100" Type="http://schemas.openxmlformats.org/officeDocument/2006/relationships/hyperlink" Target="https://www.jmberlin.de/en/topic-golem"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the-absu-layers-surrounded-the-planets" TargetMode="External"/><Relationship Id="rId107" Type="http://schemas.openxmlformats.org/officeDocument/2006/relationships/hyperlink" Target="https://saturniancosmology.org/dryas.php" TargetMode="External"/><Relationship Id="rId108" Type="http://schemas.openxmlformats.org/officeDocument/2006/relationships/hyperlink" Target="https://www.electronics-tutorials.ws/electromagnetism/electromagnets.html" TargetMode="External"/><Relationship Id="rId109" Type="http://schemas.openxmlformats.org/officeDocument/2006/relationships/hyperlink" Target="https://en.wikipedia.org/wiki/Polarizability" TargetMode="External"/><Relationship Id="rId110" Type="http://schemas.openxmlformats.org/officeDocument/2006/relationships/hyperlink" Target="https://www.youtube.com/watch?v=CvfFJiUWuDk" TargetMode="External"/><Relationship Id="rId111" Type="http://schemas.openxmlformats.org/officeDocument/2006/relationships/hyperlink" Target="https://www.youtube.com/watch?v=izh1CSJL9SU&amp;list=PLdYCrt6hIRKYlfT3yTqgUIZvnWkqsSN_e&amp;index=48" TargetMode="External"/><Relationship Id="rId112" Type="http://schemas.openxmlformats.org/officeDocument/2006/relationships/header" Target="header3.xml"/><Relationship Id="rId113" Type="http://schemas.openxmlformats.org/officeDocument/2006/relationships/footer" Target="footer3.xml"/><Relationship Id="rId114" Type="http://schemas.openxmlformats.org/officeDocument/2006/relationships/hyperlink" Target="https://saturniancosmology.org/files/blog/blog-michael1.txt" TargetMode="External"/><Relationship Id="rId115" Type="http://schemas.openxmlformats.org/officeDocument/2006/relationships/hyperlink" Target="https://saturniancosmology.org/files/china/huang-di.txt" TargetMode="External"/><Relationship Id="rId116" Type="http://schemas.openxmlformats.org/officeDocument/2006/relationships/hyperlink" Target="https://en.wikipedia.org/wiki/Fr%C3%B3%C3%B0i" TargetMode="External"/><Relationship Id="rId117" Type="http://schemas.openxmlformats.org/officeDocument/2006/relationships/hyperlink" Target="https://bennettleeross.com/history/intruder-alert-a-fast-approaching-brown-dwarf-star/" TargetMode="External"/><Relationship Id="rId118" Type="http://schemas.openxmlformats.org/officeDocument/2006/relationships/hyperlink" Target="http://www.ifiseeu.com/misc-ancient-myth/golden-age-myth.htm" TargetMode="External"/><Relationship Id="rId119" Type="http://schemas.openxmlformats.org/officeDocument/2006/relationships/hyperlink" Target="https://en.wikipedia.org/wiki/Series_and_parallel_circuits#Series_circuits" TargetMode="External"/><Relationship Id="rId120" Type="http://schemas.openxmlformats.org/officeDocument/2006/relationships/hyperlink" Target="https://en.wikipedia.org/wiki/Axial_tilt#Solar_System_bodies" TargetMode="External"/><Relationship Id="rId121" Type="http://schemas.openxmlformats.org/officeDocument/2006/relationships/hyperlink" Target="https://books.google.com/books?id=FJst27kSVBgC&amp;pg=PA299" TargetMode="External"/><Relationship Id="rId122" Type="http://schemas.openxmlformats.org/officeDocument/2006/relationships/hyperlink" Target="http://altcosmology.com/The-Sun-is-Electrically-Positively-Charged.php" TargetMode="External"/><Relationship Id="rId123" Type="http://schemas.openxmlformats.org/officeDocument/2006/relationships/hyperlink" Target="https://www.holoscience.com/wp/cassinis-homecoming/" TargetMode="External"/><Relationship Id="rId124" Type="http://schemas.openxmlformats.org/officeDocument/2006/relationships/hyperlink" Target="https://www.instructables.com/The-Forever-Rechargeable-VARIABLE-Super-Capacitor-/" TargetMode="External"/><Relationship Id="rId125" Type="http://schemas.openxmlformats.org/officeDocument/2006/relationships/hyperlink" Target="http://quantavolution.net/vol_03/chaos_creation_08.htm" TargetMode="External"/><Relationship Id="rId126" Type="http://schemas.openxmlformats.org/officeDocument/2006/relationships/hyperlink" Target="https://www.google.com/books/edition/Saturn_Our_First_Son/o4jTDwAAQBAJ?hl=en&amp;gbpv=1&amp;dq=The+violent+flaring+of+Saturn&amp;pg=PA10&amp;printsec=frontcover" TargetMode="External"/><Relationship Id="rId127" Type="http://schemas.openxmlformats.org/officeDocument/2006/relationships/hyperlink" Target="https://en.wikipedia.org/wiki/Cronus" TargetMode="External"/><Relationship Id="rId128" Type="http://schemas.openxmlformats.org/officeDocument/2006/relationships/hyperlink" Target="https://www.youtube.com/watch?time_continue=20&amp;v=KUbD-vYLPAI&amp;feature=emb_title" TargetMode="External"/><Relationship Id="rId129" Type="http://schemas.openxmlformats.org/officeDocument/2006/relationships/hyperlink" Target="https://www.everythingselectric.com/product/the-saturn-myth/" TargetMode="External"/><Relationship Id="rId130" Type="http://schemas.openxmlformats.org/officeDocument/2006/relationships/hyperlink" Target="https://saturniancosmology.org/cos.php" TargetMode="External"/><Relationship Id="rId131" Type="http://schemas.openxmlformats.org/officeDocument/2006/relationships/hyperlink" Target="https://en.wikipedia.org/wiki/Firmament" TargetMode="External"/><Relationship Id="rId132" Type="http://schemas.openxmlformats.org/officeDocument/2006/relationships/hyperlink" Target="https://jnocook.net/" TargetMode="External"/><Relationship Id="rId133" Type="http://schemas.openxmlformats.org/officeDocument/2006/relationships/hyperlink" Target="https://en.wikipedia.org/wiki/Star_and_crescent" TargetMode="External"/><Relationship Id="rId134" Type="http://schemas.openxmlformats.org/officeDocument/2006/relationships/hyperlink" Target="https://skjalden.com/nine-realms-in-norse-mythology/" TargetMode="External"/><Relationship Id="rId135" Type="http://schemas.openxmlformats.org/officeDocument/2006/relationships/hyperlink" Target="https://norse-mythology.org/cosmos/cosmology/bifrost/" TargetMode="External"/><Relationship Id="rId136" Type="http://schemas.openxmlformats.org/officeDocument/2006/relationships/hyperlink" Target="https://www.aeonjournal.com/articles/talbott/talbott.html" TargetMode="External"/><Relationship Id="rId137" Type="http://schemas.openxmlformats.org/officeDocument/2006/relationships/hyperlink" Target="https://en.wikipedia.org/wiki/Triple_deity" TargetMode="External"/><Relationship Id="rId138" Type="http://schemas.openxmlformats.org/officeDocument/2006/relationships/hyperlink" Target="http://www.mythsarehistory.com/peratt-column-the.html" TargetMode="External"/><Relationship Id="rId139" Type="http://schemas.openxmlformats.org/officeDocument/2006/relationships/hyperlink" Target="https://saturniancosmology.org/" TargetMode="External"/><Relationship Id="rId140" Type="http://schemas.openxmlformats.org/officeDocument/2006/relationships/hyperlink" Target="http://mason.gmu.edu/~rutledge/snorra_edda.htm" TargetMode="External"/><Relationship Id="rId141" Type="http://schemas.openxmlformats.org/officeDocument/2006/relationships/hyperlink" Target="http://www.theplasmaverse.com/verse/squatterman-plasmadischarges-petroglyphs.html" TargetMode="External"/><Relationship Id="rId142" Type="http://schemas.openxmlformats.org/officeDocument/2006/relationships/hyperlink" Target="https://en.wikipedia.org/wiki/Phoenix_(mythology)" TargetMode="External"/><Relationship Id="rId143" Type="http://schemas.openxmlformats.org/officeDocument/2006/relationships/hyperlink" Target="https://en.wikipedia.org/wiki/Wicker_man" TargetMode="External"/><Relationship Id="rId144" Type="http://schemas.openxmlformats.org/officeDocument/2006/relationships/hyperlink" Target="https://en.wikipedia.org/wiki/Quetzalcoatl#Myths" TargetMode="External"/><Relationship Id="rId145" Type="http://schemas.openxmlformats.org/officeDocument/2006/relationships/hyperlink" Target="https://zapatopi.net/blog/?post=201407156476.the_lost_continent_of_the_arctic" TargetMode="External"/><Relationship Id="rId146" Type="http://schemas.openxmlformats.org/officeDocument/2006/relationships/hyperlink" Target="https://en.wikipedia.org/wiki/Emerald#Synthetic_emerald" TargetMode="External"/><Relationship Id="rId147" Type="http://schemas.openxmlformats.org/officeDocument/2006/relationships/hyperlink" Target="https://en.wikipedia.org/wiki/Tree_of_the_knowledge_of_good_and_evil" TargetMode="External"/><Relationship Id="rId148" Type="http://schemas.openxmlformats.org/officeDocument/2006/relationships/hyperlink" Target="/docs/OUTSTANDING_QUESTIONS.md" TargetMode="External"/><Relationship Id="rId149" Type="http://schemas.openxmlformats.org/officeDocument/2006/relationships/hyperlink" Target="https://en.wikipedia.org/wiki/Book_of_Giants" TargetMode="External"/><Relationship Id="rId150" Type="http://schemas.openxmlformats.org/officeDocument/2006/relationships/hyperlink" Target="https://en.wikipedia.org/wiki/Helena_Blavatsky" TargetMode="External"/><Relationship Id="rId151" Type="http://schemas.openxmlformats.org/officeDocument/2006/relationships/hyperlink" Target="https://en.wikipedia.org/wiki/Edgar_Cayce" TargetMode="External"/><Relationship Id="rId152" Type="http://schemas.openxmlformats.org/officeDocument/2006/relationships/hyperlink" Target="https://www.electric-cosmos.org/ouruniverse.html" TargetMode="External"/><Relationship Id="rId153" Type="http://schemas.openxmlformats.org/officeDocument/2006/relationships/hyperlink" Target="http://www.buybooksontheweb.com/peek.aspx?id=7598" TargetMode="External"/><Relationship Id="rId154" Type="http://schemas.openxmlformats.org/officeDocument/2006/relationships/hyperlink" Target="https://en.wikipedia.org/wiki/Quantum_teleportation" TargetMode="External"/><Relationship Id="rId155" Type="http://schemas.openxmlformats.org/officeDocument/2006/relationships/hyperlink" Target="https://en.wikipedia.org/wiki/Solar_barque" TargetMode="External"/><Relationship Id="rId156" Type="http://schemas.openxmlformats.org/officeDocument/2006/relationships/hyperlink" Target="https://www.reddit.com/r/PastSaturnsRings/comments/iwl8we/the_saturn_stargate/" TargetMode="External"/><Relationship Id="rId157" Type="http://schemas.openxmlformats.org/officeDocument/2006/relationships/hyperlink" Target="/timeline/evt-seven-days-of-creation-extended" TargetMode="External"/><Relationship Id="rId158" Type="http://schemas.openxmlformats.org/officeDocument/2006/relationships/header" Target="header4.xml"/><Relationship Id="rId159" Type="http://schemas.openxmlformats.org/officeDocument/2006/relationships/footer" Target="footer4.xml"/><Relationship Id="rId160" Type="http://schemas.openxmlformats.org/officeDocument/2006/relationships/hyperlink" Target="/timeline/evt-jupiter-replaces-saturn-as-the-new-saviour-aka-zeu" TargetMode="External"/><Relationship Id="rId161" Type="http://schemas.openxmlformats.org/officeDocument/2006/relationships/hyperlink" Target="/timeline/evt-venus-replaces-jupiter-as-the-new-saviour-aka-josh" TargetMode="External"/><Relationship Id="rId162" Type="http://schemas.openxmlformats.org/officeDocument/2006/relationships/hyperlink" Target="/timeline/evt-mars-aka-prometheus-replaces-venus-as-the-new-savi" TargetMode="External"/><Relationship Id="rId163" Type="http://schemas.openxmlformats.org/officeDocument/2006/relationships/hyperlink" Target="/timeline/evt-the-sun-replaces-mars-as-the-new-saviour" TargetMode="External"/><Relationship Id="rId164" Type="http://schemas.openxmlformats.org/officeDocument/2006/relationships/hyperlink" Target="https://en.wikipedia.org/wiki/Series_and_parallel_circuits#Parallel_circuits" TargetMode="External"/><Relationship Id="rId165" Type="http://schemas.openxmlformats.org/officeDocument/2006/relationships/hyperlink" Target="https://www.aaas.org/myths-mayan-long-count-calendar" TargetMode="External"/><Relationship Id="rId166" Type="http://schemas.openxmlformats.org/officeDocument/2006/relationships/hyperlink" Target="https://www.bibleref.com/Revelation/6/Revelation-6-12.html" TargetMode="External"/><Relationship Id="rId167" Type="http://schemas.openxmlformats.org/officeDocument/2006/relationships/hyperlink" Target="https://www.nasa.gov/mission_pages/cassini/media/cassini-20090624.html" TargetMode="External"/><Relationship Id="rId168" Type="http://schemas.openxmlformats.org/officeDocument/2006/relationships/hyperlink" Target="https://www.newworldencyclopedia.org/entry/Great_Flood" TargetMode="External"/><Relationship Id="rId169" Type="http://schemas.openxmlformats.org/officeDocument/2006/relationships/hyperlink" Target="https://atlantipedia.ie/samples/sea-of-kronos/" TargetMode="External"/><Relationship Id="rId170" Type="http://schemas.openxmlformats.org/officeDocument/2006/relationships/hyperlink" Target="https://oceanservice.noaa.gov/facts/riversnotsalty.html" TargetMode="External"/><Relationship Id="rId171" Type="http://schemas.openxmlformats.org/officeDocument/2006/relationships/hyperlink" Target="https://en.wikipedia.org/wiki/Ancient_Greek_flood_myths" TargetMode="External"/><Relationship Id="rId172" Type="http://schemas.openxmlformats.org/officeDocument/2006/relationships/hyperlink" Target="/timeline/evt-september-8-jupiter-disappears-and-venus-attacks-e" TargetMode="External"/><Relationship Id="rId173" Type="http://schemas.openxmlformats.org/officeDocument/2006/relationships/hyperlink" Target="https://en.wikipedia.org/wiki/Moloch" TargetMode="External"/><Relationship Id="rId174" Type="http://schemas.openxmlformats.org/officeDocument/2006/relationships/hyperlink" Target="https://en.wikipedia.org/wiki/Military_of_ancient_Egypt#Old_and_Middle_Kingdom_armies" TargetMode="External"/><Relationship Id="rId175" Type="http://schemas.openxmlformats.org/officeDocument/2006/relationships/hyperlink" Target="http://www.legendsandchronicles.com/ancient-civilizations/ancient-egypt/ancient-egyptian-education/" TargetMode="External"/><Relationship Id="rId176" Type="http://schemas.openxmlformats.org/officeDocument/2006/relationships/hyperlink" Target="https://en.wikipedia.org/wiki/Slavery_in_ancient_Egypt#Bonded_laborers" TargetMode="External"/><Relationship Id="rId177" Type="http://schemas.openxmlformats.org/officeDocument/2006/relationships/hyperlink" Target="/timeline/evt-atlantis-and-the-tree-of-knowledge" TargetMode="External"/><Relationship Id="rId178" Type="http://schemas.openxmlformats.org/officeDocument/2006/relationships/hyperlink" Target="https://academic.oup.com/fordham-scholarship-online/book/21978/chapter-abstract/182031483" TargetMode="External"/><Relationship Id="rId179" Type="http://schemas.openxmlformats.org/officeDocument/2006/relationships/hyperlink" Target="https://www.getty.edu/art/collection/objects/1099/simon-hurtrelle-saturn-devouring-one-of-his-children-french-about-1700/" TargetMode="External"/><Relationship Id="rId180" Type="http://schemas.openxmlformats.org/officeDocument/2006/relationships/hyperlink" Target="https://www.thunderbolts.info/wp/2017/01/22/eu2017-the-cosmic-thunderbolt/" TargetMode="External"/><Relationship Id="rId181" Type="http://schemas.openxmlformats.org/officeDocument/2006/relationships/hyperlink" Target="https://en.wikipedia.org/wiki/Camelot" TargetMode="External"/><Relationship Id="rId182" Type="http://schemas.openxmlformats.org/officeDocument/2006/relationships/hyperlink" Target="https://en.wikipedia.org/wiki/Ouroboros" TargetMode="External"/><Relationship Id="rId183" Type="http://schemas.openxmlformats.org/officeDocument/2006/relationships/hyperlink" Target="https://www.ancient.eu/Horus/" TargetMode="External"/><Relationship Id="rId184" Type="http://schemas.openxmlformats.org/officeDocument/2006/relationships/hyperlink" Target="https://www.smithsonianmag.com/travel/festivals-dead-around-world-180953160/" TargetMode="External"/><Relationship Id="rId185" Type="http://schemas.openxmlformats.org/officeDocument/2006/relationships/hyperlink" Target="http://www.mythsoc.org/reviews/planet-narnia.htm" TargetMode="External"/><Relationship Id="rId186" Type="http://schemas.openxmlformats.org/officeDocument/2006/relationships/hyperlink" Target="http://www.empirerome.com/wordpress/?page_id=708" TargetMode="External"/><Relationship Id="rId187" Type="http://schemas.openxmlformats.org/officeDocument/2006/relationships/hyperlink" Target="https://en.wikipedia.org/wiki/King_Arthur#Pre-Galfridian_traditions" TargetMode="External"/><Relationship Id="rId188" Type="http://schemas.openxmlformats.org/officeDocument/2006/relationships/hyperlink" Target="/timeline/evt-earth-leaves-last-absu-layer-and-jupiter-consumes-" TargetMode="External"/><Relationship Id="rId189" Type="http://schemas.openxmlformats.org/officeDocument/2006/relationships/hyperlink" Target="https://biblehub.com/deuteronomy/6-15.htm" TargetMode="External"/><Relationship Id="rId190" Type="http://schemas.openxmlformats.org/officeDocument/2006/relationships/hyperlink" Target="https://artifactsjournal.missouri.edu/2015/08/king-arthur-and-his-part-in-the-breaking-of-the-round-table/" TargetMode="External"/><Relationship Id="rId191" Type="http://schemas.openxmlformats.org/officeDocument/2006/relationships/hyperlink" Target="/timeline/evt-pyramids-myths-evidence" TargetMode="External"/><Relationship Id="rId192" Type="http://schemas.openxmlformats.org/officeDocument/2006/relationships/hyperlink" Target="/timeline/evt-pyramids-were-portals" TargetMode="External"/><Relationship Id="rId193" Type="http://schemas.openxmlformats.org/officeDocument/2006/relationships/hyperlink" Target="https://saturniancosmology.org" TargetMode="External"/><Relationship Id="rId194" Type="http://schemas.openxmlformats.org/officeDocument/2006/relationships/hyperlink" Target="https://www.saturniancosmology.org/syn.php" TargetMode="External"/><Relationship Id="rId195" Type="http://schemas.openxmlformats.org/officeDocument/2006/relationships/hyperlink" Target="http://www.ifiseeu.com/venus-mars-myth/terrifying-glory.htm" TargetMode="External"/><Relationship Id="rId196" Type="http://schemas.openxmlformats.org/officeDocument/2006/relationships/hyperlink" Target="/timeline/evt-sodom-and-gomorrah-are-completely-destroyed-by-mar" TargetMode="External"/><Relationship Id="rId197" Type="http://schemas.openxmlformats.org/officeDocument/2006/relationships/hyperlink" Target="http://www.plasmacosmology.net/tech.html" TargetMode="External"/><Relationship Id="rId198" Type="http://schemas.openxmlformats.org/officeDocument/2006/relationships/hyperlink" Target="https://en.wikipedia.org/wiki/Akkadian_Empire" TargetMode="External"/><Relationship Id="rId199" Type="http://schemas.openxmlformats.org/officeDocument/2006/relationships/hyperlink" Target="https://en.wikipedia.org/wiki/Burning_bush" TargetMode="External"/><Relationship Id="rId200" Type="http://schemas.openxmlformats.org/officeDocument/2006/relationships/hyperlink" Target="https://www.sacred-texts.com/nam/maya/cbc/cbc15.htm" TargetMode="External"/><Relationship Id="rId201" Type="http://schemas.openxmlformats.org/officeDocument/2006/relationships/hyperlink" Target="https://sites.google.com/a/kent.edu/jwattles/home/comparative-religious-thought/judaism/moses-concept-of-god" TargetMode="External"/><Relationship Id="rId202" Type="http://schemas.openxmlformats.org/officeDocument/2006/relationships/hyperlink" Target="https://en.wikipedia.org/wiki/613_commandments" TargetMode="External"/><Relationship Id="rId203" Type="http://schemas.openxmlformats.org/officeDocument/2006/relationships/hyperlink" Target="https://en.wikipedia.org/wiki/Mosaic_covenant" TargetMode="External"/><Relationship Id="rId204" Type="http://schemas.openxmlformats.org/officeDocument/2006/relationships/hyperlink" Target="https://en.wikipedia.org/wiki/Covenant_of_the_pieces" TargetMode="External"/><Relationship Id="rId205" Type="http://schemas.openxmlformats.org/officeDocument/2006/relationships/hyperlink" Target="https://en.wikipedia.org/wiki/Binding_of_Isaac" TargetMode="External"/><Relationship Id="rId206" Type="http://schemas.openxmlformats.org/officeDocument/2006/relationships/hyperlink" Target="https://www.forbes.com/sites/ericmack/2018/12/04/new-science-suggests-biblical-city-of-sodom-was-smote-by-an-exploding-meteor/?sh=4e66d6a75c67" TargetMode="External"/><Relationship Id="rId207" Type="http://schemas.openxmlformats.org/officeDocument/2006/relationships/hyperlink" Target="https://en.wikipedia.org/wiki/King_James_Version" TargetMode="External"/><Relationship Id="rId208" Type="http://schemas.openxmlformats.org/officeDocument/2006/relationships/hyperlink" Target="https://www.thunderbolts.info/wp/2013/10/06/electric-fossils-and-thundercrabs/" TargetMode="External"/><Relationship Id="rId209" Type="http://schemas.openxmlformats.org/officeDocument/2006/relationships/hyperlink" Target="https://biblehub.com/exodus/29-16.htm" TargetMode="External"/><Relationship Id="rId210" Type="http://schemas.openxmlformats.org/officeDocument/2006/relationships/hyperlink" Target="https://books.google.com/books?id=FJst27kSVBgC&amp;pg=PA189&amp;lpg=PA189&amp;dq=When+Venus+sprang+out+of+Jupiter+as+a+comet" TargetMode="External"/><Relationship Id="rId211" Type="http://schemas.openxmlformats.org/officeDocument/2006/relationships/hyperlink" Target="https://saturniancosmology.org/files/phaethon/lucifer.html.txt" TargetMode="External"/><Relationship Id="rId212" Type="http://schemas.openxmlformats.org/officeDocument/2006/relationships/hyperlink" Target="https://saturniancosmology.org/files/electric/thundergods.txt" TargetMode="External"/><Relationship Id="rId213" Type="http://schemas.openxmlformats.org/officeDocument/2006/relationships/hyperlink" Target="https://www.ancient.eu/amun/" TargetMode="External"/><Relationship Id="rId214" Type="http://schemas.openxmlformats.org/officeDocument/2006/relationships/hyperlink" Target="https://jewishjournal.com/commentary/opinion/170393/" TargetMode="External"/><Relationship Id="rId215" Type="http://schemas.openxmlformats.org/officeDocument/2006/relationships/hyperlink" Target="http://web.mit.edu/jywang/www/cef/Bible/NIV/NIV_Bible/JOSH+10.html" TargetMode="External"/><Relationship Id="rId216" Type="http://schemas.openxmlformats.org/officeDocument/2006/relationships/hyperlink" Target="https://books.google.com/books?id=FJst27kSVBgC&amp;pg=PA376" TargetMode="External"/><Relationship Id="rId217" Type="http://schemas.openxmlformats.org/officeDocument/2006/relationships/hyperlink" Target="https://rpmdaily.net/blog/the-5-kings-of-makkedah-5-in-the-series" TargetMode="External"/><Relationship Id="rId218" Type="http://schemas.openxmlformats.org/officeDocument/2006/relationships/hyperlink" Target="https://biblehub.com/joshua/10-13.htm" TargetMode="External"/><Relationship Id="rId219" Type="http://schemas.openxmlformats.org/officeDocument/2006/relationships/hyperlink" Target="https://en.wikipedia.org/wiki/List_of_dragons_in_mythology_and_folklore" TargetMode="External"/><Relationship Id="rId220" Type="http://schemas.openxmlformats.org/officeDocument/2006/relationships/hyperlink" Target="https://en.wikipedia.org/wiki/Cathode" TargetMode="External"/><Relationship Id="rId221" Type="http://schemas.openxmlformats.org/officeDocument/2006/relationships/hyperlink" Target="https://www.electronics-tutorials.ws/electromagnetism/electromagnetic-induction.html" TargetMode="External"/><Relationship Id="rId222" Type="http://schemas.openxmlformats.org/officeDocument/2006/relationships/hyperlink" Target="https://www.electronics-notes.com/articles/basic_concepts/current/what-is-electrical-current.php" TargetMode="External"/><Relationship Id="rId223" Type="http://schemas.openxmlformats.org/officeDocument/2006/relationships/hyperlink" Target="https://saturniancosmology.org/files/ackerman/ackerman-mythology_greek.html#prometheus" TargetMode="External"/><Relationship Id="rId224" Type="http://schemas.openxmlformats.org/officeDocument/2006/relationships/hyperlink" Target="https://www.britannica.com/topic/Pandora-Greek-mythology" TargetMode="External"/><Relationship Id="rId225" Type="http://schemas.openxmlformats.org/officeDocument/2006/relationships/hyperlink" Target="https://www.ancient.eu/Prometheus/" TargetMode="External"/><Relationship Id="rId226" Type="http://schemas.openxmlformats.org/officeDocument/2006/relationships/hyperlink" Target="https://www.cnn.com/travel/article/worlds-best-ancient-cities/index.html" TargetMode="External"/><Relationship Id="rId227" Type="http://schemas.openxmlformats.org/officeDocument/2006/relationships/hyperlink" Target="https://cycliccatastrophism.org/2010/01/16/the-origin-of-avatar/" TargetMode="External"/><Relationship Id="rId228" Type="http://schemas.openxmlformats.org/officeDocument/2006/relationships/hyperlink" Target="https://en.wikipedia.org/wiki/Leap_year" TargetMode="External"/><Relationship Id="rId229" Type="http://schemas.openxmlformats.org/officeDocument/2006/relationships/hyperlink" Target="https://cycliccatastrophism.org/2017/11/19/castle-deep-in-lake-van/" TargetMode="External"/><Relationship Id="rId230" Type="http://schemas.openxmlformats.org/officeDocument/2006/relationships/hyperlink" Target="https://www.youtube.com/watch?v=eCOTNboQqV8&amp;feature=emb_title" TargetMode="External"/><Relationship Id="rId231" Type="http://schemas.openxmlformats.org/officeDocument/2006/relationships/hyperlink" Target="https://conananimated.fandom.com/wiki/Star_Metal" TargetMode="External"/><Relationship Id="rId232" Type="http://schemas.openxmlformats.org/officeDocument/2006/relationships/hyperlink" Target="https://en.wikipedia.org/wiki/Iron_Age" TargetMode="External"/><Relationship Id="rId233" Type="http://schemas.openxmlformats.org/officeDocument/2006/relationships/hyperlink" Target="https://www.britannica.com/topic/Phaethon-Greek-mythology" TargetMode="External"/><Relationship Id="rId234" Type="http://schemas.openxmlformats.org/officeDocument/2006/relationships/hyperlink" Target="https://pages.ucsd.edu/~dkjordan/nahuatl/ReadingQuetzalcoatl.html" TargetMode="External"/><Relationship Id="rId235" Type="http://schemas.openxmlformats.org/officeDocument/2006/relationships/hyperlink" Target="https://en.wikipedia.org/wiki/Gnosticism#Persian_origins_or_influences" TargetMode="External"/><Relationship Id="rId236" Type="http://schemas.openxmlformats.org/officeDocument/2006/relationships/hyperlink" Target="https://en.wikipedia.org/wiki/The_gospel" TargetMode="External"/><Relationship Id="rId237" Type="http://schemas.openxmlformats.org/officeDocument/2006/relationships/hyperlink" Target="https://en.wikipedia.org/wiki/International_Fixed_Calendar" TargetMode="External"/><Relationship Id="rId238" Type="http://schemas.openxmlformats.org/officeDocument/2006/relationships/hyperlink" Target="https://en.wikipedia.org/wiki/13_(number)#Bad" TargetMode="External"/><Relationship Id="rId239" Type="http://schemas.openxmlformats.org/officeDocument/2006/relationships/hyperlink" Target="https://solarmythology.com/lessons/christ2002.htm" TargetMode="External"/><Relationship Id="rId240" Type="http://schemas.openxmlformats.org/officeDocument/2006/relationships/hyperlink" Target="https://www.usbible.com/Astrology/stars_of_david.htm" TargetMode="External"/><Relationship Id="rId241" Type="http://schemas.openxmlformats.org/officeDocument/2006/relationships/header" Target="header5.xml"/><Relationship Id="rId242" Type="http://schemas.openxmlformats.org/officeDocument/2006/relationships/footer" Target="footer5.xml"/><Relationship Id="rId243" Type="http://schemas.openxmlformats.org/officeDocument/2006/relationships/hyperlink" Target="/timeline/evt-the-golden-age-ends-violently" TargetMode="External"/><Relationship Id="rId244" Type="http://schemas.openxmlformats.org/officeDocument/2006/relationships/hyperlink" Target="/timeline/evt-the-length-of-a-year-changes-throughout-antiquity" TargetMode="External"/><Relationship Id="rId245" Type="http://schemas.openxmlformats.org/officeDocument/2006/relationships/hyperlink" Target="/timeline/evt-year-of-our-lord-deception-1053-year-shift-forward" TargetMode="External"/><Relationship Id="rId246" Type="http://schemas.openxmlformats.org/officeDocument/2006/relationships/hyperlink" Target="https://chronologia.org/en/seven/history.html" TargetMode="External"/><Relationship Id="rId247" Type="http://schemas.openxmlformats.org/officeDocument/2006/relationships/hyperlink" Target="/timeline/evt-building-the-new-chronology-extended" TargetMode="External"/><Relationship Id="rId248" Type="http://schemas.openxmlformats.org/officeDocument/2006/relationships/hyperlink" Target="/timeline/evt-other-challenges-to-chronology-extended" TargetMode="External"/><Relationship Id="rId249" Type="http://schemas.openxmlformats.org/officeDocument/2006/relationships/header" Target="header6.xml"/><Relationship Id="rId250" Type="http://schemas.openxmlformats.org/officeDocument/2006/relationships/footer" Target="footer6.xml"/><Relationship Id="rId251" Type="http://schemas.openxmlformats.org/officeDocument/2006/relationships/hyperlink" Target="https://www.biblegateway.com/passage/?search=Genesis%209%3A8-17&amp;version=NIV" TargetMode="External"/><Relationship Id="rId252" Type="http://schemas.openxmlformats.org/officeDocument/2006/relationships/hyperlink" Target="https://www.forthowardcc.com/blog/post/the-rainbow-covenant-" TargetMode="External"/><Relationship Id="rId253" Type="http://schemas.openxmlformats.org/officeDocument/2006/relationships/hyperlink" Target="https://chronologia.org/en/how_it_was/introduction.html" TargetMode="External"/><Relationship Id="rId254" Type="http://schemas.openxmlformats.org/officeDocument/2006/relationships/hyperlink" Target="https://www.merriam-webster.com/dictionary/in%20the%20year%20of%20our%20Lord" TargetMode="External"/><Relationship Id="rId255" Type="http://schemas.openxmlformats.org/officeDocument/2006/relationships/hyperlink" Target="https://en.wikipedia.org/wiki/Jesuits" TargetMode="External"/><Relationship Id="rId256" Type="http://schemas.openxmlformats.org/officeDocument/2006/relationships/hyperlink" Target="/timeline/evt-deep-state-redacts-christianity-into-jesuit-cathol" TargetMode="External"/><Relationship Id="rId257" Type="http://schemas.openxmlformats.org/officeDocument/2006/relationships/hyperlink" Target="https://en.wikipedia.org/wiki/Phantom_time_conspiracy_theory" TargetMode="External"/><Relationship Id="rId258" Type="http://schemas.openxmlformats.org/officeDocument/2006/relationships/hyperlink" Target="/timeline/evt-jesuits-convert-native-religions-to-monotheism" TargetMode="External"/><Relationship Id="rId259" Type="http://schemas.openxmlformats.org/officeDocument/2006/relationships/hyperlink" Target="/timeline/evt-the-blip-7th-century-bce-to-10th-century-ce-never-" TargetMode="External"/><Relationship Id="rId260" Type="http://schemas.openxmlformats.org/officeDocument/2006/relationships/hyperlink" Target="https://chronologia.org/en/seven/2N021a-EN.pdf" TargetMode="External"/><Relationship Id="rId261" Type="http://schemas.openxmlformats.org/officeDocument/2006/relationships/hyperlink" Target="/timeline/evt-humanity-was-then-cast-out-of-the-garden-of-eden" TargetMode="External"/><Relationship Id="rId262" Type="http://schemas.openxmlformats.org/officeDocument/2006/relationships/hyperlink" Target="https://en.wikipedia.org/wiki/Tsargrad" TargetMode="External"/><Relationship Id="rId263" Type="http://schemas.openxmlformats.org/officeDocument/2006/relationships/hyperlink" Target="https://chronologia.org/en/how_it_was/06_07.html" TargetMode="External"/><Relationship Id="rId264" Type="http://schemas.openxmlformats.org/officeDocument/2006/relationships/hyperlink" Target="https://solarsystem.nasa.gov/missions/cassini/science/saturn/hexagon-in-motion/" TargetMode="External"/><Relationship Id="rId265" Type="http://schemas.openxmlformats.org/officeDocument/2006/relationships/hyperlink" Target="https://www.quora.com/Is-there-a-connection-between-Satan-and-Saturn" TargetMode="External"/><Relationship Id="rId266" Type="http://schemas.openxmlformats.org/officeDocument/2006/relationships/hyperlink" Target="/timeline/evt-constancy-doctrine" TargetMode="External"/><Relationship Id="rId267" Type="http://schemas.openxmlformats.org/officeDocument/2006/relationships/hyperlink" Target="https://en.wikipedia.org/wiki/Constantinople" TargetMode="External"/><Relationship Id="rId268" Type="http://schemas.openxmlformats.org/officeDocument/2006/relationships/hyperlink" Target="https://en.wikipedia.org/wiki/Almanac" TargetMode="External"/><Relationship Id="rId269" Type="http://schemas.openxmlformats.org/officeDocument/2006/relationships/hyperlink" Target="/timeline/evt-12th-century-ce-birth-of-christianity" TargetMode="External"/><Relationship Id="rId270" Type="http://schemas.openxmlformats.org/officeDocument/2006/relationships/hyperlink" Target="/timeline/evt-deep-state-centralize-world-religion-at-jerusalem" TargetMode="External"/><Relationship Id="rId271" Type="http://schemas.openxmlformats.org/officeDocument/2006/relationships/hyperlink" Target="https://en.wikipedia.org/wiki/Sol_Invictus" TargetMode="External"/><Relationship Id="rId272" Type="http://schemas.openxmlformats.org/officeDocument/2006/relationships/header" Target="header7.xml"/><Relationship Id="rId273" Type="http://schemas.openxmlformats.org/officeDocument/2006/relationships/footer" Target="footer7.xml"/><Relationship Id="rId274" Type="http://schemas.openxmlformats.org/officeDocument/2006/relationships/hyperlink" Target="https://en.wikipedia.org/wiki/Andrey_Bogolyubsky" TargetMode="External"/><Relationship Id="rId275" Type="http://schemas.openxmlformats.org/officeDocument/2006/relationships/hyperlink" Target="https://www.youtube.com/watch?v=lP1ryzrzjAU" TargetMode="External"/><Relationship Id="rId276" Type="http://schemas.openxmlformats.org/officeDocument/2006/relationships/hyperlink" Target="https://en.wikipedia.org/wiki/Bigfoot" TargetMode="External"/><Relationship Id="rId277" Type="http://schemas.openxmlformats.org/officeDocument/2006/relationships/hyperlink" Target="https://en.wikipedia.org/wiki/Rostov" TargetMode="External"/><Relationship Id="rId278" Type="http://schemas.openxmlformats.org/officeDocument/2006/relationships/hyperlink" Target="https://en.wikipedia.org/wiki/Cathay" TargetMode="External"/><Relationship Id="rId279" Type="http://schemas.openxmlformats.org/officeDocument/2006/relationships/hyperlink" Target="https://www.christianity.com/jesus/birth-of-jesus/bethlehem/was-there-really-a-census-at-the-time-of-jesuss-birth.html" TargetMode="External"/><Relationship Id="rId280" Type="http://schemas.openxmlformats.org/officeDocument/2006/relationships/hyperlink" Target="https://redeeminggod.com/egyptian-baptism/" TargetMode="External"/><Relationship Id="rId281" Type="http://schemas.openxmlformats.org/officeDocument/2006/relationships/hyperlink" Target="/timeline/evt-hairy-mary" TargetMode="External"/><Relationship Id="rId282" Type="http://schemas.openxmlformats.org/officeDocument/2006/relationships/hyperlink" Target="https://en.posztukiwania.pl/2018/11/10/hairy-mary-one-more-time/" TargetMode="External"/><Relationship Id="rId283" Type="http://schemas.openxmlformats.org/officeDocument/2006/relationships/hyperlink" Target="https://www.metmuseum.org/art/collection/search/364585" TargetMode="External"/><Relationship Id="rId284" Type="http://schemas.openxmlformats.org/officeDocument/2006/relationships/hyperlink" Target="https://en.posztukiwania.pl/2014/07/22/pregnant-mary-magdalene/" TargetMode="External"/><Relationship Id="rId285" Type="http://schemas.openxmlformats.org/officeDocument/2006/relationships/hyperlink" Target="/timeline/evt-the-deep-state-the-census-and-the-naming-of-christ" TargetMode="External"/><Relationship Id="rId286" Type="http://schemas.openxmlformats.org/officeDocument/2006/relationships/hyperlink" Target="https://en.posztukiwania.pl/2014/07/19/hairy-mary/" TargetMode="External"/><Relationship Id="rId287" Type="http://schemas.openxmlformats.org/officeDocument/2006/relationships/hyperlink" Target="https://chronologia.org/en/how_it_was/02.html" TargetMode="External"/><Relationship Id="rId288" Type="http://schemas.openxmlformats.org/officeDocument/2006/relationships/hyperlink" Target="https://chronologia.org/en/how_it_was/02_18.html" TargetMode="External"/><Relationship Id="rId289" Type="http://schemas.openxmlformats.org/officeDocument/2006/relationships/hyperlink" Target="https://en.wikipedia.org/wiki/Holy_Lance" TargetMode="External"/><Relationship Id="rId290" Type="http://schemas.openxmlformats.org/officeDocument/2006/relationships/hyperlink" Target="https://en.wikipedia.org/wiki/Holy_Grail" TargetMode="External"/><Relationship Id="rId291" Type="http://schemas.openxmlformats.org/officeDocument/2006/relationships/hyperlink" Target="https://en.wikipedia.org/wiki/Cleansing_of_the_Temple" TargetMode="External"/><Relationship Id="rId292" Type="http://schemas.openxmlformats.org/officeDocument/2006/relationships/hyperlink" Target="https://www.memphistours.com/Egypt/WikiTravel/History-Egypt/wiki/Holy-Family-in-Egypt" TargetMode="External"/><Relationship Id="rId293" Type="http://schemas.openxmlformats.org/officeDocument/2006/relationships/hyperlink" Target="/timeline/evt-historical-christ-is-crucified-in-istanbul" TargetMode="External"/><Relationship Id="rId294" Type="http://schemas.openxmlformats.org/officeDocument/2006/relationships/hyperlink" Target="https://en.wikipedia.org/wiki/Shroud_of_Turin" TargetMode="External"/><Relationship Id="rId295" Type="http://schemas.openxmlformats.org/officeDocument/2006/relationships/hyperlink" Target="https://chronologia.org/en/how_it_was/02_06.html" TargetMode="External"/><Relationship Id="rId296" Type="http://schemas.openxmlformats.org/officeDocument/2006/relationships/hyperlink" Target="/timeline/evt-the-brother-on-the-cross" TargetMode="External"/><Relationship Id="rId297" Type="http://schemas.openxmlformats.org/officeDocument/2006/relationships/hyperlink" Target="https://www.jesus-story.net/descent/" TargetMode="External"/><Relationship Id="rId298" Type="http://schemas.openxmlformats.org/officeDocument/2006/relationships/hyperlink" Target="https://en.wikipedia.org/wiki/Empty_tomb" TargetMode="External"/><Relationship Id="rId299" Type="http://schemas.openxmlformats.org/officeDocument/2006/relationships/hyperlink" Target="https://en.wikipedia.org/wiki/Burial_of_Jesus" TargetMode="External"/><Relationship Id="rId300" Type="http://schemas.openxmlformats.org/officeDocument/2006/relationships/hyperlink" Target="https://rsc.byu.edu/jerusalem-zarahemla/when-did-jesus-visit-americas" TargetMode="External"/><Relationship Id="rId301" Type="http://schemas.openxmlformats.org/officeDocument/2006/relationships/hyperlink" Target="https://en.wikipedia.org/wiki/Tomb_of_Jesus" TargetMode="External"/><Relationship Id="rId302" Type="http://schemas.openxmlformats.org/officeDocument/2006/relationships/hyperlink" Target="/timeline/evt-historical-christ-dies" TargetMode="External"/><Relationship Id="rId303" Type="http://schemas.openxmlformats.org/officeDocument/2006/relationships/hyperlink" Target="https://chronologia.org/en/how_it_was/03_7.html" TargetMode="External"/><Relationship Id="rId304" Type="http://schemas.openxmlformats.org/officeDocument/2006/relationships/hyperlink" Target="https://chronologia.org/en/how_it_was/02_19.html" TargetMode="External"/><Relationship Id="rId305" Type="http://schemas.openxmlformats.org/officeDocument/2006/relationships/hyperlink" Target="https://chronologia.org/en/how_it_was/02_20.html" TargetMode="External"/><Relationship Id="rId306" Type="http://schemas.openxmlformats.org/officeDocument/2006/relationships/hyperlink" Target="/timeline/evt-the-first-crusade-and-the-trojan-war" TargetMode="External"/><Relationship Id="rId307" Type="http://schemas.openxmlformats.org/officeDocument/2006/relationships/hyperlink" Target="/timeline/evt-13th-century-ce-the-russian-horde-tartarian-empire" TargetMode="External"/><Relationship Id="rId308" Type="http://schemas.openxmlformats.org/officeDocument/2006/relationships/hyperlink" Target="https://en.wikipedia.org/wiki/Children%27s_Crusade" TargetMode="External"/><Relationship Id="rId309" Type="http://schemas.openxmlformats.org/officeDocument/2006/relationships/hyperlink" Target="https://literature.stackexchange.com/questions/17439/what-does-branch-of-ares-mean-in-book-ii-of-the-iliad" TargetMode="External"/><Relationship Id="rId310" Type="http://schemas.openxmlformats.org/officeDocument/2006/relationships/hyperlink" Target="https://en.wikipedia.org/wiki/J%C3%B6tunn" TargetMode="External"/><Relationship Id="rId311" Type="http://schemas.openxmlformats.org/officeDocument/2006/relationships/hyperlink" Target="/timeline/evt-napoleon-invades-russia" TargetMode="External"/><Relationship Id="rId312" Type="http://schemas.openxmlformats.org/officeDocument/2006/relationships/header" Target="header8.xml"/><Relationship Id="rId313" Type="http://schemas.openxmlformats.org/officeDocument/2006/relationships/footer" Target="footer8.xml"/><Relationship Id="rId314" Type="http://schemas.openxmlformats.org/officeDocument/2006/relationships/hyperlink" Target="https://reviews.history.ac.uk/review/1118" TargetMode="External"/><Relationship Id="rId315" Type="http://schemas.openxmlformats.org/officeDocument/2006/relationships/hyperlink" Target="https://www.documentarytube.com/articles/what-is-in-vatican-secret-archives" TargetMode="External"/><Relationship Id="rId316" Type="http://schemas.openxmlformats.org/officeDocument/2006/relationships/hyperlink" Target="/timeline/evt-the-revolution-survives-despite-christs-martyrdom" TargetMode="External"/><Relationship Id="rId317" Type="http://schemas.openxmlformats.org/officeDocument/2006/relationships/hyperlink" Target="https://www.haaretz.com/archaeology/.premium-the-metamorphosis-of-the-sun-god-in-ancient-synagogues-in-israel-1.9157775" TargetMode="External"/><Relationship Id="rId318" Type="http://schemas.openxmlformats.org/officeDocument/2006/relationships/hyperlink" Target="https://chronologia.org/en/how_it_was/06_07.html#the609" TargetMode="External"/><Relationship Id="rId319" Type="http://schemas.openxmlformats.org/officeDocument/2006/relationships/hyperlink" Target="https://www.quora.com/What-does-the-literal-translation-of-Israel-wrestles-with-god-mean" TargetMode="External"/><Relationship Id="rId320" Type="http://schemas.openxmlformats.org/officeDocument/2006/relationships/hyperlink" Target="https://en.wikipedia.org/wiki/Israelites" TargetMode="External"/><Relationship Id="rId321" Type="http://schemas.openxmlformats.org/officeDocument/2006/relationships/hyperlink" Target="https://chronologia.org/en/how_it_was/05.html" TargetMode="External"/><Relationship Id="rId322" Type="http://schemas.openxmlformats.org/officeDocument/2006/relationships/hyperlink" Target="https://chronologia.org/en/how_it_was/03_7.html#uni8" TargetMode="External"/><Relationship Id="rId323" Type="http://schemas.openxmlformats.org/officeDocument/2006/relationships/hyperlink" Target="https://en.wikipedia.org/wiki/Genghis_Khan" TargetMode="External"/><Relationship Id="rId324" Type="http://schemas.openxmlformats.org/officeDocument/2006/relationships/hyperlink" Target="/timeline/evt-14th-century-ce-great-expansion-of-the-mongol-slav" TargetMode="External"/><Relationship Id="rId325" Type="http://schemas.openxmlformats.org/officeDocument/2006/relationships/hyperlink" Target="/timeline/evt-the-masons" TargetMode="External"/><Relationship Id="rId326" Type="http://schemas.openxmlformats.org/officeDocument/2006/relationships/hyperlink" Target="/timeline/evt-romanov-dynasty-stages-the-oprichnina-coup" TargetMode="External"/><Relationship Id="rId327" Type="http://schemas.openxmlformats.org/officeDocument/2006/relationships/hyperlink" Target="/timeline/evt-17th-century-from-empire-to-invisible-government" TargetMode="External"/><Relationship Id="rId328" Type="http://schemas.openxmlformats.org/officeDocument/2006/relationships/hyperlink" Target="/timeline/evt-british-empire-as-deep-state-instrument" TargetMode="External"/><Relationship Id="rId329" Type="http://schemas.openxmlformats.org/officeDocument/2006/relationships/hyperlink" Target="https://massfreemasonry.org/what-is-freemasonry/history-of-freemasonry/" TargetMode="External"/><Relationship Id="rId330" Type="http://schemas.openxmlformats.org/officeDocument/2006/relationships/hyperlink" Target="https://chronologia.org/en/how_it_was/05_26.html" TargetMode="External"/><Relationship Id="rId331" Type="http://schemas.openxmlformats.org/officeDocument/2006/relationships/hyperlink" Target="https://chronologia.org/en/how_it_was/06_11.html" TargetMode="External"/><Relationship Id="rId332" Type="http://schemas.openxmlformats.org/officeDocument/2006/relationships/hyperlink" Target="https://chronologia.org/en/how_it_was/04_10.html" TargetMode="External"/><Relationship Id="rId333" Type="http://schemas.openxmlformats.org/officeDocument/2006/relationships/hyperlink" Target="https://chronologia.org/en/how_it_was/07_08.html" TargetMode="External"/><Relationship Id="rId334" Type="http://schemas.openxmlformats.org/officeDocument/2006/relationships/hyperlink" Target="https://chronologia.org/en/how_it_was/07_30.html" TargetMode="External"/><Relationship Id="rId335" Type="http://schemas.openxmlformats.org/officeDocument/2006/relationships/hyperlink" Target="https://chronologia.org/en/how_it_was/06_35.html" TargetMode="External"/><Relationship Id="rId336" Type="http://schemas.openxmlformats.org/officeDocument/2006/relationships/hyperlink" Target="https://chronologia.org/en/how_it_was/04_14.html" TargetMode="External"/><Relationship Id="rId337" Type="http://schemas.openxmlformats.org/officeDocument/2006/relationships/hyperlink" Target="https://chronologia.org/en/how_it_was/06_19.html" TargetMode="External"/><Relationship Id="rId338" Type="http://schemas.openxmlformats.org/officeDocument/2006/relationships/hyperlink" Target="https://en.wikipedia.org/wiki/Codex_Gigas" TargetMode="External"/><Relationship Id="rId339" Type="http://schemas.openxmlformats.org/officeDocument/2006/relationships/hyperlink" Target="/timeline/evt-giants-are-defeated-at-the-battle-of-kulikovo" TargetMode="External"/><Relationship Id="rId340" Type="http://schemas.openxmlformats.org/officeDocument/2006/relationships/hyperlink" Target="/timeline/evt-the-rebellion-of-pugachev" TargetMode="External"/><Relationship Id="rId341" Type="http://schemas.openxmlformats.org/officeDocument/2006/relationships/hyperlink" Target="https://en.wikipedia.org/wiki/Smithsonian_Institution" TargetMode="External"/><Relationship Id="rId342" Type="http://schemas.openxmlformats.org/officeDocument/2006/relationships/hyperlink" Target="https://en.wikipedia.org/wiki/Ainu_people" TargetMode="External"/><Relationship Id="rId343" Type="http://schemas.openxmlformats.org/officeDocument/2006/relationships/hyperlink" Target="https://en.wikipedia.org/wiki/Quinametzin" TargetMode="External"/><Relationship Id="rId344" Type="http://schemas.openxmlformats.org/officeDocument/2006/relationships/hyperlink" Target="https://en.wikipedia.org/wiki/Jentil" TargetMode="External"/><Relationship Id="rId345" Type="http://schemas.openxmlformats.org/officeDocument/2006/relationships/hyperlink" Target="https://en.wikipedia.org/wiki/Nephilim" TargetMode="External"/><Relationship Id="rId346" Type="http://schemas.openxmlformats.org/officeDocument/2006/relationships/hyperlink" Target="https://en.wikipedia.org/wiki/Og" TargetMode="External"/><Relationship Id="rId347" Type="http://schemas.openxmlformats.org/officeDocument/2006/relationships/hyperlink" Target="/timeline/evt-predictive-programming" TargetMode="External"/><Relationship Id="rId348" Type="http://schemas.openxmlformats.org/officeDocument/2006/relationships/hyperlink" Target="/timeline/evt-european-castles-fortresses-against-giants" TargetMode="External"/><Relationship Id="rId349" Type="http://schemas.openxmlformats.org/officeDocument/2006/relationships/hyperlink" Target="https://www.smithsonianmag.com/history/the-little-known-legend-of-jesus-in-japan-165354242/" TargetMode="External"/><Relationship Id="rId350" Type="http://schemas.openxmlformats.org/officeDocument/2006/relationships/hyperlink" Target="https://en.wikipedia.org/wiki/Shing%C5%8D,_Aomori#%22Tomb_of_Jesus%22" TargetMode="External"/><Relationship Id="rId351" Type="http://schemas.openxmlformats.org/officeDocument/2006/relationships/hyperlink" Target="https://en.wikipedia.org/wiki/Shing%C5%8D,_Aomori" TargetMode="External"/><Relationship Id="rId352" Type="http://schemas.openxmlformats.org/officeDocument/2006/relationships/hyperlink" Target="http://ancientolympics.arts.kuleuven.be/eng/TC013EN.html" TargetMode="External"/><Relationship Id="rId353" Type="http://schemas.openxmlformats.org/officeDocument/2006/relationships/header" Target="header9.xml"/><Relationship Id="rId354" Type="http://schemas.openxmlformats.org/officeDocument/2006/relationships/footer" Target="footer9.xml"/><Relationship Id="rId355" Type="http://schemas.openxmlformats.org/officeDocument/2006/relationships/hyperlink" Target="/timeline/evt-russian-empire-expands-through-conquest" TargetMode="External"/><Relationship Id="rId356" Type="http://schemas.openxmlformats.org/officeDocument/2006/relationships/hyperlink" Target="https://www.bloomberg.com/news/features/2021-04-27/inside-architecture-s-wildest-conspiracy-theory" TargetMode="External"/><Relationship Id="rId357" Type="http://schemas.openxmlformats.org/officeDocument/2006/relationships/hyperlink" Target="http://www.historyshistories.com/egypt-burial-practices.html" TargetMode="External"/><Relationship Id="rId358" Type="http://schemas.openxmlformats.org/officeDocument/2006/relationships/hyperlink" Target="https://en.wikipedia.org/wiki/Hundred_Years%27_War" TargetMode="External"/><Relationship Id="rId359" Type="http://schemas.openxmlformats.org/officeDocument/2006/relationships/hyperlink" Target="/timeline/evt-european-religious-schism-emerges" TargetMode="External"/><Relationship Id="rId360" Type="http://schemas.openxmlformats.org/officeDocument/2006/relationships/hyperlink" Target="/timeline/evt-hundred-years-war-ends" TargetMode="External"/><Relationship Id="rId361" Type="http://schemas.openxmlformats.org/officeDocument/2006/relationships/hyperlink" Target="/timeline/evt-the-giants-of-the-rus-horde" TargetMode="External"/><Relationship Id="rId362" Type="http://schemas.openxmlformats.org/officeDocument/2006/relationships/hyperlink" Target="https://chronologia.org/en/how_it_was/06_01.html" TargetMode="External"/><Relationship Id="rId363" Type="http://schemas.openxmlformats.org/officeDocument/2006/relationships/hyperlink" Target="/timeline/evt-khazar-rebellion-in-the-russia-horde-empire" TargetMode="External"/><Relationship Id="rId364" Type="http://schemas.openxmlformats.org/officeDocument/2006/relationships/hyperlink" Target="/timeline/evt-16th-century-ce-reformation-and-inquisition" TargetMode="External"/><Relationship Id="rId365" Type="http://schemas.openxmlformats.org/officeDocument/2006/relationships/hyperlink" Target="/timeline/evt-core-concepts" TargetMode="External"/><Relationship Id="rId366" Type="http://schemas.openxmlformats.org/officeDocument/2006/relationships/hyperlink" Target="https://en.wikipedia.org/wiki/Battle_of_Kulikovo" TargetMode="External"/><Relationship Id="rId367" Type="http://schemas.openxmlformats.org/officeDocument/2006/relationships/hyperlink" Target="https://en.wikipedia.org/wiki/Cyclops" TargetMode="External"/><Relationship Id="rId368" Type="http://schemas.openxmlformats.org/officeDocument/2006/relationships/hyperlink" Target="https://en.wikipedia.org/wiki/Castle_Stalker" TargetMode="External"/><Relationship Id="rId369" Type="http://schemas.openxmlformats.org/officeDocument/2006/relationships/hyperlink" Target="https://chronologia.org/en/how_it_was/04_34.html" TargetMode="External"/><Relationship Id="rId370" Type="http://schemas.openxmlformats.org/officeDocument/2006/relationships/hyperlink" Target="/timeline/evt-pyramids-myths-vs-reality" TargetMode="External"/><Relationship Id="rId371" Type="http://schemas.openxmlformats.org/officeDocument/2006/relationships/hyperlink" Target="/timeline/evt-fomenko-pyramid-question" TargetMode="External"/><Relationship Id="rId372" Type="http://schemas.openxmlformats.org/officeDocument/2006/relationships/hyperlink" Target="https://chronologia.org/en/chronologia5/empire19_07.html" TargetMode="External"/><Relationship Id="rId373" Type="http://schemas.openxmlformats.org/officeDocument/2006/relationships/hyperlink" Target="https://chronologia.org/en/chronologia5/empire19_06.html" TargetMode="External"/><Relationship Id="rId374" Type="http://schemas.openxmlformats.org/officeDocument/2006/relationships/header" Target="header10.xml"/><Relationship Id="rId375" Type="http://schemas.openxmlformats.org/officeDocument/2006/relationships/footer" Target="footer10.xml"/><Relationship Id="rId376" Type="http://schemas.openxmlformats.org/officeDocument/2006/relationships/hyperlink" Target="https://vermiliongoldfishartblog.wordpress.com/2017/06/02/pompeii-pornography-power/" TargetMode="External"/><Relationship Id="rId377" Type="http://schemas.openxmlformats.org/officeDocument/2006/relationships/hyperlink" Target="https://tmora.org/online-exhibitions/transcendent-art-icons-from-yaroslavl-russia/introduction-yaroslavl-city-of-the-bear/" TargetMode="External"/><Relationship Id="rId378" Type="http://schemas.openxmlformats.org/officeDocument/2006/relationships/hyperlink" Target="https://pegasus-leaders.com/bulat/" TargetMode="External"/><Relationship Id="rId379" Type="http://schemas.openxmlformats.org/officeDocument/2006/relationships/hyperlink" Target="https://chronologia.org/en/how_it_was/05_26.html#the27" TargetMode="External"/><Relationship Id="rId380" Type="http://schemas.openxmlformats.org/officeDocument/2006/relationships/hyperlink" Target="https://chronologia.org/en/how_it_was/06_30.html" TargetMode="External"/><Relationship Id="rId381" Type="http://schemas.openxmlformats.org/officeDocument/2006/relationships/hyperlink" Target="https://chronologia.org/en/how_it_was/05_15.html" TargetMode="External"/><Relationship Id="rId382" Type="http://schemas.openxmlformats.org/officeDocument/2006/relationships/hyperlink" Target="/timeline/evt-meteorite-star-metal-falls-on-yaroslavl" TargetMode="External"/><Relationship Id="rId383" Type="http://schemas.openxmlformats.org/officeDocument/2006/relationships/hyperlink" Target="/timeline/evt-jeanne-darc-is-executed-in-rouen-france" TargetMode="External"/><Relationship Id="rId384" Type="http://schemas.openxmlformats.org/officeDocument/2006/relationships/hyperlink" Target="/timeline/evt-latin-is-the-language-of-the-deep-state" TargetMode="External"/><Relationship Id="rId385" Type="http://schemas.openxmlformats.org/officeDocument/2006/relationships/hyperlink" Target="/timeline/evt-the-apocalypse-crusade-reverse-exodus" TargetMode="External"/><Relationship Id="rId386" Type="http://schemas.openxmlformats.org/officeDocument/2006/relationships/hyperlink" Target="https://www.bl.uk/collection-items/gutenberg-bible" TargetMode="External"/><Relationship Id="rId387" Type="http://schemas.openxmlformats.org/officeDocument/2006/relationships/hyperlink" Target="https://chronologia.org/en/how_it_was/04_4.html" TargetMode="External"/><Relationship Id="rId388" Type="http://schemas.openxmlformats.org/officeDocument/2006/relationships/hyperlink" Target="https://chronologia.org/en/how_it_was/05_30.html" TargetMode="External"/><Relationship Id="rId389" Type="http://schemas.openxmlformats.org/officeDocument/2006/relationships/hyperlink" Target="https://chronologia.org/en/how_it_was/08_21.html" TargetMode="External"/><Relationship Id="rId390" Type="http://schemas.openxmlformats.org/officeDocument/2006/relationships/hyperlink" Target="https://en.wikipedia.org/wiki/Monita_Secreta" TargetMode="External"/><Relationship Id="rId391" Type="http://schemas.openxmlformats.org/officeDocument/2006/relationships/hyperlink" Target="https://solarmythology.com/" TargetMode="External"/><Relationship Id="rId392" Type="http://schemas.openxmlformats.org/officeDocument/2006/relationships/hyperlink" Target="https://www.cliffsnotes.com/literature/n/new-testament-of-the-bible/summary-and-analysis/the-book-of-revelation" TargetMode="External"/><Relationship Id="rId393" Type="http://schemas.openxmlformats.org/officeDocument/2006/relationships/hyperlink" Target="https://chronologia.org/en/how_it_was/05_38.html" TargetMode="External"/><Relationship Id="rId394" Type="http://schemas.openxmlformats.org/officeDocument/2006/relationships/hyperlink" Target="https://en.wikipedia.org/wiki/Four_Horsemen_of_the_Apocalypse" TargetMode="External"/><Relationship Id="rId395" Type="http://schemas.openxmlformats.org/officeDocument/2006/relationships/hyperlink" Target="https://www.history.com/news/christopher-columbus-ships-caravels" TargetMode="External"/><Relationship Id="rId396" Type="http://schemas.openxmlformats.org/officeDocument/2006/relationships/hyperlink" Target="https://www.counterpunch.org/2022/04/29/revelation-of-the-method/" TargetMode="External"/><Relationship Id="rId397" Type="http://schemas.openxmlformats.org/officeDocument/2006/relationships/hyperlink" Target="https://en.wikipedia.org/wiki/Book_of_Revelation" TargetMode="External"/><Relationship Id="rId398" Type="http://schemas.openxmlformats.org/officeDocument/2006/relationships/hyperlink" Target="https://chronologia.org/en/how_it_was/05_08.html#the9" TargetMode="External"/><Relationship Id="rId399" Type="http://schemas.openxmlformats.org/officeDocument/2006/relationships/hyperlink" Target="https://en.wikipedia.org/wiki/Pompeii" TargetMode="External"/><Relationship Id="rId400" Type="http://schemas.openxmlformats.org/officeDocument/2006/relationships/hyperlink" Target="/timeline/evt-the-reverse-exodus-theory" TargetMode="External"/><Relationship Id="rId401" Type="http://schemas.openxmlformats.org/officeDocument/2006/relationships/hyperlink" Target="https://en.wikipedia.org/wiki/Slavery_in_the_Ottoman_Empire" TargetMode="External"/><Relationship Id="rId402" Type="http://schemas.openxmlformats.org/officeDocument/2006/relationships/hyperlink" Target="https://digitalcommons.georgiasouthern.edu/cgi/viewcontent.cgi?article=1059&amp;context=aujh" TargetMode="External"/><Relationship Id="rId403" Type="http://schemas.openxmlformats.org/officeDocument/2006/relationships/hyperlink" Target="/timeline/evt-cathar-suppression" TargetMode="External"/><Relationship Id="rId404" Type="http://schemas.openxmlformats.org/officeDocument/2006/relationships/hyperlink" Target="/timeline/evt-cathars-are-annihilated-in-a-reversed-holy-crusade" TargetMode="External"/><Relationship Id="rId405" Type="http://schemas.openxmlformats.org/officeDocument/2006/relationships/hyperlink" Target="/timeline/evt-revelation-of-the-coming-apocalypse" TargetMode="External"/><Relationship Id="rId406" Type="http://schemas.openxmlformats.org/officeDocument/2006/relationships/hyperlink" Target="https://chronologia.org/en/how_it_was/05_15.html#the18" TargetMode="External"/><Relationship Id="rId407" Type="http://schemas.openxmlformats.org/officeDocument/2006/relationships/hyperlink" Target="https://en.wikipedia.org/wiki/Ottoman_Empire" TargetMode="External"/><Relationship Id="rId408" Type="http://schemas.openxmlformats.org/officeDocument/2006/relationships/hyperlink" Target="https://www.israel365news.com/85655/christopher-columbus-jew-led-belief-prophet-isaiah/#HoTDGkY8h4Edbcja.97" TargetMode="External"/><Relationship Id="rId409" Type="http://schemas.openxmlformats.org/officeDocument/2006/relationships/hyperlink" Target="https://en.wikipedia.org/wiki/Origin_theories_of_Christopher_Columbus" TargetMode="External"/><Relationship Id="rId410" Type="http://schemas.openxmlformats.org/officeDocument/2006/relationships/hyperlink" Target="https://chronologia.org/en/how_it_was/05_15.html#the19" TargetMode="External"/><Relationship Id="rId411" Type="http://schemas.openxmlformats.org/officeDocument/2006/relationships/hyperlink" Target="/timeline/evt-the-passover-of-comet-venus-and-exodus-from-the-py" TargetMode="External"/><Relationship Id="rId412" Type="http://schemas.openxmlformats.org/officeDocument/2006/relationships/hyperlink" Target="https://biblehub.com/isaiah/2-3.htm" TargetMode="External"/><Relationship Id="rId413" Type="http://schemas.openxmlformats.org/officeDocument/2006/relationships/hyperlink" Target="https://biblehub.com/micah/4.htm" TargetMode="External"/><Relationship Id="rId414" Type="http://schemas.openxmlformats.org/officeDocument/2006/relationships/header" Target="header11.xml"/><Relationship Id="rId415" Type="http://schemas.openxmlformats.org/officeDocument/2006/relationships/footer" Target="footer11.xml"/><Relationship Id="rId416" Type="http://schemas.openxmlformats.org/officeDocument/2006/relationships/hyperlink" Target="https://www.britannica.com/art/Gothic-architecture" TargetMode="External"/><Relationship Id="rId417" Type="http://schemas.openxmlformats.org/officeDocument/2006/relationships/hyperlink" Target="https://clevertree.github.io/paradigm-threat-files/history/chronology/controlled_opposition" TargetMode="External"/><Relationship Id="rId418" Type="http://schemas.openxmlformats.org/officeDocument/2006/relationships/hyperlink" Target="https://www.history.com/topics/inventions/printing-press" TargetMode="External"/><Relationship Id="rId419" Type="http://schemas.openxmlformats.org/officeDocument/2006/relationships/hyperlink" Target="https://museeprotestant.org/en/notice/ulrich-zwingli-1484-1531/" TargetMode="External"/><Relationship Id="rId420" Type="http://schemas.openxmlformats.org/officeDocument/2006/relationships/hyperlink" Target="https://www.history.com/topics/reformation/martin-luther-and-the-95-theses" TargetMode="External"/><Relationship Id="rId421" Type="http://schemas.openxmlformats.org/officeDocument/2006/relationships/hyperlink" Target="https://www.britannica.com/biography/John-Calvin" TargetMode="External"/><Relationship Id="rId422" Type="http://schemas.openxmlformats.org/officeDocument/2006/relationships/hyperlink" Target="https://www.luther.de/en/95thesen.html" TargetMode="External"/><Relationship Id="rId423" Type="http://schemas.openxmlformats.org/officeDocument/2006/relationships/hyperlink" Target="https://www.ligonier.org/learn/articles/state-theology-does-sin-deserve-damnation" TargetMode="External"/><Relationship Id="rId424" Type="http://schemas.openxmlformats.org/officeDocument/2006/relationships/hyperlink" Target="https://www.lightplanet.com/christianity/lutheran.html" TargetMode="External"/><Relationship Id="rId425" Type="http://schemas.openxmlformats.org/officeDocument/2006/relationships/hyperlink" Target="https://en.wikipedia.org/wiki/Al-Aqsa_Mosque" TargetMode="External"/><Relationship Id="rId426" Type="http://schemas.openxmlformats.org/officeDocument/2006/relationships/hyperlink" Target="/timeline/evt-jesuit-restoration-missionary-military-pattern" TargetMode="External"/><Relationship Id="rId427" Type="http://schemas.openxmlformats.org/officeDocument/2006/relationships/hyperlink" Target="https://en.wikipedia.org/wiki/Jesuit_reduction" TargetMode="External"/><Relationship Id="rId428" Type="http://schemas.openxmlformats.org/officeDocument/2006/relationships/hyperlink" Target="https://en.wikipedia.org/wiki/Tupinamb%C3%A1_people" TargetMode="External"/><Relationship Id="rId429" Type="http://schemas.openxmlformats.org/officeDocument/2006/relationships/hyperlink" Target="https://en.wikipedia.org/wiki/Don_Luis_de_Velasco_(Native_American)" TargetMode="External"/><Relationship Id="rId430" Type="http://schemas.openxmlformats.org/officeDocument/2006/relationships/hyperlink" Target="/timeline/evt-deep-state-erases-russian-empire-from-all-chronolo" TargetMode="External"/><Relationship Id="rId431" Type="http://schemas.openxmlformats.org/officeDocument/2006/relationships/hyperlink" Target="/timeline/evt-jesuits-missions-convert-asians-to-buddhism" TargetMode="External"/><Relationship Id="rId432" Type="http://schemas.openxmlformats.org/officeDocument/2006/relationships/hyperlink" Target="/timeline/evt-secret-society-of-jesus-goes-public" TargetMode="External"/><Relationship Id="rId433" Type="http://schemas.openxmlformats.org/officeDocument/2006/relationships/hyperlink" Target="/timeline/evt-from-missionaries-to-corporations" TargetMode="External"/><Relationship Id="rId434" Type="http://schemas.openxmlformats.org/officeDocument/2006/relationships/hyperlink" Target="https://chronologia.org/en/seven5/empire12_09.html" TargetMode="External"/><Relationship Id="rId435" Type="http://schemas.openxmlformats.org/officeDocument/2006/relationships/hyperlink" Target="https://en.wikipedia.org/wiki/Persecution_of_Jews" TargetMode="External"/><Relationship Id="rId436" Type="http://schemas.openxmlformats.org/officeDocument/2006/relationships/hyperlink" Target="https://en.wikipedia.org/wiki/Goy" TargetMode="External"/><Relationship Id="rId437" Type="http://schemas.openxmlformats.org/officeDocument/2006/relationships/hyperlink" Target="https://en.wikipedia.org/wiki/Pogrom" TargetMode="External"/><Relationship Id="rId438" Type="http://schemas.openxmlformats.org/officeDocument/2006/relationships/hyperlink" Target="https://en.wikipedia.org/wiki/Catharism" TargetMode="External"/><Relationship Id="rId439" Type="http://schemas.openxmlformats.org/officeDocument/2006/relationships/hyperlink" Target="/timeline/evt-the-holy-inquisition" TargetMode="External"/><Relationship Id="rId440" Type="http://schemas.openxmlformats.org/officeDocument/2006/relationships/hyperlink" Target="https://chronologia.org/en/how_it_was/08_07.html" TargetMode="External"/><Relationship Id="rId441" Type="http://schemas.openxmlformats.org/officeDocument/2006/relationships/hyperlink" Target="/timeline/evt-redacted-into-the-books-of-esther-judith" TargetMode="External"/><Relationship Id="rId442" Type="http://schemas.openxmlformats.org/officeDocument/2006/relationships/hyperlink" Target="/timeline/evt-jesuits-make-pilgrimage-to-palestine" TargetMode="External"/><Relationship Id="rId443" Type="http://schemas.openxmlformats.org/officeDocument/2006/relationships/hyperlink" Target="https://www.creighton.edu/sites/default/files/2022-01/35-Africa.pdf" TargetMode="External"/><Relationship Id="rId444" Type="http://schemas.openxmlformats.org/officeDocument/2006/relationships/hyperlink" Target="/timeline/evt-slave-trades-horde-fracture" TargetMode="External"/><Relationship Id="rId445" Type="http://schemas.openxmlformats.org/officeDocument/2006/relationships/hyperlink" Target="https://en.wikipedia.org/wiki/Khazar_Khaganate" TargetMode="External"/><Relationship Id="rId446" Type="http://schemas.openxmlformats.org/officeDocument/2006/relationships/hyperlink" Target="https://en.wikipedia.org/wiki/Mongol_Empire" TargetMode="External"/><Relationship Id="rId447" Type="http://schemas.openxmlformats.org/officeDocument/2006/relationships/hyperlink" Target="https://www.solarancestor.com/regular-blog-posts/-sol-om-on-a-sun-king" TargetMode="External"/><Relationship Id="rId448" Type="http://schemas.openxmlformats.org/officeDocument/2006/relationships/hyperlink" Target="/timeline/evt-cathar-khazar-katya-link" TargetMode="External"/><Relationship Id="rId449" Type="http://schemas.openxmlformats.org/officeDocument/2006/relationships/hyperlink" Target="http://saturniancosmology.org/files/vel-unpublished/khazars.txt" TargetMode="External"/><Relationship Id="rId450" Type="http://schemas.openxmlformats.org/officeDocument/2006/relationships/hyperlink" Target="https://en.wikipedia.org/wiki/Oprichnina" TargetMode="External"/><Relationship Id="rId451" Type="http://schemas.openxmlformats.org/officeDocument/2006/relationships/hyperlink" Target="https://en.wikipedia.org/wiki/Book_of_Esther" TargetMode="External"/><Relationship Id="rId452" Type="http://schemas.openxmlformats.org/officeDocument/2006/relationships/hyperlink" Target="https://en.wikipedia.org/wiki/Book_of_Judith" TargetMode="External"/><Relationship Id="rId453" Type="http://schemas.openxmlformats.org/officeDocument/2006/relationships/hyperlink" Target="/timeline/evt-shakespeare-encodes-the-horde" TargetMode="External"/><Relationship Id="rId454" Type="http://schemas.openxmlformats.org/officeDocument/2006/relationships/hyperlink" Target="https://chronologia.org/en/how_it_was/07_34.html" TargetMode="External"/><Relationship Id="rId455" Type="http://schemas.openxmlformats.org/officeDocument/2006/relationships/hyperlink" Target="https://en.wikipedia.org/wiki/Qingming_Festival" TargetMode="External"/><Relationship Id="rId456" Type="http://schemas.openxmlformats.org/officeDocument/2006/relationships/hyperlink" Target="https://catholicfundamentalism.com/similarities-between-julius-caesar-and-jesus-christ/22546" TargetMode="External"/><Relationship Id="rId457" Type="http://schemas.openxmlformats.org/officeDocument/2006/relationships/header" Target="header12.xml"/><Relationship Id="rId458" Type="http://schemas.openxmlformats.org/officeDocument/2006/relationships/footer" Target="footer12.xml"/><Relationship Id="rId459" Type="http://schemas.openxmlformats.org/officeDocument/2006/relationships/hyperlink" Target="/timeline/evt-romanov-seizure-and-fracturing-of-the-empire" TargetMode="External"/><Relationship Id="rId460" Type="http://schemas.openxmlformats.org/officeDocument/2006/relationships/hyperlink" Target="/timeline/evt-resistance-and-religious-wars" TargetMode="External"/><Relationship Id="rId461" Type="http://schemas.openxmlformats.org/officeDocument/2006/relationships/hyperlink" Target="/timeline/evt-marfull-framework-mediterranean-realignment" TargetMode="External"/><Relationship Id="rId462" Type="http://schemas.openxmlformats.org/officeDocument/2006/relationships/hyperlink" Target="/timeline/evt-london-1664-1694-the-financial-coup" TargetMode="External"/><Relationship Id="rId463" Type="http://schemas.openxmlformats.org/officeDocument/2006/relationships/hyperlink" Target="/timeline/evt-jesuit-global-operations-17th-century" TargetMode="External"/><Relationship Id="rId464" Type="http://schemas.openxmlformats.org/officeDocument/2006/relationships/hyperlink" Target="https://chronologia.org/en/how_it_was/07.html" TargetMode="External"/><Relationship Id="rId465" Type="http://schemas.openxmlformats.org/officeDocument/2006/relationships/hyperlink" Target="https://chronologia.org/en/how_it_was/09.html" TargetMode="External"/><Relationship Id="rId466" Type="http://schemas.openxmlformats.org/officeDocument/2006/relationships/hyperlink" Target="https://www.britannica.com/place/United-Kingdom/The-later-Stuarts" TargetMode="External"/><Relationship Id="rId467" Type="http://schemas.openxmlformats.org/officeDocument/2006/relationships/hyperlink" Target="https://chronologia.org/en/marfull_the_chronological_way/inter-religios_disputes.html" TargetMode="External"/><Relationship Id="rId468" Type="http://schemas.openxmlformats.org/officeDocument/2006/relationships/hyperlink" Target="https://www.legislation.gov.uk/aep/Cha2/18-19/11" TargetMode="External"/><Relationship Id="rId469" Type="http://schemas.openxmlformats.org/officeDocument/2006/relationships/hyperlink" Target="/timeline/evt-king-james-version-of-the-bible-is-published" TargetMode="External"/><Relationship Id="rId470" Type="http://schemas.openxmlformats.org/officeDocument/2006/relationships/hyperlink" Target="https://www.levitt.com/essays/bloodlibel" TargetMode="External"/><Relationship Id="rId471" Type="http://schemas.openxmlformats.org/officeDocument/2006/relationships/hyperlink" Target="/timeline/evt-hordian-empire-fracture-extended" TargetMode="External"/><Relationship Id="rId472" Type="http://schemas.openxmlformats.org/officeDocument/2006/relationships/hyperlink" Target="/timeline/evt-romanovs-zakharyin-yurievs-dynasty-takes-the-thron" TargetMode="External"/><Relationship Id="rId473" Type="http://schemas.openxmlformats.org/officeDocument/2006/relationships/hyperlink" Target="https://en.wikipedia.org/wiki/Muscovy" TargetMode="External"/><Relationship Id="rId474" Type="http://schemas.openxmlformats.org/officeDocument/2006/relationships/hyperlink" Target="http://scihi.org/scaliger-history/history/chronology/" TargetMode="External"/><Relationship Id="rId475" Type="http://schemas.openxmlformats.org/officeDocument/2006/relationships/hyperlink" Target="https://www.oxfordreference.com/display/10.1093/oi/authority.20110803100319742" TargetMode="External"/><Relationship Id="rId476" Type="http://schemas.openxmlformats.org/officeDocument/2006/relationships/hyperlink" Target="https://books.google.com/books?id=NYhEAAAAcAAJ&amp;printsec=frontcover" TargetMode="External"/><Relationship Id="rId477" Type="http://schemas.openxmlformats.org/officeDocument/2006/relationships/hyperlink" Target="https://en.wikipedia.org/wiki/Index_Librorum_Prohibitorum" TargetMode="External"/><Relationship Id="rId478" Type="http://schemas.openxmlformats.org/officeDocument/2006/relationships/hyperlink" Target="/timeline/evt-deep-state-breaks-up-the-hordian-empire" TargetMode="External"/><Relationship Id="rId479" Type="http://schemas.openxmlformats.org/officeDocument/2006/relationships/hyperlink" Target="/timeline/evt-great-fight-in-the-heart-of-western-europe" TargetMode="External"/><Relationship Id="rId480" Type="http://schemas.openxmlformats.org/officeDocument/2006/relationships/hyperlink" Target="/timeline/evt-ce-the-english-revolution-and-civil-wars" TargetMode="External"/><Relationship Id="rId481" Type="http://schemas.openxmlformats.org/officeDocument/2006/relationships/hyperlink" Target="/timeline/evt-cossackpolish-war-begins-ethnic-cleansing-of-russi" TargetMode="External"/><Relationship Id="rId482" Type="http://schemas.openxmlformats.org/officeDocument/2006/relationships/hyperlink" Target="/timeline/evt-russia-and-turkey-begin-300-years-of-war" TargetMode="External"/><Relationship Id="rId483" Type="http://schemas.openxmlformats.org/officeDocument/2006/relationships/hyperlink" Target="https://en.wikipedia.org/wiki/Catharism#Annihilation" TargetMode="External"/><Relationship Id="rId484" Type="http://schemas.openxmlformats.org/officeDocument/2006/relationships/hyperlink" Target="https://www.catholic.com/magazine/print-edition/what-does-catholic-mean" TargetMode="External"/><Relationship Id="rId485" Type="http://schemas.openxmlformats.org/officeDocument/2006/relationships/hyperlink" Target="https://en.wikipedia.org/wiki/Crypto-Judaism" TargetMode="External"/><Relationship Id="rId486" Type="http://schemas.openxmlformats.org/officeDocument/2006/relationships/hyperlink" Target="https://en.wikipedia.org/wiki/Yahweh" TargetMode="External"/><Relationship Id="rId487" Type="http://schemas.openxmlformats.org/officeDocument/2006/relationships/hyperlink" Target="https://en.wikipedia.org/wiki/Thirty_Years%27_War" TargetMode="External"/><Relationship Id="rId488" Type="http://schemas.openxmlformats.org/officeDocument/2006/relationships/hyperlink" Target="https://en.wikipedia.org/wiki/Defenestration_of_Prague" TargetMode="External"/><Relationship Id="rId489" Type="http://schemas.openxmlformats.org/officeDocument/2006/relationships/hyperlink" Target="https://en.wikipedia.org/wiki/Battle_of_White_Mountain" TargetMode="External"/><Relationship Id="rId490" Type="http://schemas.openxmlformats.org/officeDocument/2006/relationships/hyperlink" Target="https://en.wikipedia.org/wiki/Commonwealth_of_England" TargetMode="External"/><Relationship Id="rId491" Type="http://schemas.openxmlformats.org/officeDocument/2006/relationships/hyperlink" Target="https://en.wikipedia.org/wiki/List_of_regicides_of_Charles_I" TargetMode="External"/><Relationship Id="rId492" Type="http://schemas.openxmlformats.org/officeDocument/2006/relationships/hyperlink" Target="https://chronologia.org/en/how_it_was/07_15.html" TargetMode="External"/><Relationship Id="rId493" Type="http://schemas.openxmlformats.org/officeDocument/2006/relationships/hyperlink" Target="https://paradigm-threat.net/timeline?view=browser&amp;path=investigations/war/british-civil-war-investigation.md" TargetMode="External"/><Relationship Id="rId494" Type="http://schemas.openxmlformats.org/officeDocument/2006/relationships/hyperlink" Target="https://en.wikipedia.org/wiki/Pogrom#Historical_background" TargetMode="External"/><Relationship Id="rId495" Type="http://schemas.openxmlformats.org/officeDocument/2006/relationships/hyperlink" Target="https://en.wikipedia.org/wiki/Khmelnytsky_Uprising" TargetMode="External"/><Relationship Id="rId496" Type="http://schemas.openxmlformats.org/officeDocument/2006/relationships/hyperlink" Target="https://en.wikipedia.org/wiki/Privy_chancery" TargetMode="External"/><Relationship Id="rId497" Type="http://schemas.openxmlformats.org/officeDocument/2006/relationships/hyperlink" Target="https://chronologia.org/en/how_it_was/08.html" TargetMode="External"/><Relationship Id="rId498" Type="http://schemas.openxmlformats.org/officeDocument/2006/relationships/hyperlink" Target="https://chronologia.org/en/how_it_was/02_15.html#chr16" TargetMode="External"/><Relationship Id="rId499" Type="http://schemas.openxmlformats.org/officeDocument/2006/relationships/hyperlink" Target="https://steemit.com/history/@mand/history-of-the-star-and-crescent" TargetMode="External"/><Relationship Id="rId500" Type="http://schemas.openxmlformats.org/officeDocument/2006/relationships/hyperlink" Target="https://clevertree.github.io/paradigm-threat-files/history/chronology/#the-golden-age" TargetMode="External"/><Relationship Id="rId501" Type="http://schemas.openxmlformats.org/officeDocument/2006/relationships/hyperlink" Target="/timeline/evt-disputes-against-jews-reemerge" TargetMode="External"/><Relationship Id="rId502" Type="http://schemas.openxmlformats.org/officeDocument/2006/relationships/hyperlink" Target="https://en.wikipedia.org/wiki/Jewish_diaspora" TargetMode="External"/><Relationship Id="rId503" Type="http://schemas.openxmlformats.org/officeDocument/2006/relationships/hyperlink" Target="https://en.wikipedia.org/wiki/Romani_diaspora" TargetMode="External"/><Relationship Id="rId504" Type="http://schemas.openxmlformats.org/officeDocument/2006/relationships/hyperlink" Target="https://en.wikipedia.org/wiki/Monarchies_in_Europe" TargetMode="External"/><Relationship Id="rId505" Type="http://schemas.openxmlformats.org/officeDocument/2006/relationships/hyperlink" Target="https://en.wikipedia.org/wiki/Kashrut" TargetMode="External"/><Relationship Id="rId506" Type="http://schemas.openxmlformats.org/officeDocument/2006/relationships/hyperlink" Target="https://mosaicmagazine.com/observation/history-ideas/2019/06/filthy-lucre-a-look-at-the-history-of-jews-and-money/" TargetMode="External"/><Relationship Id="rId507" Type="http://schemas.openxmlformats.org/officeDocument/2006/relationships/hyperlink" Target="https://en.wikipedia.org/wiki/The_Covetous_Knight" TargetMode="External"/><Relationship Id="rId508" Type="http://schemas.openxmlformats.org/officeDocument/2006/relationships/hyperlink" Target="/timeline/evt-the-great-comet-of-1664-1665" TargetMode="External"/><Relationship Id="rId509" Type="http://schemas.openxmlformats.org/officeDocument/2006/relationships/hyperlink" Target="/timeline/evt-the-great-plague-of-1664-1666" TargetMode="External"/><Relationship Id="rId510" Type="http://schemas.openxmlformats.org/officeDocument/2006/relationships/hyperlink" Target="/timeline/evt-sept-6-1666-ce-london-burns-to-the-ground" TargetMode="External"/><Relationship Id="rId511" Type="http://schemas.openxmlformats.org/officeDocument/2006/relationships/hyperlink" Target="/timeline/evt-dutch-burn-the-english-fleet" TargetMode="External"/><Relationship Id="rId512" Type="http://schemas.openxmlformats.org/officeDocument/2006/relationships/hyperlink" Target="/timeline/evt-the-cabal-englands-shadow-cabinet" TargetMode="External"/><Relationship Id="rId513" Type="http://schemas.openxmlformats.org/officeDocument/2006/relationships/hyperlink" Target="/timeline/evt-ce-deep-state-targets-independent-banks" TargetMode="External"/><Relationship Id="rId514" Type="http://schemas.openxmlformats.org/officeDocument/2006/relationships/hyperlink" Target="/timeline/evt-deep-state-solidifies-central-banking" TargetMode="External"/><Relationship Id="rId515" Type="http://schemas.openxmlformats.org/officeDocument/2006/relationships/hyperlink" Target="/timeline/evt-goldsmiths-and-the-death-of-independent-valuation" TargetMode="External"/><Relationship Id="rId516" Type="http://schemas.openxmlformats.org/officeDocument/2006/relationships/hyperlink" Target="/timeline/evt-the-apocalypse-prophecy-of-1666" TargetMode="External"/><Relationship Id="rId517" Type="http://schemas.openxmlformats.org/officeDocument/2006/relationships/hyperlink" Target="https://en.wikipedia.org/wiki/Number_of_the_beast" TargetMode="External"/><Relationship Id="rId518" Type="http://schemas.openxmlformats.org/officeDocument/2006/relationships/hyperlink" Target="https://www.jewishencyclopedia.com/articles/13480-shabbethai-zebi-b-mordecai" TargetMode="External"/><Relationship Id="rId519" Type="http://schemas.openxmlformats.org/officeDocument/2006/relationships/hyperlink" Target="/investigations/" TargetMode="External"/><Relationship Id="rId520" Type="http://schemas.openxmlformats.org/officeDocument/2006/relationships/hyperlink" Target="https://www.britannica.com/topic/Mithraism" TargetMode="External"/><Relationship Id="rId521" Type="http://schemas.openxmlformats.org/officeDocument/2006/relationships/hyperlink" Target="https://en.wikipedia.org/wiki/Hearth_tax#England" TargetMode="External"/><Relationship Id="rId522" Type="http://schemas.openxmlformats.org/officeDocument/2006/relationships/hyperlink" Target="https://en.wikipedia.org/wiki/Thomas_Clifford,_1st_Baron_Clifford_of_Chudleigh" TargetMode="External"/><Relationship Id="rId523" Type="http://schemas.openxmlformats.org/officeDocument/2006/relationships/hyperlink" Target="https://en.wikipedia.org/wiki/Henry_Bennet,_1st_Earl_of_Arlington" TargetMode="External"/><Relationship Id="rId524" Type="http://schemas.openxmlformats.org/officeDocument/2006/relationships/hyperlink" Target="https://en.wikipedia.org/wiki/George_Villiers,_2nd_Duke_of_Buckingham" TargetMode="External"/><Relationship Id="rId525" Type="http://schemas.openxmlformats.org/officeDocument/2006/relationships/hyperlink" Target="https://en.wikipedia.org/wiki/Anthony_Ashley_Cooper,_1st_Earl_of_Shaftesbury" TargetMode="External"/><Relationship Id="rId526" Type="http://schemas.openxmlformats.org/officeDocument/2006/relationships/hyperlink" Target="https://en.wikipedia.org/wiki/John_Maitland,_1st_Duke_of_Lauderdale" TargetMode="External"/><Relationship Id="rId527" Type="http://schemas.openxmlformats.org/officeDocument/2006/relationships/hyperlink" Target="https://en.wikipedia.org/wiki/Illuminati" TargetMode="External"/><Relationship Id="rId528" Type="http://schemas.openxmlformats.org/officeDocument/2006/relationships/hyperlink" Target="/timeline/evt-british-empire-case-studies" TargetMode="External"/><Relationship Id="rId529" Type="http://schemas.openxmlformats.org/officeDocument/2006/relationships/hyperlink" Target="https://en.wikipedia.org/wiki/City_of_London_Corporation" TargetMode="External"/><Relationship Id="rId530" Type="http://schemas.openxmlformats.org/officeDocument/2006/relationships/hyperlink" Target="https://en.wikipedia.org/wiki/City_Remembrancer" TargetMode="External"/><Relationship Id="rId531" Type="http://schemas.openxmlformats.org/officeDocument/2006/relationships/hyperlink" Target="https://en.wikipedia.org/wiki/Greco-Buddhism" TargetMode="External"/><Relationship Id="rId532" Type="http://schemas.openxmlformats.org/officeDocument/2006/relationships/hyperlink" Target="https://en.wikipedia.org/wiki/Sakoku" TargetMode="External"/><Relationship Id="rId533" Type="http://schemas.openxmlformats.org/officeDocument/2006/relationships/hyperlink" Target="https://en.wikipedia.org/wiki/Francis_Xavier" TargetMode="External"/><Relationship Id="rId534" Type="http://schemas.openxmlformats.org/officeDocument/2006/relationships/hyperlink" Target="https://en.wikipedia.org/wiki/Shimabara_rebellion" TargetMode="External"/><Relationship Id="rId535" Type="http://schemas.openxmlformats.org/officeDocument/2006/relationships/hyperlink" Target="https://en.wikipedia.org/wiki/26_Martyrs_of_Japan" TargetMode="External"/><Relationship Id="rId536" Type="http://schemas.openxmlformats.org/officeDocument/2006/relationships/hyperlink" Target="https://en.wikipedia.org/wiki/Great_Martyrdom" TargetMode="External"/><Relationship Id="rId537" Type="http://schemas.openxmlformats.org/officeDocument/2006/relationships/hyperlink" Target="https://en.wikipedia.org/wiki/Matteo_Ricci" TargetMode="External"/><Relationship Id="rId538" Type="http://schemas.openxmlformats.org/officeDocument/2006/relationships/hyperlink" Target="https://en.wikipedia.org/wiki/Johann_Adam_Schall_von_Bell" TargetMode="External"/><Relationship Id="rId539" Type="http://schemas.openxmlformats.org/officeDocument/2006/relationships/hyperlink" Target="https://en.wikipedia.org/wiki/Ferdinand_Verbiest" TargetMode="External"/><Relationship Id="rId540" Type="http://schemas.openxmlformats.org/officeDocument/2006/relationships/hyperlink" Target="https://en.wikipedia.org/wiki/Chinese_Rites_controversy" TargetMode="External"/><Relationship Id="rId541" Type="http://schemas.openxmlformats.org/officeDocument/2006/relationships/hyperlink" Target="https://en.wikipedia.org/wiki/Yongzheng_Emperor" TargetMode="External"/><Relationship Id="rId542" Type="http://schemas.openxmlformats.org/officeDocument/2006/relationships/hyperlink" Target="https://en.wikipedia.org/wiki/Roberto_de_Nobili" TargetMode="External"/><Relationship Id="rId543" Type="http://schemas.openxmlformats.org/officeDocument/2006/relationships/hyperlink" Target="/timeline/evt-slave-trades-evidence" TargetMode="External"/><Relationship Id="rId544" Type="http://schemas.openxmlformats.org/officeDocument/2006/relationships/hyperlink" Target="/timeline/evt-jesuits-reach-africa" TargetMode="External"/><Relationship Id="rId545" Type="http://schemas.openxmlformats.org/officeDocument/2006/relationships/header" Target="header13.xml"/><Relationship Id="rId546" Type="http://schemas.openxmlformats.org/officeDocument/2006/relationships/footer" Target="footer13.xml"/><Relationship Id="rId547" Type="http://schemas.openxmlformats.org/officeDocument/2006/relationships/hyperlink" Target="https://en.wikipedia.org/wiki/Pope_Clement_XIV" TargetMode="External"/><Relationship Id="rId548" Type="http://schemas.openxmlformats.org/officeDocument/2006/relationships/hyperlink" Target="https://en.wikipedia.org/wiki/Dominus_ac_Redemptor" TargetMode="External"/><Relationship Id="rId549" Type="http://schemas.openxmlformats.org/officeDocument/2006/relationships/hyperlink" Target="https://en.wikipedia.org/wiki/Catherine_the_Great" TargetMode="External"/><Relationship Id="rId550" Type="http://schemas.openxmlformats.org/officeDocument/2006/relationships/hyperlink" Target="https://en.wikipedia.org/wiki/American_Revolutionary_War" TargetMode="External"/><Relationship Id="rId551" Type="http://schemas.openxmlformats.org/officeDocument/2006/relationships/hyperlink" Target="https://en.wikipedia.org/wiki/Yemelyan_Pugachev" TargetMode="External"/><Relationship Id="rId552" Type="http://schemas.openxmlformats.org/officeDocument/2006/relationships/hyperlink" Target="https://en.wikipedia.org/wiki/Laser_weapon" TargetMode="External"/><Relationship Id="rId553" Type="http://schemas.openxmlformats.org/officeDocument/2006/relationships/hyperlink" Target="/timeline/evt-mudflood-extended-evidence" TargetMode="External"/><Relationship Id="rId554" Type="http://schemas.openxmlformats.org/officeDocument/2006/relationships/hyperlink" Target="/timeline/evt-mysterious-carbon-14-spike" TargetMode="External"/><Relationship Id="rId555" Type="http://schemas.openxmlformats.org/officeDocument/2006/relationships/hyperlink" Target="https://www.youtube.com/watch?v=qzyDm_BegGA" TargetMode="External"/><Relationship Id="rId556" Type="http://schemas.openxmlformats.org/officeDocument/2006/relationships/hyperlink" Target="https://www.youtube.com/watch?v=Wmb0CSXF53w" TargetMode="External"/><Relationship Id="rId557" Type="http://schemas.openxmlformats.org/officeDocument/2006/relationships/hyperlink" Target="https://www.youtube.com/watch?v=5vOMGQTjW9k" TargetMode="External"/><Relationship Id="rId558" Type="http://schemas.openxmlformats.org/officeDocument/2006/relationships/hyperlink" Target="https://es.m.wikipedia.org/wiki/Rex_Bellator" TargetMode="External"/><Relationship Id="rId559" Type="http://schemas.openxmlformats.org/officeDocument/2006/relationships/hyperlink" Target="https://armscontrolcenter.org/fact-sheet-directed-energy-weapons/" TargetMode="External"/><Relationship Id="rId560" Type="http://schemas.openxmlformats.org/officeDocument/2006/relationships/hyperlink" Target="/timeline/evt-the-electric-universe-safire" TargetMode="External"/><Relationship Id="rId561" Type="http://schemas.openxmlformats.org/officeDocument/2006/relationships/hyperlink" Target="/timeline/evt-saturnian-cosmology" TargetMode="External"/><Relationship Id="rId562" Type="http://schemas.openxmlformats.org/officeDocument/2006/relationships/hyperlink" Target="/timeline/evt-the-dark-ages" TargetMode="External"/><Relationship Id="rId563" Type="http://schemas.openxmlformats.org/officeDocument/2006/relationships/hyperlink" Target="/timeline/evt-carbon-14-spike-774-ce" TargetMode="External"/><Relationship Id="rId564" Type="http://schemas.openxmlformats.org/officeDocument/2006/relationships/hyperlink" Target="https://paradigmthreat.net/cosmos/mars" TargetMode="External"/><Relationship Id="rId565" Type="http://schemas.openxmlformats.org/officeDocument/2006/relationships/hyperlink" Target="/timeline/evt-mars-catastrophe-brandenburg" TargetMode="External"/><Relationship Id="rId566" Type="http://schemas.openxmlformats.org/officeDocument/2006/relationships/hyperlink" Target="/timeline/evt-the-planets-are-at-war" TargetMode="External"/><Relationship Id="rId567" Type="http://schemas.openxmlformats.org/officeDocument/2006/relationships/hyperlink" Target="/timeline/evt-mars-literature-reclassified" TargetMode="External"/><Relationship Id="rId568" Type="http://schemas.openxmlformats.org/officeDocument/2006/relationships/hyperlink" Target="/timeline/evt-mars-literature-appendix" TargetMode="External"/><Relationship Id="rId569" Type="http://schemas.openxmlformats.org/officeDocument/2006/relationships/hyperlink" Target="https://paradigm-threat.net/timeline?view=browser&amp;path=investigations/war/american-revolution-investigation.md" TargetMode="External"/><Relationship Id="rId570" Type="http://schemas.openxmlformats.org/officeDocument/2006/relationships/hyperlink" Target="https://paradigm-threat.net/timeline?view=browser&amp;path=investigations/war/french-revolution-investigation.md" TargetMode="External"/><Relationship Id="rId571" Type="http://schemas.openxmlformats.org/officeDocument/2006/relationships/hyperlink" Target="/timeline/evt-orphan-trains-trail-of-tears-siberian-exile" TargetMode="External"/><Relationship Id="rId572" Type="http://schemas.openxmlformats.org/officeDocument/2006/relationships/hyperlink" Target="/timeline/evt-orphan-trains-trail-of-tears-evidence" TargetMode="External"/><Relationship Id="rId573" Type="http://schemas.openxmlformats.org/officeDocument/2006/relationships/hyperlink" Target="/timeline/evt-assault-on-hordian-memory" TargetMode="External"/><Relationship Id="rId574" Type="http://schemas.openxmlformats.org/officeDocument/2006/relationships/hyperlink" Target="https://paradigm-threat.net/timeline?view=browser&amp;path=investigations/orphan-trains/orphan-trains-investigation.md" TargetMode="External"/><Relationship Id="rId575" Type="http://schemas.openxmlformats.org/officeDocument/2006/relationships/header" Target="header14.xml"/><Relationship Id="rId576" Type="http://schemas.openxmlformats.org/officeDocument/2006/relationships/footer" Target="footer14.xml"/><Relationship Id="rId577" Type="http://schemas.openxmlformats.org/officeDocument/2006/relationships/hyperlink" Target="/timeline/evt-napoleonic-wars" TargetMode="External"/><Relationship Id="rId578" Type="http://schemas.openxmlformats.org/officeDocument/2006/relationships/hyperlink" Target="/timeline/evt-aftermath-of-1812-russian-pursuit-to-paris" TargetMode="External"/><Relationship Id="rId579" Type="http://schemas.openxmlformats.org/officeDocument/2006/relationships/hyperlink" Target="https://en.wikipedia.org/wiki/Inquisition" TargetMode="External"/><Relationship Id="rId580" Type="http://schemas.openxmlformats.org/officeDocument/2006/relationships/hyperlink" Target="https://en.wikipedia.org/wiki/Continental_System" TargetMode="External"/><Relationship Id="rId581" Type="http://schemas.openxmlformats.org/officeDocument/2006/relationships/hyperlink" Target="https://en.wikipedia.org/wiki/Louisiana_Purchase" TargetMode="External"/><Relationship Id="rId582" Type="http://schemas.openxmlformats.org/officeDocument/2006/relationships/hyperlink" Target="https://en.wikipedia.org/wiki/Battle_of_Trafalgar" TargetMode="External"/><Relationship Id="rId583" Type="http://schemas.openxmlformats.org/officeDocument/2006/relationships/hyperlink" Target="/timeline/evt-napoleonic-wars-1812-extended-evidence" TargetMode="External"/><Relationship Id="rId584" Type="http://schemas.openxmlformats.org/officeDocument/2006/relationships/hyperlink" Target="https://en.wikipedia.org/wiki/Congress_of_Vienna" TargetMode="External"/><Relationship Id="rId585" Type="http://schemas.openxmlformats.org/officeDocument/2006/relationships/hyperlink" Target="/timeline/evt-napoleon-1812-campaign-extended" TargetMode="External"/><Relationship Id="rId586" Type="http://schemas.openxmlformats.org/officeDocument/2006/relationships/hyperlink" Target="https://saturniancosmology.org/flood.php#flood-g34" TargetMode="External"/><Relationship Id="rId587" Type="http://schemas.openxmlformats.org/officeDocument/2006/relationships/hyperlink" Target="https://en.wikipedia.org/wiki/1812_Overture" TargetMode="External"/><Relationship Id="rId588" Type="http://schemas.openxmlformats.org/officeDocument/2006/relationships/hyperlink" Target="https://en.wikipedia.org/wiki/Nadezhda_von_Meck" TargetMode="External"/><Relationship Id="rId589" Type="http://schemas.openxmlformats.org/officeDocument/2006/relationships/hyperlink" Target="https://en.wikipedia.org/wiki/French_Third_Republic" TargetMode="External"/><Relationship Id="rId590" Type="http://schemas.openxmlformats.org/officeDocument/2006/relationships/hyperlink" Target="https://en.wikipedia.org/wiki/Second_French_Empire" TargetMode="External"/><Relationship Id="rId591" Type="http://schemas.openxmlformats.org/officeDocument/2006/relationships/hyperlink" Target="/timeline/evt-the-hijacking-of-communism" TargetMode="External"/><Relationship Id="rId592" Type="http://schemas.openxmlformats.org/officeDocument/2006/relationships/hyperlink" Target="https://en.wikipedia.org/wiki/Gottfried_Kinkel" TargetMode="External"/><Relationship Id="rId593" Type="http://schemas.openxmlformats.org/officeDocument/2006/relationships/hyperlink" Target="https://en.wikipedia.org/wiki/Johanna_Kinkel" TargetMode="External"/><Relationship Id="rId594" Type="http://schemas.openxmlformats.org/officeDocument/2006/relationships/hyperlink" Target="https://en.wikipedia.org/wiki/Carl_Schurz" TargetMode="External"/><Relationship Id="rId595" Type="http://schemas.openxmlformats.org/officeDocument/2006/relationships/hyperlink" Target="/timeline/evt-the-battle-for-communisms-soul" TargetMode="External"/><Relationship Id="rId596" Type="http://schemas.openxmlformats.org/officeDocument/2006/relationships/hyperlink" Target="http://dx.doi.org/10.1080/09672567.2013.792367" TargetMode="External"/><Relationship Id="rId597" Type="http://schemas.openxmlformats.org/officeDocument/2006/relationships/hyperlink" Target="https://www.researchgate.net/publication/349992474" TargetMode="External"/><Relationship Id="rId598" Type="http://schemas.openxmlformats.org/officeDocument/2006/relationships/hyperlink" Target="/timeline/evt-trail-of-tears-century-long-erasure" TargetMode="External"/><Relationship Id="rId599" Type="http://schemas.openxmlformats.org/officeDocument/2006/relationships/hyperlink" Target="/timeline/evt-population-control" TargetMode="External"/><Relationship Id="rId600" Type="http://schemas.openxmlformats.org/officeDocument/2006/relationships/hyperlink" Target="https://en.wikipedia.org/wiki/Pope_Pius_VII" TargetMode="External"/><Relationship Id="rId601" Type="http://schemas.openxmlformats.org/officeDocument/2006/relationships/hyperlink" Target="https://en.wikipedia.org/wiki/Jesuit_Relations" TargetMode="External"/><Relationship Id="rId602" Type="http://schemas.openxmlformats.org/officeDocument/2006/relationships/hyperlink" Target="https://paradigm-threat.net/timeline?view=browser&amp;path=investigations/war/us-civil-war-investigation.md" TargetMode="External"/><Relationship Id="rId603" Type="http://schemas.openxmlformats.org/officeDocument/2006/relationships/hyperlink" Target="/timeline/evt-the-deep-state-and-the-atlantean-priest-class" TargetMode="External"/><Relationship Id="rId604" Type="http://schemas.openxmlformats.org/officeDocument/2006/relationships/hyperlink" Target="/timeline/evt-imperial-technology-and-the-knowledge-of-the-horde" TargetMode="External"/><Relationship Id="rId605" Type="http://schemas.openxmlformats.org/officeDocument/2006/relationships/hyperlink" Target="https://en.wikipedia.org/wiki/Napoleon%27s_crossing_of_the_Alps" TargetMode="External"/><Relationship Id="rId606" Type="http://schemas.openxmlformats.org/officeDocument/2006/relationships/hyperlink" Target="https://en.wikipedia.org/wiki/Columbiad" TargetMode="External"/><Relationship Id="rId607" Type="http://schemas.openxmlformats.org/officeDocument/2006/relationships/hyperlink" Target="https://en.wikipedia.org/wiki/Depleted_uranium#Ammunition" TargetMode="External"/><Relationship Id="rId608" Type="http://schemas.openxmlformats.org/officeDocument/2006/relationships/hyperlink" Target="/timeline/evt-20th-century-predictive-programming-literature" TargetMode="External"/><Relationship Id="rId609" Type="http://schemas.openxmlformats.org/officeDocument/2006/relationships/hyperlink" Target="/timeline/evt-pugachev-rebellion" TargetMode="External"/><Relationship Id="rId610" Type="http://schemas.openxmlformats.org/officeDocument/2006/relationships/hyperlink" Target="/timeline/evt-nuclear-energy-and-the-bomb" TargetMode="External"/><Relationship Id="rId611" Type="http://schemas.openxmlformats.org/officeDocument/2006/relationships/hyperlink" Target="/wget/audio/nuke-waste-is-safe-investigation.md" TargetMode="External"/><Relationship Id="rId612" Type="http://schemas.openxmlformats.org/officeDocument/2006/relationships/hyperlink" Target="/wget/audio/nukes-dont-exist-investigation.md" TargetMode="External"/><Relationship Id="rId613" Type="http://schemas.openxmlformats.org/officeDocument/2006/relationships/hyperlink" Target="/timeline/evt-the-rainbow-bridge-bifrost" TargetMode="External"/><Relationship Id="rId614" Type="http://schemas.openxmlformats.org/officeDocument/2006/relationships/hyperlink" Target="/timeline/evt-suppressed-energy-technology-cross-reference" TargetMode="External"/><Relationship Id="rId615" Type="http://schemas.openxmlformats.org/officeDocument/2006/relationships/hyperlink" Target="https://paradigm-threat.net/timeline?view=browser&amp;path=investigations/maxwell-aether/01-burden-of-proof-debate.md" TargetMode="External"/><Relationship Id="rId616" Type="http://schemas.openxmlformats.org/officeDocument/2006/relationships/hyperlink" Target="/timeline/evt-19th-century-weapons-declassification-thesis" TargetMode="External"/><Relationship Id="rId617" Type="http://schemas.openxmlformats.org/officeDocument/2006/relationships/hyperlink" Target="/timeline/evt-flexner-bioelectric-suppression" TargetMode="External"/><Relationship Id="rId618" Type="http://schemas.openxmlformats.org/officeDocument/2006/relationships/hyperlink" Target="/timeline/evt-operation-mockingbird" TargetMode="External"/><Relationship Id="rId619" Type="http://schemas.openxmlformats.org/officeDocument/2006/relationships/hyperlink" Target="/timeline/evt-mars-contacts-timeline" TargetMode="External"/><Relationship Id="rId620" Type="http://schemas.openxmlformats.org/officeDocument/2006/relationships/hyperlink" Target="/timeline/evt-thunderbolts-case-study" TargetMode="External"/><Relationship Id="rId621" Type="http://schemas.openxmlformats.org/officeDocument/2006/relationships/header" Target="header15.xml"/><Relationship Id="rId622" Type="http://schemas.openxmlformats.org/officeDocument/2006/relationships/footer" Target="footer15.xml"/><Relationship Id="rId623" Type="http://schemas.openxmlformats.org/officeDocument/2006/relationships/hyperlink" Target="/timeline/evt-bolshevik-revolution" TargetMode="External"/><Relationship Id="rId624" Type="http://schemas.openxmlformats.org/officeDocument/2006/relationships/hyperlink" Target="/timeline/evt-world-war-ii-reverse-crusade-iii" TargetMode="External"/><Relationship Id="rId625" Type="http://schemas.openxmlformats.org/officeDocument/2006/relationships/hyperlink" Target="https://paradigm-threat.net/timeline?view=browser&amp;path=investigations/war/reverse-crusades-comparison.md" TargetMode="External"/><Relationship Id="rId626" Type="http://schemas.openxmlformats.org/officeDocument/2006/relationships/hyperlink" Target="/timeline/evt-hijacking-of-communism" TargetMode="External"/><Relationship Id="rId627" Type="http://schemas.openxmlformats.org/officeDocument/2006/relationships/hyperlink" Target="/timeline/evt-soviet-historiography-bogdanov" TargetMode="External"/><Relationship Id="rId628" Type="http://schemas.openxmlformats.org/officeDocument/2006/relationships/hyperlink" Target="https://en.wikipedia.org/wiki/SIL_International" TargetMode="External"/><Relationship Id="rId629" Type="http://schemas.openxmlformats.org/officeDocument/2006/relationships/hyperlink" Target="https://en.wikipedia.org/wiki/Operation_Auca" TargetMode="External"/><Relationship Id="rId630" Type="http://schemas.openxmlformats.org/officeDocument/2006/relationships/hyperlink" Target="https://en.wikipedia.org/wiki/Guatemalan_genocide" TargetMode="External"/><Relationship Id="rId631" Type="http://schemas.openxmlformats.org/officeDocument/2006/relationships/hyperlink" Target="https://en.wikipedia.org/wiki/Internal_conflict_in_Peru" TargetMode="External"/><Relationship Id="rId632" Type="http://schemas.openxmlformats.org/officeDocument/2006/relationships/hyperlink" Target="https://en.wikipedia.org/wiki/Figueiredo_Report" TargetMode="External"/><Relationship Id="rId633" Type="http://schemas.openxmlformats.org/officeDocument/2006/relationships/hyperlink" Target="https://en.wikipedia.org/wiki/1954_Guatemalan_coup_d%27%C3%A9tat" TargetMode="External"/><Relationship Id="rId634" Type="http://schemas.openxmlformats.org/officeDocument/2006/relationships/hyperlink" Target="https://en.wikipedia.org/wiki/Liberation_theology" TargetMode="External"/><Relationship Id="rId635" Type="http://schemas.openxmlformats.org/officeDocument/2006/relationships/hyperlink" Target="https://en.wikipedia.org/wiki/1989_murders_of_Jesuits_in_El_Salvador" TargetMode="External"/><Relationship Id="rId636" Type="http://schemas.openxmlformats.org/officeDocument/2006/relationships/hyperlink" Target="https://en.wikipedia.org/wiki/Operation_Mockingbird" TargetMode="External"/><Relationship Id="rId637" Type="http://schemas.openxmlformats.org/officeDocument/2006/relationships/hyperlink" Target="https://en.wikipedia.org/wiki/Church_Committee" TargetMode="External"/><Relationship Id="rId638" Type="http://schemas.openxmlformats.org/officeDocument/2006/relationships/hyperlink" Target="/timeline/evt-mockingbird-historical-chain" TargetMode="External"/><Relationship Id="rId639" Type="http://schemas.openxmlformats.org/officeDocument/2006/relationships/hyperlink" Target="/timeline/evt-ww2-aftermath-evacuation-technology" TargetMode="External"/><Relationship Id="rId640" Type="http://schemas.openxmlformats.org/officeDocument/2006/relationships/hyperlink" Target="/timeline/evt-false-flags" TargetMode="External"/><Relationship Id="rId641" Type="http://schemas.openxmlformats.org/officeDocument/2006/relationships/hyperlink" Target="/timeline/evt-controlled-opposition" TargetMode="External"/><Relationship Id="rId642" Type="http://schemas.openxmlformats.org/officeDocument/2006/relationships/hyperlink" Target="/timeline/evt-mars-catastrophe" TargetMode="External"/><Relationship Id="rId643" Type="http://schemas.openxmlformats.org/officeDocument/2006/relationships/hyperlink" Target="/timeline/evt-pp-film-tv-games" TargetMode="External"/><Relationship Id="rId644" Type="http://schemas.openxmlformats.org/officeDocument/2006/relationships/hyperlink" Target="https://en.wikipedia.org/wiki/Discovery_of_nuclear_fission" TargetMode="External"/><Relationship Id="rId645" Type="http://schemas.openxmlformats.org/officeDocument/2006/relationships/hyperlink" Target="https://en.wikipedia.org/wiki/Manhattan_Project" TargetMode="External"/><Relationship Id="rId646" Type="http://schemas.openxmlformats.org/officeDocument/2006/relationships/hyperlink" Target="https://www.youtube.com/results?search_query=galen+windsor+nuclear+scare+scam" TargetMode="External"/><Relationship Id="rId647" Type="http://schemas.openxmlformats.org/officeDocument/2006/relationships/hyperlink" Target="https://en.wikipedia.org/wiki/Harold_McCluskey" TargetMode="External"/><Relationship Id="rId648" Type="http://schemas.openxmlformats.org/officeDocument/2006/relationships/hyperlink" Target="https://en.wikipedia.org/wiki/Morris_Operation" TargetMode="External"/><Relationship Id="rId649" Type="http://schemas.openxmlformats.org/officeDocument/2006/relationships/hyperlink" Target="https://en.wikipedia.org/wiki/Depleted_uranium" TargetMode="External"/><Relationship Id="rId650" Type="http://schemas.openxmlformats.org/officeDocument/2006/relationships/hyperlink" Target="/timeline/evt-weather-control" TargetMode="External"/><Relationship Id="rId651" Type="http://schemas.openxmlformats.org/officeDocument/2006/relationships/hyperlink" Target="/timeline/evt-maxwell-and-the-suppression-of-the-aether" TargetMode="External"/><Relationship Id="rId652" Type="http://schemas.openxmlformats.org/officeDocument/2006/relationships/hyperlink" Target="https://www.imdb.com/title/tt38551401/" TargetMode="External"/><Relationship Id="rId653" Type="http://schemas.openxmlformats.org/officeDocument/2006/relationships/hyperlink" Target="https://en.wikipedia.org/wiki/Hanford_Site" TargetMode="External"/><Relationship Id="rId654" Type="http://schemas.openxmlformats.org/officeDocument/2006/relationships/hyperlink" Target="https://en.wikipedia.org/wiki/Operation_Paperclip" TargetMode="External"/><Relationship Id="rId655" Type="http://schemas.openxmlformats.org/officeDocument/2006/relationships/hyperlink" Target="https://en.wikipedia.org/wiki/Operation_Popeye" TargetMode="External"/><Relationship Id="rId656" Type="http://schemas.openxmlformats.org/officeDocument/2006/relationships/hyperlink" Target="https://paradigm-threat.net/timeline?view=browser&amp;path=investigations/weather-modification/weather-modification-investigation.md" TargetMode="External"/><Relationship Id="rId657" Type="http://schemas.openxmlformats.org/officeDocument/2006/relationships/hyperlink" Target="https://paradigm-threat.net/timeline?view=browser&amp;path=investigations/havana-syndrome/havana-syndrome-investigation.md" TargetMode="External"/><Relationship Id="rId658" Type="http://schemas.openxmlformats.org/officeDocument/2006/relationships/hyperlink" Target="/timeline/evt-ap-jerry-tennant" TargetMode="External"/><Relationship Id="rId659" Type="http://schemas.openxmlformats.org/officeDocument/2006/relationships/hyperlink" Target="https://paradigm-threat.net/timeline?view=browser&amp;path=investigations/tennant/index-tennant-healing-voltage.md" TargetMode="External"/><Relationship Id="rId660" Type="http://schemas.openxmlformats.org/officeDocument/2006/relationships/hyperlink" Target="/timeline/evt-suppressed-energy-cross-reference" TargetMode="External"/><Relationship Id="rId661" Type="http://schemas.openxmlformats.org/officeDocument/2006/relationships/hyperlink" Target="/timeline/evt-the-final-struggle" TargetMode="External"/><Relationship Id="rId662" Type="http://schemas.openxmlformats.org/officeDocument/2006/relationships/hyperlink" Target="https://en.wikisource.org/wiki/The_F%C3%BChrer_to_the_German_People:_22_June_1941" TargetMode="External"/><Relationship Id="rId663" Type="http://schemas.openxmlformats.org/officeDocument/2006/relationships/hyperlink" Target="https://en.wikisource.org/wiki/Adolf_Hitler_Explains_His_Reasons_for_Invading_the_Soviet_Union" TargetMode="External"/><Relationship Id="rId664" Type="http://schemas.openxmlformats.org/officeDocument/2006/relationships/hyperlink" Target="https://apjjf.org/-Mark-Selden/2414/article.html" TargetMode="External"/><Relationship Id="rId665" Type="http://schemas.openxmlformats.org/officeDocument/2006/relationships/hyperlink" Target="https://cstms.berkeley.edu/current-events/napalm-in-world-war-ii-invention-test-the-bat-bomb-and-incinerating-japan/" TargetMode="External"/><Relationship Id="rId666" Type="http://schemas.openxmlformats.org/officeDocument/2006/relationships/hyperlink" Target="https://nationalvanguard.org/2021/02/i-survived-the-bombing-of-dresden-and-continue-to-believe-it-was-a-war-crime/" TargetMode="External"/><Relationship Id="rId667" Type="http://schemas.openxmlformats.org/officeDocument/2006/relationships/hyperlink" Target="https://www.globalresearch.ca/list-of-countries-the-usa-has-bombed-since-the-end-of-world-war-ii/24626" TargetMode="External"/><Relationship Id="rId668" Type="http://schemas.openxmlformats.org/officeDocument/2006/relationships/hyperlink" Target="https://files.paradigmthreat.net/history/mudflood" TargetMode="External"/><Relationship Id="rId669" Type="http://schemas.openxmlformats.org/officeDocument/2006/relationships/hyperlink" Target="https://paradigm-threat.net/timeline?view=browser&amp;path=investigations/war/vril-society.md" TargetMode="External"/><Relationship Id="rId670" Type="http://schemas.openxmlformats.org/officeDocument/2006/relationships/hyperlink" Target="https://paradigm-threat.net/timeline?view=browser&amp;path=investigations/mars/wotw-telepathic-purge.md" TargetMode="External"/><Relationship Id="rId671" Type="http://schemas.openxmlformats.org/officeDocument/2006/relationships/hyperlink" Target="https://paradigm-threat.net/timeline?view=browser&amp;path=investigations/war/soviet-collapse-investigation.md" TargetMode="External"/><Relationship Id="rId672" Type="http://schemas.openxmlformats.org/officeDocument/2006/relationships/header" Target="header16.xml"/><Relationship Id="rId673" Type="http://schemas.openxmlformats.org/officeDocument/2006/relationships/footer" Target="footer16.xml"/><Relationship Id="rId674" Type="http://schemas.openxmlformats.org/officeDocument/2006/relationships/hyperlink" Target="/timeline/evt-the-1917-revolution" TargetMode="External"/><Relationship Id="rId675" Type="http://schemas.openxmlformats.org/officeDocument/2006/relationships/hyperlink" Target="/timeline/evt-false-flags-architecture" TargetMode="External"/><Relationship Id="rId676" Type="http://schemas.openxmlformats.org/officeDocument/2006/relationships/hyperlink" Target="/timeline/evt-trump-maga-revolution" TargetMode="External"/><Relationship Id="rId677" Type="http://schemas.openxmlformats.org/officeDocument/2006/relationships/hyperlink" Target="/timeline/evt-1917-revolution" TargetMode="External"/><Relationship Id="rId678" Type="http://schemas.openxmlformats.org/officeDocument/2006/relationships/hyperlink" Target="/timeline/evt-censorship-historical-timeline" TargetMode="External"/><Relationship Id="rId679" Type="http://schemas.openxmlformats.org/officeDocument/2006/relationships/hyperlink" Target="/timeline/evt-predictive-programming-literature-extended" TargetMode="External"/><Relationship Id="rId680" Type="http://schemas.openxmlformats.org/officeDocument/2006/relationships/hyperlink" Target="/timeline/evt-asimov-marx-in-space" TargetMode="External"/><Relationship Id="rId681" Type="http://schemas.openxmlformats.org/officeDocument/2006/relationships/hyperlink" Target="/timeline/evt-asimov-three-laws-marx-encoding-extended" TargetMode="External"/><Relationship Id="rId682" Type="http://schemas.openxmlformats.org/officeDocument/2006/relationships/hyperlink" Target="/timeline/evt-controlled-opposition-extended" TargetMode="External"/><Relationship Id="rId683" Type="http://schemas.openxmlformats.org/officeDocument/2006/relationships/hyperlink" Target="https://en.wikipedia.org/wiki/McCollum_memo" TargetMode="External"/><Relationship Id="rId684" Type="http://schemas.openxmlformats.org/officeDocument/2006/relationships/hyperlink" Target="https://en.wikipedia.org/wiki/Purple_(cipher_machine)" TargetMode="External"/><Relationship Id="rId685" Type="http://schemas.openxmlformats.org/officeDocument/2006/relationships/hyperlink" Target="https://paradigm-threat.net/timeline?view=browser&amp;path=investigations/religious-revival/1979-religious-revival-investigation.md" TargetMode="External"/><Relationship Id="rId686" Type="http://schemas.openxmlformats.org/officeDocument/2006/relationships/hyperlink" Target="/timeline/evt-historical-antibodies" TargetMode="External"/><Relationship Id="rId687" Type="http://schemas.openxmlformats.org/officeDocument/2006/relationships/hyperlink" Target="/timeline/evt-false-flags-appendix" TargetMode="External"/><Relationship Id="rId688" Type="http://schemas.openxmlformats.org/officeDocument/2006/relationships/hyperlink" Target="https://paradigm-threat.net/timeline?view=browser&amp;path=investigations/false-flags/09-11-investigation.md" TargetMode="External"/><Relationship Id="rId689" Type="http://schemas.openxmlformats.org/officeDocument/2006/relationships/hyperlink" Target="https://en.wikipedia.org/wiki/Operation_Northwoods" TargetMode="External"/><Relationship Id="rId690" Type="http://schemas.openxmlformats.org/officeDocument/2006/relationships/hyperlink" Target="https://hofs.online/the-encyclopedia-of-false-flag-staged-operations/" TargetMode="External"/><Relationship Id="rId691" Type="http://schemas.openxmlformats.org/officeDocument/2006/relationships/hyperlink" Target="/timeline/evt-population-control-timeline" TargetMode="External"/><Relationship Id="rId692" Type="http://schemas.openxmlformats.org/officeDocument/2006/relationships/hyperlink" Target="/docs/INVESTIGATIVE_STRATEGY.md" TargetMode="External"/><Relationship Id="rId693" Type="http://schemas.openxmlformats.org/officeDocument/2006/relationships/hyperlink" Target="https://paradigm-threat.net/timeline?view=browser&amp;path=investigations/cern-portal/index.md" TargetMode="External"/><Relationship Id="rId694" Type="http://schemas.openxmlformats.org/officeDocument/2006/relationships/hyperlink" Target="/timeline/evt-antibodies-appendix" TargetMode="External"/><Relationship Id="rId695" Type="http://schemas.openxmlformats.org/officeDocument/2006/relationships/hyperlink" Target="/timeline/evt-historical-antibodies-extended" TargetMode="External"/><Relationship Id="rId696" Type="http://schemas.openxmlformats.org/officeDocument/2006/relationships/hyperlink" Target="https://www.loc.gov/collections/george-s-patton-diaries/about-this-collection/" TargetMode="External"/><Relationship Id="rId697" Type="http://schemas.openxmlformats.org/officeDocument/2006/relationships/hyperlink" Target="https://www.didyouknow.news/general-george-patton-donald-trump-biological-father" TargetMode="External"/><Relationship Id="rId698" Type="http://schemas.openxmlformats.org/officeDocument/2006/relationships/hyperlink" Target="https://paradigm-threat.net/timeline?view=browser&amp;path=investigations/trump/index-trump-investigation.md" TargetMode="External"/><Relationship Id="rId699" Type="http://schemas.openxmlformats.org/officeDocument/2006/relationships/hyperlink" Target="/timeline/evt-20th-century-predictive-programming" TargetMode="External"/><Relationship Id="rId700" Type="http://schemas.openxmlformats.org/officeDocument/2006/relationships/hyperlink" Target="https://paradigm-threat.net/timeline?view=browser&amp;path=investigations/trump/general-patt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