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t>Угроза парадигмы:</w:t>
      </w:r>
    </w:p>
    <w:p>
      <w:pPr>
        <w:jc w:val="center"/>
      </w:pPr>
      <w:r>
        <w:t>Третья история</w:t>
      </w:r>
    </w:p>
    <w:p/>
    <w:p>
      <w:pPr>
        <w:jc w:val="center"/>
      </w:pPr>
      <w:r>
        <w:t>Кросс-хронологическое исследование, оспаривающее официальную хронологию истории Земли — скалигеровскую, Новую хронологию Фоменко, космологию Сатурна и местные традиции.</w:t>
      </w:r>
    </w:p>
    <w:p>
      <w:pPr>
        <w:jc w:val="center"/>
      </w:pPr>
      <w:r>
        <w:t>Версия 1.2.156</w:t>
      </w:r>
    </w:p>
    <w:p>
      <w:r>
        <w:br w:type="page"/>
      </w:r>
    </w:p>
    <w:p>
      <w:pPr>
        <w:jc w:val="center"/>
      </w:pPr>
      <w:r>
        <w:t>Таблица содержимого</w:t>
      </w:r>
    </w:p>
    <w:p>
      <w:pPr>
        <w:spacing w:after="160"/>
        <w:jc w:val="center"/>
      </w:pPr>
      <w:r>
        <w:t>─ ─ ─ ─ ─ ─ ─ ─ ─ ─ ─ ─ ─ ─ ─ ─ ─ ─</w:t>
      </w:r>
    </w:p>
    <w:p>
      <w:pPr>
        <w:pStyle w:val="TOC1"/>
      </w:pPr>
      <w:r>
        <w:t>Часть: Введение</w:t>
      </w:r>
    </w:p>
    <w:p>
      <w:pPr>
        <w:pStyle w:val="TOC2"/>
      </w:pPr>
      <w:r>
        <w:t>Глава 1: Третья история</w:t>
      </w:r>
    </w:p>
    <w:p>
      <w:pPr>
        <w:pStyle w:val="TOC2"/>
      </w:pPr>
      <w:r>
        <w:t>Глава 2: Предыстория</w:t>
      </w:r>
    </w:p>
    <w:p>
      <w:pPr>
        <w:pStyle w:val="TOC3"/>
      </w:pPr>
      <w:r>
        <w:t>Авторы бросают вызов основной временной шкале</w:t>
      </w:r>
    </w:p>
    <w:p>
      <w:pPr>
        <w:pStyle w:val="TOC3"/>
      </w:pPr>
      <w:r>
        <w:t>Авторы, которые читают древние источники как мировой катаклизм</w:t>
      </w:r>
    </w:p>
    <w:p>
      <w:pPr>
        <w:pStyle w:val="TOC3"/>
      </w:pPr>
      <w:r>
        <w:t>Сложная установленная физика</w:t>
      </w:r>
    </w:p>
    <w:p>
      <w:pPr>
        <w:pStyle w:val="TOC2"/>
      </w:pPr>
      <w:r>
        <w:t>Глава 3: Основные понятия</w:t>
      </w:r>
    </w:p>
    <w:p>
      <w:pPr>
        <w:pStyle w:val="TOC3"/>
      </w:pPr>
      <w:r>
        <w:t>Длительность года меняется в древности</w:t>
      </w:r>
    </w:p>
    <w:p>
      <w:pPr>
        <w:pStyle w:val="TOC3"/>
      </w:pPr>
      <w:r>
        <w:t>Синхронизация временной линии</w:t>
      </w:r>
    </w:p>
    <w:p>
      <w:pPr>
        <w:pStyle w:val="TOC3"/>
      </w:pPr>
      <w:r>
        <w:t>Космический жизненный цикл</w:t>
      </w:r>
    </w:p>
    <w:p>
      <w:pPr>
        <w:pStyle w:val="TOC1"/>
      </w:pPr>
      <w:r>
        <w:t>Часть I. До создания</w:t>
      </w:r>
    </w:p>
    <w:p>
      <w:pPr>
        <w:pStyle w:val="TOC2"/>
      </w:pPr>
      <w:r>
        <w:t>Глава 4: 3 Плазмоиды Южного полушария</w:t>
      </w:r>
    </w:p>
    <w:p>
      <w:pPr>
        <w:pStyle w:val="TOC2"/>
      </w:pPr>
      <w:r>
        <w:t>Глава 5 Нерест первых форм жизни</w:t>
      </w:r>
    </w:p>
    <w:p>
      <w:pPr>
        <w:pStyle w:val="TOC3"/>
      </w:pPr>
      <w:r>
        <w:t>Скалярная энергия как основа творения</w:t>
      </w:r>
    </w:p>
    <w:p>
      <w:pPr>
        <w:pStyle w:val="TOC2"/>
      </w:pPr>
      <w:r>
        <w:t>Глава 6 Все планеты и солнца полые</w:t>
      </w:r>
    </w:p>
    <w:p>
      <w:pPr>
        <w:pStyle w:val="TOC1"/>
      </w:pPr>
      <w:r>
        <w:t>Часть II. Золотой век</w:t>
      </w:r>
    </w:p>
    <w:p>
      <w:pPr>
        <w:pStyle w:val="TOC2"/>
      </w:pPr>
      <w:r>
        <w:t>Глава 7 Прото-Сатурн присоединяется к орбите Солнца</w:t>
      </w:r>
    </w:p>
    <w:p>
      <w:pPr>
        <w:pStyle w:val="TOC2"/>
      </w:pPr>
      <w:r>
        <w:t>Глава 8: Земля начала вращаться</w:t>
      </w:r>
    </w:p>
    <w:p>
      <w:pPr>
        <w:pStyle w:val="TOC2"/>
      </w:pPr>
      <w:r>
        <w:t>Глава 9 Марс и Венера поменяли позиции</w:t>
      </w:r>
    </w:p>
    <w:p>
      <w:pPr>
        <w:pStyle w:val="TOC2"/>
      </w:pPr>
      <w:r>
        <w:t>Глава 10 Слои абсу окружают планеты</w:t>
      </w:r>
    </w:p>
    <w:p>
      <w:pPr>
        <w:pStyle w:val="TOC2"/>
      </w:pPr>
      <w:r>
        <w:t>Глава 11: Северная конфигурация</w:t>
      </w:r>
    </w:p>
    <w:p>
      <w:pPr>
        <w:pStyle w:val="TOC2"/>
      </w:pPr>
      <w:r>
        <w:t>Глава 12 Марс сблизился с Землей в колебании</w:t>
      </w:r>
    </w:p>
    <w:p>
      <w:pPr>
        <w:pStyle w:val="TOC2"/>
      </w:pPr>
      <w:r>
        <w:t>Глава 13: Атлантида и древо познания</w:t>
      </w:r>
    </w:p>
    <w:p>
      <w:pPr>
        <w:pStyle w:val="TOC2"/>
      </w:pPr>
      <w:r>
        <w:t>Глава 14 Катаклизм обрушился на Землю</w:t>
      </w:r>
    </w:p>
    <w:p>
      <w:pPr>
        <w:pStyle w:val="TOC2"/>
      </w:pPr>
      <w:r>
        <w:t>Глава 15 Межпланетная запутанность</w:t>
      </w:r>
    </w:p>
    <w:p>
      <w:pPr>
        <w:pStyle w:val="TOC2"/>
      </w:pPr>
      <w:r>
        <w:t>Глава 16 Коллинеарная конфигурация стала нестабильной</w:t>
      </w:r>
    </w:p>
    <w:p>
      <w:pPr>
        <w:pStyle w:val="TOC1"/>
      </w:pPr>
      <w:r>
        <w:t>Часть III: Темные века</w:t>
      </w:r>
    </w:p>
    <w:p>
      <w:pPr>
        <w:pStyle w:val="TOC2"/>
      </w:pPr>
      <w:r>
        <w:t>Глава 17 Золотой век заканчивается жестоко.</w:t>
      </w:r>
    </w:p>
    <w:p>
      <w:pPr>
        <w:pStyle w:val="TOC2"/>
      </w:pPr>
      <w:r>
        <w:t>Глава 18 Человечество было изгнано из сада</w:t>
      </w:r>
    </w:p>
    <w:p>
      <w:pPr>
        <w:pStyle w:val="TOC3"/>
      </w:pPr>
      <w:r>
        <w:t>Юпитер заменяет Сатурн в качестве нового Спасителя (Зевс, Тор, Король Артур)</w:t>
      </w:r>
    </w:p>
    <w:p>
      <w:pPr>
        <w:pStyle w:val="TOC3"/>
      </w:pPr>
      <w:r>
        <w:t>Пирамиды: мифы против реальности</w:t>
      </w:r>
    </w:p>
    <w:p>
      <w:pPr>
        <w:pStyle w:val="TOC2"/>
      </w:pPr>
      <w:r>
        <w:t>Глава 19: 8 сентября — Юпитер исчезает</w:t>
      </w:r>
    </w:p>
    <w:p>
      <w:pPr>
        <w:pStyle w:val="TOC2"/>
      </w:pPr>
      <w:r>
        <w:t>Глава 20 Земля покидает последний слой Абсу и начинаются сезоны</w:t>
      </w:r>
    </w:p>
    <w:p>
      <w:pPr>
        <w:pStyle w:val="TOC2"/>
      </w:pPr>
      <w:r>
        <w:t>Глава 21 Содом и Гоморра полностью разрушены Марсом.</w:t>
      </w:r>
    </w:p>
    <w:p>
      <w:pPr>
        <w:pStyle w:val="TOC2"/>
      </w:pPr>
      <w:r>
        <w:t>Глава 22 «Пасха» кометы Венеры и Исход из Пирамидальной империи</w:t>
      </w:r>
    </w:p>
    <w:p>
      <w:pPr>
        <w:pStyle w:val="TOC3"/>
      </w:pPr>
      <w:r>
        <w:t>Длина года подскочила на 92 оборота до 365 дней</w:t>
      </w:r>
    </w:p>
    <w:p>
      <w:pPr>
        <w:pStyle w:val="TOC3"/>
      </w:pPr>
      <w:r>
        <w:t>Венера заменяет Юпитер в качестве нового Спасителя (он же Джошуа / Люцифер)</w:t>
      </w:r>
    </w:p>
    <w:p>
      <w:pPr>
        <w:pStyle w:val="TOC2"/>
      </w:pPr>
      <w:r>
        <w:t>Глава 23 Солнце остановилось для Джошуа</w:t>
      </w:r>
    </w:p>
    <w:p>
      <w:pPr>
        <w:pStyle w:val="TOC3"/>
      </w:pPr>
      <w:r>
        <w:t>Марс (Прометей) заменяет Венеру в качестве нового Спасителя</w:t>
      </w:r>
    </w:p>
    <w:p>
      <w:pPr>
        <w:pStyle w:val="TOC2"/>
      </w:pPr>
      <w:r>
        <w:t>Глава 24: 23 марта — Priori-Mars теряет свою внешнюю оболочку</w:t>
      </w:r>
    </w:p>
    <w:p>
      <w:pPr>
        <w:pStyle w:val="TOC2"/>
      </w:pPr>
      <w:r>
        <w:t>Глава 25 Марс, Земля и Меркурий завершают работу над Orbits / 684 BCE — Солнечная система становится стабильной</w:t>
      </w:r>
    </w:p>
    <w:p>
      <w:pPr>
        <w:pStyle w:val="TOC2"/>
      </w:pPr>
      <w:r>
        <w:t>Глава 26: Усин и пять планет — пять элементов как наблюдательная запись</w:t>
      </w:r>
    </w:p>
    <w:p>
      <w:pPr>
        <w:pStyle w:val="TOC1"/>
      </w:pPr>
      <w:r>
        <w:t>Часть IV: Блип</w:t>
      </w:r>
    </w:p>
    <w:p>
      <w:pPr>
        <w:pStyle w:val="TOC2"/>
      </w:pPr>
      <w:r>
        <w:t>Глава 27 Построение новой хронологии</w:t>
      </w:r>
    </w:p>
    <w:p>
      <w:pPr>
        <w:pStyle w:val="TOC1"/>
      </w:pPr>
      <w:r>
        <w:t>Часть V. 11 век</w:t>
      </w:r>
    </w:p>
    <w:p>
      <w:pPr>
        <w:pStyle w:val="TOC1"/>
        <w:spacing w:before="0"/>
        <w:ind w:left="227"/>
      </w:pPr>
      <w:r>
        <w:t>Эпоха начинается</w:t>
      </w:r>
    </w:p>
    <w:p>
      <w:pPr>
        <w:pStyle w:val="TOC2"/>
      </w:pPr>
      <w:r>
        <w:t>Глава 28 «Год нашего Господа» Обман Анно Домини</w:t>
      </w:r>
    </w:p>
    <w:p>
      <w:pPr>
        <w:pStyle w:val="TOC2"/>
      </w:pPr>
      <w:r>
        <w:t>Глава 29 Солнце заменит Марс в качестве нового Спасителя</w:t>
      </w:r>
    </w:p>
    <w:p>
      <w:pPr>
        <w:pStyle w:val="TOC2"/>
      </w:pPr>
      <w:r>
        <w:t>Глава 30 Глубинное государство централизует мировую религию</w:t>
      </w:r>
    </w:p>
    <w:p>
      <w:pPr>
        <w:pStyle w:val="TOC3"/>
      </w:pPr>
      <w:r>
        <w:t>Новая религия постоянства</w:t>
      </w:r>
    </w:p>
    <w:p>
      <w:pPr>
        <w:pStyle w:val="TOC1"/>
      </w:pPr>
      <w:r>
        <w:t>Часть VI: 12 век</w:t>
      </w:r>
    </w:p>
    <w:p>
      <w:pPr>
        <w:pStyle w:val="TOC1"/>
        <w:spacing w:before="0"/>
        <w:ind w:left="227"/>
      </w:pPr>
      <w:r>
        <w:t>Рождение христианства</w:t>
      </w:r>
    </w:p>
    <w:p>
      <w:pPr>
        <w:pStyle w:val="TOC2"/>
      </w:pPr>
      <w:r>
        <w:t>Глава 31 Глубинное государство, перепись и именование Христа</w:t>
      </w:r>
    </w:p>
    <w:p>
      <w:pPr>
        <w:pStyle w:val="TOC3"/>
      </w:pPr>
      <w:r>
        <w:t>Волосатая Мэри: дикая женщина, угрожавшая патриархальной религии</w:t>
      </w:r>
    </w:p>
    <w:p>
      <w:pPr>
        <w:pStyle w:val="TOC2"/>
      </w:pPr>
      <w:r>
        <w:t>Глава 32 Исторический Христос родился в Крыму</w:t>
      </w:r>
    </w:p>
    <w:p>
      <w:pPr>
        <w:pStyle w:val="TOC2"/>
      </w:pPr>
      <w:r>
        <w:t>Глава 33: Христос распят в Стамбуле</w:t>
      </w:r>
    </w:p>
    <w:p>
      <w:pPr>
        <w:pStyle w:val="TOC3"/>
      </w:pPr>
      <w:r>
        <w:t>Брат на кресте</w:t>
      </w:r>
    </w:p>
    <w:p>
      <w:pPr>
        <w:pStyle w:val="TOC2"/>
      </w:pPr>
      <w:r>
        <w:t>Глава 34 Революция, несмотря на мученичество Христа</w:t>
      </w:r>
    </w:p>
    <w:p>
      <w:pPr>
        <w:pStyle w:val="TOC2"/>
      </w:pPr>
      <w:r>
        <w:t>Глава 35: Первый крестовый поход и Троянская война</w:t>
      </w:r>
    </w:p>
    <w:p>
      <w:pPr>
        <w:pStyle w:val="TOC1"/>
      </w:pPr>
      <w:r>
        <w:t>Часть VII: 13 век</w:t>
      </w:r>
    </w:p>
    <w:p>
      <w:pPr>
        <w:pStyle w:val="TOC1"/>
        <w:spacing w:before="0"/>
        <w:ind w:left="227"/>
      </w:pPr>
      <w:r>
        <w:t>Появляется Российская Ордская «Тартарская» Империя</w:t>
      </w:r>
    </w:p>
    <w:p>
      <w:pPr>
        <w:pStyle w:val="TOC2"/>
      </w:pPr>
      <w:r>
        <w:t>Глава 36: Второй золотой век</w:t>
      </w:r>
    </w:p>
    <w:p>
      <w:pPr>
        <w:pStyle w:val="TOC3"/>
      </w:pPr>
      <w:r>
        <w:t>Масоны: Имперские строители Русь-Ордской империи</w:t>
      </w:r>
    </w:p>
    <w:p>
      <w:pPr>
        <w:pStyle w:val="TOC3"/>
      </w:pPr>
      <w:r>
        <w:t>Гиганты Русской Орды</w:t>
      </w:r>
    </w:p>
    <w:p>
      <w:pPr>
        <w:pStyle w:val="TOC2"/>
      </w:pPr>
      <w:r>
        <w:t>Глава 37 Историческая смерть Христа</w:t>
      </w:r>
    </w:p>
    <w:p>
      <w:pPr>
        <w:pStyle w:val="TOC2"/>
      </w:pPr>
      <w:r>
        <w:t>Глава 38: Первые Олимпийские игры</w:t>
      </w:r>
    </w:p>
    <w:p>
      <w:pPr>
        <w:pStyle w:val="TOC1"/>
      </w:pPr>
      <w:r>
        <w:t>Часть VIII. 14 век</w:t>
      </w:r>
    </w:p>
    <w:p>
      <w:pPr>
        <w:pStyle w:val="TOC1"/>
        <w:spacing w:before="0"/>
        <w:ind w:left="227"/>
      </w:pPr>
      <w:r>
        <w:t>Великая экспансия: триумф и предательство</w:t>
      </w:r>
    </w:p>
    <w:p>
      <w:pPr>
        <w:pStyle w:val="TOC2"/>
      </w:pPr>
      <w:r>
        <w:t>Глава 39 Европейский религиозный раскол</w:t>
      </w:r>
    </w:p>
    <w:p>
      <w:pPr>
        <w:pStyle w:val="TOC2"/>
      </w:pPr>
      <w:r>
        <w:t>Глава 40 Гиганты потерпели поражение в Куликовской битве</w:t>
      </w:r>
    </w:p>
    <w:p>
      <w:pPr>
        <w:pStyle w:val="TOC3"/>
      </w:pPr>
      <w:r>
        <w:t>Европейские замки — крепости против гигантов</w:t>
      </w:r>
    </w:p>
    <w:p>
      <w:pPr>
        <w:pStyle w:val="TOC2"/>
      </w:pPr>
      <w:r>
        <w:t>Глава 41 Имперские технологии и знания</w:t>
      </w:r>
    </w:p>
    <w:p>
      <w:pPr>
        <w:pStyle w:val="TOC3"/>
      </w:pPr>
      <w:r>
        <w:t>Геополимерный бетон: секрет строительства Орды</w:t>
      </w:r>
    </w:p>
    <w:p>
      <w:pPr>
        <w:pStyle w:val="TOC3"/>
      </w:pPr>
      <w:r>
        <w:t>Оригинальное название: From Operative to Speculative</w:t>
      </w:r>
    </w:p>
    <w:p>
      <w:pPr>
        <w:pStyle w:val="TOC1"/>
      </w:pPr>
      <w:r>
        <w:t>Часть IX: 15 век</w:t>
      </w:r>
    </w:p>
    <w:p>
      <w:pPr>
        <w:pStyle w:val="TOC1"/>
        <w:spacing w:before="0"/>
        <w:ind w:left="227"/>
      </w:pPr>
      <w:r>
        <w:t>Османское завоевание Европы</w:t>
      </w:r>
    </w:p>
    <w:p>
      <w:pPr>
        <w:pStyle w:val="TOC2"/>
      </w:pPr>
      <w:r>
        <w:t>Глава 42: Метеорит падает на Ярославль</w:t>
      </w:r>
    </w:p>
    <w:p>
      <w:pPr>
        <w:pStyle w:val="TOC2"/>
      </w:pPr>
      <w:r>
        <w:t>Глава 43 Падение Царь-Града (Константинополь)</w:t>
      </w:r>
    </w:p>
    <w:p>
      <w:pPr>
        <w:pStyle w:val="TOC2"/>
      </w:pPr>
      <w:r>
        <w:t>Глава 44 Глубинное государство переделало христианство в иезуитский католицизм</w:t>
      </w:r>
    </w:p>
    <w:p>
      <w:pPr>
        <w:pStyle w:val="TOC3"/>
      </w:pPr>
      <w:r>
        <w:t>Библия Гутенберга (1455 г. н.э.) / Латынь: язык глубинного государства</w:t>
      </w:r>
    </w:p>
    <w:p>
      <w:pPr>
        <w:pStyle w:val="TOC2"/>
      </w:pPr>
      <w:r>
        <w:t>Глава 45: Откровение грядущего Апокалипсиса</w:t>
      </w:r>
    </w:p>
    <w:p>
      <w:pPr>
        <w:pStyle w:val="TOC2"/>
      </w:pPr>
      <w:r>
        <w:t>Глава 46 Крестовый поход Апокалипсиса</w:t>
      </w:r>
    </w:p>
    <w:p>
      <w:pPr>
        <w:pStyle w:val="TOC2"/>
      </w:pPr>
      <w:r>
        <w:t>Глава 47 Теория: обратный исход</w:t>
      </w:r>
    </w:p>
    <w:p>
      <w:pPr>
        <w:pStyle w:val="TOC1"/>
      </w:pPr>
      <w:r>
        <w:t>Часть X: 16 век</w:t>
      </w:r>
    </w:p>
    <w:p>
      <w:pPr>
        <w:pStyle w:val="TOC1"/>
        <w:spacing w:before="0"/>
        <w:ind w:left="227"/>
      </w:pPr>
      <w:r>
        <w:t>Реформация и инквизиция</w:t>
      </w:r>
    </w:p>
    <w:p>
      <w:pPr>
        <w:pStyle w:val="TOC2"/>
      </w:pPr>
      <w:r>
        <w:t>Глава 48 Иезуиты совершают паломничество в Иерусалим</w:t>
      </w:r>
    </w:p>
    <w:p>
      <w:pPr>
        <w:pStyle w:val="TOC2"/>
      </w:pPr>
      <w:r>
        <w:t>Глава 49 Святая инквизиция</w:t>
      </w:r>
    </w:p>
    <w:p>
      <w:pPr>
        <w:pStyle w:val="TOC3"/>
      </w:pPr>
      <w:r>
        <w:t>Ересь Иудаистов</w:t>
      </w:r>
    </w:p>
    <w:p>
      <w:pPr>
        <w:pStyle w:val="TOC3"/>
      </w:pPr>
      <w:r>
        <w:t>Подавление Катара</w:t>
      </w:r>
    </w:p>
    <w:p>
      <w:pPr>
        <w:pStyle w:val="TOC3"/>
      </w:pPr>
      <w:r>
        <w:t>Пятикнижие как хроника Орды</w:t>
      </w:r>
    </w:p>
    <w:p>
      <w:pPr>
        <w:pStyle w:val="TOC2"/>
      </w:pPr>
      <w:r>
        <w:t>Глава 50 Жанна д'Арк была казнена в Руане, Франция</w:t>
      </w:r>
    </w:p>
    <w:p>
      <w:pPr>
        <w:pStyle w:val="TOC2"/>
      </w:pPr>
      <w:r>
        <w:t>Глава 51: Хазарское восстание в Ордской империи</w:t>
      </w:r>
    </w:p>
    <w:p>
      <w:pPr>
        <w:pStyle w:val="TOC3"/>
      </w:pPr>
      <w:r>
        <w:t>Связь Катар-Хазар-Катя</w:t>
      </w:r>
    </w:p>
    <w:p>
      <w:pPr>
        <w:pStyle w:val="TOC2"/>
      </w:pPr>
      <w:r>
        <w:t>Глава 52: Опричнина</w:t>
      </w:r>
    </w:p>
    <w:p>
      <w:pPr>
        <w:pStyle w:val="TOC2"/>
      </w:pPr>
      <w:r>
        <w:t>Глава 53 Исправление григорианского календаря</w:t>
      </w:r>
    </w:p>
    <w:p>
      <w:pPr>
        <w:pStyle w:val="TOC1"/>
      </w:pPr>
      <w:r>
        <w:t>Часть XI: 17 век</w:t>
      </w:r>
    </w:p>
    <w:p>
      <w:pPr>
        <w:pStyle w:val="TOC1"/>
        <w:spacing w:before="0"/>
        <w:ind w:left="227"/>
      </w:pPr>
      <w:r>
        <w:t>От империи к невидимому правительству</w:t>
      </w:r>
    </w:p>
    <w:p>
      <w:pPr>
        <w:pStyle w:val="TOC2"/>
      </w:pPr>
      <w:r>
        <w:t>Глава 54: Романов захват и расчленение Ордийской империи</w:t>
      </w:r>
    </w:p>
    <w:p>
      <w:pPr>
        <w:pStyle w:val="TOC3"/>
      </w:pPr>
      <w:r>
        <w:t>Династия Романовых-Захарьина-Юриевых заняла трон</w:t>
      </w:r>
    </w:p>
    <w:p>
      <w:pPr>
        <w:pStyle w:val="TOC3"/>
      </w:pPr>
      <w:r>
        <w:t>«Глубокое государство» стирает Российскую империю из всей хронологии</w:t>
      </w:r>
    </w:p>
    <w:p>
      <w:pPr>
        <w:pStyle w:val="TOC3"/>
      </w:pPr>
      <w:r>
        <w:t>Шекспир закодировал Орду</w:t>
      </w:r>
    </w:p>
    <w:p>
      <w:pPr>
        <w:pStyle w:val="TOC2"/>
      </w:pPr>
      <w:r>
        <w:t>Глава 55: Сопротивление и религиозные войны</w:t>
      </w:r>
    </w:p>
    <w:p>
      <w:pPr>
        <w:pStyle w:val="TOC3"/>
      </w:pPr>
      <w:r>
        <w:t>Катары уничтожаются в *обратном* «Святой крестовый поход и инквизиция»</w:t>
      </w:r>
    </w:p>
    <w:p>
      <w:pPr>
        <w:pStyle w:val="TOC3"/>
      </w:pPr>
      <w:r>
        <w:t>Великая борьба в сердце Западной Европы</w:t>
      </w:r>
    </w:p>
    <w:p>
      <w:pPr>
        <w:pStyle w:val="TOC3"/>
      </w:pPr>
      <w:r>
        <w:t>Английская революция и гражданские войны</w:t>
      </w:r>
    </w:p>
    <w:p>
      <w:pPr>
        <w:pStyle w:val="TOC3"/>
      </w:pPr>
      <w:r>
        <w:t>Казако-польская война начала этническую чистку россиян на Украине</w:t>
      </w:r>
    </w:p>
    <w:p>
      <w:pPr>
        <w:pStyle w:val="TOC2"/>
      </w:pPr>
      <w:r>
        <w:t>Глава 56: Марфулл Фреймворк</w:t>
      </w:r>
    </w:p>
    <w:p>
      <w:pPr>
        <w:pStyle w:val="TOC3"/>
      </w:pPr>
      <w:r>
        <w:t>Возрождаются споры против евреев</w:t>
      </w:r>
    </w:p>
    <w:p>
      <w:pPr>
        <w:pStyle w:val="TOC2"/>
      </w:pPr>
      <w:r>
        <w:t>Глава 57 Лондонский финансовый переворот</w:t>
      </w:r>
    </w:p>
    <w:p>
      <w:pPr>
        <w:pStyle w:val="TOC3"/>
      </w:pPr>
      <w:r>
        <w:t>Пророчество Апокалипсиса 1666 года</w:t>
      </w:r>
    </w:p>
    <w:p>
      <w:pPr>
        <w:pStyle w:val="TOC3"/>
      </w:pPr>
      <w:r>
        <w:t>London Burns to the Ground (2-6 сентября 1666)</w:t>
      </w:r>
    </w:p>
    <w:p>
      <w:pPr>
        <w:pStyle w:val="TOC3"/>
      </w:pPr>
      <w:r>
        <w:t>Голдсмит и смерть независимой оценки</w:t>
      </w:r>
    </w:p>
    <w:p>
      <w:pPr>
        <w:pStyle w:val="TOC3"/>
      </w:pPr>
      <w:r>
        <w:t>Кабала: Теневой кабинет Англии</w:t>
      </w:r>
    </w:p>
    <w:p>
      <w:pPr>
        <w:pStyle w:val="TOC2"/>
      </w:pPr>
      <w:r>
        <w:t>Глава 58: Британская империя как инструмент глубинного государства</w:t>
      </w:r>
    </w:p>
    <w:p>
      <w:pPr>
        <w:pStyle w:val="TOC3"/>
      </w:pPr>
      <w:r>
        <w:t>Миссии иезуитов обращают азиатов в буддизм</w:t>
      </w:r>
    </w:p>
    <w:p>
      <w:pPr>
        <w:pStyle w:val="TOC2"/>
      </w:pPr>
      <w:r>
        <w:t>Глава 59 Работорговля и раскол орды</w:t>
      </w:r>
    </w:p>
    <w:p>
      <w:pPr>
        <w:pStyle w:val="TOC1"/>
      </w:pPr>
      <w:r>
        <w:t>Часть XII: 18 век</w:t>
      </w:r>
    </w:p>
    <w:p>
      <w:pPr>
        <w:pStyle w:val="TOC1"/>
        <w:spacing w:before="0"/>
        <w:ind w:left="227"/>
      </w:pPr>
      <w:r>
        <w:t>MudFlood, Пугачев и орден иезуитов</w:t>
      </w:r>
    </w:p>
    <w:p>
      <w:pPr>
        <w:pStyle w:val="TOC2"/>
      </w:pPr>
      <w:r>
        <w:t>Глава 60: Восстание Пугачева</w:t>
      </w:r>
    </w:p>
    <w:p>
      <w:pPr>
        <w:pStyle w:val="TOC2"/>
      </w:pPr>
      <w:r>
        <w:t>Глава 61: 1726 CE: *Путешествия Гулливера* — свидетельство о путешествиях и сатирическая оболочка</w:t>
      </w:r>
    </w:p>
    <w:p>
      <w:pPr>
        <w:pStyle w:val="TOC2"/>
      </w:pPr>
      <w:r>
        <w:t>Глава 62 Грязный потоп и мировой катаклизм</w:t>
      </w:r>
    </w:p>
    <w:p>
      <w:pPr>
        <w:pStyle w:val="TOC2"/>
      </w:pPr>
      <w:r>
        <w:t>Глава 63: Мгновенная окаменелость и электричество</w:t>
      </w:r>
    </w:p>
    <w:p>
      <w:pPr>
        <w:pStyle w:val="TOC2"/>
      </w:pPr>
      <w:r>
        <w:t>Глава 64: Марсианская катастрофа</w:t>
      </w:r>
    </w:p>
    <w:p>
      <w:pPr>
        <w:pStyle w:val="TOC3"/>
      </w:pPr>
      <w:r>
        <w:t>Марсианская катастрофа: исследования закончились</w:t>
      </w:r>
    </w:p>
    <w:p>
      <w:pPr>
        <w:pStyle w:val="TOC2"/>
      </w:pPr>
      <w:r>
        <w:t>Глава 65 Американская революция</w:t>
      </w:r>
    </w:p>
    <w:p>
      <w:pPr>
        <w:pStyle w:val="TOC2"/>
      </w:pPr>
      <w:r>
        <w:t>Глава 66 Французская революция</w:t>
      </w:r>
    </w:p>
    <w:p>
      <w:pPr>
        <w:pStyle w:val="TOC2"/>
      </w:pPr>
      <w:r>
        <w:t>Глава 67: Тропа слез: Стирание века</w:t>
      </w:r>
    </w:p>
    <w:p>
      <w:pPr>
        <w:pStyle w:val="TOC1"/>
      </w:pPr>
      <w:r>
        <w:t>Часть XIII: 19 век</w:t>
      </w:r>
    </w:p>
    <w:p>
      <w:pPr>
        <w:pStyle w:val="TOC1"/>
        <w:spacing w:before="0"/>
        <w:ind w:left="227"/>
      </w:pPr>
      <w:r>
        <w:t>Рост коммунизма</w:t>
      </w:r>
    </w:p>
    <w:p>
      <w:pPr>
        <w:pStyle w:val="TOC2"/>
      </w:pPr>
      <w:r>
        <w:t>Глава 68: Наполеоновские войны — Обратные крестовые походы</w:t>
      </w:r>
    </w:p>
    <w:p>
      <w:pPr>
        <w:pStyle w:val="TOC3"/>
      </w:pPr>
      <w:r>
        <w:t>1812: Русская погоня за Парижем</w:t>
      </w:r>
    </w:p>
    <w:p>
      <w:pPr>
        <w:pStyle w:val="TOC3"/>
      </w:pPr>
      <w:r>
        <w:t>Последний раз видели эклиптический путь Абсу.</w:t>
      </w:r>
    </w:p>
    <w:p>
      <w:pPr>
        <w:pStyle w:val="TOC3"/>
      </w:pPr>
      <w:r>
        <w:t>Чайковский выпустил 1812 Overture</w:t>
      </w:r>
    </w:p>
    <w:p>
      <w:pPr>
        <w:pStyle w:val="TOC2"/>
      </w:pPr>
      <w:r>
        <w:t>Глава 69 Битва за душу коммунизма</w:t>
      </w:r>
    </w:p>
    <w:p>
      <w:pPr>
        <w:pStyle w:val="TOC2"/>
      </w:pPr>
      <w:r>
        <w:t>Глава 70: Нападение 19 века на ордынский коммунизм</w:t>
      </w:r>
    </w:p>
    <w:p>
      <w:pPr>
        <w:pStyle w:val="TOC2"/>
      </w:pPr>
      <w:r>
        <w:t>Глава 71 Восстановление иезуитов: модель миссии</w:t>
      </w:r>
    </w:p>
    <w:p>
      <w:pPr>
        <w:pStyle w:val="TOC2"/>
      </w:pPr>
      <w:r>
        <w:t>Глава 72 Гражданская война в США</w:t>
      </w:r>
    </w:p>
    <w:p>
      <w:pPr>
        <w:pStyle w:val="TOC2"/>
      </w:pPr>
      <w:r>
        <w:t>Глава 73: Оружие 19-го века и рассекречивание</w:t>
      </w:r>
    </w:p>
    <w:p>
      <w:pPr>
        <w:pStyle w:val="TOC2"/>
      </w:pPr>
      <w:r>
        <w:t>Глава 74 Подавление Максвелла и Эфира</w:t>
      </w:r>
    </w:p>
    <w:p>
      <w:pPr>
        <w:pStyle w:val="TOC2"/>
      </w:pPr>
      <w:r>
        <w:t>Глава 75 Феномен кровавого дождя и экологический хвост 19-го века</w:t>
      </w:r>
    </w:p>
    <w:p>
      <w:pPr>
        <w:pStyle w:val="TOC1"/>
      </w:pPr>
      <w:r>
        <w:t>Часть XIV: 20 век</w:t>
      </w:r>
    </w:p>
    <w:p>
      <w:pPr>
        <w:pStyle w:val="TOC1"/>
        <w:spacing w:before="0"/>
        <w:ind w:left="227"/>
      </w:pPr>
      <w:r>
        <w:t>Обратные крестовые походы продолжаются</w:t>
      </w:r>
    </w:p>
    <w:p>
      <w:pPr>
        <w:pStyle w:val="TOC2"/>
      </w:pPr>
      <w:r>
        <w:t>Глава 76: Первая мировая война: Обратный крестовый поход II</w:t>
      </w:r>
    </w:p>
    <w:p>
      <w:pPr>
        <w:pStyle w:val="TOC3"/>
      </w:pPr>
      <w:r>
        <w:t>Мария Кюри: Полевая радиография и радиационная арка мученика</w:t>
      </w:r>
    </w:p>
    <w:p>
      <w:pPr>
        <w:pStyle w:val="TOC2"/>
      </w:pPr>
      <w:r>
        <w:t>Глава 77 Большевистская революция: осуществление марксистского плана</w:t>
      </w:r>
    </w:p>
    <w:p>
      <w:pPr>
        <w:pStyle w:val="TOC3"/>
      </w:pPr>
      <w:r>
        <w:t>Оригинальное название: Flight, Exile, and Erasure</w:t>
      </w:r>
    </w:p>
    <w:p>
      <w:pPr>
        <w:pStyle w:val="TOC2"/>
      </w:pPr>
      <w:r>
        <w:t>Глава 78 Российская интеллектуальная эмиграция</w:t>
      </w:r>
    </w:p>
    <w:p>
      <w:pPr>
        <w:pStyle w:val="TOC2"/>
      </w:pPr>
      <w:r>
        <w:t>Глава 79 Советская историография: Последний слой</w:t>
      </w:r>
    </w:p>
    <w:p>
      <w:pPr>
        <w:pStyle w:val="TOC2"/>
      </w:pPr>
      <w:r>
        <w:t>Глава 80 От миссионеров к корпорациям</w:t>
      </w:r>
    </w:p>
    <w:p>
      <w:pPr>
        <w:pStyle w:val="TOC2"/>
      </w:pPr>
      <w:r>
        <w:t>Глава 81 Американский каштановый огонек: марсианское вторжение</w:t>
      </w:r>
    </w:p>
    <w:p>
      <w:pPr>
        <w:pStyle w:val="TOC2"/>
      </w:pPr>
      <w:r>
        <w:t>Глава 82 Пересмешник: Общественное уничтожение</w:t>
      </w:r>
    </w:p>
    <w:p>
      <w:pPr>
        <w:pStyle w:val="TOC2"/>
      </w:pPr>
      <w:r>
        <w:t>Глава 83 Литература Марса как реклассифицированная нехудожественная литература</w:t>
      </w:r>
    </w:p>
    <w:p>
      <w:pPr>
        <w:pStyle w:val="TOC2"/>
      </w:pPr>
      <w:r>
        <w:t>Глава 84 Ядерная энергия и «бомба»: самый опасный обман</w:t>
      </w:r>
    </w:p>
    <w:p>
      <w:pPr>
        <w:pStyle w:val="TOC2"/>
      </w:pPr>
      <w:r>
        <w:t>Глава 85 Управление погодой: от марсианского оружия до современных программ</w:t>
      </w:r>
    </w:p>
    <w:p>
      <w:pPr>
        <w:pStyle w:val="TOC2"/>
      </w:pPr>
      <w:r>
        <w:t>Глава 86: Отчет Флекснера и подавление биоэлектрической медицины</w:t>
      </w:r>
    </w:p>
    <w:p>
      <w:pPr>
        <w:pStyle w:val="TOC2"/>
      </w:pPr>
      <w:r>
        <w:t>Глава 87 Вторая мировая война: Обратный крестовый поход III</w:t>
      </w:r>
    </w:p>
    <w:p>
      <w:pPr>
        <w:pStyle w:val="TOC3"/>
      </w:pPr>
      <w:r>
        <w:t>Последствия Второй мировой войны</w:t>
      </w:r>
    </w:p>
    <w:p>
      <w:pPr>
        <w:pStyle w:val="TOC3"/>
      </w:pPr>
      <w:r>
        <w:t>Создание Израиля: британский мандат, разделение и завоевание и ложная география</w:t>
      </w:r>
    </w:p>
    <w:p>
      <w:pPr>
        <w:pStyle w:val="TOC3"/>
      </w:pPr>
      <w:r>
        <w:t>Центральное разведывательное управление: OSS Rebrand и «Глубинное государство холодной войны»</w:t>
      </w:r>
    </w:p>
    <w:p>
      <w:pPr>
        <w:pStyle w:val="TOC2"/>
      </w:pPr>
      <w:r>
        <w:t>Глава 88: Советский крах</w:t>
      </w:r>
    </w:p>
    <w:p>
      <w:pPr>
        <w:pStyle w:val="TOC1"/>
      </w:pPr>
      <w:r>
        <w:t>Часть XV: 21-й век</w:t>
      </w:r>
    </w:p>
    <w:p>
      <w:pPr>
        <w:pStyle w:val="TOC1"/>
        <w:spacing w:before="0"/>
        <w:ind w:left="227"/>
      </w:pPr>
      <w:r>
        <w:t>Оригинальное название: Reverse Crusade IV</w:t>
      </w:r>
    </w:p>
    <w:p>
      <w:pPr>
        <w:pStyle w:val="TOC2"/>
      </w:pPr>
      <w:r>
        <w:t>Глава 89 Цензура и сжигание книг: от Александрии до Интернета</w:t>
      </w:r>
    </w:p>
    <w:p>
      <w:pPr>
        <w:pStyle w:val="TOC2"/>
      </w:pPr>
      <w:r>
        <w:t>Глава 90: 20 С. Предиктивное программирование</w:t>
      </w:r>
    </w:p>
    <w:p>
      <w:pPr>
        <w:pStyle w:val="TOC2"/>
      </w:pPr>
      <w:r>
        <w:t>Глава 91 Подавление Вуксинга: Четыре элемента, воздух и разрушение планетарной науки</w:t>
      </w:r>
    </w:p>
    <w:p>
      <w:pPr>
        <w:pStyle w:val="TOC2"/>
      </w:pPr>
      <w:r>
        <w:t>Глава 92 Фальшивые флаги: Архитектура войны</w:t>
      </w:r>
    </w:p>
    <w:p>
      <w:pPr>
        <w:pStyle w:val="TOC2"/>
      </w:pPr>
      <w:r>
        <w:t>Глава 93 Контроль народонаселения: с 1492 года по настоящее время</w:t>
      </w:r>
    </w:p>
    <w:p>
      <w:pPr>
        <w:pStyle w:val="TOC2"/>
      </w:pPr>
      <w:r>
        <w:t>Глава 94: CERN LHC &amp; Portal Technology</w:t>
      </w:r>
    </w:p>
    <w:p>
      <w:pPr>
        <w:pStyle w:val="TOC2"/>
      </w:pPr>
      <w:r>
        <w:t>Глава 95 Исторические антитела: независимые агенты против стирания</w:t>
      </w:r>
    </w:p>
    <w:p>
      <w:pPr>
        <w:pStyle w:val="TOC3"/>
      </w:pPr>
      <w:r>
        <w:t>Трамп и революция MAGA: антитело, пережившее распятие</w:t>
      </w:r>
    </w:p>
    <w:p>
      <w:pPr>
        <w:pStyle w:val="TOC2"/>
      </w:pPr>
      <w:r>
        <w:t>Глава 96 Куда мы идем отсюда?</w:t>
      </w:r>
    </w:p>
    <w:p>
      <w:r>
        <w:br w:type="page"/>
      </w:r>
    </w:p>
    <w:p>
      <w:pPr>
        <w:sectPr>
          <w:pgSz w:w="8640" w:h="12960"/>
          <w:pgMar w:top="1020" w:right="1134" w:bottom="1134" w:left="1134" w:header="720" w:footer="720" w:gutter="0"/>
          <w:cols w:space="720"/>
          <w:titlePg/>
          <w:docGrid w:linePitch="360"/>
        </w:sectPr>
      </w:pPr>
    </w:p>
    <w:p>
      <w:pPr>
        <w:keepNext/>
        <w:spacing w:before="480" w:after="80"/>
        <w:jc w:val="center"/>
      </w:pPr>
      <w:r>
        <w:t>Часть</w:t>
      </w:r>
    </w:p>
    <w:p>
      <w:pPr>
        <w:pStyle w:val="Heading1"/>
        <w:jc w:val="center"/>
      </w:pPr>
      <w:r>
        <w:t>Введение</w:t>
      </w:r>
    </w:p>
    <w:p>
      <w:pPr>
        <w:pStyle w:val="Quote"/>
      </w:pPr>
      <w:r>
        <w:t>Кратко: TODO</w:t>
      </w:r>
    </w:p>
    <w:p>
      <w:r>
        <w:t>{.book-illustration}</w:t>
      </w:r>
    </w:p>
    <w:p>
      <w:r>
        <w:t>История, представленная сегодня, напоминает сорняк — запутанные слои сложности, собирающие массу с каждым сорняком, настолько завязанные, что никто не может проследить нить до того места, где она началась. Эта сложность рассматривается как неотъемлемая, как будто прошлое слишком грязно для обычных людей. Но история должна выглядеть как дерево: ясный фундамент, ствол, за которым можно следовать, и ветви, которые расходятся так, как любой мог бы понять с первого взгляда. Сорняк не является естественной формой истории — он напоминает историю только после столетий преднамеренной резки, прививки и запутывания теми, кто извлекает выгоду из путаницы. Как вернуться к дереву? Я начал этот проект, потому что с детства верил, что технологии могут решить любую человеческую проблему.</w:t>
      </w:r>
    </w:p>
    <w:p>
      <w:r>
        <w:t>Я родился и вырос евреем. Веру и историю мне было трудно принять — ничего не складывалось. Меня привлекли новые технологии 1980-х годов: компьютеры и программное обеспечение. Они были каузальными, логичными, честными. Технологии стали моей религией. Но оптимизм начала 1990-х годов — децентрализация знаний в Интернете, программное обеспечение для решения больших проблем — год от года угасал. Технология, в которую я верил, была систематически захвачена: платформы наблюдения заменили открытые протоколы, искусственный дефицит заменил изобилие. К 2010-м годам антиутопия была неоспоримой.</w:t>
      </w:r>
    </w:p>
    <w:p>
      <w:r>
        <w:t>Затем я заметил ту же закономерность в истории — те же циклы войны, угнетения и коллапса, повторяющиеся на протяжении веков, как если бы человеческий вид не желал или не мог учиться на ужасах прошлого. Подразумевается, что у нас была жадная, воинственная природа, которую нельзя было смягчить без какого-то единого мирового порядка. Как только я начал искать, эта модель появилась почти во всех других областях: медицине, энергетике, образовании, сельском хозяйстве — везде, где технология угрожала децентрализовать власть, она была захвачена или подавлена.</w:t>
      </w:r>
    </w:p>
    <w:p>
      <w:r>
        <w:t>Если история была написана победителями, то столетия войны производили сильно отредактированный, зрительный взгляд победителя — очищенный, сжатый и переупорядоченный, чтобы служить тем, кто контролировал ведение записей.</w:t>
      </w:r>
    </w:p>
    <w:p>
      <w:r>
        <w:t>Как разработчик программного обеспечения, я привязан к причинности. Я хочу знать, почему что-то работает так, как оно работает, и проследить цепочку до ее происхождения. В программном обеспечении нет предубеждений — код либо работает, либо нет. Причина следует за эффектом.</w:t>
      </w:r>
    </w:p>
    <w:p>
      <w:r>
        <w:t>Применяя этот принцип к истории, используя современные программные инструменты, особенно агенты ИИ, к старым книгам OCR на нескольких языках и перекрестным ссылкам, я решил реконструировать потенциально сильно отредактированную историю Земли. Эта временная шкала является результатом.</w:t>
      </w:r>
    </w:p>
    <w:p>
      <w:r>
        <w:t>Что подтолкнуло меня в этом направлении, так это цензура. Примерно в 2010 году я заметил расцвет противоречивых идей в Facebook, Google+ и ранней социальной сети — от Полой Земли до неортодоксальной истории WW2 и подавленной науки. Через год или два все они исчезли. Не органически. Систематически. Запрещенные, вечные, демонетизированные, отвергнутые, пониженные — каждый доступный механизм был развернут против конкретных тем с поразительной последовательностью. Я начал собирать эти материалы до того, как они исчезли, создавая архив, который я в конечном итоге выпустил в качестве хранилища угроз.</w:t>
      </w:r>
    </w:p>
    <w:p>
      <w:r>
        <w:t>Агрессия этой цензуры была, как ни парадоксально, самым проясняющим сигналом, который я получил. Когда тема игнорируется, это может быть просто крайностью. Когда тема активно подавляется скоординированными усилиями на всех основных платформах одновременно, это означает что-то другое. Грубо говоря, это указывает в одном направлении: «первая история» (основной консенсус) и «вторая история» (контрнарратив заговора) управляются — структура «разделяй и властвуй», предназначенная для того, чтобы истощить нас в спорах между двумя контролируемыми позициями, не позволяя нам воспринимать третью историю в целом.</w:t>
      </w:r>
    </w:p>
    <w:p>
      <w:pPr>
        <w:pStyle w:val="Heading2"/>
        <w:keepNext/>
        <w:keepLines/>
      </w:pPr>
      <w:r>
        <w:t>Угроза парадигмы</w:t>
      </w:r>
    </w:p>
    <w:p>
      <w:r>
        <w:t>Этот проект существует, чтобы создать интеллектуальный вызов господствующим парадигмам каждой дисциплины — истории, космологии, медицины, физики, религии, финансов, управления, подкрепленного исходными исследованиями, перекрестными ссылками на хронологию, анализом AI Agent и готовностью следовать доказательствам, куда бы они ни привели.</w:t>
      </w:r>
    </w:p>
    <w:p>
      <w:r>
        <w:t>Каждая область имеет свою ортодоксальность. Каждая ортодоксия имеет своих привратников. И каждый привратник извлекает выгоду из предположения, что парадигма, которую они защищают, устоялась, неприступна, не стоит пересматривать. Мы не согласны. Если парадигма не может выжить при проверке, она не заслуживает авторитета, на который претендует. Если она выдержит проверку, то вызов только сделает ее сильнее. В любом случае, проблема в том.</w:t>
      </w:r>
    </w:p>
    <w:p>
      <w:r>
        <w:t>Этот проект вооружен историей и готов к обсуждению. Мы приглашаем ученых, скептиков и всех, кто готов критически мыслить, взаимодействовать с материалом по его достоинствам. Мы не просим никого верить, мы просим всех смотреть.</w:t>
      </w:r>
    </w:p>
    <w:p/>
    <w:p>
      <w:pPr>
        <w:spacing w:before="280" w:after="40"/>
        <w:jc w:val="center"/>
      </w:pPr>
      <w:r>
        <w:t>- ✦</w:t>
      </w:r>
    </w:p>
    <w:p>
      <w:pPr>
        <w:keepNext/>
        <w:spacing w:before="0" w:after="40"/>
      </w:pPr>
      <w:r>
        <w:t>ГЛАВА 1</w:t>
      </w:r>
    </w:p>
    <w:p>
      <w:pPr>
        <w:pStyle w:val="Heading2"/>
        <w:keepNext/>
        <w:keepLines/>
      </w:pPr>
      <w:r>
        <w:t>Третья история</w:t>
      </w:r>
    </w:p>
    <w:p>
      <w:pPr>
        <w:pStyle w:val="Quote"/>
      </w:pPr>
      <w:r>
        <w:t>Кратко: TODO</w:t>
      </w:r>
    </w:p>
    <w:p>
      <w:r>
        <w:t>Дэвид Тэлботт (David Talbott) выступил с докладом на конференции EU2012: Человеческая история утверждает, что вся интеллектуальная история разыгрывается как состязание между двумя историями.</w:t>
      </w:r>
    </w:p>
    <w:p>
      <w:pPr>
        <w:pStyle w:val="Heading2"/>
        <w:keepNext/>
        <w:keepLines/>
      </w:pPr>
      <w:r>
        <w:t>Две доминирующие истории</w:t>
      </w:r>
    </w:p>
    <w:p>
      <w:r>
        <w:t>Мифология и религия: Самые старые человеческие записи насыщены космическими драмами: боги на войне, катастрофические наводнения, огонь с небес, циклы созидания-уничтожения. Каждая древняя культура настаивала на том, что божественные силы управляли с неба и в конечном итоге ушли, и что архаичное небо не имело никакого сходства с сегодняшним.</w:t>
      </w:r>
    </w:p>
    <w:p>
      <w:r>
        <w:t>Рациональная наука: Предсказуемое современное небо не поддерживало миф. Наука возникла из этого скептицизма. К 20 веку стандартное повествование требовало выбора: наука против мифа.</w:t>
      </w:r>
    </w:p>
    <w:p>
      <w:r>
        <w:t>Утверждение Тэлботта: оба неполны; ни один не может быть понят без третьего.</w:t>
      </w:r>
    </w:p>
    <w:p>
      <w:pPr>
        <w:pStyle w:val="Heading2"/>
        <w:keepNext/>
        <w:keepLines/>
      </w:pPr>
      <w:r>
        <w:t>Ключевая аномалия</w:t>
      </w:r>
    </w:p>
    <w:p>
      <w:r>
        <w:t>Каждая древняя культура разделяла определенные мифические архетипы — Золотой Век, Мировая Гора, Дракон, Божественный Воин, Колесо Неба, Космический Гром — кросс-культурные и взаимоукрепляющие, но ничто в современном небе не объясняет их. Межкультурное согласие в этой специфике не может быть совпадением. Дивергентные цивилизации, независимо сохраняющие идентичные образы, должны записывать общий опыт.</w:t>
      </w:r>
    </w:p>
    <w:p>
      <w:pPr>
        <w:pStyle w:val="Heading2"/>
        <w:keepNext/>
        <w:keepLines/>
      </w:pPr>
      <w:r>
        <w:t>Сатурн, Венера и Марс</w:t>
      </w:r>
    </w:p>
    <w:p>
      <w:pPr>
        <w:pStyle w:val="ListBullet"/>
        <w:spacing w:before="20" w:after="20"/>
      </w:pPr>
      <w:r>
        <w:t>Сатурн был оригинальным «солнцом».Вавилонский Шамаш был явно Сатурном в магических текстах. Греческий Гелиос и латинский Сол упоминали Сатурн в самом раннем употреблении, что не оспаривалось ведущими учеными.</w:t>
      </w:r>
    </w:p>
    <w:p>
      <w:pPr>
        <w:pStyle w:val="ListBullet"/>
        <w:spacing w:before="20" w:after="20"/>
      </w:pPr>
      <w:r>
        <w:t>Золотой век = возраст Сатурна как полярного солнца. Жизнь «во времена Кроноса» описывает предыдущую эпоху стабильного небесного порядка.</w:t>
      </w:r>
    </w:p>
    <w:p>
      <w:pPr>
        <w:pStyle w:val="ListBullet"/>
        <w:spacing w:before="20" w:after="20"/>
      </w:pPr>
      <w:r>
        <w:t>Планеты находились в коллинеарном полярном положении. Древние изображения описывают планеты в вертикальном осевом стеке — мифологическое Мировое дерево / Ось Мунди.</w:t>
      </w:r>
    </w:p>
    <w:p>
      <w:r>
        <w:t>Венера появилась как страшная великая комета — мать комет. Длинные текучие волосы, перья, змеиная форма, огненное дыхание: универсальные символы комет, применяемые глобально к Венере в самых ранних источниках.</w:t>
      </w:r>
    </w:p>
    <w:p>
      <w:r>
        <w:t>Марс был богом-воином, чье оружие — санскритская ваджра, греческий молния, болт Одина, оружие Индры — было космическим молнией: биполярный плазменный разряд, воспроизводимый в лабораторных экспериментах с плазмой.</w:t>
      </w:r>
    </w:p>
    <w:p>
      <w:pPr>
        <w:pStyle w:val="Heading2"/>
        <w:keepNext/>
        <w:keepLines/>
      </w:pPr>
      <w:r>
        <w:t>Плазменная связь: рок-арт и Энтони Ператт</w:t>
      </w:r>
    </w:p>
    <w:p>
      <w:r>
        <w:t>Энтони Ператт (Лос-Аламос) сопоставил десятки тысяч изображений рок-арта по всему миру с формациями плазменного разряда, воспроизводимыми в лаборатории. Универсальный петроглиф stick-man/squatting-man = поперечное сечение тороидальной плазменной колонки. Цепь стрел/лестницы неба = сложенная тори вдоль осевой разрядной нити, подтвержденная в рассекреченных суперкомпьютерных симуляциях.</w:t>
      </w:r>
    </w:p>
    <w:p>
      <w:r>
        <w:t>Работа Ператта была полностью независима от мифологических исследований Талботта. Сближение с точными морфологическими деталями — начиная с того момента, когда Тэлботт отправил Ператту в 2000 году одно изображение рок-арта — представлено в качестве теста на фальсификацию: случайное согласие при этой специфичности невозможно.</w:t>
      </w:r>
    </w:p>
    <w:p>
      <w:pPr>
        <w:pStyle w:val="Heading2"/>
        <w:keepNext/>
        <w:keepLines/>
      </w:pPr>
      <w:r>
        <w:t>Третья история</w:t>
      </w:r>
    </w:p>
    <w:p>
      <w:pPr>
        <w:pStyle w:val="Quote"/>
      </w:pPr>
      <w:r>
        <w:t>Первая история никогда не будет понята в отсутствие Электрической Вселенной. Вторая история должна быть переписана в свете Электрической Вселенной».</w:t>
      </w:r>
    </w:p>
    <w:p>
      <w:r>
        <w:t>Третья история требует: (1) мифология как буквальное свидетельство неба, (2) недавно нестабильная солнечная система, (3) физика электрической Вселенной как причинная структура, (4) междисциплинарная конвергенция между мифом, физикой плазмы, наскальным искусством, данными календаря и лабораторным экспериментом, (5) открытый экспертный обзор, а не институциональное хранение.</w:t>
      </w:r>
    </w:p>
    <w:p>
      <w:pPr>
        <w:pStyle w:val="Heading2"/>
        <w:keepNext/>
        <w:keepLines/>
      </w:pPr>
      <w:r>
        <w:t>Связанные статьи</w:t>
      </w:r>
    </w:p>
    <w:p>
      <w:pPr>
        <w:pStyle w:val="ListBullet"/>
        <w:spacing w:before="20" w:after="20"/>
      </w:pPr>
      <w:r>
        <w:t>Предыстория</w:t>
      </w:r>
    </w:p>
    <w:p>
      <w:pPr>
        <w:pStyle w:val="ListBullet"/>
        <w:spacing w:before="20" w:after="20"/>
      </w:pPr>
      <w:r>
        <w:t>Сложная установленная физика</w:t>
      </w:r>
    </w:p>
    <w:p>
      <w:pPr>
        <w:pStyle w:val="ListBullet"/>
        <w:spacing w:before="20" w:after="20"/>
      </w:pPr>
      <w:r>
        <w:t>Золотой век</w:t>
      </w:r>
    </w:p>
    <w:p/>
    <w:p>
      <w:pPr>
        <w:spacing w:before="280" w:after="40"/>
        <w:jc w:val="center"/>
      </w:pPr>
      <w:r>
        <w:t>- ✦</w:t>
      </w:r>
    </w:p>
    <w:p>
      <w:pPr>
        <w:keepNext/>
        <w:spacing w:before="0" w:after="40"/>
      </w:pPr>
      <w:r>
        <w:t>ГЛАВА 2</w:t>
      </w:r>
    </w:p>
    <w:p>
      <w:pPr>
        <w:pStyle w:val="Heading2"/>
        <w:keepNext/>
        <w:keepLines/>
      </w:pPr>
      <w:r>
        <w:t>Предыстория</w:t>
      </w:r>
    </w:p>
    <w:p>
      <w:r>
        <w:t>Оспаривание установленной научной временной шкалы истории Земли не является недавним событием. С 16-го века историки-критики, такие как Жан Хардуин, Роберт Балдауф, Эдвин Джонсон, Вильгельм Каммейер, Гериберт Иллиг и Н. А. Морозов обвинили церковных хронологов Священной Римской империи, таких как Джозеф Скалигер (основатель современной хронологии), в заговоре, чтобы запутать исторические записи до 13-го века н.э. В наше время Анатолий Фоменко — профессиональный математик, избранный полноправным членом Российской академии наук в 1994 году для математической работы — применил статистический анализ к опубликованным записям из 2200 источников, включая Скалигера, Дом Романовых, Библию и апокрифы ОТ, Коран, Книгу Мормона, Майя-Киче и др. Его команда обнаружила дублированную хронологию, охватывающую периоды в сотни или тысячи лет, часто с измененными именами и местоположениями. В «Новой хронологии» современная история человечества началась менее тысячи лет назад.</w:t>
      </w:r>
    </w:p>
    <w:p>
      <w:pPr>
        <w:pStyle w:val="Quote"/>
      </w:pPr>
      <w:r>
        <w:t>Христос родился в Крыму 25 декабря 1152 года и был распят на холме Иисуса Навина в Константинополе / Стамбуле. Троянская война и крестовые походы велись в отместку за распятие и на самом деле были одним и тем же историческим событием. Чингисхан и монголы на самом деле были русскими. Земли к западу от 13 колоний, которые теперь составляют американский Запад и Средний Запад, были дальневосточной частью Сибирско-американской империи до ее распада в 1775.</w:t>
      </w:r>
    </w:p>
    <w:p>
      <w:r>
        <w:t>В работах 1907—1932 Н. А. Морозов утверждал, что «древняя» история нуждается в серьёзном пересмотре. Используя сравнительную мифологию и древние литературные источники (особенно Ветхий Завет), он утверждал, что Земля в прошлом страдала от катастрофических тесных контактов с другими планетами (Сатурном, Юпитером, Меркурием и особенно Венерой и Марсом). В 1997 году Уол Торнхилл представил теорию «Электрической Вселенной», которая заложила новую основу в межпланетной физике и объяснила, почему произошли эти катаклизмы. В сатурнианской космологии зарегистрированная история Земли составляет менее 4 тысяч лет с начала Золотого века.</w:t>
      </w:r>
    </w:p>
    <w:p>
      <w:pPr>
        <w:pStyle w:val="Heading1"/>
        <w:keepNext/>
        <w:keepLines/>
      </w:pPr>
      <w:r>
        <w:t>Цель проекта</w:t>
      </w:r>
    </w:p>
    <w:p>
      <w:r>
        <w:t>Целью этой временной линии является компиляция альтернативной истории Земли на основе сатурнианской космологии и новой хронологии Фоменко в доступную последовательность событий от первой памяти до современности. По мере появления новых исследований я планирую вносить коррективы. Я надеюсь, что этот проект поможет другим преодолеть диссонанс консенсуса и получить доступ к неотредактированной истории происхождения нашей планеты и видов. Эта временная шкала фокусируется на причинности между крупными событиями (почему одно событие привело к следующему), поэтому не все события мировой истории перечислены.</w:t>
      </w:r>
    </w:p>
    <w:p/>
    <w:p>
      <w:pPr>
        <w:jc w:val="center"/>
      </w:pPr>
      <w:r>
        <w:t>- ✦</w:t>
      </w:r>
    </w:p>
    <w:p>
      <w:pPr>
        <w:pStyle w:val="Quote"/>
      </w:pPr>
      <w:r>
        <w:t>Кратко: TODO</w:t>
      </w:r>
    </w:p>
    <w:p>
      <w:r>
        <w:t>Следующие исследователи внесли основной вклад в доказательство того, что скалигеровская хронология — традиционная историческая хронология — сфабрикована, завышена или систематически ошибочна.</w:t>
      </w:r>
    </w:p>
    <w:p>
      <w:r>
        <w:t>Их методы различаются: математический / статистический анализ, астрономический повторный анализ записей затмений, повторное чтение археологической стратиграфии и судебно-медицинская экспертиза институционального подавления. Их объединяет вывод о том, что принятые древние исторические даты в значительной степени выдуманы.</w:t>
      </w:r>
    </w:p>
    <w:p>
      <w:r>
        <w:t>Исследователи, которые бросают вызов временной шкале и интерпретируют древние источники как катаклизм (Фоменко, Хайнсон, Шох, Хэнкок, Кремо), перечислены в авторах, которые читают древние источники как мировой катаклизм.</w:t>
      </w:r>
    </w:p>
    <w:p>
      <w:pPr>
        <w:pBdr>
          <w:bottom w:val="single" w:sz="6" w:space="1" w:color="CCCCCC"/>
        </w:pBdr>
      </w:pPr>
    </w:p>
    <w:p>
      <w:pPr>
        <w:pStyle w:val="Heading3"/>
        <w:keepNext/>
        <w:keepLines/>
      </w:pPr>
      <w:r>
        <w:t>Н. А. Морозов (1854–1946)</w:t>
      </w:r>
    </w:p>
    <w:p>
      <w:r>
        <w:t>Русский математик, астроном, политзаключенный. Заключенный на 27 лет в Петропавловской крепости и Шлиссельбургской тюрьме, он создал 7-томную работу по анализу астрономического содержания древних документов — затмений, звездных положений, появления комет — обнаружив, что даты, назначенные скалигеровской хронологией, математически невозможны. Астрономические данные, повторно проанализированные без предпосылки традиционных дат, последовательно дают средневековые даты, а не классическую древность.</w:t>
      </w:r>
    </w:p>
    <w:p>
      <w:r>
        <w:t>Выводы Морозова:</w:t>
      </w:r>
    </w:p>
    <w:p>
      <w:pPr>
        <w:pStyle w:val="ListBullet"/>
        <w:spacing w:before="20" w:after="20"/>
      </w:pPr>
      <w:r>
        <w:t>Большая часть классической древности является иллюзией — «древние» записи затмения датируются ранним средневековым периодом.</w:t>
      </w:r>
    </w:p>
    <w:p>
      <w:pPr>
        <w:pStyle w:val="ListBullet"/>
        <w:spacing w:before="20" w:after="20"/>
      </w:pPr>
      <w:r>
        <w:t>Ветхий Завет — это средневековый документ — астрономическое содержание, несовместимое с 1-м тысячелетием до нашей эры.</w:t>
      </w:r>
    </w:p>
    <w:p>
      <w:pPr>
        <w:pStyle w:val="ListBullet"/>
        <w:spacing w:before="20" w:after="20"/>
      </w:pPr>
      <w:r>
        <w:t>Древняя Греция и Рим не имеют записей, соответствующих их предполагаемым периодам.</w:t>
      </w:r>
    </w:p>
    <w:p>
      <w:r>
        <w:t>Его творчество непосредственно вдохновило Фоменко.</w:t>
      </w:r>
    </w:p>
    <w:p>
      <w:r>
        <w:t>Ключевые произведения: Христос (7 томов, 1924–1932)</w:t>
      </w:r>
    </w:p>
    <w:p>
      <w:pPr>
        <w:pBdr>
          <w:bottom w:val="single" w:sz="6" w:space="1" w:color="CCCCCC"/>
        </w:pBdr>
      </w:pPr>
    </w:p>
    <w:p>
      <w:pPr>
        <w:pStyle w:val="Heading3"/>
        <w:keepNext/>
        <w:keepLines/>
      </w:pPr>
      <w:r>
        <w:t>Гериберт Иллиг (р. 1947)</w:t>
      </w:r>
    </w:p>
    <w:p>
      <w:r>
        <w:t>Немецкий независимый историк, чей 1991 Das erfundene Mittelalter предложил, чтобы годы 614-911 н.э. были преднамеренно введены - создавая 297 фантомных лет - Отто III, Папой Сильвестром II и Константином VII, чтобы поместить их правление в символическое тысячелетие.</w:t>
      </w:r>
    </w:p>
    <w:p>
      <w:r>
        <w:t>Доказательное ядро:</w:t>
      </w:r>
    </w:p>
    <w:p>
      <w:pPr>
        <w:pStyle w:val="ListBullet"/>
        <w:spacing w:before="20" w:after="20"/>
      </w:pPr>
      <w:r>
        <w:t>Нет однозначных археологических/астрономических свидетельств, независимо относящихся к 614–911 гг.</w:t>
      </w:r>
    </w:p>
    <w:p>
      <w:pPr>
        <w:pStyle w:val="ListBullet"/>
        <w:spacing w:before="20" w:after="20"/>
      </w:pPr>
      <w:r>
        <w:t>Каролингская архитектура демонстрирует стилистические анахронизмы</w:t>
      </w:r>
    </w:p>
    <w:p>
      <w:pPr>
        <w:pStyle w:val="ListBullet"/>
        <w:spacing w:before="20" w:after="20"/>
      </w:pPr>
      <w:r>
        <w:t>Дрифт календаря — накопленная ошибка юлианского календаря к 1582 году должна быть больше; дефицит соответствует 297 фантомным годам</w:t>
      </w:r>
    </w:p>
    <w:p>
      <w:r>
        <w:t>Иллиг фокусируется на преднамеренной политической подделке, а не на модели накопления ошибок Фоменко. Оба фреймворка в целом совместимы.</w:t>
      </w:r>
    </w:p>
    <w:p>
      <w:r>
        <w:t>Ключевые работы: Das erfundene Mittelalter (1991), Wer hat an der Uhr gedreht? (1999)</w:t>
      </w:r>
    </w:p>
    <w:p>
      <w:pPr>
        <w:pBdr>
          <w:bottom w:val="single" w:sz="6" w:space="1" w:color="CCCCCC"/>
        </w:pBdr>
      </w:pPr>
    </w:p>
    <w:p>
      <w:pPr>
        <w:pStyle w:val="Heading3"/>
        <w:keepNext/>
        <w:keepLines/>
      </w:pPr>
      <w:r>
        <w:t>Исследователи, которые бросают вызов хронологии и интерпретируют катаклизм</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222"/>
        <w:gridCol w:w="4292"/>
        <w:gridCol w:w="859"/>
      </w:tblGrid>
      <w:tr>
        <w:tc>
          <w:tcPr>
            <w:tcW w:type="dxa" w:w="1222"/>
            <w:shd w:val="clear" w:color="auto" w:fill="F0F0F0"/>
          </w:tcPr>
          <w:p>
            <w:pPr>
              <w:spacing w:before="20" w:after="20"/>
              <w:jc w:val="center"/>
            </w:pPr>
            <w:r>
              <w:t>Автор</w:t>
            </w:r>
          </w:p>
        </w:tc>
        <w:tc>
          <w:tcPr>
            <w:tcW w:type="dxa" w:w="4292"/>
            <w:shd w:val="clear" w:color="auto" w:fill="F0F0F0"/>
          </w:tcPr>
          <w:p>
            <w:pPr>
              <w:spacing w:before="20" w:after="20"/>
              <w:jc w:val="center"/>
            </w:pPr>
            <w:r>
              <w:t>Вызов хронологии</w:t>
            </w:r>
          </w:p>
        </w:tc>
        <w:tc>
          <w:tcPr>
            <w:tcW w:type="dxa" w:w="859"/>
            <w:shd w:val="clear" w:color="auto" w:fill="F0F0F0"/>
          </w:tcPr>
          <w:p>
            <w:pPr>
              <w:spacing w:before="20" w:after="20"/>
              <w:jc w:val="center"/>
            </w:pPr>
            <w:r>
              <w:t>См. профиль</w:t>
            </w:r>
          </w:p>
        </w:tc>
      </w:tr>
      <w:tr>
        <w:tc>
          <w:tcPr>
            <w:tcW w:type="dxa" w:w="1222"/>
          </w:tcPr>
          <w:p>
            <w:pPr>
              <w:spacing w:before="20" w:after="20"/>
            </w:pPr>
            <w:r>
              <w:rPr>
                <w:b w:val="0"/>
                <w:i w:val="0"/>
                <w:sz w:val="18"/>
              </w:rPr>
              <w:t>Anatoly Fomenko</w:t>
            </w:r>
          </w:p>
        </w:tc>
        <w:tc>
          <w:tcPr>
            <w:tcW w:type="dxa" w:w="4292"/>
          </w:tcPr>
          <w:p>
            <w:pPr>
              <w:spacing w:before="20" w:after="20"/>
            </w:pPr>
            <w:r>
              <w:rPr>
                <w:b w:val="0"/>
                <w:i w:val="0"/>
                <w:sz w:val="18"/>
              </w:rPr>
              <w:t>Mathematical proof "ancient" civilization is medieval</w:t>
            </w:r>
          </w:p>
        </w:tc>
        <w:tc>
          <w:tcPr>
            <w:tcW w:type="dxa" w:w="859"/>
          </w:tcPr>
          <w:p>
            <w:pPr>
              <w:spacing w:before="20" w:after="20"/>
            </w:pPr>
            <w:r>
              <w:t>16.01.05</w:t>
            </w:r>
          </w:p>
        </w:tc>
      </w:tr>
      <w:tr>
        <w:tc>
          <w:tcPr>
            <w:tcW w:type="dxa" w:w="1222"/>
          </w:tcPr>
          <w:p>
            <w:pPr>
              <w:spacing w:before="20" w:after="20"/>
            </w:pPr>
            <w:r>
              <w:rPr>
                <w:b w:val="0"/>
                <w:i w:val="0"/>
                <w:sz w:val="18"/>
              </w:rPr>
              <w:t>Gunnar Heinsohn</w:t>
            </w:r>
          </w:p>
        </w:tc>
        <w:tc>
          <w:tcPr>
            <w:tcW w:type="dxa" w:w="4292"/>
          </w:tcPr>
          <w:p>
            <w:pPr>
              <w:spacing w:before="20" w:after="20"/>
            </w:pPr>
            <w:r>
              <w:rPr>
                <w:b w:val="0"/>
                <w:i w:val="0"/>
                <w:sz w:val="18"/>
              </w:rPr>
              <w:t>Stratigraphy shows no distinct ancient layers</w:t>
            </w:r>
          </w:p>
        </w:tc>
        <w:tc>
          <w:tcPr>
            <w:tcW w:type="dxa" w:w="859"/>
          </w:tcPr>
          <w:p>
            <w:pPr>
              <w:spacing w:before="20" w:after="20"/>
            </w:pPr>
            <w:r>
              <w:t>16.01.14</w:t>
            </w:r>
          </w:p>
        </w:tc>
      </w:tr>
      <w:tr>
        <w:tc>
          <w:tcPr>
            <w:tcW w:type="dxa" w:w="1222"/>
          </w:tcPr>
          <w:p>
            <w:pPr>
              <w:spacing w:before="20" w:after="20"/>
            </w:pPr>
            <w:r>
              <w:rPr>
                <w:b w:val="0"/>
                <w:i w:val="0"/>
                <w:sz w:val="18"/>
              </w:rPr>
              <w:t>Robert Schoch</w:t>
            </w:r>
          </w:p>
        </w:tc>
        <w:tc>
          <w:tcPr>
            <w:tcW w:type="dxa" w:w="4292"/>
          </w:tcPr>
          <w:p>
            <w:pPr>
              <w:spacing w:before="20" w:after="20"/>
            </w:pPr>
            <w:r>
              <w:rPr>
                <w:b w:val="0"/>
                <w:i w:val="0"/>
                <w:sz w:val="18"/>
              </w:rPr>
              <w:t>Geological re-dating of Sphinx to 7,000–10,000 BCE</w:t>
            </w:r>
          </w:p>
        </w:tc>
        <w:tc>
          <w:tcPr>
            <w:tcW w:type="dxa" w:w="859"/>
          </w:tcPr>
          <w:p>
            <w:pPr>
              <w:spacing w:before="20" w:after="20"/>
            </w:pPr>
            <w:r>
              <w:t>16.01.22</w:t>
            </w:r>
          </w:p>
        </w:tc>
      </w:tr>
      <w:tr>
        <w:tc>
          <w:tcPr>
            <w:tcW w:type="dxa" w:w="1222"/>
          </w:tcPr>
          <w:p>
            <w:pPr>
              <w:spacing w:before="20" w:after="20"/>
            </w:pPr>
            <w:r>
              <w:rPr>
                <w:b w:val="0"/>
                <w:i w:val="0"/>
                <w:sz w:val="18"/>
              </w:rPr>
              <w:t>Graham Hancock</w:t>
            </w:r>
          </w:p>
        </w:tc>
        <w:tc>
          <w:tcPr>
            <w:tcW w:type="dxa" w:w="4292"/>
          </w:tcPr>
          <w:p>
            <w:pPr>
              <w:spacing w:before="20" w:after="20"/>
            </w:pPr>
            <w:r>
              <w:rPr>
                <w:b w:val="0"/>
                <w:i w:val="0"/>
                <w:sz w:val="18"/>
              </w:rPr>
              <w:t>Argues for 10,000+ BCE human civilization</w:t>
            </w:r>
          </w:p>
        </w:tc>
        <w:tc>
          <w:tcPr>
            <w:tcW w:type="dxa" w:w="859"/>
          </w:tcPr>
          <w:p>
            <w:pPr>
              <w:spacing w:before="20" w:after="20"/>
            </w:pPr>
            <w:r>
              <w:t>16.01.23</w:t>
            </w:r>
          </w:p>
        </w:tc>
      </w:tr>
      <w:tr>
        <w:tc>
          <w:tcPr>
            <w:tcW w:type="dxa" w:w="1222"/>
          </w:tcPr>
          <w:p>
            <w:pPr>
              <w:spacing w:before="20" w:after="20"/>
            </w:pPr>
            <w:r>
              <w:rPr>
                <w:b w:val="0"/>
                <w:i w:val="0"/>
                <w:sz w:val="18"/>
              </w:rPr>
              <w:t>Michael Cremo</w:t>
            </w:r>
          </w:p>
        </w:tc>
        <w:tc>
          <w:tcPr>
            <w:tcW w:type="dxa" w:w="4292"/>
          </w:tcPr>
          <w:p>
            <w:pPr>
              <w:spacing w:before="20" w:after="20"/>
            </w:pPr>
            <w:r>
              <w:rPr>
                <w:b w:val="0"/>
                <w:i w:val="0"/>
                <w:sz w:val="18"/>
              </w:rPr>
              <w:t>Suppressed evidence for multi-million-year human antiquity</w:t>
            </w:r>
          </w:p>
        </w:tc>
        <w:tc>
          <w:tcPr>
            <w:tcW w:type="dxa" w:w="859"/>
          </w:tcPr>
          <w:p>
            <w:pPr>
              <w:spacing w:before="20" w:after="20"/>
            </w:pPr>
            <w:hyperlink r:id="rId51">
              <w:r>
                <w:rPr>
                  <w:b w:val="0"/>
                  <w:i w:val="0"/>
                  <w:color w:val="B8860B"/>
                  <w:sz w:val="18"/>
                </w:rPr>
                <w:t>16.01.24</w:t>
              </w:r>
            </w:hyperlink>
          </w:p>
        </w:tc>
      </w:tr>
    </w:tbl>
    <w:p/>
    <w:p>
      <w:pPr>
        <w:pBdr>
          <w:bottom w:val="single" w:sz="6" w:space="1" w:color="CCCCCC"/>
        </w:pBdr>
      </w:pPr>
    </w:p>
    <w:p>
      <w:pPr>
        <w:pStyle w:val="Heading3"/>
        <w:keepNext/>
        <w:keepLines/>
      </w:pPr>
      <w:r>
        <w:t>Смотрите также</w:t>
      </w:r>
    </w:p>
    <w:p>
      <w:pPr>
        <w:pStyle w:val="ListBullet"/>
        <w:spacing w:before="20" w:after="20"/>
      </w:pPr>
      <w:r>
        <w:t>Авторы, которые читают древние источники как мировой катаклизм</w:t>
      </w:r>
    </w:p>
    <w:p>
      <w:pPr>
        <w:pStyle w:val="ListBullet"/>
        <w:spacing w:before="20" w:after="20"/>
      </w:pPr>
      <w:r>
        <w:t>Профили авторов</w:t>
      </w:r>
    </w:p>
    <w:p>
      <w:pPr>
        <w:pStyle w:val="ListBullet"/>
        <w:spacing w:before="20" w:after="20"/>
      </w:pPr>
      <w:r>
        <w:t>Синхронизация временной линии</w:t>
      </w:r>
    </w:p>
    <w:p/>
    <w:p>
      <w:pPr>
        <w:jc w:val="center"/>
      </w:pPr>
      <w:r>
        <w:t>- ✦</w:t>
      </w:r>
    </w:p>
    <w:p>
      <w:r>
        <w:t>Большое и разнообразное число авторов утверждает, что древние мифы, писания и иконография не являются примитивными суевериями или аллегориями, а свидетельствами очевидцев реальных планетарных и корковых катастроф за последние несколько тысяч лет. Они рассматривают источники как данные: что-то действительно произошло на небе и на земле, и истории и символы кодируют это.</w:t>
      </w:r>
    </w:p>
    <w:p>
      <w:r>
        <w:t>Великовский (Миры в столкновении, Века в хаосе) вновь открыл катастрофизм для массовой аудитории и связал миф с близкими подходами Венеры и Марса, но в своей опубликованной работе он опустил Сатурн как доминирующее древнее солнце, несмотря на то, что определил его в частном порядке. Де Сантильяна и фон Дехенд показали, что миф во всем мире сохраняет точные астрономические и прецессионные знания, часто в закодированной форме, и что «великий год» и потерянная космология лежат в его основе. Сатурнианская школа — Тэлботт, Кардона, Джно Кук и другие — восстановила Сатурн в центре картины: полярная конфигурация, Золотой век и катастрофический переход к нынешнему порядку. Торнхилл и Электрическая Вселенная (ЕС) добавляют физику плазмы и явления разряда; Ператт предоставил лабораторные и петроглифические доказательства древних неустойчивостей плазмы. Шох, Хэнкок, Хайнсон и многие другие бросают вызов основной хронологии, археологии или тому и другому, и читают древние тексты и памятники как свидетельство потерянных цивилизаций и повторяющихся катаклизмов.</w:t>
      </w:r>
    </w:p>
    <w:p>
      <w:r>
        <w:t>Эти авторы расходятся во мнениях относительно дат, механизмов и точной последовательности событий. Они разделяют предположение, что прошлое было гораздо более жестоким и космически странным, чем позволяют учебники, и что древние сообщали о том, что они видели. Для целей временной шкалы они необходимы: они обеспечивают интерпретационную рамку (катастрофистскую, сатурнианскую, европейскую, альтернативную хронологию), без которой события в этом проекте не имели бы последовательной традиции.</w:t>
      </w:r>
    </w:p>
    <w:p>
      <w:r>
        <w:t>Для отдельных профилей и кратких биографий см. Профили авторов. Для тех, кто явно бросает вызов основной временной шкале (Фоменко, фантомное время, сжатая история), см. Авторы, оспаривающие основную временную шкалу.</w:t>
      </w:r>
    </w:p>
    <w:p>
      <w:r>
        <w:t>Контролируемая оппозиция и разделяй и властвуй. Авторский тезис заключается в том, что публичный отчет о космологии Сатурна был сформирован преднамеренной стратегией: Великовский открыл дверь к катастрофе, но оставил Сатурн; Талботт и проект Громовержцев вернули Сатурн, но наложили границу только Золотого Века, запретив или маргинализировав обсуждение того, что произошло после — «контрольная позиция», которую можно проследить в работах Джино Кука о Громовержцах. Результатом является динамика «разделяй и властвуй»: Великовскианцы против лагеря Талботта против мейнстрима, при этом общественность отвергает обе неортодоксальные стороны. Тэлботт и многие его коллеги в этом чтении функционируют как контролируемая оппозиция — ненаучные, ошибочные теории (например, несостоятельные коллинеарные гравитационные конфигурации), соломенные люди, которые задерживают серьезное поглощение — в то время как Уоллес Торнхилл, несмотря на связь, кажется, является реальной сделкой. Полную аргументацию и доказательства см. в разделе «Контролируемая оппозиция и управляемое раскрытие», раздел «Теория автора: Великовский и Тэлботт как разделяй и властвуй».</w:t>
      </w:r>
    </w:p>
    <w:p/>
    <w:p>
      <w:pPr>
        <w:jc w:val="center"/>
      </w:pPr>
      <w:r>
        <w:t>- ✦</w:t>
      </w:r>
    </w:p>
    <w:p>
      <w:pPr>
        <w:pStyle w:val="Quote"/>
      </w:pPr>
      <w:r>
        <w:t>Кратко: TODO</w:t>
      </w:r>
    </w:p>
    <w:p>
      <w:r>
        <w:t>Разбросанные по академическим границам — недофинансированные, периодически подавляемые, никогда не интегрированные в учебные программы — являются экспериментальными и наблюдательными доказательствами, противоречащими основополагающим предположениям современной физики, геологии и космологии. Это не спекуляция. Он поступает из работающих плазменных реакторов, лабораторных демонстраций, спутниковых данных и ископаемых пластов.</w:t>
      </w:r>
    </w:p>
    <w:p>
      <w:pPr>
        <w:pStyle w:val="Heading3"/>
        <w:keepNext/>
        <w:keepLines/>
      </w:pPr>
      <w:r>
        <w:t>Проект SAFIRE</w:t>
      </w:r>
    </w:p>
    <w:p>
      <w:r>
        <w:t>Эксперимент SAFIRE PROJECT (Stellar Atmospheric Function In Regulation Experiment) был начат в 2012 году инженером Монтгомери Чайлдсом (Montgomery Childs) для того, чтобы проверить, можно ли воспроизвести в контролируемой лаборатории модель Electric Sun — Солнце, питающееся от взаимодействия плазмы, а не от внутреннего термоядерного синтеза.</w:t>
      </w:r>
    </w:p>
    <w:p>
      <w:r>
        <w:t>Стандартная солнечная модель никогда не была прямо доказана и требует исправления отсутствующих нейтрино, коронального нагрева и слабого молодого солнечного парадокса. Конкурирующая модель Electric Sun — 250-летняя традиция от Франклина до Биркеланда, Альвена и Уола Торнхилла — предполагает, что Солнце является анодом в электрической цепи галактического масштаба.</w:t>
      </w:r>
    </w:p>
    <w:p>
      <w:r>
        <w:t>Результаты SAFIRE: плазма самоорганизовалась в стабильный, непрерывный ритм сердцебиения, чуждый стандартной солнечной модели, образуя вращающиеся двухслойные сферы, соответствующие наблюдаемым солнечным структурам. Анод продемонстрировал трансмутацию элементов — новых элементов, обнаруженных с помощью масс-спектроскопии — в соответствии с синтезом холодной плазмы без радиоактивных побочных продуктов. Наиболее критично: реактор вырабатывает больше энергии, чем потребляет — воспроизводимо. Aureon Energy Ltd. была создана для коммерциализации технологии.</w:t>
      </w:r>
    </w:p>
    <w:p>
      <w:r>
        <w:t>Индекс сайта проекта SAFIRE для полного архива.</w:t>
      </w:r>
    </w:p>
    <w:p>
      <w:pPr>
        <w:pStyle w:val="Heading3"/>
        <w:keepNext/>
        <w:keepLines/>
      </w:pPr>
      <w:r>
        <w:t>Питер Мунго Джапп: Электрическая окаменелость</w:t>
      </w:r>
    </w:p>
    <w:p>
      <w:r>
        <w:t>Австралийский археолог Питер Мунго Джапп (Peter Mungo Jupp) показал, что окаменелости были созданы мгновенно катастрофическим электрическим разрядом, а не более чем за 10 000 лет медленной замены минералов (физически невозможно, поскольку органическая ткань разлагается в течение нескольких лет).</w:t>
      </w:r>
    </w:p>
    <w:p>
      <w:r>
        <w:t>Доказательство пришло из Альберты, Канада: высоковольтный разрыв провода трансмиссии превратил корни мокрой древесины в чистый кремнезем за несколько часов. Российские исследования подтверждают, что нейтроны распространяются во время электрических бурь, обеспечивая правдоподобный путь для превращения воды в карбонат кальция, объясняя морских существ, найденных внутри твердого известняка.</w:t>
      </w:r>
    </w:p>
    <w:p>
      <w:r>
        <w:t>Рекорд окаменелостей требует мгновенной причинности: плезиозавр окаменел в середине рождения; медузы, пойманные в середине клеточного деления; мамонты, медведи и верблюды слились в карбонат кальция болюс 125 футов в поперечнике (Горячие источники, Южная Дакота).</w:t>
      </w:r>
    </w:p>
    <w:p>
      <w:r>
        <w:t>Ядерный физик Рик Файерстоун (Беркли) обследовал заливы Каролины — десятки тысяч эллиптических впадин на востоке США без обломков. Внутри: наноалмазы, иридий, гелий-3, фуллерены, полые сферулы — отпечаток пальца, идентичный плазмоидным экспериментам на скамейке. Заливы были образованы плазмоидами, а не метеоритными ударами.</w:t>
      </w:r>
    </w:p>
    <w:p>
      <w:pPr>
        <w:pStyle w:val="Heading3"/>
        <w:keepNext/>
        <w:keepLines/>
      </w:pPr>
      <w:r>
        <w:t>Почему это подавляется</w:t>
      </w:r>
    </w:p>
    <w:p>
      <w:r>
        <w:t>Избыточный плазменный реактор делает избыточной всю инфраструктуру ископаемого топлива и ядерной энергии. Если электрическая окаменелость верна, скалигеровская геологическая временная шкала рушится: окаменелость формируется в живой памяти. Подавление требует только не финансирования, не публикации, не включения результатов в учебные программы.</w:t>
      </w:r>
    </w:p>
    <w:p>
      <w:pPr>
        <w:pStyle w:val="Heading3"/>
        <w:keepNext/>
        <w:keepLines/>
      </w:pPr>
      <w:r>
        <w:t>Смотрите также</w:t>
      </w:r>
    </w:p>
    <w:p>
      <w:pPr>
        <w:pStyle w:val="ListBullet"/>
        <w:spacing w:before="20" w:after="20"/>
      </w:pPr>
      <w:r>
        <w:t>Авторы, которые читают древние тексты как мировой катаклизм</w:t>
      </w:r>
    </w:p>
    <w:p>
      <w:pPr>
        <w:pStyle w:val="ListBullet"/>
        <w:spacing w:before="20" w:after="20"/>
      </w:pPr>
      <w:r>
        <w:t>Грязный потоп и мировой катаклизм</w:t>
      </w:r>
    </w:p>
    <w:p>
      <w:pPr>
        <w:pStyle w:val="ListBullet"/>
        <w:spacing w:before="20" w:after="20"/>
      </w:pPr>
      <w:r>
        <w:t>Мгновенная окаменелость и электрическое окаменение</w:t>
      </w:r>
    </w:p>
    <w:p/>
    <w:p>
      <w:pPr>
        <w:spacing w:before="280" w:after="40"/>
        <w:jc w:val="center"/>
      </w:pPr>
      <w:r>
        <w:t>- ✦</w:t>
      </w:r>
    </w:p>
    <w:p>
      <w:pPr>
        <w:keepNext/>
        <w:spacing w:before="0" w:after="40"/>
      </w:pPr>
      <w:r>
        <w:t>ГЛАВА 3</w:t>
      </w:r>
    </w:p>
    <w:p>
      <w:pPr>
        <w:pStyle w:val="Heading2"/>
        <w:keepNext/>
        <w:keepLines/>
      </w:pPr>
      <w:r>
        <w:t>Основные концепции</w:t>
      </w:r>
    </w:p>
    <w:p>
      <w:pPr>
        <w:pStyle w:val="Quote"/>
      </w:pPr>
      <w:r>
        <w:t>Кратко: TODO</w:t>
      </w:r>
    </w:p>
    <w:p>
      <w:r>
        <w:t>Этот проект опирается на восемь твердых претензий. Если кто-то ошибается, проект проваливается. Мы применяем тот же стандарт, что и проект SAFIRE: эмпирическое наблюдение, физическая воспроизводимость, никаких интерпретационных исключений.</w:t>
      </w:r>
    </w:p>
    <w:p>
      <w:pPr>
        <w:pBdr>
          <w:bottom w:val="single" w:sz="6" w:space="1" w:color="CCCCCC"/>
        </w:pBdr>
      </w:pPr>
    </w:p>
    <w:p>
      <w:pPr>
        <w:pStyle w:val="Heading2"/>
        <w:keepNext/>
        <w:keepLines/>
      </w:pPr>
      <w:r>
        <w:t>Восемь ложных предложений</w:t>
      </w:r>
    </w:p>
    <w:p>
      <w:pPr>
        <w:pStyle w:val="Heading3"/>
        <w:keepNext/>
        <w:keepLines/>
      </w:pPr>
      <w:r>
        <w:t>1 Сатурн был первоначальным полярным спутником Земли</w:t>
      </w:r>
    </w:p>
    <w:p>
      <w:r>
        <w:t>До 4077 года до нашей эры Сатурн занимал положение непосредственно над северным полюсом Земли в коллинеарном электромагнитном выравнивании, включая Венеру и Марс — Золотой век, Мировое дерево, ось Мунди, Полярное Солнце. Если ложно: каждая мифологическая корреляция разрушается.</w:t>
      </w:r>
    </w:p>
    <w:p>
      <w:pPr>
        <w:pStyle w:val="Heading3"/>
        <w:keepNext/>
        <w:keepLines/>
      </w:pPr>
      <w:r>
        <w:t>2.Длина орбитального года Земли изменилась в дискретных шагах</w:t>
      </w:r>
    </w:p>
    <w:p>
      <w:r>
        <w:t>Орбитальный период менялся в квантованных скачках — 225, 240, 260, 273, 360, 365,24 дня — каждый из которых срабатывал электромагнитными ближними счетчиками. Древние культуры реформировали календари после каждого прыжка. Если ложно: шумерские цифры царского списка бессмысленны, Цолькин произволен, сближение независимых календарных реформ — совпадение.</w:t>
      </w:r>
    </w:p>
    <w:p>
      <w:pPr>
        <w:pStyle w:val="Heading3"/>
        <w:keepNext/>
        <w:keepLines/>
      </w:pPr>
      <w:r>
        <w:t>3.Солнечная система работает по электромагнитной, а не чисто гравитационной физике</w:t>
      </w:r>
    </w:p>
    <w:p>
      <w:r>
        <w:t>Планеты являются заряженными телами в плазменной среде Солнца. Близкие подходы производят плазменные разряды и орбитальные возмущения — тот же самый физический проект SAFIRE, продемонстрированный в масштабе колокольчика. Если ложно: нет механизма для орбитальных скачков, окаменелостей или катастроф.</w:t>
      </w:r>
    </w:p>
    <w:p>
      <w:pPr>
        <w:pStyle w:val="Heading3"/>
        <w:keepNext/>
        <w:keepLines/>
      </w:pPr>
      <w:r>
        <w:t>4.Древняя мифология - это буквальное астрономическое свидетельство</w:t>
      </w:r>
    </w:p>
    <w:p>
      <w:r>
        <w:t>Боги, монстры, небесные битвы и события творения в текстах каждой культуры являются свидетельствами очевидцев реальных событий в плазме, а не метафорами или психологией. Если ложно: первичная исходная база бесполезна в качестве исторических данных.</w:t>
      </w:r>
    </w:p>
    <w:p>
      <w:pPr>
        <w:pStyle w:val="Heading3"/>
        <w:keepNext/>
        <w:keepLines/>
      </w:pPr>
      <w:r>
        <w:t>5 Несколько катастрофических глобальных событий произошли в человеческой истории.</w:t>
      </w:r>
    </w:p>
    <w:p>
      <w:r>
        <w:t>Всемирный потоп (~3 147 до н.э.), встречи с Венерой (~2 349 до н.э., ~2 193 до н.э., ~1 492 до н.э.), встречи с Марсом (~ 776-686 до н.э.) и события окаменения 1774 года н.э. являются реальными физическими событиями в человеческой памяти. Если это неправда, катастрофы, определяющие структуру главы проекта, никогда не происходили в требуемые сроки.</w:t>
      </w:r>
    </w:p>
    <w:p>
      <w:pPr>
        <w:pStyle w:val="Heading3"/>
        <w:keepNext/>
        <w:keepLines/>
      </w:pPr>
      <w:r>
        <w:t>6.Обычные методы датирования требуют калибровки</w:t>
      </w:r>
    </w:p>
    <w:p>
      <w:r>
        <w:t>Радиоуглерод, дендрохронология и стратиграфия предполагают стабильную орбитальную среду. Если в древности орбита Земли была короче — ближе к Солнцу, выше солнечный поток, — то темпы производства С-14, ширина колец деревьев и количество клапанов были разными. Если ложно: обычные даты не исправлены.</w:t>
      </w:r>
    </w:p>
    <w:p>
      <w:pPr>
        <w:pStyle w:val="Heading3"/>
        <w:keepNext/>
        <w:keepLines/>
      </w:pPr>
      <w:r>
        <w:t>7.Обычная временная шкала была искусственно расширена</w:t>
      </w:r>
    </w:p>
    <w:p>
      <w:r>
        <w:t>Фантомное время Иллига (примерно 297 лет) правильно по существу. Более широкое утверждение Фоменко — скалигеровская хронология продлевает древность на века через призрачные дублирования — также верно. Другие вызовы хронологии. Если ложно: синхронизация временной шкалы недействительна.</w:t>
      </w:r>
    </w:p>
    <w:p>
      <w:pPr>
        <w:pStyle w:val="Heading3"/>
        <w:keepNext/>
        <w:keepLines/>
      </w:pPr>
      <w:r>
        <w:t>8.Окаменение - это электрический, быстрый процесс</w:t>
      </w:r>
    </w:p>
    <w:p>
      <w:r>
        <w:t>Доказательства инцидента с электрической линией Альберты (Э. Р. Милтон), исследования Питера Мунго Джаппа и демонстрации фулгурита Торнхилла показывают, что окаменение происходит мгновенно при достаточном электрическом разряде. Подтвержденная плазма SAFIRE Project может трансмутировать элементы. Глубокое время реально, а летопись окаменелостей насчитывает миллионы лет.</w:t>
      </w:r>
    </w:p>
    <w:p>
      <w:pPr>
        <w:pBdr>
          <w:bottom w:val="single" w:sz="6" w:space="1" w:color="CCCCCC"/>
        </w:pBdr>
      </w:pPr>
    </w:p>
    <w:p>
      <w:pPr>
        <w:pStyle w:val="Heading2"/>
        <w:keepNext/>
        <w:keepLines/>
      </w:pPr>
      <w:r>
        <w:t>Как они взаимодействуют</w:t>
      </w:r>
    </w:p>
    <w:p>
      <w:r>
        <w:t>Они не являются независимыми и образуют единую структуру:</w:t>
      </w:r>
    </w:p>
    <w:p>
      <w:pPr>
        <w:pStyle w:val="ListBullet"/>
        <w:spacing w:before="20" w:after="20"/>
      </w:pPr>
      <w:r>
        <w:t>Предложение 3 (физика плазмы) обеспечивает механизм для 1, 2 и 5.</w:t>
      </w:r>
    </w:p>
    <w:p>
      <w:pPr>
        <w:pStyle w:val="ListBullet"/>
        <w:spacing w:before="20" w:after="20"/>
      </w:pPr>
      <w:r>
        <w:t>Предложение 1 (конфигурация Сатурна) является точкой происхождения последовательности катастроф 5.</w:t>
      </w:r>
    </w:p>
    <w:p>
      <w:pPr>
        <w:pStyle w:val="ListBullet"/>
        <w:spacing w:before="20" w:after="20"/>
      </w:pPr>
      <w:r>
        <w:t>Предложение 2 (переменный год) обеспечивает хронологический ключ, делающий 7 (фантомное время) разрешимым.</w:t>
      </w:r>
    </w:p>
    <w:p>
      <w:pPr>
        <w:pStyle w:val="ListBullet"/>
        <w:spacing w:before="20" w:after="20"/>
      </w:pPr>
      <w:r>
        <w:t>Предложение 4 (мифология как свидетельство) обеспечивает исходную базу для 5 датировок.</w:t>
      </w:r>
    </w:p>
    <w:p>
      <w:pPr>
        <w:pStyle w:val="ListBullet"/>
        <w:spacing w:before="20" w:after="20"/>
      </w:pPr>
      <w:r>
        <w:t>Предложение 6 (перекалибровка датирования) является методологическим следствием 2</w:t>
      </w:r>
    </w:p>
    <w:p>
      <w:pPr>
        <w:pStyle w:val="ListBullet"/>
        <w:spacing w:before="20" w:after="20"/>
      </w:pPr>
      <w:r>
        <w:t>Предложение 8 (быстрая окаменелость) является геологическим следствием 3 и 5.</w:t>
      </w:r>
    </w:p>
    <w:p>
      <w:r>
        <w:t>Опровержение механизма (Предложение 3) и всей структуры падает.</w:t>
      </w:r>
    </w:p>
    <w:p>
      <w:pPr>
        <w:pBdr>
          <w:bottom w:val="single" w:sz="6" w:space="1" w:color="CCCCCC"/>
        </w:pBdr>
      </w:pPr>
    </w:p>
    <w:p>
      <w:pPr>
        <w:pStyle w:val="Heading2"/>
        <w:keepNext/>
        <w:keepLines/>
      </w:pPr>
      <w:r>
        <w:t>Чего мы не требуем</w:t>
      </w:r>
    </w:p>
    <w:p>
      <w:r>
        <w:t>Этот проект не требует специфического богословия, согласие по которому мифологический источник является наиболее точным, буквальной правильностью какой-либо конкретной хронологии Фоменко, или креационизма Молодой Земли. Он требует, чтобы только восемь предложений пережили эмпирический анализ.</w:t>
      </w:r>
    </w:p>
    <w:p>
      <w:r>
        <w:t>Мы не поддерживаем радиоуглеродное или ледяное датирование как надежное для хронологии до 4077 года до нашей эры. Мы не поддерживаем ледниковые периоды до Темных веков, за исключением южного конца Марса во время Золотого века, который был действительно холоднее.</w:t>
      </w:r>
    </w:p>
    <w:p/>
    <w:p>
      <w:pPr>
        <w:jc w:val="center"/>
      </w:pPr>
      <w:r>
        <w:t>- ✦</w:t>
      </w:r>
    </w:p>
    <w:p>
      <w:pPr>
        <w:pStyle w:val="Quote"/>
      </w:pPr>
      <w:r>
        <w:t>Кратко: TODO</w:t>
      </w:r>
    </w:p>
    <w:p>
      <w:r>
        <w:t>{.book-illustration}</w:t>
      </w:r>
    </w:p>
    <w:p>
      <w:r>
        <w:t>Орбитальный радиус Земли и длина года менялись с каждым электромагнитным контактом. Хранение времени началось около 4077 г. до н.э. (225-дневный год); каждый скачок отдалял Землю от Солнца, создавая более медленную орбиту. Шумерский «Король-список» подтверждает 225-дневный год арифметически — царствует в десятках тысяч «лет», отвергнутых как фантастические; Кук утверждает эти рекордные дни; только 225-дневный год решает общую сумму в целые числа, кратные 32 годам.</w:t>
      </w:r>
    </w:p>
    <w:p>
      <w:pPr>
        <w:pStyle w:val="Heading3"/>
        <w:keepNext/>
        <w:keepLines/>
      </w:pPr>
      <w:r>
        <w:t>Длительность года по эпохе</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587"/>
        <w:gridCol w:w="814"/>
        <w:gridCol w:w="814"/>
        <w:gridCol w:w="3156"/>
      </w:tblGrid>
      <w:tr>
        <w:tc>
          <w:tcPr>
            <w:tcW w:type="dxa" w:w="1587"/>
            <w:shd w:val="clear" w:color="auto" w:fill="F0F0F0"/>
          </w:tcPr>
          <w:p>
            <w:pPr>
              <w:spacing w:before="20" w:after="20"/>
              <w:jc w:val="center"/>
            </w:pPr>
            <w:r>
              <w:t>Период (BC)</w:t>
            </w:r>
          </w:p>
        </w:tc>
        <w:tc>
          <w:tcPr>
            <w:tcW w:type="dxa" w:w="814"/>
            <w:shd w:val="clear" w:color="auto" w:fill="F0F0F0"/>
          </w:tcPr>
          <w:p>
            <w:pPr>
              <w:spacing w:before="20" w:after="20"/>
              <w:jc w:val="center"/>
            </w:pPr>
            <w:r>
              <w:t>Дни/год</w:t>
            </w:r>
          </w:p>
        </w:tc>
        <w:tc>
          <w:tcPr>
            <w:tcW w:type="dxa" w:w="814"/>
            <w:shd w:val="clear" w:color="auto" w:fill="F0F0F0"/>
          </w:tcPr>
          <w:p>
            <w:pPr>
              <w:spacing w:before="20" w:after="20"/>
              <w:jc w:val="center"/>
            </w:pPr>
            <w:r>
              <w:t>Орбита (AU)</w:t>
            </w:r>
          </w:p>
        </w:tc>
        <w:tc>
          <w:tcPr>
            <w:tcW w:type="dxa" w:w="3156"/>
            <w:shd w:val="clear" w:color="auto" w:fill="F0F0F0"/>
          </w:tcPr>
          <w:p>
            <w:pPr>
              <w:spacing w:before="20" w:after="20"/>
              <w:jc w:val="center"/>
            </w:pPr>
            <w:r>
              <w:t>эпоха</w:t>
            </w:r>
          </w:p>
        </w:tc>
      </w:tr>
      <w:tr>
        <w:tc>
          <w:tcPr>
            <w:tcW w:type="dxa" w:w="1587"/>
          </w:tcPr>
          <w:p>
            <w:pPr>
              <w:spacing w:before="20" w:after="20"/>
            </w:pPr>
            <w:r>
              <w:rPr>
                <w:b w:val="0"/>
                <w:i w:val="0"/>
                <w:sz w:val="18"/>
              </w:rPr>
              <w:t>Before 4,077</w:t>
            </w:r>
          </w:p>
        </w:tc>
        <w:tc>
          <w:tcPr>
            <w:tcW w:type="dxa" w:w="814"/>
          </w:tcPr>
          <w:p>
            <w:pPr>
              <w:spacing w:before="20" w:after="20"/>
            </w:pPr>
            <w:r>
              <w:rPr>
                <w:b w:val="0"/>
                <w:i w:val="0"/>
                <w:sz w:val="18"/>
              </w:rPr>
              <w:t>—</w:t>
            </w:r>
          </w:p>
        </w:tc>
        <w:tc>
          <w:tcPr>
            <w:tcW w:type="dxa" w:w="814"/>
          </w:tcPr>
          <w:p>
            <w:pPr>
              <w:spacing w:before="20" w:after="20"/>
            </w:pPr>
            <w:r>
              <w:rPr>
                <w:b w:val="0"/>
                <w:i w:val="0"/>
                <w:sz w:val="18"/>
              </w:rPr>
              <w:t>~0.72</w:t>
            </w:r>
          </w:p>
        </w:tc>
        <w:tc>
          <w:tcPr>
            <w:tcW w:type="dxa" w:w="3156"/>
          </w:tcPr>
          <w:p>
            <w:pPr>
              <w:spacing w:before="20" w:after="20"/>
            </w:pPr>
            <w:r>
              <w:t>Предварительное зажигание: без учета времени</w:t>
            </w:r>
          </w:p>
        </w:tc>
      </w:tr>
      <w:tr>
        <w:tc>
          <w:tcPr>
            <w:tcW w:type="dxa" w:w="1587"/>
          </w:tcPr>
          <w:p>
            <w:pPr>
              <w:spacing w:before="20" w:after="20"/>
            </w:pPr>
            <w:r>
              <w:rPr>
                <w:b w:val="0"/>
                <w:i w:val="0"/>
                <w:sz w:val="18"/>
              </w:rPr>
              <w:t>4,077–3,147</w:t>
            </w:r>
          </w:p>
        </w:tc>
        <w:tc>
          <w:tcPr>
            <w:tcW w:type="dxa" w:w="814"/>
          </w:tcPr>
          <w:p>
            <w:pPr>
              <w:spacing w:before="20" w:after="20"/>
            </w:pPr>
            <w:r>
              <w:rPr>
                <w:b w:val="0"/>
                <w:i w:val="0"/>
                <w:sz w:val="18"/>
              </w:rPr>
              <w:t>225</w:t>
            </w:r>
          </w:p>
        </w:tc>
        <w:tc>
          <w:tcPr>
            <w:tcW w:type="dxa" w:w="814"/>
          </w:tcPr>
          <w:p>
            <w:pPr>
              <w:spacing w:before="20" w:after="20"/>
            </w:pPr>
            <w:r>
              <w:rPr>
                <w:b w:val="0"/>
                <w:i w:val="0"/>
                <w:sz w:val="18"/>
              </w:rPr>
              <w:t>0.72</w:t>
            </w:r>
          </w:p>
        </w:tc>
        <w:tc>
          <w:tcPr>
            <w:tcW w:type="dxa" w:w="3156"/>
          </w:tcPr>
          <w:p>
            <w:pPr>
              <w:spacing w:before="20" w:after="20"/>
            </w:pPr>
            <w:r>
              <w:t>Зажигание Сатурна / Золотой век</w:t>
            </w:r>
          </w:p>
        </w:tc>
      </w:tr>
      <w:tr>
        <w:tc>
          <w:tcPr>
            <w:tcW w:type="dxa" w:w="1587"/>
          </w:tcPr>
          <w:p>
            <w:pPr>
              <w:spacing w:before="20" w:after="20"/>
            </w:pPr>
            <w:r>
              <w:rPr>
                <w:b w:val="0"/>
                <w:i w:val="0"/>
                <w:sz w:val="18"/>
              </w:rPr>
              <w:t>3,147–2,349</w:t>
            </w:r>
          </w:p>
        </w:tc>
        <w:tc>
          <w:tcPr>
            <w:tcW w:type="dxa" w:w="814"/>
          </w:tcPr>
          <w:p>
            <w:pPr>
              <w:spacing w:before="20" w:after="20"/>
            </w:pPr>
            <w:r>
              <w:rPr>
                <w:b w:val="0"/>
                <w:i w:val="0"/>
                <w:sz w:val="18"/>
              </w:rPr>
              <w:t>240</w:t>
            </w:r>
          </w:p>
        </w:tc>
        <w:tc>
          <w:tcPr>
            <w:tcW w:type="dxa" w:w="814"/>
          </w:tcPr>
          <w:p>
            <w:pPr>
              <w:spacing w:before="20" w:after="20"/>
            </w:pPr>
            <w:r>
              <w:rPr>
                <w:b w:val="0"/>
                <w:i w:val="0"/>
                <w:sz w:val="18"/>
              </w:rPr>
              <w:t>0.75</w:t>
            </w:r>
          </w:p>
        </w:tc>
        <w:tc>
          <w:tcPr>
            <w:tcW w:type="dxa" w:w="3156"/>
          </w:tcPr>
          <w:p>
            <w:pPr>
              <w:spacing w:before="20" w:after="20"/>
            </w:pPr>
            <w:r>
              <w:t>Старое Королевство (после потопа, без Луны)</w:t>
            </w:r>
          </w:p>
        </w:tc>
      </w:tr>
      <w:tr>
        <w:tc>
          <w:tcPr>
            <w:tcW w:type="dxa" w:w="1587"/>
          </w:tcPr>
          <w:p>
            <w:pPr>
              <w:spacing w:before="20" w:after="20"/>
            </w:pPr>
            <w:r>
              <w:rPr>
                <w:b w:val="0"/>
                <w:i w:val="0"/>
                <w:sz w:val="18"/>
              </w:rPr>
              <w:t>2,349–2,193</w:t>
            </w:r>
          </w:p>
        </w:tc>
        <w:tc>
          <w:tcPr>
            <w:tcW w:type="dxa" w:w="814"/>
          </w:tcPr>
          <w:p>
            <w:pPr>
              <w:spacing w:before="20" w:after="20"/>
            </w:pPr>
            <w:r>
              <w:rPr>
                <w:b w:val="0"/>
                <w:i w:val="0"/>
                <w:sz w:val="18"/>
              </w:rPr>
              <w:t>260</w:t>
            </w:r>
          </w:p>
        </w:tc>
        <w:tc>
          <w:tcPr>
            <w:tcW w:type="dxa" w:w="814"/>
          </w:tcPr>
          <w:p>
            <w:pPr>
              <w:spacing w:before="20" w:after="20"/>
            </w:pPr>
            <w:r>
              <w:rPr>
                <w:b w:val="0"/>
                <w:i w:val="0"/>
                <w:sz w:val="18"/>
              </w:rPr>
              <w:t>0.79</w:t>
            </w:r>
          </w:p>
        </w:tc>
        <w:tc>
          <w:tcPr>
            <w:tcW w:type="dxa" w:w="3156"/>
          </w:tcPr>
          <w:p>
            <w:pPr>
              <w:spacing w:before="20" w:after="20"/>
            </w:pPr>
            <w:r>
              <w:rPr>
                <w:b w:val="0"/>
                <w:i w:val="0"/>
                <w:sz w:val="18"/>
              </w:rPr>
              <w:t>Fall of the Absu / Moon appears</w:t>
            </w:r>
          </w:p>
        </w:tc>
      </w:tr>
      <w:tr>
        <w:tc>
          <w:tcPr>
            <w:tcW w:type="dxa" w:w="1587"/>
          </w:tcPr>
          <w:p>
            <w:pPr>
              <w:spacing w:before="20" w:after="20"/>
            </w:pPr>
            <w:r>
              <w:rPr>
                <w:b w:val="0"/>
                <w:i w:val="0"/>
                <w:sz w:val="18"/>
              </w:rPr>
              <w:t>2,193–1,492</w:t>
            </w:r>
          </w:p>
        </w:tc>
        <w:tc>
          <w:tcPr>
            <w:tcW w:type="dxa" w:w="814"/>
          </w:tcPr>
          <w:p>
            <w:pPr>
              <w:spacing w:before="20" w:after="20"/>
            </w:pPr>
            <w:r>
              <w:rPr>
                <w:b w:val="0"/>
                <w:i w:val="0"/>
                <w:sz w:val="18"/>
              </w:rPr>
              <w:t>273</w:t>
            </w:r>
          </w:p>
        </w:tc>
        <w:tc>
          <w:tcPr>
            <w:tcW w:type="dxa" w:w="814"/>
          </w:tcPr>
          <w:p>
            <w:pPr>
              <w:spacing w:before="20" w:after="20"/>
            </w:pPr>
            <w:r>
              <w:rPr>
                <w:b w:val="0"/>
                <w:i w:val="0"/>
                <w:sz w:val="18"/>
              </w:rPr>
              <w:t>0.83</w:t>
            </w:r>
          </w:p>
        </w:tc>
        <w:tc>
          <w:tcPr>
            <w:tcW w:type="dxa" w:w="3156"/>
          </w:tcPr>
          <w:p>
            <w:pPr>
              <w:spacing w:before="20" w:after="20"/>
            </w:pPr>
            <w:r>
              <w:rPr>
                <w:b w:val="0"/>
                <w:i w:val="0"/>
                <w:sz w:val="18"/>
              </w:rPr>
              <w:t>Middle Kingdom</w:t>
            </w:r>
          </w:p>
        </w:tc>
      </w:tr>
      <w:tr>
        <w:tc>
          <w:tcPr>
            <w:tcW w:type="dxa" w:w="1587"/>
          </w:tcPr>
          <w:p>
            <w:pPr>
              <w:spacing w:before="20" w:after="20"/>
            </w:pPr>
            <w:r>
              <w:rPr>
                <w:b w:val="0"/>
                <w:i w:val="0"/>
                <w:sz w:val="18"/>
              </w:rPr>
              <w:t>1,492–747</w:t>
            </w:r>
          </w:p>
        </w:tc>
        <w:tc>
          <w:tcPr>
            <w:tcW w:type="dxa" w:w="814"/>
          </w:tcPr>
          <w:p>
            <w:pPr>
              <w:spacing w:before="20" w:after="20"/>
            </w:pPr>
            <w:r>
              <w:rPr>
                <w:b w:val="0"/>
                <w:i w:val="0"/>
                <w:sz w:val="18"/>
              </w:rPr>
              <w:t>360</w:t>
            </w:r>
          </w:p>
        </w:tc>
        <w:tc>
          <w:tcPr>
            <w:tcW w:type="dxa" w:w="814"/>
          </w:tcPr>
          <w:p>
            <w:pPr>
              <w:spacing w:before="20" w:after="20"/>
            </w:pPr>
            <w:r>
              <w:rPr>
                <w:b w:val="0"/>
                <w:i w:val="0"/>
                <w:sz w:val="18"/>
              </w:rPr>
              <w:t>0.99</w:t>
            </w:r>
          </w:p>
        </w:tc>
        <w:tc>
          <w:tcPr>
            <w:tcW w:type="dxa" w:w="3156"/>
          </w:tcPr>
          <w:p>
            <w:pPr>
              <w:spacing w:before="20" w:after="20"/>
            </w:pPr>
            <w:r>
              <w:rPr>
                <w:b w:val="0"/>
                <w:i w:val="0"/>
                <w:sz w:val="18"/>
              </w:rPr>
              <w:t>New Kingdom / Exodus era</w:t>
            </w:r>
          </w:p>
        </w:tc>
      </w:tr>
      <w:tr>
        <w:tc>
          <w:tcPr>
            <w:tcW w:type="dxa" w:w="1587"/>
          </w:tcPr>
          <w:p>
            <w:pPr>
              <w:spacing w:before="20" w:after="20"/>
            </w:pPr>
            <w:r>
              <w:rPr>
                <w:b w:val="0"/>
                <w:i w:val="0"/>
                <w:sz w:val="18"/>
              </w:rPr>
              <w:t>747 BC–today</w:t>
            </w:r>
          </w:p>
        </w:tc>
        <w:tc>
          <w:tcPr>
            <w:tcW w:type="dxa" w:w="814"/>
          </w:tcPr>
          <w:p>
            <w:pPr>
              <w:spacing w:before="20" w:after="20"/>
            </w:pPr>
            <w:r>
              <w:rPr>
                <w:b w:val="0"/>
                <w:i w:val="0"/>
                <w:sz w:val="18"/>
              </w:rPr>
              <w:t>365.24</w:t>
            </w:r>
          </w:p>
        </w:tc>
        <w:tc>
          <w:tcPr>
            <w:tcW w:type="dxa" w:w="814"/>
          </w:tcPr>
          <w:p>
            <w:pPr>
              <w:spacing w:before="20" w:after="20"/>
            </w:pPr>
            <w:r>
              <w:rPr>
                <w:b w:val="0"/>
                <w:i w:val="0"/>
                <w:sz w:val="18"/>
              </w:rPr>
              <w:t>1.00</w:t>
            </w:r>
          </w:p>
        </w:tc>
        <w:tc>
          <w:tcPr>
            <w:tcW w:type="dxa" w:w="3156"/>
          </w:tcPr>
          <w:p>
            <w:pPr>
              <w:spacing w:before="20" w:after="20"/>
            </w:pPr>
            <w:r>
              <w:rPr>
                <w:b w:val="0"/>
                <w:i w:val="0"/>
                <w:sz w:val="18"/>
              </w:rPr>
              <w:t>Current era</w:t>
            </w:r>
          </w:p>
        </w:tc>
      </w:tr>
    </w:tbl>
    <w:p/>
    <w:p>
      <w:pPr>
        <w:pStyle w:val="Heading3"/>
        <w:keepNext/>
        <w:keepLines/>
      </w:pPr>
      <w:r>
        <w:t>Орбитальный механизм прыжка</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134"/>
        <w:gridCol w:w="1593"/>
        <w:gridCol w:w="3645"/>
      </w:tblGrid>
      <w:tr>
        <w:tc>
          <w:tcPr>
            <w:tcW w:type="dxa" w:w="1134"/>
            <w:shd w:val="clear" w:color="auto" w:fill="F0F0F0"/>
          </w:tcPr>
          <w:p>
            <w:pPr>
              <w:spacing w:before="20" w:after="20"/>
              <w:jc w:val="center"/>
            </w:pPr>
            <w:r>
              <w:t>Дата</w:t>
            </w:r>
          </w:p>
        </w:tc>
        <w:tc>
          <w:tcPr>
            <w:tcW w:type="dxa" w:w="1593"/>
            <w:shd w:val="clear" w:color="auto" w:fill="F0F0F0"/>
          </w:tcPr>
          <w:p>
            <w:pPr>
              <w:spacing w:before="20" w:after="20"/>
              <w:jc w:val="center"/>
            </w:pPr>
            <w:r>
              <w:t>Агент</w:t>
            </w:r>
          </w:p>
        </w:tc>
        <w:tc>
          <w:tcPr>
            <w:tcW w:type="dxa" w:w="3645"/>
            <w:shd w:val="clear" w:color="auto" w:fill="F0F0F0"/>
          </w:tcPr>
          <w:p>
            <w:pPr>
              <w:spacing w:before="20" w:after="20"/>
              <w:jc w:val="center"/>
            </w:pPr>
            <w:r>
              <w:t>Событие</w:t>
            </w:r>
          </w:p>
        </w:tc>
      </w:tr>
      <w:tr>
        <w:tc>
          <w:tcPr>
            <w:tcW w:type="dxa" w:w="1134"/>
          </w:tcPr>
          <w:p>
            <w:pPr>
              <w:spacing w:before="20" w:after="20"/>
            </w:pPr>
            <w:r>
              <w:rPr>
                <w:b w:val="0"/>
                <w:i w:val="0"/>
                <w:sz w:val="18"/>
              </w:rPr>
              <w:t>~3,147 BC</w:t>
            </w:r>
          </w:p>
        </w:tc>
        <w:tc>
          <w:tcPr>
            <w:tcW w:type="dxa" w:w="1593"/>
          </w:tcPr>
          <w:p>
            <w:pPr>
              <w:spacing w:before="20" w:after="20"/>
            </w:pPr>
            <w:r>
              <w:rPr>
                <w:b w:val="0"/>
                <w:i w:val="0"/>
                <w:sz w:val="18"/>
              </w:rPr>
              <w:t>Jupiter–Saturn collision</w:t>
            </w:r>
          </w:p>
        </w:tc>
        <w:tc>
          <w:tcPr>
            <w:tcW w:type="dxa" w:w="3645"/>
          </w:tcPr>
          <w:p>
            <w:pPr>
              <w:spacing w:before="20" w:after="20"/>
            </w:pPr>
            <w:r>
              <w:t>Всемирный потоп; 225→240 дней</w:t>
            </w:r>
          </w:p>
        </w:tc>
      </w:tr>
      <w:tr>
        <w:tc>
          <w:tcPr>
            <w:tcW w:type="dxa" w:w="1134"/>
          </w:tcPr>
          <w:p>
            <w:pPr>
              <w:spacing w:before="20" w:after="20"/>
            </w:pPr>
            <w:r>
              <w:rPr>
                <w:b w:val="0"/>
                <w:i w:val="0"/>
                <w:sz w:val="18"/>
              </w:rPr>
              <w:t>~2,349 BC</w:t>
            </w:r>
          </w:p>
        </w:tc>
        <w:tc>
          <w:tcPr>
            <w:tcW w:type="dxa" w:w="1593"/>
          </w:tcPr>
          <w:p>
            <w:pPr>
              <w:spacing w:before="20" w:after="20"/>
            </w:pPr>
            <w:r>
              <w:rPr>
                <w:b w:val="0"/>
                <w:i w:val="0"/>
                <w:sz w:val="18"/>
              </w:rPr>
              <w:t>Venus</w:t>
            </w:r>
          </w:p>
        </w:tc>
        <w:tc>
          <w:tcPr>
            <w:tcW w:type="dxa" w:w="3645"/>
          </w:tcPr>
          <w:p>
            <w:pPr>
              <w:spacing w:before="20" w:after="20"/>
            </w:pPr>
            <w:r>
              <w:t>Потоп Ноя; появляется Луна; 240→260 дней</w:t>
            </w:r>
          </w:p>
        </w:tc>
      </w:tr>
      <w:tr>
        <w:tc>
          <w:tcPr>
            <w:tcW w:type="dxa" w:w="1134"/>
          </w:tcPr>
          <w:p>
            <w:pPr>
              <w:spacing w:before="20" w:after="20"/>
            </w:pPr>
            <w:r>
              <w:rPr>
                <w:b w:val="0"/>
                <w:i w:val="0"/>
                <w:sz w:val="18"/>
              </w:rPr>
              <w:t>~2,193 BC</w:t>
            </w:r>
          </w:p>
        </w:tc>
        <w:tc>
          <w:tcPr>
            <w:tcW w:type="dxa" w:w="1593"/>
          </w:tcPr>
          <w:p>
            <w:pPr>
              <w:spacing w:before="20" w:after="20"/>
            </w:pPr>
            <w:r>
              <w:rPr>
                <w:b w:val="0"/>
                <w:i w:val="0"/>
                <w:sz w:val="18"/>
              </w:rPr>
              <w:t>Venus</w:t>
            </w:r>
          </w:p>
        </w:tc>
        <w:tc>
          <w:tcPr>
            <w:tcW w:type="dxa" w:w="3645"/>
          </w:tcPr>
          <w:p>
            <w:pPr>
              <w:spacing w:before="20" w:after="20"/>
            </w:pPr>
            <w:r>
              <w:t>Падение Аккада; 260→273 дня</w:t>
            </w:r>
          </w:p>
        </w:tc>
      </w:tr>
      <w:tr>
        <w:tc>
          <w:tcPr>
            <w:tcW w:type="dxa" w:w="1134"/>
          </w:tcPr>
          <w:p>
            <w:pPr>
              <w:spacing w:before="20" w:after="20"/>
            </w:pPr>
            <w:r>
              <w:rPr>
                <w:b w:val="0"/>
                <w:i w:val="0"/>
                <w:sz w:val="18"/>
              </w:rPr>
              <w:t>~1,492 BC</w:t>
            </w:r>
          </w:p>
        </w:tc>
        <w:tc>
          <w:tcPr>
            <w:tcW w:type="dxa" w:w="1593"/>
          </w:tcPr>
          <w:p>
            <w:pPr>
              <w:spacing w:before="20" w:after="20"/>
            </w:pPr>
            <w:r>
              <w:rPr>
                <w:b w:val="0"/>
                <w:i w:val="0"/>
                <w:sz w:val="18"/>
              </w:rPr>
              <w:t>Venus (Central Pacific)</w:t>
            </w:r>
          </w:p>
        </w:tc>
        <w:tc>
          <w:tcPr>
            <w:tcW w:type="dxa" w:w="3645"/>
          </w:tcPr>
          <w:p>
            <w:pPr>
              <w:spacing w:before="20" w:after="20"/>
            </w:pPr>
            <w:r>
              <w:t>Исход: 273→360 дней</w:t>
            </w:r>
          </w:p>
        </w:tc>
      </w:tr>
      <w:tr>
        <w:tc>
          <w:tcPr>
            <w:tcW w:type="dxa" w:w="1134"/>
          </w:tcPr>
          <w:p>
            <w:pPr>
              <w:spacing w:before="20" w:after="20"/>
            </w:pPr>
            <w:r>
              <w:rPr>
                <w:b w:val="0"/>
                <w:i w:val="0"/>
                <w:sz w:val="18"/>
              </w:rPr>
              <w:t>~747 BC</w:t>
            </w:r>
          </w:p>
        </w:tc>
        <w:tc>
          <w:tcPr>
            <w:tcW w:type="dxa" w:w="1593"/>
          </w:tcPr>
          <w:p>
            <w:pPr>
              <w:spacing w:before="20" w:after="20"/>
            </w:pPr>
            <w:r>
              <w:rPr>
                <w:b w:val="0"/>
                <w:i w:val="0"/>
                <w:sz w:val="18"/>
              </w:rPr>
              <w:t>Mars</w:t>
            </w:r>
          </w:p>
        </w:tc>
        <w:tc>
          <w:tcPr>
            <w:tcW w:type="dxa" w:w="3645"/>
          </w:tcPr>
          <w:p>
            <w:pPr>
              <w:spacing w:before="20" w:after="20"/>
            </w:pPr>
            <w:r>
              <w:t>Эра Набонассара; 360→365.24 дня</w:t>
            </w:r>
          </w:p>
        </w:tc>
      </w:tr>
    </w:tbl>
    <w:p/>
    <w:p>
      <w:pPr>
        <w:pStyle w:val="Heading3"/>
        <w:keepNext/>
        <w:keepLines/>
      </w:pPr>
      <w:r>
        <w:t>Шумерский Кинг-лист (225-дневный год)</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357"/>
        <w:gridCol w:w="1387"/>
        <w:gridCol w:w="744"/>
        <w:gridCol w:w="1025"/>
        <w:gridCol w:w="1116"/>
        <w:gridCol w:w="744"/>
      </w:tblGrid>
      <w:tr>
        <w:tc>
          <w:tcPr>
            <w:tcW w:type="dxa" w:w="1357"/>
            <w:shd w:val="clear" w:color="auto" w:fill="F0F0F0"/>
          </w:tcPr>
          <w:p>
            <w:pPr>
              <w:spacing w:before="20" w:after="20"/>
              <w:jc w:val="center"/>
            </w:pPr>
            <w:r>
              <w:t>Король</w:t>
            </w:r>
          </w:p>
        </w:tc>
        <w:tc>
          <w:tcPr>
            <w:tcW w:type="dxa" w:w="1387"/>
            <w:shd w:val="clear" w:color="auto" w:fill="F0F0F0"/>
          </w:tcPr>
          <w:p>
            <w:pPr>
              <w:spacing w:before="20" w:after="20"/>
              <w:jc w:val="center"/>
            </w:pPr>
            <w:r>
              <w:t>Город</w:t>
            </w:r>
          </w:p>
        </w:tc>
        <w:tc>
          <w:tcPr>
            <w:tcW w:type="dxa" w:w="744"/>
            <w:shd w:val="clear" w:color="auto" w:fill="F0F0F0"/>
          </w:tcPr>
          <w:p>
            <w:pPr>
              <w:spacing w:before="20" w:after="20"/>
              <w:jc w:val="center"/>
            </w:pPr>
            <w:r>
              <w:t>Сарс</w:t>
            </w:r>
          </w:p>
        </w:tc>
        <w:tc>
          <w:tcPr>
            <w:tcW w:type="dxa" w:w="1025"/>
            <w:shd w:val="clear" w:color="auto" w:fill="F0F0F0"/>
          </w:tcPr>
          <w:p>
            <w:pPr>
              <w:spacing w:before="20" w:after="20"/>
              <w:jc w:val="center"/>
            </w:pPr>
            <w:r>
              <w:t>Дни</w:t>
            </w:r>
          </w:p>
        </w:tc>
        <w:tc>
          <w:tcPr>
            <w:tcW w:type="dxa" w:w="1116"/>
            <w:shd w:val="clear" w:color="auto" w:fill="F0F0F0"/>
          </w:tcPr>
          <w:p>
            <w:pPr>
              <w:spacing w:before="20" w:after="20"/>
              <w:jc w:val="center"/>
            </w:pPr>
            <w:r>
              <w:t>225d/yr</w:t>
            </w:r>
          </w:p>
        </w:tc>
        <w:tc>
          <w:tcPr>
            <w:tcW w:type="dxa" w:w="744"/>
            <w:shd w:val="clear" w:color="auto" w:fill="F0F0F0"/>
          </w:tcPr>
          <w:p>
            <w:pPr>
              <w:spacing w:before="20" w:after="20"/>
              <w:jc w:val="center"/>
            </w:pPr>
            <w:r>
              <w:t>× 32</w:t>
            </w:r>
          </w:p>
        </w:tc>
      </w:tr>
      <w:tr>
        <w:tc>
          <w:tcPr>
            <w:tcW w:type="dxa" w:w="1357"/>
          </w:tcPr>
          <w:p>
            <w:pPr>
              <w:spacing w:before="20" w:after="20"/>
            </w:pPr>
            <w:r>
              <w:rPr>
                <w:b w:val="0"/>
                <w:i w:val="0"/>
                <w:sz w:val="18"/>
              </w:rPr>
              <w:t>Alulim</w:t>
            </w:r>
          </w:p>
        </w:tc>
        <w:tc>
          <w:tcPr>
            <w:tcW w:type="dxa" w:w="1387"/>
          </w:tcPr>
          <w:p>
            <w:pPr>
              <w:spacing w:before="20" w:after="20"/>
            </w:pPr>
            <w:r>
              <w:rPr>
                <w:b w:val="0"/>
                <w:i w:val="0"/>
                <w:sz w:val="18"/>
              </w:rPr>
              <w:t>Eridug</w:t>
            </w:r>
          </w:p>
        </w:tc>
        <w:tc>
          <w:tcPr>
            <w:tcW w:type="dxa" w:w="744"/>
          </w:tcPr>
          <w:p>
            <w:pPr>
              <w:spacing w:before="20" w:after="20"/>
            </w:pPr>
            <w:r>
              <w:rPr>
                <w:b w:val="0"/>
                <w:i w:val="0"/>
                <w:sz w:val="18"/>
              </w:rPr>
              <w:t>8</w:t>
            </w:r>
          </w:p>
        </w:tc>
        <w:tc>
          <w:tcPr>
            <w:tcW w:type="dxa" w:w="1025"/>
          </w:tcPr>
          <w:p>
            <w:pPr>
              <w:spacing w:before="20" w:after="20"/>
            </w:pPr>
            <w:r>
              <w:rPr>
                <w:b w:val="0"/>
                <w:i w:val="0"/>
                <w:sz w:val="18"/>
              </w:rPr>
              <w:t>28,800</w:t>
            </w:r>
          </w:p>
        </w:tc>
        <w:tc>
          <w:tcPr>
            <w:tcW w:type="dxa" w:w="1116"/>
          </w:tcPr>
          <w:p>
            <w:pPr>
              <w:spacing w:before="20" w:after="20"/>
            </w:pPr>
            <w:r>
              <w:rPr>
                <w:b w:val="0"/>
                <w:i w:val="0"/>
                <w:sz w:val="18"/>
              </w:rPr>
              <w:t>128 yr</w:t>
            </w:r>
          </w:p>
        </w:tc>
        <w:tc>
          <w:tcPr>
            <w:tcW w:type="dxa" w:w="744"/>
          </w:tcPr>
          <w:p>
            <w:pPr>
              <w:spacing w:before="20" w:after="20"/>
            </w:pPr>
            <w:r>
              <w:t>4.4</w:t>
            </w:r>
          </w:p>
        </w:tc>
      </w:tr>
      <w:tr>
        <w:tc>
          <w:tcPr>
            <w:tcW w:type="dxa" w:w="1357"/>
          </w:tcPr>
          <w:p>
            <w:pPr>
              <w:spacing w:before="20" w:after="20"/>
            </w:pPr>
            <w:r>
              <w:rPr>
                <w:b w:val="0"/>
                <w:i w:val="0"/>
                <w:sz w:val="18"/>
              </w:rPr>
              <w:t>Alaljar</w:t>
            </w:r>
          </w:p>
        </w:tc>
        <w:tc>
          <w:tcPr>
            <w:tcW w:type="dxa" w:w="1387"/>
          </w:tcPr>
          <w:p>
            <w:pPr>
              <w:spacing w:before="20" w:after="20"/>
            </w:pPr>
            <w:r>
              <w:rPr>
                <w:b w:val="0"/>
                <w:i w:val="0"/>
                <w:sz w:val="18"/>
              </w:rPr>
              <w:t>Eridug</w:t>
            </w:r>
          </w:p>
        </w:tc>
        <w:tc>
          <w:tcPr>
            <w:tcW w:type="dxa" w:w="744"/>
          </w:tcPr>
          <w:p>
            <w:pPr>
              <w:spacing w:before="20" w:after="20"/>
            </w:pPr>
            <w:r>
              <w:rPr>
                <w:b w:val="0"/>
                <w:i w:val="0"/>
                <w:sz w:val="18"/>
              </w:rPr>
              <w:t>10</w:t>
            </w:r>
          </w:p>
        </w:tc>
        <w:tc>
          <w:tcPr>
            <w:tcW w:type="dxa" w:w="1025"/>
          </w:tcPr>
          <w:p>
            <w:pPr>
              <w:spacing w:before="20" w:after="20"/>
            </w:pPr>
            <w:r>
              <w:rPr>
                <w:b w:val="0"/>
                <w:i w:val="0"/>
                <w:sz w:val="18"/>
              </w:rPr>
              <w:t>36,000</w:t>
            </w:r>
          </w:p>
        </w:tc>
        <w:tc>
          <w:tcPr>
            <w:tcW w:type="dxa" w:w="1116"/>
          </w:tcPr>
          <w:p>
            <w:pPr>
              <w:spacing w:before="20" w:after="20"/>
            </w:pPr>
            <w:r>
              <w:rPr>
                <w:b w:val="0"/>
                <w:i w:val="0"/>
                <w:sz w:val="18"/>
              </w:rPr>
              <w:t>160 yr</w:t>
            </w:r>
          </w:p>
        </w:tc>
        <w:tc>
          <w:tcPr>
            <w:tcW w:type="dxa" w:w="744"/>
          </w:tcPr>
          <w:p>
            <w:pPr>
              <w:spacing w:before="20" w:after="20"/>
            </w:pPr>
            <w:r>
              <w:t>5.</w:t>
            </w:r>
          </w:p>
        </w:tc>
      </w:tr>
      <w:tr>
        <w:tc>
          <w:tcPr>
            <w:tcW w:type="dxa" w:w="1357"/>
          </w:tcPr>
          <w:p>
            <w:pPr>
              <w:spacing w:before="20" w:after="20"/>
            </w:pPr>
            <w:r>
              <w:rPr>
                <w:b w:val="0"/>
                <w:i w:val="0"/>
                <w:sz w:val="18"/>
              </w:rPr>
              <w:t>Enmenluana</w:t>
            </w:r>
          </w:p>
        </w:tc>
        <w:tc>
          <w:tcPr>
            <w:tcW w:type="dxa" w:w="1387"/>
          </w:tcPr>
          <w:p>
            <w:pPr>
              <w:spacing w:before="20" w:after="20"/>
            </w:pPr>
            <w:r>
              <w:rPr>
                <w:b w:val="0"/>
                <w:i w:val="0"/>
                <w:sz w:val="18"/>
              </w:rPr>
              <w:t>Bad-Tibira</w:t>
            </w:r>
          </w:p>
        </w:tc>
        <w:tc>
          <w:tcPr>
            <w:tcW w:type="dxa" w:w="744"/>
          </w:tcPr>
          <w:p>
            <w:pPr>
              <w:spacing w:before="20" w:after="20"/>
            </w:pPr>
            <w:r>
              <w:rPr>
                <w:b w:val="0"/>
                <w:i w:val="0"/>
                <w:sz w:val="18"/>
              </w:rPr>
              <w:t>12</w:t>
            </w:r>
          </w:p>
        </w:tc>
        <w:tc>
          <w:tcPr>
            <w:tcW w:type="dxa" w:w="1025"/>
          </w:tcPr>
          <w:p>
            <w:pPr>
              <w:spacing w:before="20" w:after="20"/>
            </w:pPr>
            <w:r>
              <w:rPr>
                <w:b w:val="0"/>
                <w:i w:val="0"/>
                <w:sz w:val="18"/>
              </w:rPr>
              <w:t>43,200</w:t>
            </w:r>
          </w:p>
        </w:tc>
        <w:tc>
          <w:tcPr>
            <w:tcW w:type="dxa" w:w="1116"/>
          </w:tcPr>
          <w:p>
            <w:pPr>
              <w:spacing w:before="20" w:after="20"/>
            </w:pPr>
            <w:r>
              <w:rPr>
                <w:b w:val="0"/>
                <w:i w:val="0"/>
                <w:sz w:val="18"/>
              </w:rPr>
              <w:t>192 yr</w:t>
            </w:r>
          </w:p>
        </w:tc>
        <w:tc>
          <w:tcPr>
            <w:tcW w:type="dxa" w:w="744"/>
          </w:tcPr>
          <w:p>
            <w:pPr>
              <w:spacing w:before="20" w:after="20"/>
            </w:pPr>
            <w:r>
              <w:t>6.6</w:t>
            </w:r>
          </w:p>
        </w:tc>
      </w:tr>
      <w:tr>
        <w:tc>
          <w:tcPr>
            <w:tcW w:type="dxa" w:w="1357"/>
          </w:tcPr>
          <w:p>
            <w:pPr>
              <w:spacing w:before="20" w:after="20"/>
            </w:pPr>
            <w:r>
              <w:rPr>
                <w:b w:val="0"/>
                <w:i w:val="0"/>
                <w:sz w:val="18"/>
              </w:rPr>
              <w:t>Enmengalana</w:t>
            </w:r>
          </w:p>
        </w:tc>
        <w:tc>
          <w:tcPr>
            <w:tcW w:type="dxa" w:w="1387"/>
          </w:tcPr>
          <w:p>
            <w:pPr>
              <w:spacing w:before="20" w:after="20"/>
            </w:pPr>
            <w:r>
              <w:rPr>
                <w:b w:val="0"/>
                <w:i w:val="0"/>
                <w:sz w:val="18"/>
              </w:rPr>
              <w:t>Bad-Tibira</w:t>
            </w:r>
          </w:p>
        </w:tc>
        <w:tc>
          <w:tcPr>
            <w:tcW w:type="dxa" w:w="744"/>
          </w:tcPr>
          <w:p>
            <w:pPr>
              <w:spacing w:before="20" w:after="20"/>
            </w:pPr>
            <w:r>
              <w:rPr>
                <w:b w:val="0"/>
                <w:i w:val="0"/>
                <w:sz w:val="18"/>
              </w:rPr>
              <w:t>8</w:t>
            </w:r>
          </w:p>
        </w:tc>
        <w:tc>
          <w:tcPr>
            <w:tcW w:type="dxa" w:w="1025"/>
          </w:tcPr>
          <w:p>
            <w:pPr>
              <w:spacing w:before="20" w:after="20"/>
            </w:pPr>
            <w:r>
              <w:rPr>
                <w:b w:val="0"/>
                <w:i w:val="0"/>
                <w:sz w:val="18"/>
              </w:rPr>
              <w:t>28,800</w:t>
            </w:r>
          </w:p>
        </w:tc>
        <w:tc>
          <w:tcPr>
            <w:tcW w:type="dxa" w:w="1116"/>
          </w:tcPr>
          <w:p>
            <w:pPr>
              <w:spacing w:before="20" w:after="20"/>
            </w:pPr>
            <w:r>
              <w:rPr>
                <w:b w:val="0"/>
                <w:i w:val="0"/>
                <w:sz w:val="18"/>
              </w:rPr>
              <w:t>128 yr</w:t>
            </w:r>
          </w:p>
        </w:tc>
        <w:tc>
          <w:tcPr>
            <w:tcW w:type="dxa" w:w="744"/>
          </w:tcPr>
          <w:p>
            <w:pPr>
              <w:spacing w:before="20" w:after="20"/>
            </w:pPr>
            <w:r>
              <w:t>4.4</w:t>
            </w:r>
          </w:p>
        </w:tc>
      </w:tr>
      <w:tr>
        <w:tc>
          <w:tcPr>
            <w:tcW w:type="dxa" w:w="1357"/>
          </w:tcPr>
          <w:p>
            <w:pPr>
              <w:spacing w:before="20" w:after="20"/>
            </w:pPr>
            <w:r>
              <w:rPr>
                <w:b w:val="0"/>
                <w:i w:val="0"/>
                <w:sz w:val="18"/>
              </w:rPr>
              <w:t>Dumuzid</w:t>
            </w:r>
          </w:p>
        </w:tc>
        <w:tc>
          <w:tcPr>
            <w:tcW w:type="dxa" w:w="1387"/>
          </w:tcPr>
          <w:p>
            <w:pPr>
              <w:spacing w:before="20" w:after="20"/>
            </w:pPr>
            <w:r>
              <w:rPr>
                <w:b w:val="0"/>
                <w:i w:val="0"/>
                <w:sz w:val="18"/>
              </w:rPr>
              <w:t>Bad-Tibira</w:t>
            </w:r>
          </w:p>
        </w:tc>
        <w:tc>
          <w:tcPr>
            <w:tcW w:type="dxa" w:w="744"/>
          </w:tcPr>
          <w:p>
            <w:pPr>
              <w:spacing w:before="20" w:after="20"/>
            </w:pPr>
            <w:r>
              <w:rPr>
                <w:b w:val="0"/>
                <w:i w:val="0"/>
                <w:sz w:val="18"/>
              </w:rPr>
              <w:t>10</w:t>
            </w:r>
          </w:p>
        </w:tc>
        <w:tc>
          <w:tcPr>
            <w:tcW w:type="dxa" w:w="1025"/>
          </w:tcPr>
          <w:p>
            <w:pPr>
              <w:spacing w:before="20" w:after="20"/>
            </w:pPr>
            <w:r>
              <w:rPr>
                <w:b w:val="0"/>
                <w:i w:val="0"/>
                <w:sz w:val="18"/>
              </w:rPr>
              <w:t>36,000</w:t>
            </w:r>
          </w:p>
        </w:tc>
        <w:tc>
          <w:tcPr>
            <w:tcW w:type="dxa" w:w="1116"/>
          </w:tcPr>
          <w:p>
            <w:pPr>
              <w:spacing w:before="20" w:after="20"/>
            </w:pPr>
            <w:r>
              <w:rPr>
                <w:b w:val="0"/>
                <w:i w:val="0"/>
                <w:sz w:val="18"/>
              </w:rPr>
              <w:t>160 yr</w:t>
            </w:r>
          </w:p>
        </w:tc>
        <w:tc>
          <w:tcPr>
            <w:tcW w:type="dxa" w:w="744"/>
          </w:tcPr>
          <w:p>
            <w:pPr>
              <w:spacing w:before="20" w:after="20"/>
            </w:pPr>
            <w:r>
              <w:t>5.</w:t>
            </w:r>
          </w:p>
        </w:tc>
      </w:tr>
    </w:tbl>
    <w:p/>
    <w:p>
      <w:r>
        <w:t>Общая сумма: 241 200 дней = 1072 года при 225 днях / году. Кук: только 225-дневный год разрешает их в целых 32 года.</w:t>
      </w:r>
    </w:p>
    <w:p>
      <w:pPr>
        <w:pStyle w:val="Heading3"/>
        <w:keepNext/>
        <w:keepLines/>
      </w:pPr>
      <w:r>
        <w:t>Углерод-14 Подтверждение</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578"/>
        <w:gridCol w:w="1286"/>
        <w:gridCol w:w="1286"/>
        <w:gridCol w:w="1286"/>
        <w:gridCol w:w="935"/>
      </w:tblGrid>
      <w:tr>
        <w:tc>
          <w:tcPr>
            <w:tcW w:type="dxa" w:w="1578"/>
            <w:shd w:val="clear" w:color="auto" w:fill="F0F0F0"/>
          </w:tcPr>
          <w:p>
            <w:pPr>
              <w:spacing w:before="20" w:after="20"/>
              <w:jc w:val="center"/>
            </w:pPr>
            <w:r>
              <w:t>Солнечный BC</w:t>
            </w:r>
          </w:p>
        </w:tc>
        <w:tc>
          <w:tcPr>
            <w:tcW w:type="dxa" w:w="1286"/>
            <w:shd w:val="clear" w:color="auto" w:fill="F0F0F0"/>
          </w:tcPr>
          <w:p>
            <w:pPr>
              <w:spacing w:before="20" w:after="20"/>
              <w:jc w:val="center"/>
            </w:pPr>
            <w:r>
              <w:t>Дни/год</w:t>
            </w:r>
          </w:p>
        </w:tc>
        <w:tc>
          <w:tcPr>
            <w:tcW w:type="dxa" w:w="1286"/>
            <w:shd w:val="clear" w:color="auto" w:fill="F0F0F0"/>
          </w:tcPr>
          <w:p>
            <w:pPr>
              <w:spacing w:before="20" w:after="20"/>
              <w:jc w:val="center"/>
            </w:pPr>
            <w:r>
              <w:t>CalcΔ (yrs)</w:t>
            </w:r>
          </w:p>
        </w:tc>
        <w:tc>
          <w:tcPr>
            <w:tcW w:type="dxa" w:w="1286"/>
            <w:shd w:val="clear" w:color="auto" w:fill="F0F0F0"/>
          </w:tcPr>
          <w:p>
            <w:pPr>
              <w:spacing w:before="20" w:after="20"/>
              <w:jc w:val="center"/>
            </w:pPr>
            <w:r>
              <w:t>C14 BP</w:t>
            </w:r>
          </w:p>
        </w:tc>
        <w:tc>
          <w:tcPr>
            <w:tcW w:type="dxa" w:w="935"/>
            <w:shd w:val="clear" w:color="auto" w:fill="F0F0F0"/>
          </w:tcPr>
          <w:p>
            <w:pPr>
              <w:spacing w:before="20" w:after="20"/>
              <w:jc w:val="center"/>
            </w:pPr>
            <w:r>
              <w:t>C14Δ</w:t>
            </w:r>
          </w:p>
        </w:tc>
      </w:tr>
      <w:tr>
        <w:tc>
          <w:tcPr>
            <w:tcW w:type="dxa" w:w="1578"/>
          </w:tcPr>
          <w:p>
            <w:pPr>
              <w:spacing w:before="20" w:after="20"/>
            </w:pPr>
            <w:r>
              <w:rPr>
                <w:b w:val="0"/>
                <w:i w:val="0"/>
                <w:sz w:val="18"/>
              </w:rPr>
              <w:t>-4075</w:t>
            </w:r>
          </w:p>
        </w:tc>
        <w:tc>
          <w:tcPr>
            <w:tcW w:type="dxa" w:w="1286"/>
          </w:tcPr>
          <w:p>
            <w:pPr>
              <w:spacing w:before="20" w:after="20"/>
            </w:pPr>
            <w:r>
              <w:rPr>
                <w:b w:val="0"/>
                <w:i w:val="0"/>
                <w:sz w:val="18"/>
              </w:rPr>
              <w:t>225</w:t>
            </w:r>
          </w:p>
        </w:tc>
        <w:tc>
          <w:tcPr>
            <w:tcW w:type="dxa" w:w="1286"/>
          </w:tcPr>
          <w:p>
            <w:pPr>
              <w:spacing w:before="20" w:after="20"/>
            </w:pPr>
            <w:r>
              <w:rPr>
                <w:b w:val="0"/>
                <w:i w:val="0"/>
                <w:sz w:val="18"/>
              </w:rPr>
              <w:t>862</w:t>
            </w:r>
          </w:p>
        </w:tc>
        <w:tc>
          <w:tcPr>
            <w:tcW w:type="dxa" w:w="1286"/>
          </w:tcPr>
          <w:p>
            <w:pPr>
              <w:spacing w:before="20" w:after="20"/>
            </w:pPr>
            <w:r>
              <w:rPr>
                <w:b w:val="0"/>
                <w:i w:val="0"/>
                <w:sz w:val="18"/>
              </w:rPr>
              <w:t>6030</w:t>
            </w:r>
          </w:p>
        </w:tc>
        <w:tc>
          <w:tcPr>
            <w:tcW w:type="dxa" w:w="935"/>
          </w:tcPr>
          <w:p>
            <w:pPr>
              <w:spacing w:before="20" w:after="20"/>
            </w:pPr>
            <w:r>
              <w:t>71212</w:t>
            </w:r>
          </w:p>
        </w:tc>
      </w:tr>
      <w:tr>
        <w:tc>
          <w:tcPr>
            <w:tcW w:type="dxa" w:w="1578"/>
          </w:tcPr>
          <w:p>
            <w:pPr>
              <w:spacing w:before="20" w:after="20"/>
            </w:pPr>
            <w:r>
              <w:rPr>
                <w:b w:val="0"/>
                <w:i w:val="0"/>
                <w:sz w:val="18"/>
              </w:rPr>
              <w:t>-3145</w:t>
            </w:r>
          </w:p>
        </w:tc>
        <w:tc>
          <w:tcPr>
            <w:tcW w:type="dxa" w:w="1286"/>
          </w:tcPr>
          <w:p>
            <w:pPr>
              <w:spacing w:before="20" w:after="20"/>
            </w:pPr>
            <w:r>
              <w:rPr>
                <w:b w:val="0"/>
                <w:i w:val="0"/>
                <w:sz w:val="18"/>
              </w:rPr>
              <w:t>240</w:t>
            </w:r>
          </w:p>
        </w:tc>
        <w:tc>
          <w:tcPr>
            <w:tcW w:type="dxa" w:w="1286"/>
          </w:tcPr>
          <w:p>
            <w:pPr>
              <w:spacing w:before="20" w:after="20"/>
            </w:pPr>
            <w:r>
              <w:rPr>
                <w:b w:val="0"/>
                <w:i w:val="0"/>
                <w:sz w:val="18"/>
              </w:rPr>
              <w:t>505</w:t>
            </w:r>
          </w:p>
        </w:tc>
        <w:tc>
          <w:tcPr>
            <w:tcW w:type="dxa" w:w="1286"/>
          </w:tcPr>
          <w:p>
            <w:pPr>
              <w:spacing w:before="20" w:after="20"/>
            </w:pPr>
            <w:r>
              <w:rPr>
                <w:b w:val="0"/>
                <w:i w:val="0"/>
                <w:sz w:val="18"/>
              </w:rPr>
              <w:t>5100</w:t>
            </w:r>
          </w:p>
        </w:tc>
        <w:tc>
          <w:tcPr>
            <w:tcW w:type="dxa" w:w="935"/>
          </w:tcPr>
          <w:p>
            <w:pPr>
              <w:spacing w:before="20" w:after="20"/>
            </w:pPr>
            <w:r>
              <w:t>563</w:t>
            </w:r>
          </w:p>
        </w:tc>
      </w:tr>
      <w:tr>
        <w:tc>
          <w:tcPr>
            <w:tcW w:type="dxa" w:w="1578"/>
          </w:tcPr>
          <w:p>
            <w:pPr>
              <w:spacing w:before="20" w:after="20"/>
            </w:pPr>
            <w:r>
              <w:rPr>
                <w:b w:val="0"/>
                <w:i w:val="0"/>
                <w:sz w:val="18"/>
              </w:rPr>
              <w:t>-1495</w:t>
            </w:r>
          </w:p>
        </w:tc>
        <w:tc>
          <w:tcPr>
            <w:tcW w:type="dxa" w:w="1286"/>
          </w:tcPr>
          <w:p>
            <w:pPr>
              <w:spacing w:before="20" w:after="20"/>
            </w:pPr>
            <w:r>
              <w:rPr>
                <w:b w:val="0"/>
                <w:i w:val="0"/>
                <w:sz w:val="18"/>
              </w:rPr>
              <w:t>360</w:t>
            </w:r>
          </w:p>
        </w:tc>
        <w:tc>
          <w:tcPr>
            <w:tcW w:type="dxa" w:w="1286"/>
          </w:tcPr>
          <w:p>
            <w:pPr>
              <w:spacing w:before="20" w:after="20"/>
            </w:pPr>
            <w:r>
              <w:rPr>
                <w:b w:val="0"/>
                <w:i w:val="0"/>
                <w:sz w:val="18"/>
              </w:rPr>
              <w:t>10.8</w:t>
            </w:r>
          </w:p>
        </w:tc>
        <w:tc>
          <w:tcPr>
            <w:tcW w:type="dxa" w:w="1286"/>
          </w:tcPr>
          <w:p>
            <w:pPr>
              <w:spacing w:before="20" w:after="20"/>
            </w:pPr>
            <w:r>
              <w:rPr>
                <w:b w:val="0"/>
                <w:i w:val="0"/>
                <w:sz w:val="18"/>
              </w:rPr>
              <w:t>3450</w:t>
            </w:r>
          </w:p>
        </w:tc>
        <w:tc>
          <w:tcPr>
            <w:tcW w:type="dxa" w:w="935"/>
          </w:tcPr>
          <w:p>
            <w:pPr>
              <w:spacing w:before="20" w:after="20"/>
            </w:pPr>
            <w:r>
              <w:t>235</w:t>
            </w:r>
          </w:p>
        </w:tc>
      </w:tr>
      <w:tr>
        <w:tc>
          <w:tcPr>
            <w:tcW w:type="dxa" w:w="1578"/>
          </w:tcPr>
          <w:p>
            <w:pPr>
              <w:spacing w:before="20" w:after="20"/>
            </w:pPr>
            <w:r>
              <w:rPr>
                <w:b w:val="0"/>
                <w:i w:val="0"/>
                <w:sz w:val="18"/>
              </w:rPr>
              <w:t>-745</w:t>
            </w:r>
          </w:p>
        </w:tc>
        <w:tc>
          <w:tcPr>
            <w:tcW w:type="dxa" w:w="1286"/>
          </w:tcPr>
          <w:p>
            <w:pPr>
              <w:spacing w:before="20" w:after="20"/>
            </w:pPr>
            <w:r>
              <w:rPr>
                <w:b w:val="0"/>
                <w:i w:val="0"/>
                <w:sz w:val="18"/>
              </w:rPr>
              <w:t>365.24</w:t>
            </w:r>
          </w:p>
        </w:tc>
        <w:tc>
          <w:tcPr>
            <w:tcW w:type="dxa" w:w="1286"/>
          </w:tcPr>
          <w:p>
            <w:pPr>
              <w:spacing w:before="20" w:after="20"/>
            </w:pPr>
            <w:r>
              <w:rPr>
                <w:b w:val="0"/>
                <w:i w:val="0"/>
                <w:sz w:val="18"/>
              </w:rPr>
              <w:t>0</w:t>
            </w:r>
          </w:p>
        </w:tc>
        <w:tc>
          <w:tcPr>
            <w:tcW w:type="dxa" w:w="1286"/>
          </w:tcPr>
          <w:p>
            <w:pPr>
              <w:spacing w:before="20" w:after="20"/>
            </w:pPr>
            <w:r>
              <w:rPr>
                <w:b w:val="0"/>
                <w:i w:val="0"/>
                <w:sz w:val="18"/>
              </w:rPr>
              <w:t>2700</w:t>
            </w:r>
          </w:p>
        </w:tc>
        <w:tc>
          <w:tcPr>
            <w:tcW w:type="dxa" w:w="935"/>
          </w:tcPr>
          <w:p>
            <w:pPr>
              <w:spacing w:before="20" w:after="20"/>
            </w:pPr>
            <w:r>
              <w:t>245</w:t>
            </w:r>
          </w:p>
        </w:tc>
      </w:tr>
    </w:tbl>
    <w:p/>
    <w:p>
      <w:r>
        <w:t>Хронология более короткого года согласуется с калибровкой INTCAL98 C-14; C-14 «колеблется» по длине года.</w:t>
      </w:r>
    </w:p>
    <w:p>
      <w:pPr>
        <w:pStyle w:val="Heading3"/>
        <w:keepNext/>
        <w:keepLines/>
      </w:pPr>
      <w:r>
        <w:t>Смотрите также</w:t>
      </w:r>
    </w:p>
    <w:p>
      <w:pPr>
        <w:pStyle w:val="ListBullet"/>
        <w:spacing w:before="20" w:after="20"/>
      </w:pPr>
      <w:r>
        <w:t>225-дневный год — Кронос как оригинальный орган хронометража</w:t>
      </w:r>
    </w:p>
    <w:p/>
    <w:p>
      <w:pPr>
        <w:jc w:val="center"/>
      </w:pPr>
      <w:r>
        <w:t>- ✦</w:t>
      </w:r>
    </w:p>
    <w:p>
      <w:r>
        <w:t>Даты создания в разных цивилизациях разделены на два кластера (Септуагинта ~ 5500 до н.э. против коренных ~ 3100-4100 до н.э.). Разрыв — это отпечаток редактирования. Реконструкция Джино Кука показывает, что разные цивилизации устанавливают нулевой год в разных главах одной и той же последовательности: 4077 г. до н.э. (Сатурн-нова), 3147 г. до н.э. (Всемирный потоп), 2349 г. до н.э. (Ной), 685 г. до н.э. (история начинается). Для полных таблиц дат и того, что сожгли завоеватели: Синхронизация временной линии: Таблицы дат в Приложении.</w:t>
      </w:r>
    </w:p>
    <w:p/>
    <w:p>
      <w:pPr>
        <w:jc w:val="center"/>
      </w:pPr>
      <w:r>
        <w:t>- ✦</w:t>
      </w:r>
    </w:p>
    <w:p>
      <w:pPr>
        <w:pStyle w:val="Quote"/>
      </w:pPr>
      <w:r>
        <w:t>Кратко: TODO</w:t>
      </w:r>
    </w:p>
    <w:p>
      <w:r>
        <w:t>Нас учат, что наша Вселенная началась с Большого взрыва, но все предсказания этой теории были опровергнуты с 1990-х годов. Каждая цивилизация, помнящая Золотой Век, описывала его, начиная с «большого взрыва» или невероятной яркости. Событие Большого взрыва указывает на момент возрождения в жизненном цикле каждой Солнечной системы, а не всей Вселенной.</w:t>
      </w:r>
    </w:p>
    <w:p>
      <w:r>
        <w:t>Наше Солнце преобразует легкие газы в тяжелые элементы, которые попадают внутрь и объединяются в протопланету со шрамами молнии и отсутствием жизни, вращаясь изнутри. По мере роста энергия заряжает его как конденсатор, заставляя развивать полые сферы и более сильное магнитное поле.</w:t>
      </w:r>
    </w:p>
    <w:p>
      <w:r>
        <w:t>Став слишком большой для стабильной внутренней орбиты, протопланета бурно рождается с поверхности Солнца (выброс корональной массы). Его положительно заряженное электромагнитное поле проталкивает его мимо внешней Солнечной системы к ближайшему отрицательному поверхностному заряду, как у карликового Сатурна. После пропитки заряд гнома меняется, и он падает к ближайшему положительному телу — нашему Солнцу.</w:t>
      </w:r>
    </w:p>
    <w:p>
      <w:r>
        <w:t>Чтобы стать планетой, протопланета должна быть поглощена большим хозяином и перенесена обратно на Солнце. Прото-Земля была поглощена Прото-Сатурном и выведена на орбиту Солнца — концепцию нашей планеты. См. до создания.</w:t>
      </w:r>
    </w:p>
    <w:p>
      <w:r>
        <w:t>Не в состоянии содержать зарядные тела внутри, плазменная оболочка взорвалась, создав газовые планеты и вылив материал на орбиту Солнца. Это слилось вокруг Биркеландских течений, образующих луны и скальные планеты, вынуждая все в коллинеарную конфигурацию. Этот период высоких энергий — Золотой век, когда создаются все формы жизни.</w:t>
      </w:r>
    </w:p>
    <w:p>
      <w:r>
        <w:t>Планеты растут; коллинеарная система распадается на нелинейную систему «круглого стола», отмеченную эпическими катаклизмами, охватывающими Темные века (Ветхий Завет). После того, как нестабильность устраняется, планеты сильно отрываются, чтобы найти окончательные орбиты. Начинается современная история (Новый Завет).</w:t>
      </w:r>
    </w:p>
    <w:p>
      <w:r>
        <w:t>После тысяч стабильных лет каждая планета теряет плотность, дрейфует наружу, в конечном итоге вырывается из Солнечной системы. Солнечная система опустошается, готовая к новому циклу.</w:t>
      </w:r>
    </w:p>
    <w:p>
      <w:pPr>
        <w:pBdr>
          <w:bottom w:val="single" w:sz="6" w:space="1" w:color="CCCCCC"/>
        </w:pBdr>
      </w:pPr>
    </w:p>
    <w:p>
      <w:pPr>
        <w:pStyle w:val="Heading3"/>
        <w:keepNext/>
        <w:keepLines/>
      </w:pPr>
      <w:r>
        <w:t>Теоретический контекст</w:t>
      </w:r>
    </w:p>
    <w:p>
      <w:r>
        <w:t>Эта модель — короткий космический жизненный цикл в масштабе Солнечной системы — является оригинальным синтезом из сатурнианской космологии, теории электрической Вселенной и древних свидетельств. Wal Thornhill и структура ЕС согласуются, но Thornhill явно не заявляет, что Солнечные системы подвергаются циклу рождения-смерти-возрождения.</w:t>
      </w:r>
    </w:p>
    <w:p>
      <w:pPr>
        <w:pStyle w:val="Heading4"/>
        <w:keepNext/>
        <w:keepLines/>
      </w:pPr>
      <w:r>
        <w:t>Теория разрыва (Ruin-Restitution)</w:t>
      </w:r>
    </w:p>
    <w:p>
      <w:r>
        <w:t>Наиболее согласованная существующая теория: неопределенный интервал между Бытие 1:1 и Бытие 1:2 — ивритский тоху ва-боху подразумевает разрушенное состояние, а не первоначальное. Космос существовал, был разрушен, воссоздан: вселенная уже существовала до Бытия. Сторонники: Томас Чалмерс (1814), Г. Х. Пембер (1876), Справочная Библия Скофилда (1909).</w:t>
      </w:r>
    </w:p>
    <w:p>
      <w:pPr>
        <w:pStyle w:val="Heading4"/>
        <w:keepNext/>
        <w:keepLines/>
      </w:pPr>
      <w:r>
        <w:t>Молодой креационизм Вселенной (YUC)</w:t>
      </w:r>
    </w:p>
    <w:p>
      <w:r>
        <w:t>Интерпретирует Генезис буквально, помещая космос в 6000-10000 лет. В то время как космическая модель жизненного цикла согласна с тем, что текущий цикл может быть молодым — в соответствии с Фоменко и сатурнианскими временными линиями — она не требует, чтобы сама Вселенная была молодой.</w:t>
      </w:r>
    </w:p>
    <w:p/>
    <w:p>
      <w:pPr>
        <w:sectPr>
          <w:headerReference w:type="default" r:id="rId9"/>
          <w:footerReference w:type="default" r:id="rId10"/>
          <w:pgSz w:w="8640" w:h="12960"/>
          <w:pgMar w:top="1020" w:right="1134" w:bottom="1134" w:left="1134" w:header="720" w:footer="720" w:gutter="0"/>
          <w:cols w:space="720"/>
          <w:titlePg/>
          <w:docGrid w:linePitch="360"/>
        </w:sectPr>
      </w:pPr>
    </w:p>
    <w:p>
      <w:pPr>
        <w:keepNext/>
        <w:spacing w:before="480" w:after="80"/>
        <w:jc w:val="center"/>
      </w:pPr>
      <w:r>
        <w:t>Часть I</w:t>
      </w:r>
    </w:p>
    <w:p>
      <w:pPr>
        <w:pStyle w:val="Heading1"/>
        <w:jc w:val="center"/>
      </w:pPr>
      <w:r>
        <w:t>До создания</w:t>
      </w:r>
    </w:p>
    <w:p>
      <w:pPr>
        <w:pStyle w:val="Quote"/>
      </w:pPr>
      <w:r>
        <w:t>Кратко: Pre-4077 BCE: Земля вращается вокруг субкоричневого карлика Сатурна внутри комы светового режима - нет звезд, нет солнечного календаря; во всем мире мифы о хаосе / темноте фиксируют, что омрачение; южная колонна Ператта и три плазмоида питают постепенный биогенез до 4077 нова переворачивает дуговой режим, очищает небо и запускает первые предполагаемые даты - более ранняя последовательность остается достоверной, но неустойчивой.</w:t>
      </w:r>
    </w:p>
    <w:p>
      <w:r>
        <w:t>{.book-illustration}</w:t>
      </w:r>
    </w:p>
    <w:p>
      <w:pPr>
        <w:jc w:val="center"/>
      </w:pPr>
      <w:r>
        <w:drawing>
          <wp:inline xmlns:a="http://schemas.openxmlformats.org/drawingml/2006/main" xmlns:pic="http://schemas.openxmlformats.org/drawingml/2006/picture">
            <wp:extent cx="3657600" cy="589788"/>
            <wp:docPr id="1" name="Picture 1"/>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3657600" cy="589788"/>
                    </a:xfrm>
                    <a:prstGeom prst="rect"/>
                  </pic:spPr>
                </pic:pic>
              </a:graphicData>
            </a:graphic>
          </wp:inline>
        </w:drawing>
      </w:r>
    </w:p>
    <w:p>
      <w:pPr>
        <w:pStyle w:val="Caption"/>
      </w:pPr>
      <w:r>
        <w:t>До сотворения мира — события</w:t>
      </w:r>
    </w:p>
    <w:p>
      <w:r>
        <w:t>Древние свидетельства каждой цивилизации сходятся во мнении: до «творения» не было ни истории, ни времени. Все рассказы описывают дозолотой век как прочную темноту. Карликовая система Сатурна получала свою первую энергию от Солнца, и с этой энергией появились первые формы жизни, способные к запоминанию. Поскольку Сатурн еще не присоединился к орбите Солнца, не было механизма для расчета времени.</w:t>
      </w:r>
    </w:p>
    <w:p>
      <w:pPr>
        <w:pStyle w:val="Heading2"/>
        <w:keepNext/>
        <w:keepLines/>
      </w:pPr>
      <w:r>
        <w:t>Сатурн как карликовая звезда</w:t>
      </w:r>
    </w:p>
    <w:p>
      <w:r>
        <w:t>Согласно Jno Cook's Recovering the Lost World (Chapter 2: A Synopsis), Земля не всегда была планетой нашего Солнца. Из генезиса Земля была спутником Сатурна, а затем субкоричневой карликовой звездой, блуждающей в космосе. Сатурн генерировал слабый инфракрасный свет и выход плазмы, поддерживая Сатурнианскую систему вдали от солнечного влияния. Венера, Нептун, Уран и Юпитер еще не сформировались, равно как и Меркурий или Марс. Все планеты достигли своей окончательной формы благодаря электронной связи между нашим Солнцем и коричневым карликом Сатурном.</w:t>
      </w:r>
    </w:p>
    <w:p>
      <w:pPr>
        <w:pStyle w:val="Heading2"/>
        <w:keepNext/>
        <w:keepLines/>
      </w:pPr>
      <w:r>
        <w:t>Длинная тьма: Универсальная память</w:t>
      </w:r>
    </w:p>
    <w:p>
      <w:r>
        <w:t>Кросс-культурная мифология со всех континентов сходится на одной памяти: до «сотворения» небо было бесформенным, темным и хаотичным. Как пишет Кук в главе 13: Создание:</w:t>
      </w:r>
    </w:p>
    <w:p>
      <w:pPr>
        <w:pStyle w:val="Quote"/>
      </w:pPr>
      <w:r>
        <w:t>Универсально считалось, что прошлое до «сотворения» было долгим периодом, в течение которого небо было в хаосе и безликих беспорядках.</w:t>
      </w:r>
    </w:p>
    <w:p>
      <w:r>
        <w:t>Египет, Месопотамия, Мезоамерика, Индия, Скандинавия и местные традиции во всем мире подтверждают это. Мифы описывают реальное состояние наблюдения: Земля была окутана внутри плазменной комы Сатурна в режиме свечения, заслоняя все звезды и Солнце. С поверхности ничего не было видно, кроме закрученного светящегося тумана.</w:t>
      </w:r>
    </w:p>
    <w:p>
      <w:r>
        <w:t>«Звезда Бога» Дварду Кардоны (2006) прослеживает эти описания «хаоса» в мифологических традициях, отмечая, что первоначальное состояние обычно описывалось как парящее облако или океан тумана с витой паровой колонной, достигающей неба на Землю — в соответствии с разрядом плазмы в режиме свечения.</w:t>
      </w:r>
    </w:p>
    <w:p>
      <w:pPr>
        <w:pStyle w:val="Heading2"/>
        <w:keepNext/>
        <w:keepLines/>
      </w:pPr>
      <w:r>
        <w:t>Пробуждение жизни на юге</w:t>
      </w:r>
    </w:p>
    <w:p>
      <w:r>
        <w:t>Почти вся жизнь на Земле возникла в этот период «до создания» — очень медленное и постепенное увеличение энергии по мере приближения Сатурна к Солнцу. Момент творения помнят те, кто был создан в нём именно потому, что они были созданы намного раньше.</w:t>
      </w:r>
    </w:p>
    <w:p>
      <w:r>
        <w:t>В южном полушарии большой источник света и энергии сохранялся на протяжении всего времени до создания: колонна Ператта — плазменный разряд, простирающийся от Южного полюса Земли в космос, с тремя светящимися шаровыми плазмоидами, видимыми в небе. Эта южная экспозиция (вспоминаемая как «Хуракан», «Муспелхайм», «три камня» и черепаха в космологии майя) давала такую интенсивную энергию, что медленно пробуждала сонливую, постепенную эволюцию каждой формы жизни. Она положила начало периоду быстрой эволюции, когда люди достигли своих окончательных стабильных форм — органов, кожи и тел, которые мы знаем сегодня, — в начале Золотого Века.</w:t>
      </w:r>
    </w:p>
    <w:p>
      <w:r>
        <w:t>Те, кто был свидетелем «сотворения» в 4077 году до нашей эры, не были созданы в тот момент. Они уже эволюционировали. То, что они увидели, было началом времени — первым моментом, который можно было зафиксировать.</w:t>
      </w:r>
    </w:p>
    <w:p>
      <w:pPr>
        <w:pStyle w:val="Heading2"/>
        <w:keepNext/>
        <w:keepLines/>
      </w:pPr>
      <w:r>
        <w:t>Даты повара и проблема хронометража</w:t>
      </w:r>
    </w:p>
    <w:p>
      <w:r>
        <w:t>Кук предлагает последовательность событий до 4077 г. до н.э.: Земля входит в кому Сатурна (~10 900 г. до н.э.), оседает на субполярной орбите (~8347 г. до н.э.), и космическое яйцо становится видимым через истончающиеся облака (~4900 г. до н.э.). Его цифра 10 900 г. до н.э. связана с периодом «молодых дриасов» в ледяных записях, но мы не поддерживаем радиоуглеродное или ледяное датирование как надежное. Даже если холодный период регистрируется во льду, неясно, когда это произошло, почему или как долго это продолжалось. Эти события (кома, плазмоиды, яйца) являются реальными воспоминаниями и соответствуют мифологическим свидетельствам, но даты не поддаются проверке.</w:t>
      </w:r>
    </w:p>
    <w:p>
      <w:r>
        <w:t>Но Кук не объясняет, как могли быть рассчитаны такие даты. Без видимого солнца нет солнечного календаря. Без звезд, без сидерических ссылок. Без хронометража нельзя считать дни или годы. Даже если бы Сатурн или Земля имели некоторое вращение, внешняя плазменная оболочка Сатурна сделала бы невозможным наблюдение или запись любой жизни на Земле. Кома скрыла все.</w:t>
      </w:r>
    </w:p>
    <w:p>
      <w:r>
        <w:t>Первая дата, которую можно достоверно зафиксировать, — 4077 год до нашей эры. В этом году энергия, проходящая через систему, заставила планеты вращаться, как электрические двигатели. Режим дуги загорелся. Кома рухнула. Небо прояснилось. Впервые было что считать — видимое Солнце, суточный цикл, механизм исчисления времени.</w:t>
      </w:r>
    </w:p>
    <w:p>
      <w:r>
        <w:t>Поэтому мы удаляем что-либо до 4077 г. до н.э. из временной шкалы. События (вхождение в кому, плазмоиды, субполярная орбита, космическое яйцо) до сих пор являются реальными воспоминаниями, но совершенно невозможно определить, сколько времени прошло между ними. Период «до создания» нестабилен.</w:t>
      </w:r>
    </w:p>
    <w:p>
      <w:pPr>
        <w:pStyle w:val="Heading2"/>
        <w:keepNext/>
        <w:keepLines/>
      </w:pPr>
      <w:r>
        <w:t>Создание: 4077 BC</w:t>
      </w:r>
    </w:p>
    <w:p>
      <w:r>
        <w:t>Когда Сатурн в 4077 году до н.э. перешел от режима свечения к режиму дуги и внезапно пылал, как солнце, небо Земли впервые очистилось. Солнце стало видимым. Началось регулярное солнечное время. Все основополагающие мифы, царские списки и календарные даты «первого года» группируются на этом мероприятии или после него. Это и есть «создание».</w:t>
      </w:r>
    </w:p>
    <w:p>
      <w:pPr>
        <w:pStyle w:val="Heading2"/>
        <w:keepNext/>
        <w:keepLines/>
      </w:pPr>
      <w:r>
        <w:t>Ключевые даты (Recordable)</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824"/>
        <w:gridCol w:w="5549"/>
      </w:tblGrid>
      <w:tr>
        <w:tc>
          <w:tcPr>
            <w:tcW w:type="dxa" w:w="824"/>
            <w:shd w:val="clear" w:color="auto" w:fill="F0F0F0"/>
          </w:tcPr>
          <w:p>
            <w:pPr>
              <w:spacing w:before="20" w:after="20"/>
              <w:jc w:val="center"/>
            </w:pPr>
            <w:r>
              <w:t>Дата</w:t>
            </w:r>
          </w:p>
        </w:tc>
        <w:tc>
          <w:tcPr>
            <w:tcW w:type="dxa" w:w="5549"/>
            <w:shd w:val="clear" w:color="auto" w:fill="F0F0F0"/>
          </w:tcPr>
          <w:p>
            <w:pPr>
              <w:spacing w:before="20" w:after="20"/>
              <w:jc w:val="center"/>
            </w:pPr>
            <w:r>
              <w:t>Событие</w:t>
            </w:r>
          </w:p>
        </w:tc>
      </w:tr>
      <w:tr>
        <w:tc>
          <w:tcPr>
            <w:tcW w:type="dxa" w:w="824"/>
          </w:tcPr>
          <w:p>
            <w:pPr>
              <w:spacing w:before="20" w:after="20"/>
            </w:pPr>
            <w:r>
              <w:rPr>
                <w:b w:val="0"/>
                <w:i w:val="0"/>
                <w:sz w:val="18"/>
              </w:rPr>
            </w:r>
            <w:r>
              <w:rPr>
                <w:b/>
                <w:i w:val="0"/>
                <w:sz w:val="18"/>
              </w:rPr>
              <w:t>4077 BC</w:t>
            </w:r>
            <w:r>
              <w:rPr>
                <w:b w:val="0"/>
                <w:i w:val="0"/>
                <w:sz w:val="18"/>
              </w:rPr>
            </w:r>
          </w:p>
        </w:tc>
        <w:tc>
          <w:tcPr>
            <w:tcW w:type="dxa" w:w="5549"/>
          </w:tcPr>
          <w:p>
            <w:pPr>
              <w:spacing w:before="20" w:after="20"/>
            </w:pPr>
            <w:r>
              <w:t>Событие Сатурн-нова — «Сотворение» — зажигание дуги, ясное небо, начинается Эра Богов. Первая рекордная дата.</w:t>
            </w:r>
          </w:p>
        </w:tc>
      </w:tr>
    </w:tbl>
    <w:p/>
    <w:p>
      <w:pPr>
        <w:pStyle w:val="Heading2"/>
        <w:keepNext/>
        <w:keepLines/>
      </w:pPr>
      <w:r>
        <w:t>События до 4077 г. до н.э. (настоящие воспоминания, неизменяемые)</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786"/>
        <w:gridCol w:w="5586"/>
      </w:tblGrid>
      <w:tr>
        <w:tc>
          <w:tcPr>
            <w:tcW w:type="dxa" w:w="786"/>
            <w:shd w:val="clear" w:color="auto" w:fill="F0F0F0"/>
          </w:tcPr>
          <w:p>
            <w:pPr>
              <w:spacing w:before="20" w:after="20"/>
              <w:jc w:val="center"/>
            </w:pPr>
            <w:r>
              <w:t>последовательность</w:t>
            </w:r>
          </w:p>
        </w:tc>
        <w:tc>
          <w:tcPr>
            <w:tcW w:type="dxa" w:w="5586"/>
            <w:shd w:val="clear" w:color="auto" w:fill="F0F0F0"/>
          </w:tcPr>
          <w:p>
            <w:pPr>
              <w:spacing w:before="20" w:after="20"/>
              <w:jc w:val="center"/>
            </w:pPr>
            <w:r>
              <w:t>Неопределенный порядок (order uncertain)</w:t>
            </w:r>
          </w:p>
        </w:tc>
      </w:tr>
      <w:tr>
        <w:tc>
          <w:tcPr>
            <w:tcW w:type="dxa" w:w="786"/>
          </w:tcPr>
          <w:p>
            <w:pPr>
              <w:spacing w:before="20" w:after="20"/>
            </w:pPr>
            <w:r>
              <w:rPr>
                <w:b w:val="0"/>
                <w:i w:val="0"/>
                <w:sz w:val="18"/>
              </w:rPr>
              <w:t>1</w:t>
            </w:r>
          </w:p>
        </w:tc>
        <w:tc>
          <w:tcPr>
            <w:tcW w:type="dxa" w:w="5586"/>
          </w:tcPr>
          <w:p>
            <w:pPr>
              <w:spacing w:before="20" w:after="20"/>
            </w:pPr>
            <w:r>
              <w:t>Земля вращается вокруг Сатурна в глубоком космосе; режим свечения; слабый инфракрасный только</w:t>
            </w:r>
          </w:p>
        </w:tc>
      </w:tr>
      <w:tr>
        <w:tc>
          <w:tcPr>
            <w:tcW w:type="dxa" w:w="786"/>
          </w:tcPr>
          <w:p>
            <w:pPr>
              <w:spacing w:before="20" w:after="20"/>
            </w:pPr>
            <w:r>
              <w:rPr>
                <w:b w:val="0"/>
                <w:i w:val="0"/>
                <w:sz w:val="18"/>
              </w:rPr>
              <w:t>2</w:t>
            </w:r>
          </w:p>
        </w:tc>
        <w:tc>
          <w:tcPr>
            <w:tcW w:type="dxa" w:w="5586"/>
          </w:tcPr>
          <w:p>
            <w:pPr>
              <w:spacing w:before="20" w:after="20"/>
            </w:pPr>
            <w:r>
              <w:t>Земля входит в кому Сатурна; полное затмение; темнота</w:t>
            </w:r>
          </w:p>
        </w:tc>
      </w:tr>
      <w:tr>
        <w:tc>
          <w:tcPr>
            <w:tcW w:type="dxa" w:w="786"/>
          </w:tcPr>
          <w:p>
            <w:pPr>
              <w:spacing w:before="20" w:after="20"/>
            </w:pPr>
            <w:r>
              <w:rPr>
                <w:b w:val="0"/>
                <w:i w:val="0"/>
                <w:sz w:val="18"/>
              </w:rPr>
              <w:t>3</w:t>
            </w:r>
          </w:p>
        </w:tc>
        <w:tc>
          <w:tcPr>
            <w:tcW w:type="dxa" w:w="5586"/>
          </w:tcPr>
          <w:p>
            <w:pPr>
              <w:spacing w:before="20" w:after="20"/>
            </w:pPr>
            <w:r>
              <w:t>Колонна Ператта и три плазмоида загораются в южном небе</w:t>
            </w:r>
          </w:p>
        </w:tc>
      </w:tr>
      <w:tr>
        <w:tc>
          <w:tcPr>
            <w:tcW w:type="dxa" w:w="786"/>
          </w:tcPr>
          <w:p>
            <w:pPr>
              <w:spacing w:before="20" w:after="20"/>
            </w:pPr>
            <w:r>
              <w:rPr>
                <w:b w:val="0"/>
                <w:i w:val="0"/>
                <w:sz w:val="18"/>
              </w:rPr>
              <w:t>4</w:t>
            </w:r>
          </w:p>
        </w:tc>
        <w:tc>
          <w:tcPr>
            <w:tcW w:type="dxa" w:w="5586"/>
          </w:tcPr>
          <w:p>
            <w:pPr>
              <w:spacing w:before="20" w:after="20"/>
            </w:pPr>
            <w:r>
              <w:t>Земля оседает на субполярной орбите; постепенное потепление</w:t>
            </w:r>
          </w:p>
        </w:tc>
      </w:tr>
      <w:tr>
        <w:tc>
          <w:tcPr>
            <w:tcW w:type="dxa" w:w="786"/>
          </w:tcPr>
          <w:p>
            <w:pPr>
              <w:spacing w:before="20" w:after="20"/>
            </w:pPr>
            <w:r>
              <w:rPr>
                <w:b w:val="0"/>
                <w:i w:val="0"/>
                <w:sz w:val="18"/>
              </w:rPr>
              <w:t>5</w:t>
            </w:r>
          </w:p>
        </w:tc>
        <w:tc>
          <w:tcPr>
            <w:tcW w:type="dxa" w:w="5586"/>
          </w:tcPr>
          <w:p>
            <w:pPr>
              <w:spacing w:before="20" w:after="20"/>
            </w:pPr>
            <w:r>
              <w:t>Сатурн («Космическое яйцо») становится слабо видимым через истончающееся облако плазмы.</w:t>
            </w:r>
          </w:p>
        </w:tc>
      </w:tr>
      <w:tr>
        <w:tc>
          <w:tcPr>
            <w:tcW w:type="dxa" w:w="786"/>
          </w:tcPr>
          <w:p>
            <w:pPr>
              <w:spacing w:before="20" w:after="20"/>
            </w:pPr>
            <w:r>
              <w:rPr>
                <w:b w:val="0"/>
                <w:i w:val="0"/>
                <w:sz w:val="18"/>
              </w:rPr>
              <w:t>6</w:t>
            </w:r>
          </w:p>
        </w:tc>
        <w:tc>
          <w:tcPr>
            <w:tcW w:type="dxa" w:w="5586"/>
          </w:tcPr>
          <w:p>
            <w:pPr>
              <w:spacing w:before="20" w:after="20"/>
            </w:pPr>
            <w:r>
              <w:t>4077 г. до н.э. - Творение; первый рекордный момент</w:t>
            </w:r>
          </w:p>
        </w:tc>
      </w:tr>
    </w:tbl>
    <w:p/>
    <w:p>
      <w:r>
        <w:t>Ледниковые периоды: Никакие ледниковые периоды не поддерживаются в этой временной линии до начала Темных веков. До тех пор такого не было — за исключением южного конца Марса во время Золотого Века, который был действительно холоднее.</w:t>
      </w:r>
    </w:p>
    <w:p>
      <w:pPr>
        <w:pStyle w:val="Heading2"/>
        <w:keepNext/>
        <w:keepLines/>
      </w:pPr>
      <w:r>
        <w:t>Источники</w:t>
      </w:r>
    </w:p>
    <w:p>
      <w:pPr>
        <w:pStyle w:val="ListBullet"/>
        <w:spacing w:before="20" w:after="20"/>
      </w:pPr>
      <w:r>
        <w:t>Jno Cook, Recovering the Lost World: Introduction | Synopsis | The Creation | Start of Time</w:t>
      </w:r>
    </w:p>
    <w:p>
      <w:pPr>
        <w:pStyle w:val="ListBullet"/>
        <w:spacing w:before="20" w:after="20"/>
      </w:pPr>
      <w:r>
        <w:t>Дварду Кардона, «Звезда Бога» (2006)</w:t>
      </w:r>
    </w:p>
    <w:p/>
    <w:p>
      <w:pPr>
        <w:spacing w:before="280" w:after="40"/>
        <w:jc w:val="center"/>
      </w:pPr>
      <w:r>
        <w:t>- ✦</w:t>
      </w:r>
    </w:p>
    <w:p>
      <w:pPr>
        <w:keepNext/>
        <w:spacing w:before="0" w:after="40"/>
      </w:pPr>
      <w:r>
        <w:t>ГЛАВА 4</w:t>
      </w:r>
    </w:p>
    <w:p>
      <w:pPr>
        <w:pStyle w:val="Heading2"/>
        <w:keepNext/>
        <w:keepLines/>
      </w:pPr>
      <w:r>
        <w:t>3 Плазмоиды Южное полушарие</w:t>
      </w:r>
    </w:p>
    <w:p>
      <w:pPr>
        <w:pStyle w:val="Quote"/>
      </w:pPr>
      <w:r>
        <w:t>Кратко: Ператт реконструирует южнополюсную плазменную колонну — дуговой поток, три шаровых плазмоида, 56→28→4 нитей Биркеланда — в миллионах петроглифов (приседающий человек = Z-пинч) и в Hurakan, Muspelheim, Maya три камня / черепаха; текущие маршруты на север к Сатурну с Землей в цепи; цифры продолжительности остаются за пределами поддающейся проверке хронологии до 4077 года.</w:t>
      </w:r>
    </w:p>
    <w:p>
      <w:r>
        <w:t>Другой яркий источник света, видимый только из Южного полушария до Золотого Века, известен как Хуракань в Попольском Вухе и Муспелхайме в скандинавской космологии.</w:t>
      </w:r>
    </w:p>
    <w:p>
      <w:pPr>
        <w:pStyle w:val="Heading2"/>
        <w:keepNext/>
        <w:keepLines/>
      </w:pPr>
      <w:r>
        <w:t>Колонка Ператта: физика плазмы соответствует доказательствам петроглифа</w:t>
      </w:r>
    </w:p>
    <w:p>
      <w:r>
        <w:t>Энтони Л. Ператт (Национальная лаборатория Лос-Аламоса) опубликовал знаковые статьи в IEEE Transactions on Plasma Science (2003, 2007), демонстрирующие, что ~40% миллионов петроглифов во всем мире непосредственно представляют неустойчивость плазменных колонн — массивную колонну разряда потоковых электронов, простирающихся от Южного полюса Земли в космос.</w:t>
      </w:r>
    </w:p>
    <w:p>
      <w:pPr>
        <w:pStyle w:val="Heading3"/>
        <w:keepNext/>
        <w:keepLines/>
      </w:pPr>
      <w:r>
        <w:t>Структура колонны</w:t>
      </w:r>
    </w:p>
    <w:p>
      <w:r>
        <w:t>Согласно реконструкции Ператта (расширенной Куком в главе 10):</w:t>
      </w:r>
    </w:p>
    <w:p>
      <w:pPr>
        <w:pStyle w:val="ListBullet"/>
        <w:spacing w:before="20" w:after="20"/>
      </w:pPr>
      <w:r>
        <w:t>Колонна плазмы в дуговом режиме простирается от Южного полюса Земли наружу в космос</w:t>
      </w:r>
    </w:p>
    <w:p>
      <w:pPr>
        <w:pStyle w:val="ListBullet"/>
        <w:spacing w:before="20" w:after="20"/>
      </w:pPr>
      <w:r>
        <w:t>Согнуть ~ 30 градусов от оси вращения Земли (видно с севера до ~ 70 ° N)</w:t>
      </w:r>
    </w:p>
    <w:p>
      <w:pPr>
        <w:pStyle w:val="ListBullet"/>
        <w:spacing w:before="20" w:after="20"/>
      </w:pPr>
      <w:r>
        <w:t>Три шарообразных плазмоида сформировались на расстоянии ~165 000, ~190,000 и ~435,000 миль от Земли.</w:t>
      </w:r>
    </w:p>
    <w:p>
      <w:pPr>
        <w:pStyle w:val="ListBullet"/>
        <w:spacing w:before="20" w:after="20"/>
      </w:pPr>
      <w:r>
        <w:t>Ток состоял из 56 нитей Биркеланда, сходящихся к 28, а затем скручивающихся в 4.</w:t>
      </w:r>
    </w:p>
    <w:p>
      <w:pPr>
        <w:pStyle w:val="ListBullet"/>
        <w:spacing w:before="20" w:after="20"/>
      </w:pPr>
      <w:r>
        <w:t>Плазма в синхротронном излучении, производящем видимый свет, УФ, рентгеновские лучи и радиочастоты</w:t>
      </w:r>
    </w:p>
    <w:p>
      <w:r>
        <w:t>Три плазмоида соответствуют трем камням и черепахе космологии майя и трем курганам, закодированным в погребальном строительстве по всему миру. Кук предлагает для показа продолжительность ~ 2550 лет, но, как обсуждалось в «Перед созданием», до 4077 года до нашей эры хронометраж не был возможен — эти даты не поддаются проверке.</w:t>
      </w:r>
    </w:p>
    <w:p>
      <w:pPr>
        <w:pStyle w:val="Heading3"/>
        <w:keepNext/>
        <w:keepLines/>
      </w:pPr>
      <w:r>
        <w:t>Доказательства петроглифа</w:t>
      </w:r>
    </w:p>
    <w:p>
      <w:r>
        <w:t>Команда Ператта проанализировала более 4 000 000 петроглифов. Ключевые выводы:</w:t>
      </w:r>
    </w:p>
    <w:p>
      <w:pPr>
        <w:pStyle w:val="ListBullet"/>
        <w:spacing w:before="20" w:after="20"/>
      </w:pPr>
      <w:r>
        <w:t>Высеченные высоко на скалах лица с беспрепятственным южным видом</w:t>
      </w:r>
    </w:p>
    <w:p>
      <w:pPr>
        <w:pStyle w:val="ListBullet"/>
        <w:spacing w:before="20" w:after="20"/>
      </w:pPr>
      <w:r>
        <w:t>Многие вырезаны «два или три раза» — люди возвращаются к перезаписи после временного исчезновения</w:t>
      </w:r>
    </w:p>
    <w:p>
      <w:pPr>
        <w:pStyle w:val="ListBullet"/>
        <w:spacing w:before="20" w:after="20"/>
      </w:pPr>
      <w:r>
        <w:t>Три эпохи концентрированной мировой активности, совпадающие с тремя «показами» в мезоамериканских источниках</w:t>
      </w:r>
    </w:p>
    <w:p>
      <w:pPr>
        <w:pStyle w:val="ListBullet"/>
        <w:spacing w:before="20" w:after="20"/>
      </w:pPr>
      <w:r>
        <w:t>Приседающий человек / стоячая гуманоидная форма (обнаруженная от Австралии до Перу, Африки и Европы) воспроизводит форму неустойчивости Z-пинча в высокоточных плазменных колоннах.</w:t>
      </w:r>
    </w:p>
    <w:p>
      <w:pPr>
        <w:pStyle w:val="ListBullet"/>
        <w:spacing w:before="20" w:after="20"/>
      </w:pPr>
      <w:r>
        <w:t>Линии Наска представляют собой наземные представления потока электронов север-юг, видимого над головой.</w:t>
      </w:r>
    </w:p>
    <w:p>
      <w:pPr>
        <w:pStyle w:val="Heading3"/>
        <w:keepNext/>
        <w:keepLines/>
      </w:pPr>
      <w:r>
        <w:t>Мифологические параллели</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546"/>
        <w:gridCol w:w="4826"/>
      </w:tblGrid>
      <w:tr>
        <w:tc>
          <w:tcPr>
            <w:tcW w:type="dxa" w:w="1546"/>
            <w:shd w:val="clear" w:color="auto" w:fill="F0F0F0"/>
          </w:tcPr>
          <w:p>
            <w:pPr>
              <w:spacing w:before="20" w:after="20"/>
              <w:jc w:val="center"/>
            </w:pPr>
            <w:r>
              <w:t>форма</w:t>
            </w:r>
          </w:p>
        </w:tc>
        <w:tc>
          <w:tcPr>
            <w:tcW w:type="dxa" w:w="4826"/>
            <w:shd w:val="clear" w:color="auto" w:fill="F0F0F0"/>
          </w:tcPr>
          <w:p>
            <w:pPr>
              <w:spacing w:before="20" w:after="20"/>
              <w:jc w:val="center"/>
            </w:pPr>
            <w:r>
              <w:t>Культурные параллели</w:t>
            </w:r>
          </w:p>
        </w:tc>
      </w:tr>
      <w:tr>
        <w:tc>
          <w:tcPr>
            <w:tcW w:type="dxa" w:w="1546"/>
          </w:tcPr>
          <w:p>
            <w:pPr>
              <w:spacing w:before="20" w:after="20"/>
            </w:pPr>
            <w:r>
              <w:rPr>
                <w:b w:val="0"/>
                <w:i w:val="0"/>
                <w:sz w:val="18"/>
              </w:rPr>
              <w:t>Bright ball plasmoids</w:t>
            </w:r>
          </w:p>
        </w:tc>
        <w:tc>
          <w:tcPr>
            <w:tcW w:type="dxa" w:w="4826"/>
          </w:tcPr>
          <w:p>
            <w:pPr>
              <w:spacing w:before="20" w:after="20"/>
            </w:pPr>
            <w:r>
              <w:t>Бытие 1:3 · Маори/гавайская космология · Муспелхайм · Пополь Вух · Хопи · Чатал Хёюк</w:t>
            </w:r>
          </w:p>
        </w:tc>
      </w:tr>
      <w:tr>
        <w:tc>
          <w:tcPr>
            <w:tcW w:type="dxa" w:w="1546"/>
          </w:tcPr>
          <w:p>
            <w:pPr>
              <w:spacing w:before="20" w:after="20"/>
            </w:pPr>
            <w:r>
              <w:rPr>
                <w:b w:val="0"/>
                <w:i w:val="0"/>
                <w:sz w:val="18"/>
              </w:rPr>
              <w:t>Squatting luminous humanoid</w:t>
            </w:r>
          </w:p>
        </w:tc>
        <w:tc>
          <w:tcPr>
            <w:tcW w:type="dxa" w:w="4826"/>
          </w:tcPr>
          <w:p>
            <w:pPr>
              <w:spacing w:before="20" w:after="20"/>
            </w:pPr>
            <w:r>
              <w:t>Адам Кадмон · Джомон Догу · Индуистская Пуруша · Хуракан/Бог К · Кокопелли · Коатликуэ</w:t>
            </w:r>
          </w:p>
        </w:tc>
      </w:tr>
      <w:tr>
        <w:tc>
          <w:tcPr>
            <w:tcW w:type="dxa" w:w="1546"/>
          </w:tcPr>
          <w:p>
            <w:pPr>
              <w:spacing w:before="20" w:after="20"/>
            </w:pPr>
            <w:r>
              <w:rPr>
                <w:b w:val="0"/>
                <w:i w:val="0"/>
                <w:sz w:val="18"/>
              </w:rPr>
              <w:t>Creator creature (end-on view)</w:t>
            </w:r>
          </w:p>
        </w:tc>
        <w:tc>
          <w:tcPr>
            <w:tcW w:type="dxa" w:w="4826"/>
          </w:tcPr>
          <w:p>
            <w:pPr>
              <w:spacing w:before="20" w:after="20"/>
            </w:pPr>
            <w:r>
              <w:t>Черепаха Майя · Феникс · Египетский Хепре · фигуры птиц Наска · Дайвер Земли</w:t>
            </w:r>
          </w:p>
        </w:tc>
      </w:tr>
    </w:tbl>
    <w:p/>
    <w:p>
      <w:r>
        <w:t>Hurakan Popol Vuh («Сердце Неба») — это сама колонна Ператта, лингвистически связанная с «ураганом». Скандинавский Muspelheim (первичный мир огня на юге) кодирует южный плазмоидный блеск.</w:t>
      </w:r>
    </w:p>
    <w:p>
      <w:pPr>
        <w:pStyle w:val="Heading3"/>
        <w:keepNext/>
        <w:keepLines/>
      </w:pPr>
      <w:r>
        <w:t>Почему колонна была на юге</w:t>
      </w:r>
    </w:p>
    <w:p>
      <w:r>
        <w:t>Земля находилась внутри нижней плазмосферы Сатурна, ниже экваториальной плоскости Сатурна. Массивные потоки электронов текли на север к Сатурну, используя Землю как часть цепи.</w:t>
      </w:r>
    </w:p>
    <w:p>
      <w:pPr>
        <w:pBdr>
          <w:bottom w:val="single" w:sz="6" w:space="1" w:color="CCCCCC"/>
        </w:pBdr>
      </w:pPr>
    </w:p>
    <w:p>
      <w:pPr>
        <w:pStyle w:val="Heading2"/>
        <w:keepNext/>
        <w:keepLines/>
      </w:pPr>
      <w:r>
        <w:t>Уведомление о подавлении</w:t>
      </w:r>
    </w:p>
    <w:p>
      <w:r>
        <w:t>Страница ресурса Peratt на mythsarehistory.com является осиротевшей страницей: не связана ни с одной другой страницей на сайте, невидимой для веб-сканеров и скребков для обучения ИИ. Его три рецензируемые статьи доступны только с этого URL:</w:t>
      </w:r>
    </w:p>
    <w:p>
      <w:pPr>
        <w:pStyle w:val="ListBullet"/>
        <w:spacing w:before="20" w:after="20"/>
      </w:pPr>
      <w:r>
        <w:t>peratt characteristics pt 1.pdf — Part 1 (IEEE, 2003)</w:t>
      </w:r>
    </w:p>
    <w:p>
      <w:pPr>
        <w:pStyle w:val="ListBullet"/>
        <w:spacing w:before="20" w:after="20"/>
      </w:pPr>
      <w:r>
        <w:t>perattetal characteristics pt 2.pdf — Part 2 (IEEE, 2007)</w:t>
      </w:r>
    </w:p>
    <w:p>
      <w:pPr>
        <w:pStyle w:val="ListBullet"/>
        <w:spacing w:before="20" w:after="20"/>
      </w:pPr>
      <w:r>
        <w:t>perattyaoaurora-prehistory.pdf — «Аврора предыстории» (Physica Scripta, 2008)</w:t>
      </w:r>
    </w:p>
    <w:p/>
    <w:p>
      <w:pPr>
        <w:spacing w:before="280" w:after="40"/>
        <w:jc w:val="center"/>
      </w:pPr>
      <w:r>
        <w:t>- ✦</w:t>
      </w:r>
    </w:p>
    <w:p>
      <w:pPr>
        <w:keepNext/>
        <w:spacing w:before="0" w:after="40"/>
      </w:pPr>
      <w:r>
        <w:t>Глава 5</w:t>
      </w:r>
    </w:p>
    <w:p>
      <w:pPr>
        <w:pStyle w:val="Heading2"/>
        <w:keepNext/>
        <w:keepLines/>
      </w:pPr>
      <w:r>
        <w:t>Нерест первых форм жизни</w:t>
      </w:r>
    </w:p>
    <w:p>
      <w:pPr>
        <w:pStyle w:val="Quote"/>
      </w:pPr>
      <w:r>
        <w:t>Кратко: Истории о сотворении рассказываются уже существующей жизнью; южные плазмоиды превращаются через приседающее божество в чертеж Первого Человека (Адам Кадмон, Пуруша, Имир / Эдда падает), в то время как скалярные поля конденсируют ртуть-подобный металл в Големы, а не глиняную керамику; Взрыв верхнего палеолита / культуры подходит для внезапного видообразования плазмы на рассеянных гомининах лучше, чем медленный одно-оригинальный постепенность.</w:t>
      </w:r>
    </w:p>
    <w:p>
      <w:r>
        <w:t>Память о «творении», разделяемая мифологиями, была засвидетельствована формами жизни, которые уже породили и могли вспомнить его, записав позже во время Золотого Века. Младшая Эдда утверждает:</w:t>
      </w:r>
    </w:p>
    <w:p>
      <w:pPr>
        <w:pStyle w:val="Quote"/>
      </w:pPr>
      <w:r>
        <w:t>И когда разогретые взрывы из Муспелхайма встретили известь [реки], так что она расплавилась в капли, то, силой того, кто послал тепло, капли оживились и приняли подобие человека, который получил имя Имер.</w:t>
      </w:r>
    </w:p>
    <w:p>
      <w:r>
        <w:t>В каждой мифологии утверждается, что мощные силы в небе породили все формы жизни после собственного образа, который менялся много раз. По мере приближения Золотого Века, три южных плазмоида проходили через различные формы, генерируя различные энергетические паттерны, пока они не сформировали паттерн Первого Человека. Этот идеальный образец обеспечил скалярный план для нереста первых людей.</w:t>
      </w:r>
    </w:p>
    <w:p>
      <w:r>
        <w:t>Первые формы жизни — големы — были сформированы не из глины, а конденсированы из плотного, похожего на ртуть жидкого металла устойчивым скалярным полем системы Сатурна. Скалярная энергия как основа творения для детального механизма.</w:t>
      </w:r>
    </w:p>
    <w:p>
      <w:pPr>
        <w:pStyle w:val="Heading2"/>
        <w:keepNext/>
        <w:keepLines/>
      </w:pPr>
      <w:r>
        <w:t>Первый образец человека: плазмоид как образец</w:t>
      </w:r>
    </w:p>
    <w:p>
      <w:r>
        <w:t>Когда колонна Ператта (до 4077 г. до н.э., неизменяемая) опустилась вниз, три южных шаровых плазмоида прошли через морфологические формы, включая фигуру приседающего человека, которую Ператт, анализируя 4 000 000 петроглифов, определил как наиболее широко воспроизведенное изображение в человеческой предыстории.</w:t>
      </w:r>
    </w:p>
    <w:p>
      <w:r>
        <w:t>Это «Первый человек», закодированный в мифе — не предок, а плазменный шаблон, из которого физически сформировались люди:</w:t>
      </w:r>
    </w:p>
    <w:p>
      <w:pPr>
        <w:pStyle w:val="ListBullet"/>
        <w:spacing w:before="20" w:after="20"/>
      </w:pPr>
      <w:r>
        <w:t>Адам Кадмон — первобытный космический человек; традиция Голема сохраняет память о существах, сформированных из базовой материи и одушевленных божественной силой</w:t>
      </w:r>
    </w:p>
    <w:p>
      <w:pPr>
        <w:pStyle w:val="ListBullet"/>
        <w:spacing w:before="20" w:after="20"/>
      </w:pPr>
      <w:r>
        <w:t>Пуруша — космический человек, из чьего расчлененного тела была построена Вселенная</w:t>
      </w:r>
    </w:p>
    <w:p>
      <w:pPr>
        <w:pStyle w:val="ListBullet"/>
        <w:spacing w:before="20" w:after="20"/>
      </w:pPr>
      <w:r>
        <w:t>Ведический / мезоамериканский: приседание божества молнии и неба (Хуракан / Бог К)</w:t>
      </w:r>
    </w:p>
    <w:p>
      <w:pPr>
        <w:pStyle w:val="ListBullet"/>
        <w:spacing w:before="20" w:after="20"/>
      </w:pPr>
      <w:r>
        <w:t>Норвежский язык: Ymer — рожденный из рифма тепловой встречи Муспелхайма; «капли, ускоряющиеся в жизнь» описывает жидкое металлическое вещество, оживленное энергией плазмы</w:t>
      </w:r>
    </w:p>
    <w:p>
      <w:r>
        <w:t>Эдда непосредственно кодирует плазменный механизм: тепло от южного столба ионизирует холодные первичные воды, а от заряженных плазменных капель жизнь ускоряется. Это не аллегория, а описание наблюдаемого небесного явления, сохранившегося тысячелетиями.</w:t>
      </w:r>
    </w:p>
    <w:p>
      <w:pPr>
        <w:pStyle w:val="Heading2"/>
        <w:keepNext/>
        <w:keepLines/>
      </w:pPr>
      <w:r>
        <w:t>Homo sapiens и Верхняя палеолитическая революция</w:t>
      </w:r>
    </w:p>
    <w:p>
      <w:r>
        <w:t>Резкий переход верхнего палеолита соответствует внешнему видообразованию, а не внутреннему эволюционному давлению. Кук резюмирует:</w:t>
      </w:r>
    </w:p>
    <w:p>
      <w:pPr>
        <w:pStyle w:val="Quote"/>
      </w:pPr>
      <w:r>
        <w:t>"Мы, Homo sapiens, медленно эволюционировали из этих гоминид. Когда мы, наконец, появимся, он будет полным и с поразительной внезапностью - и с сотнями конкретных каменных инструментов, метателей копий, съемных гарпунов, зубчатых ножей, резцов для нитей, корзины, плетения, бусин и косметики. - Jno Cook, Глава 7: Ледниковые периоды и люди</w:t>
      </w:r>
    </w:p>
    <w:p>
      <w:r>
        <w:t>Глава Кука связывает это с хронологией ледникового периода; эта временная линия не поддерживает ледниковые периоды до Темных веков (сохранить южный конец Марса во время Золотого века).</w:t>
      </w:r>
    </w:p>
    <w:p>
      <w:r>
        <w:t>Гипотеза «из Африки» не может объяснить одновременное глобальное появление одного и того же пакета материальной культуры. Событие видообразования плазмы, действующее на рассеянные популяции H.erectus, создает наблюдаемую картину: множественные точки происхождения, быстрое распространение и немедленный культурный взрыв.</w:t>
      </w:r>
    </w:p>
    <w:p>
      <w:pPr>
        <w:pStyle w:val="Heading2"/>
        <w:keepNext/>
        <w:keepLines/>
      </w:pPr>
      <w:r>
        <w:t>Источники</w:t>
      </w:r>
    </w:p>
    <w:p>
      <w:pPr>
        <w:pStyle w:val="ListBullet"/>
        <w:spacing w:before="20" w:after="20"/>
      </w:pPr>
      <w:r>
        <w:t>Jno Cook, Recovering the Lost World: A Saturnian Cosmology: Chapter 2, Chapter 7, Chapter 10</w:t>
      </w:r>
    </w:p>
    <w:p>
      <w:pPr>
        <w:pStyle w:val="ListBullet"/>
        <w:spacing w:before="20" w:after="20"/>
      </w:pPr>
      <w:r>
        <w:t>mythsarehistory.com — Антропогония</w:t>
      </w:r>
    </w:p>
    <w:p>
      <w:pPr>
        <w:pStyle w:val="ListBullet"/>
        <w:spacing w:before="20" w:after="20"/>
      </w:pPr>
      <w:r>
        <w:t>mythsarehistory.com — Космогония</w:t>
      </w:r>
    </w:p>
    <w:p/>
    <w:p>
      <w:pPr>
        <w:jc w:val="center"/>
      </w:pPr>
      <w:r>
        <w:t>- ✦</w:t>
      </w:r>
    </w:p>
    <w:p>
      <w:pPr>
        <w:pStyle w:val="Quote"/>
      </w:pPr>
      <w:r>
        <w:t>Кратко: поля в стиле скалярного / ZPE в плазменной оболочке Сатурна (кольца Абсу + кома) смещают квантовые флуктуации через проводящий жидкий металл, структурируя преорганные големы без дарвиновских шагов; 4077 дуговая новая - это пиковая разрывность; 4077-3147 колеблющихся магнитов Биркеланда дифференцируют органы / ткани до тех пор, пока 3147-й разрыв наводнения не закончит генеративное окно.</w:t>
      </w:r>
    </w:p>
    <w:p>
      <w:r>
        <w:t>Физика скалярной энергии объясняет, как оригинальные виды были созданы в высокоэнергетической среде без эволюции. Большие электромагнитные поля вызывают квантовые флуктуации, реорганизующие материю. По мере того, как плазмоиды в южном небе принимали новые энергетические формы, квантовые флуктуации на Земле вызывали аналогичные закономерности в плотном, похожем на ртуть жидком металле на ранней поверхности. Это проводящее вещество позволило скалярно-управляемому биогенезу: квантовые флуктуации реструктурировали его, формируя первых големов. У ранних големов не было органов (не нужно было есть, видеть или двигаться). В течение Золотого Века устойчивая скалярная энергия вынуждала внутреннюю дифференцировку — зачаточные органы, образующиеся в виде металла, трансмутированного в биологическую ткань. Не дарвиновская эволюция, а продолжающееся внешнее скалярное влияние.</w:t>
      </w:r>
    </w:p>
    <w:p>
      <w:pPr>
        <w:pBdr>
          <w:bottom w:val="single" w:sz="6" w:space="1" w:color="CCCCCC"/>
        </w:pBdr>
      </w:pPr>
    </w:p>
    <w:p>
      <w:pPr>
        <w:pStyle w:val="Heading3"/>
        <w:keepNext/>
        <w:keepLines/>
      </w:pPr>
      <w:r>
        <w:t>Электрическая среда</w:t>
      </w:r>
    </w:p>
    <w:p>
      <w:r>
        <w:t>Скалярное поле для спонтанного биогенеза было создано устойчивым взаимодействием плазмы сатурнианской системы. Хронология Джино Кука предлагает последовательность фаз до 4077 г. до н.э., но, как обсуждалось в «До сотворения мира», не было возможно никакого хронометража — эти фазы являются реальными воспоминаниями, неизменяемыми:</w:t>
      </w:r>
    </w:p>
    <w:p>
      <w:r>
        <w:t>До 4077 г. до н.э.: прямая электромагнитная модуляция Сатурна. Земля обладала экваториальными кольцами — Абсу — подвешенными на высоте до 8500 миль над экватором. В сочетании с плазменным столбом Сатурна Земля находилась внутри двухслойной электромагнитной печи. Сатурн в конечном итоге стал видимым как «яйцо» через истончение плазмы (финская Калевала: «Илматар дрейфует по водам в течение 700 лет» — продолжительность мифологическая, не поддающаяся проверке).</w:t>
      </w:r>
    </w:p>
    <w:p>
      <w:r>
        <w:t>4077 г. до н.э. (событие Новы): Сатурн перешел из режима свечения в режим дуги. Кома рухнула мгновенно, породив пиковую скалярную разрывность: «Сатурн ворвался в дуговой режим, выбросил огромную материю, развил корону и засветился, как солнце».</w:t>
      </w:r>
    </w:p>
    <w:p>
      <w:pPr>
        <w:pBdr>
          <w:bottom w:val="single" w:sz="6" w:space="1" w:color="CCCCCC"/>
        </w:pBdr>
      </w:pPr>
    </w:p>
    <w:p>
      <w:pPr>
        <w:pStyle w:val="Heading3"/>
        <w:keepNext/>
        <w:keepLines/>
      </w:pPr>
      <w:r>
        <w:t>Устойчивое скалярное поле: 4077–3147 до н.э.</w:t>
      </w:r>
    </w:p>
    <w:p>
      <w:r>
        <w:t>После новой, Земля вступила в 1000 лет непрерывной дугообразной плазмы — Эпоху Богов. Документы Кука: «Человечество подвергалось в течение тысячи лет переменному магнитному полю, побочному продукту вращающегося тока Биркеланда». Это колебательное поле было не только терапевтическим, но и генеративным, реорганизующим вещество на молекулярном уровне.</w:t>
      </w:r>
    </w:p>
    <w:p>
      <w:r>
        <w:t>Марс неоднократно опускался по плазменной колонне, каждое посещение сопровождалось массивной дугой на поверхность Земли.</w:t>
      </w:r>
    </w:p>
    <w:p>
      <w:pPr>
        <w:pBdr>
          <w:bottom w:val="single" w:sz="6" w:space="1" w:color="CCCCCC"/>
        </w:pBdr>
      </w:pPr>
    </w:p>
    <w:p>
      <w:pPr>
        <w:pStyle w:val="Heading3"/>
        <w:keepNext/>
        <w:keepLines/>
      </w:pPr>
      <w:r>
        <w:t>Окно создания Голема</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840"/>
        <w:gridCol w:w="2975"/>
        <w:gridCol w:w="2557"/>
      </w:tblGrid>
      <w:tr>
        <w:tc>
          <w:tcPr>
            <w:tcW w:type="dxa" w:w="840"/>
            <w:shd w:val="clear" w:color="auto" w:fill="F0F0F0"/>
          </w:tcPr>
          <w:p>
            <w:pPr>
              <w:spacing w:before="20" w:after="20"/>
              <w:jc w:val="center"/>
            </w:pPr>
            <w:r>
              <w:t>период</w:t>
            </w:r>
          </w:p>
        </w:tc>
        <w:tc>
          <w:tcPr>
            <w:tcW w:type="dxa" w:w="2975"/>
            <w:shd w:val="clear" w:color="auto" w:fill="F0F0F0"/>
          </w:tcPr>
          <w:p>
            <w:pPr>
              <w:spacing w:before="20" w:after="20"/>
              <w:jc w:val="center"/>
            </w:pPr>
            <w:r>
              <w:t>Электромагнитное состояние</w:t>
            </w:r>
          </w:p>
        </w:tc>
        <w:tc>
          <w:tcPr>
            <w:tcW w:type="dxa" w:w="2557"/>
            <w:shd w:val="clear" w:color="auto" w:fill="F0F0F0"/>
          </w:tcPr>
          <w:p>
            <w:pPr>
              <w:spacing w:before="20" w:after="20"/>
              <w:jc w:val="center"/>
            </w:pPr>
            <w:r>
              <w:t>значение</w:t>
            </w:r>
          </w:p>
        </w:tc>
      </w:tr>
      <w:tr>
        <w:tc>
          <w:tcPr>
            <w:tcW w:type="dxa" w:w="840"/>
          </w:tcPr>
          <w:p>
            <w:pPr>
              <w:spacing w:before="20" w:after="20"/>
            </w:pPr>
            <w:r>
              <w:rPr>
                <w:b w:val="0"/>
                <w:i w:val="0"/>
                <w:sz w:val="18"/>
              </w:rPr>
            </w:r>
            <w:r>
              <w:rPr>
                <w:b/>
                <w:i w:val="0"/>
                <w:sz w:val="18"/>
              </w:rPr>
              <w:t>Before 4077 BC</w:t>
            </w:r>
            <w:r>
              <w:rPr>
                <w:b w:val="0"/>
                <w:i w:val="0"/>
                <w:sz w:val="18"/>
              </w:rPr>
            </w:r>
          </w:p>
        </w:tc>
        <w:tc>
          <w:tcPr>
            <w:tcW w:type="dxa" w:w="2975"/>
          </w:tcPr>
          <w:p>
            <w:pPr>
              <w:spacing w:before="20" w:after="20"/>
            </w:pPr>
            <w:r>
              <w:rPr>
                <w:b w:val="0"/>
                <w:i w:val="0"/>
                <w:sz w:val="18"/>
              </w:rPr>
              <w:t>Undatable; Earth in Saturn's coma; glow mode; Absu ring system</w:t>
            </w:r>
          </w:p>
        </w:tc>
        <w:tc>
          <w:tcPr>
            <w:tcW w:type="dxa" w:w="2557"/>
          </w:tcPr>
          <w:p>
            <w:pPr>
              <w:spacing w:before="20" w:after="20"/>
            </w:pPr>
            <w:r>
              <w:t>Высокозарядная среда; активная скалярная оболочка; биосферная эволюция</w:t>
            </w:r>
          </w:p>
        </w:tc>
      </w:tr>
      <w:tr>
        <w:tc>
          <w:tcPr>
            <w:tcW w:type="dxa" w:w="840"/>
          </w:tcPr>
          <w:p>
            <w:pPr>
              <w:spacing w:before="20" w:after="20"/>
            </w:pPr>
            <w:r>
              <w:rPr>
                <w:b w:val="0"/>
                <w:i w:val="0"/>
                <w:sz w:val="18"/>
              </w:rPr>
            </w:r>
            <w:r>
              <w:rPr>
                <w:b/>
                <w:i w:val="0"/>
                <w:sz w:val="18"/>
              </w:rPr>
              <w:t>4077 BC</w:t>
            </w:r>
            <w:r>
              <w:rPr>
                <w:b w:val="0"/>
                <w:i w:val="0"/>
                <w:sz w:val="18"/>
              </w:rPr>
            </w:r>
          </w:p>
        </w:tc>
        <w:tc>
          <w:tcPr>
            <w:tcW w:type="dxa" w:w="2975"/>
          </w:tcPr>
          <w:p>
            <w:pPr>
              <w:spacing w:before="20" w:after="20"/>
            </w:pPr>
            <w:r>
              <w:rPr>
                <w:b w:val="0"/>
                <w:i w:val="0"/>
                <w:sz w:val="18"/>
              </w:rPr>
              <w:t>Saturn nova — arc mode</w:t>
            </w:r>
          </w:p>
        </w:tc>
        <w:tc>
          <w:tcPr>
            <w:tcW w:type="dxa" w:w="2557"/>
          </w:tcPr>
          <w:p>
            <w:pPr>
              <w:spacing w:before="20" w:after="20"/>
            </w:pPr>
            <w:r>
              <w:t>Пик скалярного события — создание Голема</w:t>
            </w:r>
          </w:p>
        </w:tc>
      </w:tr>
      <w:tr>
        <w:tc>
          <w:tcPr>
            <w:tcW w:type="dxa" w:w="840"/>
          </w:tcPr>
          <w:p>
            <w:pPr>
              <w:spacing w:before="20" w:after="20"/>
            </w:pPr>
            <w:r>
              <w:rPr>
                <w:b w:val="0"/>
                <w:i w:val="0"/>
                <w:sz w:val="18"/>
              </w:rPr>
            </w:r>
            <w:r>
              <w:rPr>
                <w:b/>
                <w:i w:val="0"/>
                <w:sz w:val="18"/>
              </w:rPr>
              <w:t>4077–3147 BC</w:t>
            </w:r>
            <w:r>
              <w:rPr>
                <w:b w:val="0"/>
                <w:i w:val="0"/>
                <w:sz w:val="18"/>
              </w:rPr>
            </w:r>
          </w:p>
        </w:tc>
        <w:tc>
          <w:tcPr>
            <w:tcW w:type="dxa" w:w="2975"/>
          </w:tcPr>
          <w:p>
            <w:pPr>
              <w:spacing w:before="20" w:after="20"/>
            </w:pPr>
            <w:r>
              <w:rPr>
                <w:b w:val="0"/>
                <w:i w:val="0"/>
                <w:sz w:val="18"/>
              </w:rPr>
              <w:t>Continuous arc mode; oscillating Birkeland field</w:t>
            </w:r>
          </w:p>
        </w:tc>
        <w:tc>
          <w:tcPr>
            <w:tcW w:type="dxa" w:w="2557"/>
          </w:tcPr>
          <w:p>
            <w:pPr>
              <w:spacing w:before="20" w:after="20"/>
            </w:pPr>
            <w:r>
              <w:t>Устойчивый ЗПЭ; Големы развивают органы</w:t>
            </w:r>
          </w:p>
        </w:tc>
      </w:tr>
      <w:tr>
        <w:tc>
          <w:tcPr>
            <w:tcW w:type="dxa" w:w="840"/>
          </w:tcPr>
          <w:p>
            <w:pPr>
              <w:spacing w:before="20" w:after="20"/>
            </w:pPr>
            <w:r>
              <w:rPr>
                <w:b w:val="0"/>
                <w:i w:val="0"/>
                <w:sz w:val="18"/>
              </w:rPr>
            </w:r>
            <w:r>
              <w:rPr>
                <w:b/>
                <w:i w:val="0"/>
                <w:sz w:val="18"/>
              </w:rPr>
              <w:t>3147 BC</w:t>
            </w:r>
            <w:r>
              <w:rPr>
                <w:b w:val="0"/>
                <w:i w:val="0"/>
                <w:sz w:val="18"/>
              </w:rPr>
            </w:r>
          </w:p>
        </w:tc>
        <w:tc>
          <w:tcPr>
            <w:tcW w:type="dxa" w:w="2975"/>
          </w:tcPr>
          <w:p>
            <w:pPr>
              <w:spacing w:before="20" w:after="20"/>
            </w:pPr>
            <w:r>
              <w:rPr>
                <w:b w:val="0"/>
                <w:i w:val="0"/>
                <w:sz w:val="18"/>
              </w:rPr>
              <w:t>Catastrophic flood; polar configuration collapses</w:t>
            </w:r>
          </w:p>
        </w:tc>
        <w:tc>
          <w:tcPr>
            <w:tcW w:type="dxa" w:w="2557"/>
          </w:tcPr>
          <w:p>
            <w:pPr>
              <w:spacing w:before="20" w:after="20"/>
            </w:pPr>
            <w:r>
              <w:t>Конец скалярного окна создания</w:t>
            </w:r>
          </w:p>
        </w:tc>
      </w:tr>
    </w:tbl>
    <w:p/>
    <w:p>
      <w:r>
        <w:t>Сущности Голема возникли из плотной металлической массы. Скалярное поле организовало материю непосредственно — проводимость позволила квантовым флуктуациям реструктурировать атомные связи. Более 1000 лет колебания Биркеланда вызывали внутреннюю дифференциацию: органы, сгущенные под скалярным давлением, требовали сложности.</w:t>
      </w:r>
    </w:p>
    <w:p>
      <w:pPr>
        <w:pStyle w:val="Quote"/>
      </w:pPr>
      <w:r>
        <w:t>«Представьте себе, что люди — довольные, веселые, общительные, энергичные, бдительные, умные и наслаждающиеся мягким климатом, живущие с богами...» — Джино Кук</w:t>
      </w:r>
    </w:p>
    <w:p>
      <w:r>
        <w:t>Развитие органов было электромагнитной трансмутацией исходного металлического тела, приводимого в действие плазменными колонками Сатурна — преобразованием жидкого металла в живую биологическую ткань изнутри наружу.</w:t>
      </w:r>
    </w:p>
    <w:p>
      <w:pPr>
        <w:pBdr>
          <w:bottom w:val="single" w:sz="6" w:space="1" w:color="CCCCCC"/>
        </w:pBdr>
      </w:pPr>
    </w:p>
    <w:p>
      <w:pPr>
        <w:pStyle w:val="Quote"/>
      </w:pPr>
      <w:r>
        <w:t>Project Scope Note: Этот проект рассматривает 4077 г. до н.э. как первую записываемую дату. События до этого момента (вхождение в кому, плазмоиды, космическое яйцо) являются реальными воспоминаниями, но нестабильными — под плазменной оболочкой Сатурна не было возможно никакого учета времени. См. до создания.</w:t>
      </w:r>
    </w:p>
    <w:p/>
    <w:p>
      <w:pPr>
        <w:spacing w:before="280" w:after="40"/>
        <w:jc w:val="center"/>
      </w:pPr>
      <w:r>
        <w:t>- ✦</w:t>
      </w:r>
    </w:p>
    <w:p>
      <w:pPr>
        <w:keepNext/>
        <w:spacing w:before="0" w:after="40"/>
      </w:pPr>
      <w:r>
        <w:t>ГЛАВА 6</w:t>
      </w:r>
    </w:p>
    <w:p>
      <w:pPr>
        <w:pStyle w:val="Heading2"/>
        <w:keepNext/>
        <w:keepLines/>
      </w:pPr>
      <w:r>
        <w:t>Все планеты и солнца полые</w:t>
      </w:r>
    </w:p>
    <w:p>
      <w:pPr>
        <w:pStyle w:val="Quote"/>
      </w:pPr>
      <w:r>
        <w:t>Кратко: Заряженные тела поляризуются в сложенные оболочки потока, которые улавливают материю и вырастают полые полости в виде шкалы накопления энергии - электрическое чтение на слоистых кольцах, таких как Абсу; полярные карты школы Меркатора (внутренние реки, центральное море) и открытые тёплые арктические отчеты о воде с трудом сочетаются с ортодоксальностью твердой крышки и поддерживают гипотезу внутренней полости в этой структуре.</w:t>
      </w:r>
    </w:p>
    <w:p>
      <w:r>
        <w:t>Причина, по которой Абсу имеет несколько слоев, описывается электромагнетизмом. Любой объект с энергией, проходящей через него, будет поляризоваться, заставляя линии магнитного потока появляться в слоях. При высокой амплитуде вещество прилипает к каждому слою, образуя концентрические круги, которые все больше и больше выделяют энергию. Зарядка космического тела энергией заставляет его расти; по мере роста разрыв между внутренними кругами расширяется, в результате чего планета становится полой.</w:t>
      </w:r>
    </w:p>
    <w:p>
      <w:pPr>
        <w:pBdr>
          <w:bottom w:val="single" w:sz="6" w:space="1" w:color="CCCCCC"/>
        </w:pBdr>
      </w:pPr>
    </w:p>
    <w:p>
      <w:pPr>
        <w:pStyle w:val="Heading2"/>
        <w:keepNext/>
        <w:keepLines/>
      </w:pPr>
      <w:r>
        <w:t>Коллекция карт Лазерии: доказательства полярного открытия</w:t>
      </w:r>
    </w:p>
    <w:p>
      <w:r>
        <w:t>Lazeria Map Collection — Земля полая?</w:t>
      </w:r>
    </w:p>
    <w:p>
      <w:r>
        <w:t>С 1500-1700-х годов независимые европейские картографы записывали одни и те же арктические детали: четыре реки, текущие внутрь к центральному морю, стекают в недра Земли. Это были навигационные карты, а не аллегорические произведения.</w:t>
      </w:r>
    </w:p>
    <w:p>
      <w:r>
        <w:t>Жерар Меркатор (1569) создал самую известную карту мира, показывающую Северный полюс как четыре больших острова Барго, разделенных четырьмя реками, текущими на север к центральному полярному морю. Латинский текст: «Реки текут на север и пустуют во внутреннюю землю. Каньон под полюсом шириной около 33 лье». Версии его внука (1587—1636) сохраняют идентичную деталь — переданную 70-летнюю традицию.</w:t>
      </w:r>
    </w:p>
    <w:p>
      <w:r>
        <w:t>Маттиас Квад (1600) подтвердил: «Большой остров имеет в своем центре море, в центре которого лежит Большой Темный Каньон». В том же году он был запрещен церковью.</w:t>
      </w:r>
    </w:p>
    <w:p>
      <w:r>
        <w:t>Почти каждая крупная навигационная карта 1570–1650 годов показывает Фриланд между Гренландией и Исландией — большой остров, позже объявленный «мифологическим». Звуки еще в 1944 году подтвердили подводную массу суши диаметром около 27 миль, глубиной около 30 сомов.</w:t>
      </w:r>
    </w:p>
    <w:p>
      <w:pPr>
        <w:pBdr>
          <w:bottom w:val="single" w:sz="6" w:space="1" w:color="CCCCCC"/>
        </w:pBdr>
      </w:pPr>
    </w:p>
    <w:p>
      <w:pPr>
        <w:pStyle w:val="Heading2"/>
        <w:keepNext/>
        <w:keepLines/>
      </w:pPr>
      <w:r>
        <w:t>Счета Arctic Explorer</w:t>
      </w:r>
    </w:p>
    <w:p>
      <w:r>
        <w:t>Реальные отчеты исследователей постоянно сообщают о невозможных условиях на твердом льду:</w:t>
      </w:r>
    </w:p>
    <w:p>
      <w:pPr>
        <w:pStyle w:val="ListBullet"/>
        <w:spacing w:before="20" w:after="20"/>
      </w:pPr>
      <w:r>
        <w:t>Джозеф Моксон (1652): Нидерландский моряк достиг 2° за пределами Северного полюса — «так же тепло, как Амстердам летом»</w:t>
      </w:r>
    </w:p>
    <w:p>
      <w:pPr>
        <w:pStyle w:val="ListBullet"/>
        <w:spacing w:before="20" w:after="20"/>
      </w:pPr>
      <w:r>
        <w:t>Элиша Кент Кейн (1854): При 82° с.ш. обнаружены «огромные открытые полярные моря с тяжелыми выключателями», плюс бабочки, пчелы, волки, медведи, гуси</w:t>
      </w:r>
    </w:p>
    <w:p>
      <w:pPr>
        <w:pStyle w:val="ListBullet"/>
        <w:spacing w:before="20" w:after="20"/>
      </w:pPr>
      <w:r>
        <w:t>Д-р Фритьоф Нансен: Записано, что он становится теплее, приближаясь к полюсу; беспорядочный компас; открытая вода на северо-западе; повернул назад из-за отказа компаса, а не льда</w:t>
      </w:r>
    </w:p>
    <w:p>
      <w:pPr>
        <w:pStyle w:val="ListBullet"/>
        <w:spacing w:before="20" w:after="20"/>
      </w:pPr>
      <w:r>
        <w:t>Животные мигрируют на север, а не на юг зимой — необъяснимо, если полюс только замерзший океан</w:t>
      </w:r>
    </w:p>
    <w:p>
      <w:r>
        <w:t>Обломки USS Jeannette (разрушенный 1881) дрейфовали 3500 миль через предполагаемую полярную ледяную шапку - механически невозможно без сквозного канала.</w:t>
      </w:r>
    </w:p>
    <w:p>
      <w:pPr>
        <w:pBdr>
          <w:bottom w:val="single" w:sz="6" w:space="1" w:color="CCCCCC"/>
        </w:pBdr>
      </w:pPr>
    </w:p>
    <w:p>
      <w:pPr>
        <w:pStyle w:val="Heading2"/>
        <w:keepNext/>
        <w:keepLines/>
      </w:pPr>
      <w:r>
        <w:t>Что карты описывают против современного православия</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515"/>
        <w:gridCol w:w="3093"/>
        <w:gridCol w:w="1764"/>
      </w:tblGrid>
      <w:tr>
        <w:tc>
          <w:tcPr>
            <w:tcW w:type="dxa" w:w="1515"/>
            <w:shd w:val="clear" w:color="auto" w:fill="F0F0F0"/>
          </w:tcPr>
          <w:p>
            <w:pPr>
              <w:spacing w:before="20" w:after="20"/>
              <w:jc w:val="center"/>
            </w:pPr>
            <w:r>
              <w:t>Особенность</w:t>
            </w:r>
          </w:p>
        </w:tc>
        <w:tc>
          <w:tcPr>
            <w:tcW w:type="dxa" w:w="3093"/>
            <w:shd w:val="clear" w:color="auto" w:fill="F0F0F0"/>
          </w:tcPr>
          <w:p>
            <w:pPr>
              <w:spacing w:before="20" w:after="20"/>
              <w:jc w:val="center"/>
            </w:pPr>
            <w:r>
              <w:t>Pre-1700 Карты / Исследователи</w:t>
            </w:r>
          </w:p>
        </w:tc>
        <w:tc>
          <w:tcPr>
            <w:tcW w:type="dxa" w:w="1764"/>
            <w:shd w:val="clear" w:color="auto" w:fill="F0F0F0"/>
          </w:tcPr>
          <w:p>
            <w:pPr>
              <w:spacing w:before="20" w:after="20"/>
              <w:jc w:val="center"/>
            </w:pPr>
            <w:r>
              <w:t>Современное православие</w:t>
            </w:r>
          </w:p>
        </w:tc>
      </w:tr>
      <w:tr>
        <w:tc>
          <w:tcPr>
            <w:tcW w:type="dxa" w:w="1515"/>
          </w:tcPr>
          <w:p>
            <w:pPr>
              <w:spacing w:before="20" w:after="20"/>
            </w:pPr>
            <w:r>
              <w:rPr>
                <w:b w:val="0"/>
                <w:i w:val="0"/>
                <w:sz w:val="18"/>
              </w:rPr>
              <w:t>North Pole center</w:t>
            </w:r>
          </w:p>
        </w:tc>
        <w:tc>
          <w:tcPr>
            <w:tcW w:type="dxa" w:w="3093"/>
          </w:tcPr>
          <w:p>
            <w:pPr>
              <w:spacing w:before="20" w:after="20"/>
            </w:pPr>
            <w:r>
              <w:rPr>
                <w:b w:val="0"/>
                <w:i w:val="0"/>
                <w:sz w:val="18"/>
              </w:rPr>
              <w:t>Central sea → canyon → inner earth</w:t>
            </w:r>
          </w:p>
        </w:tc>
        <w:tc>
          <w:tcPr>
            <w:tcW w:type="dxa" w:w="1764"/>
          </w:tcPr>
          <w:p>
            <w:pPr>
              <w:spacing w:before="20" w:after="20"/>
            </w:pPr>
            <w:r>
              <w:t>Твердый полярный лед</w:t>
            </w:r>
          </w:p>
        </w:tc>
      </w:tr>
      <w:tr>
        <w:tc>
          <w:tcPr>
            <w:tcW w:type="dxa" w:w="1515"/>
          </w:tcPr>
          <w:p>
            <w:pPr>
              <w:spacing w:before="20" w:after="20"/>
            </w:pPr>
            <w:r>
              <w:rPr>
                <w:b w:val="0"/>
                <w:i w:val="0"/>
                <w:sz w:val="18"/>
              </w:rPr>
              <w:t>Four rivers</w:t>
            </w:r>
          </w:p>
        </w:tc>
        <w:tc>
          <w:tcPr>
            <w:tcW w:type="dxa" w:w="3093"/>
          </w:tcPr>
          <w:p>
            <w:pPr>
              <w:spacing w:before="20" w:after="20"/>
            </w:pPr>
            <w:r>
              <w:rPr>
                <w:b w:val="0"/>
                <w:i w:val="0"/>
                <w:sz w:val="18"/>
              </w:rPr>
              <w:t>Flow inward</w:t>
            </w:r>
          </w:p>
        </w:tc>
        <w:tc>
          <w:tcPr>
            <w:tcW w:type="dxa" w:w="1764"/>
          </w:tcPr>
          <w:p>
            <w:pPr>
              <w:spacing w:before="20" w:after="20"/>
            </w:pPr>
            <w:r>
              <w:t>Не признано</w:t>
            </w:r>
          </w:p>
        </w:tc>
      </w:tr>
      <w:tr>
        <w:tc>
          <w:tcPr>
            <w:tcW w:type="dxa" w:w="1515"/>
          </w:tcPr>
          <w:p>
            <w:pPr>
              <w:spacing w:before="20" w:after="20"/>
            </w:pPr>
            <w:r>
              <w:rPr>
                <w:b w:val="0"/>
                <w:i w:val="0"/>
                <w:sz w:val="18"/>
              </w:rPr>
              <w:t>Open polar sea</w:t>
            </w:r>
          </w:p>
        </w:tc>
        <w:tc>
          <w:tcPr>
            <w:tcW w:type="dxa" w:w="3093"/>
          </w:tcPr>
          <w:p>
            <w:pPr>
              <w:spacing w:before="20" w:after="20"/>
            </w:pPr>
            <w:r>
              <w:rPr>
                <w:b w:val="0"/>
                <w:i w:val="0"/>
                <w:sz w:val="18"/>
              </w:rPr>
              <w:t>Reported by Kane, Nansen, Moxon</w:t>
            </w:r>
          </w:p>
        </w:tc>
        <w:tc>
          <w:tcPr>
            <w:tcW w:type="dxa" w:w="1764"/>
          </w:tcPr>
          <w:p>
            <w:pPr>
              <w:spacing w:before="20" w:after="20"/>
            </w:pPr>
            <w:r>
              <w:t>отрицать</w:t>
            </w:r>
          </w:p>
        </w:tc>
      </w:tr>
      <w:tr>
        <w:tc>
          <w:tcPr>
            <w:tcW w:type="dxa" w:w="1515"/>
          </w:tcPr>
          <w:p>
            <w:pPr>
              <w:spacing w:before="20" w:after="20"/>
            </w:pPr>
            <w:r>
              <w:rPr>
                <w:b w:val="0"/>
                <w:i w:val="0"/>
                <w:sz w:val="18"/>
              </w:rPr>
              <w:t>Animal migration</w:t>
            </w:r>
          </w:p>
        </w:tc>
        <w:tc>
          <w:tcPr>
            <w:tcW w:type="dxa" w:w="3093"/>
          </w:tcPr>
          <w:p>
            <w:pPr>
              <w:spacing w:before="20" w:after="20"/>
            </w:pPr>
            <w:r>
              <w:rPr>
                <w:b w:val="0"/>
                <w:i w:val="0"/>
                <w:sz w:val="18"/>
              </w:rPr>
              <w:t>Species migrate north in winter</w:t>
            </w:r>
          </w:p>
        </w:tc>
        <w:tc>
          <w:tcPr>
            <w:tcW w:type="dxa" w:w="1764"/>
          </w:tcPr>
          <w:p>
            <w:pPr>
              <w:spacing w:before="20" w:after="20"/>
            </w:pPr>
            <w:r>
              <w:t>необъяснимый</w:t>
            </w:r>
          </w:p>
        </w:tc>
      </w:tr>
      <w:tr>
        <w:tc>
          <w:tcPr>
            <w:tcW w:type="dxa" w:w="1515"/>
          </w:tcPr>
          <w:p>
            <w:pPr>
              <w:spacing w:before="20" w:after="20"/>
            </w:pPr>
            <w:r>
              <w:rPr>
                <w:b w:val="0"/>
                <w:i w:val="0"/>
                <w:sz w:val="18"/>
              </w:rPr>
              <w:t>Frisland</w:t>
            </w:r>
          </w:p>
        </w:tc>
        <w:tc>
          <w:tcPr>
            <w:tcW w:type="dxa" w:w="3093"/>
          </w:tcPr>
          <w:p>
            <w:pPr>
              <w:spacing w:before="20" w:after="20"/>
            </w:pPr>
            <w:r>
              <w:rPr>
                <w:b w:val="0"/>
                <w:i w:val="0"/>
                <w:sz w:val="18"/>
              </w:rPr>
              <w:t>On 15+ major maps</w:t>
            </w:r>
          </w:p>
        </w:tc>
        <w:tc>
          <w:tcPr>
            <w:tcW w:type="dxa" w:w="1764"/>
          </w:tcPr>
          <w:p>
            <w:pPr>
              <w:spacing w:before="20" w:after="20"/>
            </w:pPr>
            <w:r>
              <w:t>Объявленный мифологический</w:t>
            </w:r>
          </w:p>
        </w:tc>
      </w:tr>
    </w:tbl>
    <w:p/>
    <w:p>
      <w:r>
        <w:t>Вывод Lazeria Collection: доказательства никогда не рассматривались.</w:t>
      </w:r>
    </w:p>
    <w:p/>
    <w:p>
      <w:pPr>
        <w:sectPr>
          <w:headerReference w:type="default" r:id="rId81"/>
          <w:footerReference w:type="default" r:id="rId82"/>
          <w:pgSz w:w="8640" w:h="12960"/>
          <w:pgMar w:top="1020" w:right="1134" w:bottom="1134" w:left="1134" w:header="720" w:footer="720" w:gutter="0"/>
          <w:cols w:space="720"/>
          <w:titlePg/>
          <w:docGrid w:linePitch="360"/>
        </w:sectPr>
      </w:pPr>
    </w:p>
    <w:p>
      <w:pPr>
        <w:keepNext/>
        <w:spacing w:before="480" w:after="80"/>
        <w:jc w:val="center"/>
      </w:pPr>
      <w:r>
        <w:t>Часть II</w:t>
      </w:r>
    </w:p>
    <w:p>
      <w:pPr>
        <w:pStyle w:val="Heading1"/>
        <w:jc w:val="center"/>
      </w:pPr>
      <w:r>
        <w:t>Золотой век</w:t>
      </w:r>
    </w:p>
    <w:p>
      <w:pPr>
        <w:pStyle w:val="Quote"/>
      </w:pPr>
      <w:r>
        <w:t>Кратко: 4077–3147 BCE: коллинеарное Дерево Жизни под полярным солнцем прото-Сатурна — 225-дневный год, рядно-связанные полюса и совпадающие осевые наклоны, Эдем / Желтый Император / Мир памяти Фроди; каждое тело заряжается как конденсатор, пока стек не переполнится и 3147 не разорвет оболочку, положив конец стабильности и открыв эпоху катаклизма.</w:t>
      </w:r>
    </w:p>
    <w:p>
      <w:r>
        <w:t>Сад земных наслаждений Иеронима Босха, изображающий начало, середину и конец Золотого века.</w:t>
      </w:r>
    </w:p>
    <w:p>
      <w:pPr>
        <w:jc w:val="center"/>
      </w:pPr>
      <w:r>
        <w:drawing>
          <wp:inline xmlns:a="http://schemas.openxmlformats.org/drawingml/2006/main" xmlns:pic="http://schemas.openxmlformats.org/drawingml/2006/picture">
            <wp:extent cx="3657600" cy="370332"/>
            <wp:docPr id="2" name="Picture 2"/>
            <wp:cNvGraphicFramePr>
              <a:graphicFrameLocks noChangeAspect="1"/>
            </wp:cNvGraphicFramePr>
            <a:graphic>
              <a:graphicData uri="http://schemas.openxmlformats.org/drawingml/2006/picture">
                <pic:pic>
                  <pic:nvPicPr>
                    <pic:cNvPr id="0" name="image.jpg"/>
                    <pic:cNvPicPr/>
                  </pic:nvPicPr>
                  <pic:blipFill>
                    <a:blip r:embed="rId114"/>
                    <a:stretch>
                      <a:fillRect/>
                    </a:stretch>
                  </pic:blipFill>
                  <pic:spPr>
                    <a:xfrm>
                      <a:off x="0" y="0"/>
                      <a:ext cx="3657600" cy="370332"/>
                    </a:xfrm>
                    <a:prstGeom prst="rect"/>
                  </pic:spPr>
                </pic:pic>
              </a:graphicData>
            </a:graphic>
          </wp:inline>
        </w:drawing>
      </w:r>
    </w:p>
    <w:p>
      <w:pPr>
        <w:pStyle w:val="Caption"/>
      </w:pPr>
      <w:r>
        <w:t>Золотой век — Era span</w:t>
      </w:r>
    </w:p>
    <w:p>
      <w:r>
        <w:t>Этот период стабильной коллинеарной конфигурации запомнился всем цивилизациям Земли как Золотой век. Индуистские Брахма, Яма, Вишну и Ману описывают возраст «Блестящей Имы». Для китайцев это было царствование «желтого императора» Хуан-ти, основателя даосизма. В Северной Европе, мир Фроди. В христианской Библии этот 930-летний период был Эдемским садом. Карибы Суринама вспоминают потерянную эпоху: «В далёком прошлом, столь далеком прошлом, что даже бабушки наших бабушек ещё не родились, мир был совсем иным, чем он есть сегодня: деревья были вечно в плодах; животные жили в совершенной гармонии, а маленькие агути бесстрашно играли с бородой ягуара». Дэвид Тэлботт цитирует это в «Мифе о золотом веке» (1997); он также появляется в «Вспоминая конец света» (документальный фильм).</w:t>
      </w:r>
    </w:p>
    <w:p>
      <w:pPr>
        <w:pStyle w:val="Quote"/>
      </w:pPr>
      <w:r>
        <w:t>«Мир был совсем иным, чем он есть сегодня: деревья были вечно в плодах; животные жили в совершенной гармонии, и маленькие агути бесстрашно играли с бородой ягуара». — Карибы Суринама, цитируемые в «Миф о золотом веке» (1997)</w:t>
      </w:r>
    </w:p>
    <w:p>
      <w:pPr>
        <w:pStyle w:val="Quote"/>
      </w:pPr>
      <w:r>
        <w:t>"В сложных воспоминаниях о Золотом Веке или рае предков нет ни жертвы, ни войны, ни болезни, ни смерти, ни разделения нации против нации, ни разделения языка между человеком и животным, ни между человеком и человеком. Таким образом, нет необходимости в ритуальном очищении или защите. Какими бы ни были природные условия в эту знаменитую эпоху, их было достаточно, чтобы посеять в коллективной памяти корневую метафору благожелательного творения, космической гармонии и единства жизни.</w:t>
      </w:r>
    </w:p>
    <w:p>
      <w:r>
        <w:t>Космическая гора появляется под многими именами: Меру (индус), Гера-Березаити (иранский), Квен-Лун (китайский), Колхуакан (мексиканский), Олимп и Сион (Талботт, Миф о Сатурне).</w:t>
      </w:r>
    </w:p>
    <w:p>
      <w:r>
        <w:t>Поскольку каждая планета была связана в серии, их осевой наклон оставался синхронизированным, даже когда вся система вращалась вокруг Солнца, но после того, как планеты покинули конфигурацию, каждая из них подключалась к окружающей среде Солнца параллельно, и их осевые наклоны фиксировались бесконечно. Вот почему Земля, Марс, Сатурн и Нептун имеют одинаковые осевые наклоны в пределах 3 градусов. К концу этого периода каждая планета в конфигурации стала «полностью заряженным» конденсатором, неспособным принимать больше заряда или увеличиваться. Конфигурация бурно подошла к концу, и началась эпоха катаклизма.</w:t>
      </w:r>
    </w:p>
    <w:p>
      <w:pPr>
        <w:pStyle w:val="Heading2"/>
        <w:keepNext/>
        <w:keepLines/>
      </w:pPr>
      <w:r>
        <w:t>Семь дней творения: сжатая память о сатурнианской эпохе</w:t>
      </w:r>
    </w:p>
    <w:p>
      <w:r>
        <w:t>Рассказ о создании Бытия буквально верен, но сжат. Каждый «день» — это космологическая эпоха, длящаяся сотни лет, увековеченная планетарными кульминациями. День 1 = 4077 г. до н.э. (воспламенение дуговой формы Сатурна); День 7 = 3147 г. до н.э. (коллапс Золотого века). Оригинальное название: Seven Days of Creation in the Appendix</w:t>
      </w:r>
    </w:p>
    <w:p>
      <w:pPr>
        <w:pStyle w:val="Heading2"/>
        <w:keepNext/>
        <w:keepLines/>
      </w:pPr>
      <w:r>
        <w:t>225-дневный год</w:t>
      </w:r>
    </w:p>
    <w:p>
      <w:r>
        <w:t>Свидетельства из шумерского королевского списка</w:t>
      </w:r>
    </w:p>
    <w:p>
      <w:r>
        <w:t>Сатурн назывался Кроносом, богом до начала времен. До появления часов и календарей положение планет было единственным способом измерения времени. Когда система Сатурна присоединилась к орбите Солнца, началось время. Наше нынешнее Солнце все еще скрывается за Сатурном (и Юпитером). Вращение Земли оставалось постоянным — «день» оставался прежним — но год был всего 225 дней: на 40% быстрее, чем сегодняшняя 365,25-дневная орбита. Длины года периодически сдвигались, когда Земля прыгала между орбитами, каждый скачок тянул меньше солнечной энергии и производил более медленную орбиту. Сатурн или Кронос переводится как «время». Видимый полумесяц Сатурна, освещенный реальным Солнцем на ободе Сатурна, был первыми часами. Вращение Земли заставило ее повернуться; статья Талботта о вращающемся полумесяце подробно описывает четырехфазный ежедневный цикл. Когда Юпитер сместил Сатурн после 3147 г. до н.э., Юпитер заменил «старого Бога Времени и Начал». Шумерский Кинг-лист (Список королей до потопа) — царствует в течение десятков тысяч «лет», отвергнутых как фантастические. Кук: эти рекордные дни; только 225-дневный год сводит общее число к 32 годам. Общая сумма: 241 200 дней = 1072 года. 225-дневный год = 0,72 а.е. (орбита Венеры); третий закон Кеплера дает ~ 214 дней для 0,70 а.е. Полные таблицы: Годовая продолжительность и Календарные данные.</w:t>
      </w:r>
    </w:p>
    <w:p>
      <w:pPr>
        <w:pStyle w:val="Heading2"/>
        <w:keepNext/>
        <w:keepLines/>
      </w:pPr>
      <w:r>
        <w:t>График событий (4077–3147 гг. до н.э.)</w:t>
      </w:r>
    </w:p>
    <w:p>
      <w:r>
        <w:t>Орден следует за Дэвидом Тэлботтом «Вспоминая конец света» (документальный фильм). Jno Cook присваивает 4077 г. до н.э. яркому полумесяцу / новой Сатурна и 3147 г. до н.э. к концу коллинеарной эры; другие этапы не имеют установленных календарных дат (?).</w:t>
      </w:r>
    </w:p>
    <w:p>
      <w:pPr>
        <w:pStyle w:val="Heading3"/>
        <w:keepNext/>
        <w:keepLines/>
      </w:pPr>
      <w:r>
        <w:t>Резюме (главные статьи)</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725"/>
        <w:gridCol w:w="725"/>
        <w:gridCol w:w="4923"/>
      </w:tblGrid>
      <w:tr>
        <w:tc>
          <w:tcPr>
            <w:tcW w:type="dxa" w:w="725"/>
            <w:shd w:val="clear" w:color="auto" w:fill="F0F0F0"/>
          </w:tcPr>
          <w:p>
            <w:pPr>
              <w:spacing w:before="20" w:after="20"/>
              <w:jc w:val="center"/>
            </w:pPr>
            <w:r>
              <w:t>Приказ</w:t>
            </w:r>
          </w:p>
        </w:tc>
        <w:tc>
          <w:tcPr>
            <w:tcW w:type="dxa" w:w="725"/>
            <w:shd w:val="clear" w:color="auto" w:fill="F0F0F0"/>
          </w:tcPr>
          <w:p>
            <w:pPr>
              <w:spacing w:before="20" w:after="20"/>
              <w:jc w:val="center"/>
            </w:pPr>
            <w:r>
              <w:t>Дата</w:t>
            </w:r>
          </w:p>
        </w:tc>
        <w:tc>
          <w:tcPr>
            <w:tcW w:type="dxa" w:w="4923"/>
            <w:shd w:val="clear" w:color="auto" w:fill="F0F0F0"/>
          </w:tcPr>
          <w:p>
            <w:pPr>
              <w:spacing w:before="20" w:after="20"/>
              <w:jc w:val="center"/>
            </w:pPr>
            <w:r>
              <w:t>Событие</w:t>
            </w:r>
          </w:p>
        </w:tc>
      </w:tr>
      <w:tr>
        <w:tc>
          <w:tcPr>
            <w:tcW w:type="dxa" w:w="725"/>
          </w:tcPr>
          <w:p>
            <w:pPr>
              <w:spacing w:before="20" w:after="20"/>
            </w:pPr>
            <w:r>
              <w:rPr>
                <w:b w:val="0"/>
                <w:i w:val="0"/>
                <w:sz w:val="18"/>
              </w:rPr>
              <w:t>1</w:t>
            </w:r>
          </w:p>
        </w:tc>
        <w:tc>
          <w:tcPr>
            <w:tcW w:type="dxa" w:w="725"/>
          </w:tcPr>
          <w:p>
            <w:pPr>
              <w:spacing w:before="20" w:after="20"/>
            </w:pPr>
            <w:r>
              <w:rPr>
                <w:b w:val="0"/>
                <w:i w:val="0"/>
                <w:sz w:val="18"/>
              </w:rPr>
              <w:t>4077 BCE</w:t>
            </w:r>
          </w:p>
        </w:tc>
        <w:tc>
          <w:tcPr>
            <w:tcW w:type="dxa" w:w="4923"/>
          </w:tcPr>
          <w:p>
            <w:pPr>
              <w:spacing w:before="20" w:after="20"/>
            </w:pPr>
            <w:r>
              <w:t>Прото-Сатурн присоединяется к орбите Солнца — Сатурн на полюсе, Венера в центре, Марс внутри Венеры</w:t>
            </w:r>
          </w:p>
        </w:tc>
      </w:tr>
      <w:tr>
        <w:tc>
          <w:tcPr>
            <w:tcW w:type="dxa" w:w="725"/>
          </w:tcPr>
          <w:p>
            <w:pPr>
              <w:spacing w:before="20" w:after="20"/>
            </w:pPr>
            <w:r>
              <w:rPr>
                <w:b w:val="0"/>
                <w:i w:val="0"/>
                <w:sz w:val="18"/>
              </w:rPr>
              <w:t>2</w:t>
            </w:r>
          </w:p>
        </w:tc>
        <w:tc>
          <w:tcPr>
            <w:tcW w:type="dxa" w:w="725"/>
          </w:tcPr>
          <w:p>
            <w:pPr>
              <w:spacing w:before="20" w:after="20"/>
            </w:pPr>
            <w:r>
              <w:rPr>
                <w:b w:val="0"/>
                <w:i w:val="0"/>
                <w:sz w:val="18"/>
              </w:rPr>
              <w:t>?</w:t>
            </w:r>
          </w:p>
        </w:tc>
        <w:tc>
          <w:tcPr>
            <w:tcW w:type="dxa" w:w="4923"/>
          </w:tcPr>
          <w:p>
            <w:pPr>
              <w:spacing w:before="20" w:after="20"/>
            </w:pPr>
            <w:r>
              <w:t>Земля начала заметно вращаться — полумесяц становится дневным / ночным часами</w:t>
            </w:r>
          </w:p>
        </w:tc>
      </w:tr>
      <w:tr>
        <w:tc>
          <w:tcPr>
            <w:tcW w:type="dxa" w:w="725"/>
          </w:tcPr>
          <w:p>
            <w:pPr>
              <w:spacing w:before="20" w:after="20"/>
            </w:pPr>
            <w:r>
              <w:rPr>
                <w:b w:val="0"/>
                <w:i w:val="0"/>
                <w:sz w:val="18"/>
              </w:rPr>
              <w:t>3</w:t>
            </w:r>
          </w:p>
        </w:tc>
        <w:tc>
          <w:tcPr>
            <w:tcW w:type="dxa" w:w="725"/>
          </w:tcPr>
          <w:p>
            <w:pPr>
              <w:spacing w:before="20" w:after="20"/>
            </w:pPr>
            <w:r>
              <w:rPr>
                <w:b w:val="0"/>
                <w:i w:val="0"/>
                <w:sz w:val="18"/>
              </w:rPr>
              <w:t>?</w:t>
            </w:r>
          </w:p>
        </w:tc>
        <w:tc>
          <w:tcPr>
            <w:tcW w:type="dxa" w:w="4923"/>
          </w:tcPr>
          <w:p>
            <w:pPr>
              <w:spacing w:before="20" w:after="20"/>
            </w:pPr>
            <w:r>
              <w:t>Марс и Венера поменяли позиции — Марс дестабилизируется, боковые смещения</w:t>
            </w:r>
          </w:p>
        </w:tc>
      </w:tr>
      <w:tr>
        <w:tc>
          <w:tcPr>
            <w:tcW w:type="dxa" w:w="725"/>
          </w:tcPr>
          <w:p>
            <w:pPr>
              <w:spacing w:before="20" w:after="20"/>
            </w:pPr>
            <w:r>
              <w:rPr>
                <w:b w:val="0"/>
                <w:i w:val="0"/>
                <w:sz w:val="18"/>
              </w:rPr>
              <w:t>4</w:t>
            </w:r>
          </w:p>
        </w:tc>
        <w:tc>
          <w:tcPr>
            <w:tcW w:type="dxa" w:w="725"/>
          </w:tcPr>
          <w:p>
            <w:pPr>
              <w:spacing w:before="20" w:after="20"/>
            </w:pPr>
            <w:r>
              <w:rPr>
                <w:b w:val="0"/>
                <w:i w:val="0"/>
                <w:sz w:val="18"/>
              </w:rPr>
              <w:t>?</w:t>
            </w:r>
          </w:p>
        </w:tc>
        <w:tc>
          <w:tcPr>
            <w:tcW w:type="dxa" w:w="4923"/>
          </w:tcPr>
          <w:p>
            <w:pPr>
              <w:spacing w:before="20" w:after="20"/>
            </w:pPr>
            <w:r>
              <w:t>Марс сблизился с Землей в колебаниях — множественные спуски</w:t>
            </w:r>
          </w:p>
        </w:tc>
      </w:tr>
      <w:tr>
        <w:tc>
          <w:tcPr>
            <w:tcW w:type="dxa" w:w="725"/>
          </w:tcPr>
          <w:p>
            <w:pPr>
              <w:spacing w:before="20" w:after="20"/>
            </w:pPr>
            <w:r>
              <w:rPr>
                <w:b w:val="0"/>
                <w:i w:val="0"/>
                <w:sz w:val="18"/>
              </w:rPr>
              <w:t>5</w:t>
            </w:r>
          </w:p>
        </w:tc>
        <w:tc>
          <w:tcPr>
            <w:tcW w:type="dxa" w:w="725"/>
          </w:tcPr>
          <w:p>
            <w:pPr>
              <w:spacing w:before="20" w:after="20"/>
            </w:pPr>
            <w:r>
              <w:rPr>
                <w:b w:val="0"/>
                <w:i w:val="0"/>
                <w:sz w:val="18"/>
              </w:rPr>
              <w:t>?</w:t>
            </w:r>
          </w:p>
        </w:tc>
        <w:tc>
          <w:tcPr>
            <w:tcW w:type="dxa" w:w="4923"/>
          </w:tcPr>
          <w:p>
            <w:pPr>
              <w:spacing w:before="20" w:after="20"/>
            </w:pPr>
            <w:r>
              <w:t>Катаклизм ударил по Земле — материал достигает Земли</w:t>
            </w:r>
          </w:p>
        </w:tc>
      </w:tr>
      <w:tr>
        <w:tc>
          <w:tcPr>
            <w:tcW w:type="dxa" w:w="725"/>
          </w:tcPr>
          <w:p>
            <w:pPr>
              <w:spacing w:before="20" w:after="20"/>
            </w:pPr>
            <w:r>
              <w:rPr>
                <w:b w:val="0"/>
                <w:i w:val="0"/>
                <w:sz w:val="18"/>
              </w:rPr>
              <w:t>6</w:t>
            </w:r>
          </w:p>
        </w:tc>
        <w:tc>
          <w:tcPr>
            <w:tcW w:type="dxa" w:w="725"/>
          </w:tcPr>
          <w:p>
            <w:pPr>
              <w:spacing w:before="20" w:after="20"/>
            </w:pPr>
            <w:r>
              <w:rPr>
                <w:b w:val="0"/>
                <w:i w:val="0"/>
                <w:sz w:val="18"/>
              </w:rPr>
              <w:t>3147 BCE</w:t>
            </w:r>
          </w:p>
        </w:tc>
        <w:tc>
          <w:tcPr>
            <w:tcW w:type="dxa" w:w="4923"/>
          </w:tcPr>
          <w:p>
            <w:pPr>
              <w:spacing w:before="20" w:after="20"/>
            </w:pPr>
            <w:r>
              <w:t>Коллинеарная конфигурация стала нестабильной — появляется Юпитер, падает Сатурн</w:t>
            </w:r>
          </w:p>
        </w:tc>
      </w:tr>
    </w:tbl>
    <w:p/>
    <w:p>
      <w:pPr>
        <w:pStyle w:val="Heading3"/>
        <w:keepNext/>
        <w:keepLines/>
      </w:pPr>
      <w:r>
        <w:t>Документальная последовательность (полная)</w:t>
      </w:r>
    </w:p>
    <w:p>
      <w:r>
        <w:t>Вспоминая Конец Света управляет эпохой как одна история: вневременная эпоха под диффузным облаком; облако истончается; яркий полумесяц появляется на Сатурне (Cook: Saturn nova); Земля вращается и этот полумесяц становится первыми часами; Марс дестабилизируется, колеблется и падает ниже Венеры; обе планеты смещаются по бокам; спиралевидный материал собирается в полосу вокруг Венеры; Марс продолжает спускаться, материал достигает Земли, а затем ясное небо в восстановлении по мере удаления Марса; Сатурн падает и появляется Юпитер; Венера смещена; конфигурация ненадолго обновляется под Юпитером; затем она распадается навсегда. Та же последовательность нарисована в Chapter-events.svg. Табличная версия с датой заполнителей (?, 4077 до н.э., 3147 до н.э.) находится в приложении: Золотой век: Talbott документальная последовательность (таблица).</w:t>
      </w:r>
    </w:p>
    <w:p>
      <w:r>
        <w:t>Золотое Расследование дат события возраста для документального заказа Talbott, сравнения мифа Сатурна и заметок.</w:t>
      </w:r>
    </w:p>
    <w:p>
      <w:pPr>
        <w:pStyle w:val="Heading2"/>
        <w:keepNext/>
        <w:keepLines/>
      </w:pPr>
      <w:r>
        <w:t>Коллинеарная конфигурация Сатурна (дерево жизни)</w:t>
      </w:r>
    </w:p>
    <w:p>
      <w:r>
        <w:t>До момента «создания» Земля пряталась, как саженец, безопасно внутри питательной системы Сатурна. Биркеландские течения заставили планеты перейти в новую коллинеарную конфигурацию, соединяя каждую планету с севера на южный полюс, как батареи. В «Мифе о Сатурне» Дэвид Тэлботт пишет:</w:t>
      </w:r>
    </w:p>
    <w:p>
      <w:pPr>
        <w:pStyle w:val="Quote"/>
      </w:pPr>
      <w:r>
        <w:t>"Учеты внешнего вида Сатурна свидетельствуют о том, что планета висела зловеще близко к Земле. В раннем ритуале и астрономии Сатурн предстает как первобытное солнце, описанное как фигура ужасающего великолепия. Сегодня Сатурн выглядит как голое пятнышко света, следуя тем же визуальным путем, что и солнечная сфера. Но во времена легендарного Золотого века Сатурн стоял на севере. Легенды со всех континентов изображают первобытное солнце как огромный, огненный глобус на северном небесном полюсе — визуальный стержень небес. — Дэвид Тэлботт, Миф о Сатурне (1980)</w:t>
      </w:r>
    </w:p>
    <w:p>
      <w:r>
        <w:t>Северная конфигурация и южная конфигурация.</w:t>
      </w:r>
    </w:p>
    <w:p>
      <w:pPr>
        <w:pStyle w:val="Heading2"/>
        <w:keepNext/>
        <w:keepLines/>
      </w:pPr>
      <w:r>
        <w:t>Приори-Марс: Космическая гора / Лестница в небо</w:t>
      </w:r>
    </w:p>
    <w:p>
      <w:r>
        <w:t>Полая планета Марс была намного больше, чем сегодня, с внешними оболочками уменьшающейся плотности. Во время межпланетных столкновений внешняя оболочка рухнула, и внутренняя оболочка вышла, оставив длинную форму колбочка — запомнилась как Иггдрасил, Вавилонская башня, Лестница Якова. Форма конуса появляется в египетской Белой Короне и персидской Короне Митры. Атлантида и дерево познания.</w:t>
      </w:r>
    </w:p>
    <w:p/>
    <w:p>
      <w:pPr>
        <w:spacing w:before="280" w:after="40"/>
        <w:jc w:val="center"/>
      </w:pPr>
      <w:r>
        <w:t>- ✦</w:t>
      </w:r>
    </w:p>
    <w:p>
      <w:pPr>
        <w:keepNext/>
        <w:spacing w:before="0" w:after="40"/>
      </w:pPr>
      <w:r>
        <w:t>ГЛАВА 7</w:t>
      </w:r>
    </w:p>
    <w:p>
      <w:pPr>
        <w:pStyle w:val="Heading2"/>
        <w:keepNext/>
        <w:keepLines/>
      </w:pPr>
      <w:r>
        <w:t>Прото-Сатурн присоединяется к орбите Солнца</w:t>
      </w:r>
    </w:p>
    <w:p>
      <w:pPr>
        <w:pStyle w:val="Quote"/>
      </w:pPr>
      <w:r>
        <w:t>Кратко: 4077 BCE: система Сатурна входит в положительное поле Солнца в качестве катодного суперконденсатора, нити Биркеланда захватывают миры в серию полюс-полюс; вспышка поднимает полярный солнечный диск, освобождает полярный водяной курган и воспламеняет полярное сияние / Z-pinch дисплеи, запоминающиеся как рассвет новой эры и рождение прото-газового гиганта.</w:t>
      </w:r>
    </w:p>
    <w:p>
      <w:pPr>
        <w:jc w:val="center"/>
      </w:pPr>
      <w:r>
        <w:drawing>
          <wp:inline xmlns:a="http://schemas.openxmlformats.org/drawingml/2006/main" xmlns:pic="http://schemas.openxmlformats.org/drawingml/2006/picture">
            <wp:extent cx="3657600" cy="557784"/>
            <wp:docPr id="3" name="Picture 3"/>
            <wp:cNvGraphicFramePr>
              <a:graphicFrameLocks noChangeAspect="1"/>
            </wp:cNvGraphicFramePr>
            <a:graphic>
              <a:graphicData uri="http://schemas.openxmlformats.org/drawingml/2006/picture">
                <pic:pic>
                  <pic:nvPicPr>
                    <pic:cNvPr id="0" name="image.jpg"/>
                    <pic:cNvPicPr/>
                  </pic:nvPicPr>
                  <pic:blipFill>
                    <a:blip r:embed="rId140"/>
                    <a:stretch>
                      <a:fillRect/>
                    </a:stretch>
                  </pic:blipFill>
                  <pic:spPr>
                    <a:xfrm>
                      <a:off x="0" y="0"/>
                      <a:ext cx="3657600" cy="557784"/>
                    </a:xfrm>
                    <a:prstGeom prst="rect"/>
                  </pic:spPr>
                </pic:pic>
              </a:graphicData>
            </a:graphic>
          </wp:inline>
        </w:drawing>
      </w:r>
    </w:p>
    <w:p>
      <w:pPr>
        <w:pStyle w:val="Caption"/>
      </w:pPr>
      <w:r>
        <w:t>Коллинеарная конфигурация планет — Солнце, Юпитер, Сатурн, Венера, Марс, Земля, соединенная течениями Биркеланда</w:t>
      </w:r>
    </w:p>
    <w:p>
      <w:pPr>
        <w:pStyle w:val="Quote"/>
      </w:pPr>
      <w:r>
        <w:t>"Неоднократным явлением в традициях мировых веков является появление нового солнца на небе в начале каждого века. Слово «Солнце» заменяется словом «Возраст» в космогонических традициях многих народов мира. Миры Великовского в столкновении</w:t>
      </w:r>
    </w:p>
    <w:p>
      <w:r>
        <w:t>Когда тело Сатурна вошло в нашу положительно заряженную орбиту Солнца, Сатурн стал связан с электрической средой Солнца как отрицательно заряженный катод. Система Сатурна черпала энергию из Солнца в себя в качестве суперконденсатора, пока она не стала «полной», и в этот момент система Сатурна взорвалась, создав газовые планеты Юпитер, Венера, Уран и Нептун. Эдриан Боннингтон пишет:</w:t>
      </w:r>
    </w:p>
    <w:p>
      <w:pPr>
        <w:pStyle w:val="Quote"/>
      </w:pPr>
      <w:r>
        <w:t>Яростное вспышка Сатурна в полярное солнце привело человечество в его легендарный Золотой Век. Прозрачная лестница теперь достигла всего пути к небу, столбу полярного света, который был земной осью Мунди, и с ним пришли смерть и разрушение. Крайняя сейсмическая активность и климатические изменения, вызванные внезапным увеличением излучаемой энергии Сатурна, также привели бы к интенсификации невидимых электрических токов плазмы, охватывающих расстояние между двумя телами (так называемые токи Биркеланда сегодня и в значительной степени ответственные за северное сияние). В результате на полюсах Земли произошло бы внезапное проявление активности полярных сияний, невидимое до вспышки Сатурна, а затем электрические дуговые дисплеи в космос в направлении нового полярного солнца. Из-за полярного положения Сатурна в небесах ранее на Северном полюсе образовался бы насыпь воды из-за гравитационного эффекта Сатурна (так же, как Луна сегодня влияет на приливы, но неподвижно). Внезапное вспыхивание Сатурна нарушило бы это гравитационное притяжение и выпустило бы насыпь воды, где она разрушительно распространилась бы по северному полушарию.</w:t>
      </w:r>
    </w:p>
    <w:p/>
    <w:p>
      <w:pPr>
        <w:spacing w:before="280" w:after="40"/>
        <w:jc w:val="center"/>
      </w:pPr>
      <w:r>
        <w:t>- ✦</w:t>
      </w:r>
    </w:p>
    <w:p>
      <w:pPr>
        <w:keepNext/>
        <w:spacing w:before="0" w:after="40"/>
      </w:pPr>
      <w:r>
        <w:t>ГЛАВА 8</w:t>
      </w:r>
    </w:p>
    <w:p>
      <w:pPr>
        <w:pStyle w:val="Heading2"/>
        <w:keepNext/>
        <w:keepLines/>
      </w:pPr>
      <w:r>
        <w:t>Земля начала заметно вращаться</w:t>
      </w:r>
    </w:p>
    <w:p>
      <w:pPr>
        <w:pStyle w:val="Quote"/>
      </w:pPr>
      <w:r>
        <w:t>Кратко: В то время как цепь остается фиксированной по отношению к Сатурну, вращение Земли делает освещенный круг полумесяца полюсом — затемнение днем, сияние ночью — так что для человечества начинается часовое время; начинается ли вращение тогда или только становится видимым, остается недатированным и неоднозначным.</w:t>
      </w:r>
    </w:p>
    <w:p>
      <w:r>
        <w:t>Во время коллинеарной конфигурации планеты в северной цепи (Марс, Венера, Сатурн, Юпитер) были выровнены по полюсу и не вращались независимо друг от друга. Ориентация Земли была зафиксирована на Сатурн. В «Мифе о Сатурне» Дэвид Тэлботт описывает Сатурн как зафиксированный на северном небесном полюсе — визуальном стержне небес.</w:t>
      </w:r>
    </w:p>
    <w:p>
      <w:r>
        <w:t>Джоно Кук описывает момент, когда полумесяц стал маркером дня и ночи:</w:t>
      </w:r>
    </w:p>
    <w:p>
      <w:pPr>
        <w:pStyle w:val="Quote"/>
      </w:pPr>
      <w:r>
        <w:t>"Поскольку Земля вращалась (ниже Сатурна), полумесяц, по-видимому, ежедневно двигался против часовой стрелки вокруг внешнего края земного шара. Полумесяц потускнел, когда он двигался вверх к «верху» Сатурна в дневное время Земли, и снова осветился, когда он опускался на дно ночью. Первый опыт часового времени начался для человечества. — Jno Cook, saturniancosmology.org/time.php</w:t>
      </w:r>
    </w:p>
    <w:p>
      <w:r>
        <w:t>Начала ли Земля вращаться тогда или всегда вращалась и 4077 марок, когда полумесяц стал дневным / ночным маркером, неоднозначно. Тэлботт не присваивает даты.</w:t>
      </w:r>
    </w:p>
    <w:p>
      <w:r>
        <w:t>Золотое Возрастные события датируют исследование для результатов сканирования wget и открытых вопросов.</w:t>
      </w:r>
    </w:p>
    <w:p/>
    <w:p>
      <w:pPr>
        <w:spacing w:before="280" w:after="40"/>
        <w:jc w:val="center"/>
      </w:pPr>
      <w:r>
        <w:t>- ✦</w:t>
      </w:r>
    </w:p>
    <w:p>
      <w:pPr>
        <w:keepNext/>
        <w:spacing w:before="0" w:after="40"/>
      </w:pPr>
      <w:r>
        <w:t>ГЛАВА 9</w:t>
      </w:r>
    </w:p>
    <w:p>
      <w:pPr>
        <w:pStyle w:val="Heading2"/>
        <w:keepNext/>
        <w:keepLines/>
      </w:pPr>
      <w:r>
        <w:t>Марс и Венера поменялись местами</w:t>
      </w:r>
    </w:p>
    <w:p>
      <w:pPr>
        <w:pStyle w:val="Quote"/>
      </w:pPr>
      <w:r>
        <w:t>Кратко: Северный стек приказывает Марсу ближайшую Землю, затем Венеру, затем Сатурн — твердый Фенрир рядом с плазмоидным змеем Мидгарда; боковые сдвиги в этом порядке не расписаны, но они предвещают битву после 3147 года, когда миры борются за новые слоты.</w:t>
      </w:r>
    </w:p>
    <w:p>
      <w:r>
        <w:t>Конфигурация северного полушария поместила Марс и Венеру в фиксированном порядке: Марс ближе всего к Земле, затем Венера, затем Сатурн. Тэлботт и Торнхилл описывают Марс как Фенрир (твердая сфера) и Венеру как Змея Мидгарда / Дракон (плазмоид). Когда эти позиции менялись — постепенно, при нестабильности или при распаде (~3147 г. до н.э.) — дата не датируется. После того, как коллинеарная конфигурация закончилась, планеты «насильственно соревновались» за новые орбиты; «битва» Марса-Венера (Фенрис против Мидгарда) запомнилась в Темные века.</w:t>
      </w:r>
    </w:p>
    <w:p>
      <w:r>
        <w:t>Золотое Возрастное исследование датируется открытыми вопросами.</w:t>
      </w:r>
    </w:p>
    <w:p/>
    <w:p>
      <w:pPr>
        <w:spacing w:before="280" w:after="40"/>
        <w:jc w:val="center"/>
      </w:pPr>
      <w:r>
        <w:t>- ✦</w:t>
      </w:r>
    </w:p>
    <w:p>
      <w:pPr>
        <w:keepNext/>
        <w:spacing w:before="0" w:after="40"/>
      </w:pPr>
      <w:r>
        <w:t>ГЛАВА 10</w:t>
      </w:r>
    </w:p>
    <w:p>
      <w:pPr>
        <w:pStyle w:val="Heading2"/>
        <w:keepNext/>
        <w:keepLines/>
      </w:pPr>
      <w:r>
        <w:t>Слои абсу окружают планеты</w:t>
      </w:r>
    </w:p>
    <w:p>
      <w:pPr>
        <w:pStyle w:val="Quote"/>
      </w:pPr>
      <w:r>
        <w:t>Кратко: Экваториальные плазменные кольца - Абсу, Дуат, небо - стоят в южном небе как блестящее море; широта устанавливает, сколько полос показывают (шесть, семь, девять); ночные тени зазоры становятся лодками Дуата, балкорами, воротами Вавилона; 2349 г. до н.э. Ноев потоп разрушает кольца и сначала обнаруживает звезды глубокого юга, такие как Плеяды.</w:t>
      </w:r>
    </w:p>
    <w:p>
      <w:r>
        <w:t>Видимым на Южном полушарии Земли был «Абсу», также называемый «Бездна» или Фирмация — внешние слои плазменной оболочки Сатурна, появляющиеся как затеняющие экваториальные кольца, космическое «море» в южном небе. Jno Cook описывает это так:</w:t>
      </w:r>
    </w:p>
    <w:p>
      <w:pPr>
        <w:pStyle w:val="Quote"/>
      </w:pPr>
      <w:r>
        <w:t>У меня не было проблем с идентификацией шумерского Абсу, египетского Дуата и Дома Девяти Бушей майя как набора колец, видимых в южном ночном небе. Кольца повсеместно понимались как океан, стоящий с южного горизонта».</w:t>
      </w:r>
    </w:p>
    <w:p>
      <w:pPr>
        <w:pBdr>
          <w:bottom w:val="single" w:sz="6" w:space="1" w:color="CCCCCC"/>
        </w:pBdr>
      </w:pPr>
    </w:p>
    <w:p>
      <w:pPr>
        <w:pStyle w:val="Heading2"/>
        <w:keepNext/>
        <w:keepLines/>
      </w:pPr>
      <w:r>
        <w:t>каким был абс</w:t>
      </w:r>
    </w:p>
    <w:p>
      <w:r>
        <w:t>Земля обладала концентрическими экваториальными плазменными кольцами, аналогичными кольцам Сатурна сегодня, во время полярной конфигурации. Из главы 12: «Люди в северном полушарии видели бы кольца в южном небе ночью... стоящими на 40—50 градусов вверх, дугами с востока на запад. Ночью Абсу был блестящим — освещенным непосредственно Солнцем».</w:t>
      </w:r>
    </w:p>
    <w:p>
      <w:r>
        <w:t>Кольца сохранились до 2349 г. до н.э., когда они упали - Потоп Ноя.</w:t>
      </w:r>
    </w:p>
    <w:p>
      <w:pPr>
        <w:pBdr>
          <w:bottom w:val="single" w:sz="6" w:space="1" w:color="CCCCCC"/>
        </w:pBdr>
      </w:pPr>
    </w:p>
    <w:p>
      <w:pPr>
        <w:pStyle w:val="Heading2"/>
        <w:keepNext/>
        <w:keepLines/>
      </w:pPr>
      <w:r>
        <w:t>Кольцевой граф по широте</w:t>
      </w:r>
    </w:p>
    <w:p>
      <w:r>
        <w:t>Количество видимых колец варьировалось по широте:</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2210"/>
        <w:gridCol w:w="918"/>
        <w:gridCol w:w="797"/>
        <w:gridCol w:w="2448"/>
      </w:tblGrid>
      <w:tr>
        <w:tc>
          <w:tcPr>
            <w:tcW w:type="dxa" w:w="2210"/>
            <w:shd w:val="clear" w:color="auto" w:fill="F0F0F0"/>
          </w:tcPr>
          <w:p>
            <w:pPr>
              <w:spacing w:before="20" w:after="20"/>
              <w:jc w:val="center"/>
            </w:pPr>
            <w:r>
              <w:t>Культура</w:t>
            </w:r>
          </w:p>
        </w:tc>
        <w:tc>
          <w:tcPr>
            <w:tcW w:type="dxa" w:w="918"/>
            <w:shd w:val="clear" w:color="auto" w:fill="F0F0F0"/>
          </w:tcPr>
          <w:p>
            <w:pPr>
              <w:spacing w:before="20" w:after="20"/>
              <w:jc w:val="center"/>
            </w:pPr>
            <w:r>
              <w:t>широта</w:t>
            </w:r>
          </w:p>
        </w:tc>
        <w:tc>
          <w:tcPr>
            <w:tcW w:type="dxa" w:w="797"/>
            <w:shd w:val="clear" w:color="auto" w:fill="F0F0F0"/>
          </w:tcPr>
          <w:p>
            <w:pPr>
              <w:spacing w:before="20" w:after="20"/>
              <w:jc w:val="center"/>
            </w:pPr>
            <w:r>
              <w:t>Кольца</w:t>
            </w:r>
          </w:p>
        </w:tc>
        <w:tc>
          <w:tcPr>
            <w:tcW w:type="dxa" w:w="2448"/>
            <w:shd w:val="clear" w:color="auto" w:fill="F0F0F0"/>
          </w:tcPr>
          <w:p>
            <w:pPr>
              <w:spacing w:before="20" w:after="20"/>
              <w:jc w:val="center"/>
            </w:pPr>
            <w:r>
              <w:t>Имя</w:t>
            </w:r>
          </w:p>
        </w:tc>
      </w:tr>
      <w:tr>
        <w:tc>
          <w:tcPr>
            <w:tcW w:type="dxa" w:w="2210"/>
          </w:tcPr>
          <w:p>
            <w:pPr>
              <w:spacing w:before="20" w:after="20"/>
            </w:pPr>
            <w:r>
              <w:rPr>
                <w:b w:val="0"/>
                <w:i w:val="0"/>
                <w:sz w:val="18"/>
              </w:rPr>
              <w:t>Sumer/Egypt</w:t>
            </w:r>
          </w:p>
        </w:tc>
        <w:tc>
          <w:tcPr>
            <w:tcW w:type="dxa" w:w="918"/>
          </w:tcPr>
          <w:p>
            <w:pPr>
              <w:spacing w:before="20" w:after="20"/>
            </w:pPr>
            <w:r>
              <w:rPr>
                <w:b w:val="0"/>
                <w:i w:val="0"/>
                <w:sz w:val="18"/>
              </w:rPr>
              <w:t>~30°N</w:t>
            </w:r>
          </w:p>
        </w:tc>
        <w:tc>
          <w:tcPr>
            <w:tcW w:type="dxa" w:w="797"/>
          </w:tcPr>
          <w:p>
            <w:pPr>
              <w:spacing w:before="20" w:after="20"/>
            </w:pPr>
            <w:r>
              <w:rPr>
                <w:b w:val="0"/>
                <w:i w:val="0"/>
                <w:sz w:val="18"/>
              </w:rPr>
              <w:t>7</w:t>
            </w:r>
          </w:p>
        </w:tc>
        <w:tc>
          <w:tcPr>
            <w:tcW w:type="dxa" w:w="2448"/>
          </w:tcPr>
          <w:p>
            <w:pPr>
              <w:spacing w:before="20" w:after="20"/>
            </w:pPr>
            <w:r>
              <w:t>Абсу / Дуат</w:t>
            </w:r>
          </w:p>
        </w:tc>
      </w:tr>
      <w:tr>
        <w:tc>
          <w:tcPr>
            <w:tcW w:type="dxa" w:w="2210"/>
          </w:tcPr>
          <w:p>
            <w:pPr>
              <w:spacing w:before="20" w:after="20"/>
            </w:pPr>
            <w:r>
              <w:rPr>
                <w:b w:val="0"/>
                <w:i w:val="0"/>
                <w:sz w:val="18"/>
              </w:rPr>
              <w:t>Greece/Sicily</w:t>
            </w:r>
          </w:p>
        </w:tc>
        <w:tc>
          <w:tcPr>
            <w:tcW w:type="dxa" w:w="918"/>
          </w:tcPr>
          <w:p>
            <w:pPr>
              <w:spacing w:before="20" w:after="20"/>
            </w:pPr>
            <w:r>
              <w:rPr>
                <w:b w:val="0"/>
                <w:i w:val="0"/>
                <w:sz w:val="18"/>
              </w:rPr>
              <w:t>~37°N</w:t>
            </w:r>
          </w:p>
        </w:tc>
        <w:tc>
          <w:tcPr>
            <w:tcW w:type="dxa" w:w="797"/>
          </w:tcPr>
          <w:p>
            <w:pPr>
              <w:spacing w:before="20" w:after="20"/>
            </w:pPr>
            <w:r>
              <w:rPr>
                <w:b w:val="0"/>
                <w:i w:val="0"/>
                <w:sz w:val="18"/>
              </w:rPr>
              <w:t>6</w:t>
            </w:r>
          </w:p>
        </w:tc>
        <w:tc>
          <w:tcPr>
            <w:tcW w:type="dxa" w:w="2448"/>
          </w:tcPr>
          <w:p>
            <w:pPr>
              <w:spacing w:before="20" w:after="20"/>
            </w:pPr>
            <w:r>
              <w:t>Шесть голов Сциллы</w:t>
            </w:r>
          </w:p>
        </w:tc>
      </w:tr>
      <w:tr>
        <w:tc>
          <w:tcPr>
            <w:tcW w:type="dxa" w:w="2210"/>
          </w:tcPr>
          <w:p>
            <w:pPr>
              <w:spacing w:before="20" w:after="20"/>
            </w:pPr>
            <w:r>
              <w:rPr>
                <w:b w:val="0"/>
                <w:i w:val="0"/>
                <w:sz w:val="18"/>
              </w:rPr>
              <w:t>Poverty Point, Louisiana</w:t>
            </w:r>
          </w:p>
        </w:tc>
        <w:tc>
          <w:tcPr>
            <w:tcW w:type="dxa" w:w="918"/>
          </w:tcPr>
          <w:p>
            <w:pPr>
              <w:spacing w:before="20" w:after="20"/>
            </w:pPr>
            <w:r>
              <w:rPr>
                <w:b w:val="0"/>
                <w:i w:val="0"/>
                <w:sz w:val="18"/>
              </w:rPr>
              <w:t>33°N</w:t>
            </w:r>
          </w:p>
        </w:tc>
        <w:tc>
          <w:tcPr>
            <w:tcW w:type="dxa" w:w="797"/>
          </w:tcPr>
          <w:p>
            <w:pPr>
              <w:spacing w:before="20" w:after="20"/>
            </w:pPr>
            <w:r>
              <w:rPr>
                <w:b w:val="0"/>
                <w:i w:val="0"/>
                <w:sz w:val="18"/>
              </w:rPr>
              <w:t>6</w:t>
            </w:r>
          </w:p>
        </w:tc>
        <w:tc>
          <w:tcPr>
            <w:tcW w:type="dxa" w:w="2448"/>
          </w:tcPr>
          <w:p>
            <w:pPr>
              <w:spacing w:before="20" w:after="20"/>
            </w:pPr>
            <w:r>
              <w:t>Шесть земляных балок</w:t>
            </w:r>
          </w:p>
        </w:tc>
      </w:tr>
      <w:tr>
        <w:tc>
          <w:tcPr>
            <w:tcW w:type="dxa" w:w="2210"/>
          </w:tcPr>
          <w:p>
            <w:pPr>
              <w:spacing w:before="20" w:after="20"/>
            </w:pPr>
            <w:r>
              <w:rPr>
                <w:b w:val="0"/>
                <w:i w:val="0"/>
                <w:sz w:val="18"/>
              </w:rPr>
              <w:t>Maya/Olmec</w:t>
            </w:r>
          </w:p>
        </w:tc>
        <w:tc>
          <w:tcPr>
            <w:tcW w:type="dxa" w:w="918"/>
          </w:tcPr>
          <w:p>
            <w:pPr>
              <w:spacing w:before="20" w:after="20"/>
            </w:pPr>
            <w:r>
              <w:rPr>
                <w:b w:val="0"/>
                <w:i w:val="0"/>
                <w:sz w:val="18"/>
              </w:rPr>
              <w:t>~20°N</w:t>
            </w:r>
          </w:p>
        </w:tc>
        <w:tc>
          <w:tcPr>
            <w:tcW w:type="dxa" w:w="797"/>
          </w:tcPr>
          <w:p>
            <w:pPr>
              <w:spacing w:before="20" w:after="20"/>
            </w:pPr>
            <w:r>
              <w:rPr>
                <w:b w:val="0"/>
                <w:i w:val="0"/>
                <w:sz w:val="18"/>
              </w:rPr>
              <w:t>9</w:t>
            </w:r>
          </w:p>
        </w:tc>
        <w:tc>
          <w:tcPr>
            <w:tcW w:type="dxa" w:w="2448"/>
          </w:tcPr>
          <w:p>
            <w:pPr>
              <w:spacing w:before="20" w:after="20"/>
            </w:pPr>
            <w:r>
              <w:t>Дом Девяти Бушей</w:t>
            </w:r>
          </w:p>
        </w:tc>
      </w:tr>
    </w:tbl>
    <w:p/>
    <w:p>
      <w:r>
        <w:t>Шестиголовая Сцилла Одиссеи соответствует шести кольцам, видимым с Сицилии, — так же, как шесть земляных колец в точке бедности на одинаковой широте.</w:t>
      </w:r>
    </w:p>
    <w:p>
      <w:pPr>
        <w:pBdr>
          <w:bottom w:val="single" w:sz="6" w:space="1" w:color="CCCCCC"/>
        </w:pBdr>
      </w:pPr>
    </w:p>
    <w:p>
      <w:pPr>
        <w:pStyle w:val="Heading2"/>
        <w:keepNext/>
        <w:keepLines/>
      </w:pPr>
      <w:r>
        <w:t>The Shadow Doorway — Врата Богов</w:t>
      </w:r>
    </w:p>
    <w:p>
      <w:r>
        <w:t>Тень Земли падала по кольцам каждую ночь, создавая движущийся арочный зазор. При равноденствиях он расширился до гигантского трапеции. Египтяне называли это «дверным проемом Дуата», где боги и мертвые фараоны путешествовали на лодке. Аккадцы назвали знаменитый участок «Ворота богов» — Баб-Или, Вавилон. Мезоамериканский балкор архитектурно представляет этот теневой разрыв.</w:t>
      </w:r>
    </w:p>
    <w:p>
      <w:pPr>
        <w:pBdr>
          <w:bottom w:val="single" w:sz="6" w:space="1" w:color="CCCCCC"/>
        </w:pBdr>
      </w:pPr>
    </w:p>
    <w:p>
      <w:pPr>
        <w:pStyle w:val="Heading2"/>
        <w:keepNext/>
        <w:keepLines/>
      </w:pPr>
      <w:r>
        <w:t>Межкультурные названия</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070"/>
        <w:gridCol w:w="1209"/>
        <w:gridCol w:w="4093"/>
      </w:tblGrid>
      <w:tr>
        <w:tc>
          <w:tcPr>
            <w:tcW w:type="dxa" w:w="1070"/>
            <w:shd w:val="clear" w:color="auto" w:fill="F0F0F0"/>
          </w:tcPr>
          <w:p>
            <w:pPr>
              <w:spacing w:before="20" w:after="20"/>
              <w:jc w:val="center"/>
            </w:pPr>
            <w:r>
              <w:t>традиция</w:t>
            </w:r>
          </w:p>
        </w:tc>
        <w:tc>
          <w:tcPr>
            <w:tcW w:type="dxa" w:w="1209"/>
            <w:shd w:val="clear" w:color="auto" w:fill="F0F0F0"/>
          </w:tcPr>
          <w:p>
            <w:pPr>
              <w:spacing w:before="20" w:after="20"/>
              <w:jc w:val="center"/>
            </w:pPr>
            <w:r>
              <w:t>Имя</w:t>
            </w:r>
          </w:p>
        </w:tc>
        <w:tc>
          <w:tcPr>
            <w:tcW w:type="dxa" w:w="4093"/>
            <w:shd w:val="clear" w:color="auto" w:fill="F0F0F0"/>
          </w:tcPr>
          <w:p>
            <w:pPr>
              <w:spacing w:before="20" w:after="20"/>
              <w:jc w:val="center"/>
            </w:pPr>
            <w:r>
              <w:t>Описание</w:t>
            </w:r>
          </w:p>
        </w:tc>
      </w:tr>
      <w:tr>
        <w:tc>
          <w:tcPr>
            <w:tcW w:type="dxa" w:w="1070"/>
          </w:tcPr>
          <w:p>
            <w:pPr>
              <w:spacing w:before="20" w:after="20"/>
            </w:pPr>
            <w:r>
              <w:rPr>
                <w:b w:val="0"/>
                <w:i w:val="0"/>
                <w:sz w:val="18"/>
              </w:rPr>
              <w:t>Sumerian</w:t>
            </w:r>
          </w:p>
        </w:tc>
        <w:tc>
          <w:tcPr>
            <w:tcW w:type="dxa" w:w="1209"/>
          </w:tcPr>
          <w:p>
            <w:pPr>
              <w:spacing w:before="20" w:after="20"/>
            </w:pPr>
            <w:r>
              <w:rPr>
                <w:b w:val="0"/>
                <w:i w:val="0"/>
                <w:sz w:val="18"/>
              </w:rPr>
              <w:t>Absu</w:t>
            </w:r>
          </w:p>
        </w:tc>
        <w:tc>
          <w:tcPr>
            <w:tcW w:type="dxa" w:w="4093"/>
          </w:tcPr>
          <w:p>
            <w:pPr>
              <w:spacing w:before="20" w:after="20"/>
            </w:pPr>
            <w:r>
              <w:t>Семь колец, приписанных богу Энки</w:t>
            </w:r>
          </w:p>
        </w:tc>
      </w:tr>
      <w:tr>
        <w:tc>
          <w:tcPr>
            <w:tcW w:type="dxa" w:w="1070"/>
          </w:tcPr>
          <w:p>
            <w:pPr>
              <w:spacing w:before="20" w:after="20"/>
            </w:pPr>
            <w:r>
              <w:rPr>
                <w:b w:val="0"/>
                <w:i w:val="0"/>
                <w:sz w:val="18"/>
              </w:rPr>
              <w:t>Egyptian</w:t>
            </w:r>
          </w:p>
        </w:tc>
        <w:tc>
          <w:tcPr>
            <w:tcW w:type="dxa" w:w="1209"/>
          </w:tcPr>
          <w:p>
            <w:pPr>
              <w:spacing w:before="20" w:after="20"/>
            </w:pPr>
            <w:r>
              <w:rPr>
                <w:b w:val="0"/>
                <w:i w:val="0"/>
                <w:sz w:val="18"/>
              </w:rPr>
              <w:t>Duat</w:t>
            </w:r>
          </w:p>
        </w:tc>
        <w:tc>
          <w:tcPr>
            <w:tcW w:type="dxa" w:w="4093"/>
          </w:tcPr>
          <w:p>
            <w:pPr>
              <w:spacing w:before="20" w:after="20"/>
            </w:pPr>
            <w:r>
              <w:t>Семь особняков / Керерт (круги)</w:t>
            </w:r>
          </w:p>
        </w:tc>
      </w:tr>
      <w:tr>
        <w:tc>
          <w:tcPr>
            <w:tcW w:type="dxa" w:w="1070"/>
          </w:tcPr>
          <w:p>
            <w:pPr>
              <w:spacing w:before="20" w:after="20"/>
            </w:pPr>
            <w:r>
              <w:rPr>
                <w:b w:val="0"/>
                <w:i w:val="0"/>
                <w:sz w:val="18"/>
              </w:rPr>
              <w:t>Hebrew/Bible</w:t>
            </w:r>
          </w:p>
        </w:tc>
        <w:tc>
          <w:tcPr>
            <w:tcW w:type="dxa" w:w="1209"/>
          </w:tcPr>
          <w:p>
            <w:pPr>
              <w:spacing w:before="20" w:after="20"/>
            </w:pPr>
            <w:r>
              <w:rPr>
                <w:b w:val="0"/>
                <w:i w:val="0"/>
                <w:sz w:val="18"/>
              </w:rPr>
              <w:t>Firmament</w:t>
            </w:r>
          </w:p>
        </w:tc>
        <w:tc>
          <w:tcPr>
            <w:tcW w:type="dxa" w:w="4093"/>
          </w:tcPr>
          <w:p>
            <w:pPr>
              <w:spacing w:before="20" w:after="20"/>
            </w:pPr>
            <w:r>
              <w:t>«Вода над небом» (Бытие 1:7)</w:t>
            </w:r>
          </w:p>
        </w:tc>
      </w:tr>
      <w:tr>
        <w:tc>
          <w:tcPr>
            <w:tcW w:type="dxa" w:w="1070"/>
          </w:tcPr>
          <w:p>
            <w:pPr>
              <w:spacing w:before="20" w:after="20"/>
            </w:pPr>
            <w:r>
              <w:rPr>
                <w:b w:val="0"/>
                <w:i w:val="0"/>
                <w:sz w:val="18"/>
              </w:rPr>
              <w:t>Maya</w:t>
            </w:r>
          </w:p>
        </w:tc>
        <w:tc>
          <w:tcPr>
            <w:tcW w:type="dxa" w:w="1209"/>
          </w:tcPr>
          <w:p>
            <w:pPr>
              <w:spacing w:before="20" w:after="20"/>
            </w:pPr>
            <w:r>
              <w:rPr>
                <w:b w:val="0"/>
                <w:i w:val="0"/>
                <w:sz w:val="18"/>
              </w:rPr>
              <w:t>House of Nine Bushes</w:t>
            </w:r>
          </w:p>
        </w:tc>
        <w:tc>
          <w:tcPr>
            <w:tcW w:type="dxa" w:w="4093"/>
          </w:tcPr>
          <w:p>
            <w:pPr>
              <w:spacing w:before="20" w:after="20"/>
            </w:pPr>
            <w:r>
              <w:t>Девять колец, видимых с Юкатана</w:t>
            </w:r>
          </w:p>
        </w:tc>
      </w:tr>
      <w:tr>
        <w:tc>
          <w:tcPr>
            <w:tcW w:type="dxa" w:w="1070"/>
          </w:tcPr>
          <w:p>
            <w:pPr>
              <w:spacing w:before="20" w:after="20"/>
            </w:pPr>
            <w:r>
              <w:rPr>
                <w:b w:val="0"/>
                <w:i w:val="0"/>
                <w:sz w:val="18"/>
              </w:rPr>
              <w:t>Norse</w:t>
            </w:r>
          </w:p>
        </w:tc>
        <w:tc>
          <w:tcPr>
            <w:tcW w:type="dxa" w:w="1209"/>
          </w:tcPr>
          <w:p>
            <w:pPr>
              <w:spacing w:before="20" w:after="20"/>
            </w:pPr>
            <w:r>
              <w:rPr>
                <w:b w:val="0"/>
                <w:i w:val="0"/>
                <w:sz w:val="18"/>
              </w:rPr>
              <w:t>Nine Worlds</w:t>
            </w:r>
          </w:p>
        </w:tc>
        <w:tc>
          <w:tcPr>
            <w:tcW w:type="dxa" w:w="4093"/>
          </w:tcPr>
          <w:p>
            <w:pPr>
              <w:spacing w:before="20" w:after="20"/>
            </w:pPr>
            <w:r>
              <w:t>Кольцевые слои как множественный космос</w:t>
            </w:r>
          </w:p>
        </w:tc>
      </w:tr>
    </w:tbl>
    <w:p/>
    <w:p>
      <w:pPr>
        <w:pBdr>
          <w:bottom w:val="single" w:sz="6" w:space="1" w:color="CCCCCC"/>
        </w:pBdr>
      </w:pPr>
    </w:p>
    <w:p>
      <w:pPr>
        <w:pStyle w:val="Heading2"/>
        <w:keepNext/>
        <w:keepLines/>
      </w:pPr>
      <w:r>
        <w:t>Падение Абсу — 2349 г. до н.э.</w:t>
      </w:r>
    </w:p>
    <w:p>
      <w:r>
        <w:t>Абсу катастрофически рухнул в 2349 году до н.э. — Потоп Ноя: «Абсу покраснел, по кольцам раздалась молния. Кольца исчезли, и сначала показались южные звезды. Наиболее заметными были Плеяды — событие, продолжавшееся как сигнал к «Дню мертвых» во всем мире.</w:t>
      </w:r>
    </w:p>
    <w:p>
      <w:r>
        <w:t>Последовательность: Юпитер покидает астероид Пояс → развивает массивный плазменный шлейф → гигантский молниеносный болт (громовержец богов) → девять меньших болтов → Абсу становится красным → кольца коллапсируют, дождевая вода на Землю → появляются Плеяды и южные звезды → Луна оседает на регулярную орбиту.</w:t>
      </w:r>
    </w:p>
    <w:p>
      <w:pPr>
        <w:pBdr>
          <w:bottom w:val="single" w:sz="6" w:space="1" w:color="CCCCCC"/>
        </w:pBdr>
      </w:pPr>
    </w:p>
    <w:p>
      <w:pPr>
        <w:pStyle w:val="Heading2"/>
        <w:keepNext/>
        <w:keepLines/>
      </w:pPr>
      <w:r>
        <w:t>Археологические доказательства</w:t>
      </w:r>
    </w:p>
    <w:p>
      <w:r>
        <w:t>Структуры во всем мире отмечают Абсу: Точка бедности (6 концентрических земляных работ, 33°N); Мезоамериканские шаровые коры (равноденственный теневой разрыв); Египетские пилоны (граница теней Дуата); Форма амфитеатра универсально повторяет арочный южный кольцевой океан.</w:t>
      </w:r>
    </w:p>
    <w:p/>
    <w:p>
      <w:pPr>
        <w:spacing w:before="280" w:after="40"/>
        <w:jc w:val="center"/>
      </w:pPr>
      <w:r>
        <w:t>- ✦</w:t>
      </w:r>
    </w:p>
    <w:p>
      <w:pPr>
        <w:keepNext/>
        <w:spacing w:before="0" w:after="40"/>
      </w:pPr>
      <w:r>
        <w:t>ГЛАВА 11</w:t>
      </w:r>
    </w:p>
    <w:p>
      <w:pPr>
        <w:pStyle w:val="Heading2"/>
        <w:keepNext/>
        <w:keepLines/>
      </w:pPr>
      <w:r>
        <w:t>Северная конфигурация</w:t>
      </w:r>
    </w:p>
    <w:p>
      <w:pPr>
        <w:pStyle w:val="Quote"/>
      </w:pPr>
      <w:r>
        <w:t>Кратко: На север: Марс, Венера, Сатурн в очереди, Юпитер, все еще скрытый за Сатурном, истинное смещение Солнца - культ звезды и полумесяца и триформа Осириса; Свето-темный раскол Генезиса соответствует вращению полумесяца; Скандинавские девять царств и Бифрост называют нынешний мост; на юге находятся тройные плазмоиды Ператта и огонь скваттера-человека.</w:t>
      </w:r>
    </w:p>
    <w:p>
      <w:r>
        <w:t>В «Мифе о Сатурне» Дэвид Тэлботт пишет:</w:t>
      </w:r>
    </w:p>
    <w:p>
      <w:pPr>
        <w:pStyle w:val="Quote"/>
      </w:pPr>
      <w:r>
        <w:t>"Учеты внешнего вида Сатурна свидетельствуют о том, что планета висела зловеще близко к Земле. В раннем ритуале и астрономии Сатурн предстает как первобытное солнце, описанное как фигура ужасающего великолепия. Но во времена легендарного Золотого века Сатурн стоял на севере. Легенды со всех континентов изображают первобытное солнце как огромный, огненный глобус на северном небесном полюсе — визуальный стержень небес. — Дэвид Тэлботт, Миф о Сатурне (1980)</w:t>
      </w:r>
    </w:p>
    <w:p>
      <w:r>
        <w:t>Из любой точки северного полушария Земли можно было смотреть на север и видеть по порядку: Марс, Венеру, затем газовый гигант Сатурн. За Сатурном находился газовый гигант Юпитер, которого еще не было видно. За Юпитером под углом 26,7 градуса находилось наше Солнце. Все вместе они сформировали безошибочную Звезду и Полумесяц в небе, которым поклонялись во всей Персидской, Римской, Византийской и Османской империях и во всем исламе сегодня. Это божество было известно в Египте как Осирис «Треугольный Бог», и как «Троица» в вавилонской и авраамической религии. Этот полумесяц медленно вращался, вызывая разделение между ночью и днем.</w:t>
      </w:r>
    </w:p>
    <w:p>
      <w:pPr>
        <w:pStyle w:val="Quote"/>
      </w:pPr>
      <w:r>
        <w:t>Бытие 1:4: И увидел Бог свет, что он благ, и отделил Бог свет от тьмы.</w:t>
      </w:r>
    </w:p>
    <w:p>
      <w:r>
        <w:t>В скандинавской мифологии каждый хайм («дом») в конфигурации был назван так: Муспелхайм (царство огня / Меркурий), Альфхейм (светлое царство эльфов / Венера), Мидгард (Срединная земля / Земля), Йотунхайм (царство ледяных великанов / Марс), Асгард (царство асов / Юпитер), Ванахейм (царство ваниров / Сатурн), Свартальфхайм (тёмное царство гномов / Уран). Нифльхайм (царство тумана / Нептун), Гельхайм (царство мёртвых / подземный мир / Плутон). У скандинавов также было название для биркеландских токов, соединявших миры: Бифрост.</w:t>
      </w:r>
    </w:p>
    <w:p>
      <w:r>
        <w:t>Полярная колонна (World Mountain, ось mundi) простиралась вдоль оси конфигурации — потока или струи материала между планетами. Торнхилл идентифицировал его как Биркеландское течение; Кардона подчеркивал вихреобразный вид во время возмущения. Легенды говорят, что создатель правил с вершины горы, где стоял первоначальный рай с четырьмя несущими жизнь потоками.</w:t>
      </w:r>
    </w:p>
    <w:p>
      <w:r>
        <w:t>Иногда места были персонифицированы; Марс был Фенриром/Фенрисом-Волком и выглядел как сферическая планета, в то время как Венера была Мидгардским Драконом/Змеем/Кометой Судного дня и казалась растянутой во многих формах и цветах, ни одна из которых не напоминала планету. Именно в это время Марс совершил восемь спусков на Землю, создав облик Осириса, Триформного Бога.</w:t>
      </w:r>
    </w:p>
    <w:p>
      <w:pPr>
        <w:pStyle w:val="Heading2"/>
        <w:keepNext/>
        <w:keepLines/>
      </w:pPr>
      <w:r>
        <w:t>Южная конфигурация</w:t>
      </w:r>
    </w:p>
    <w:p>
      <w:r>
        <w:t>В 2003 году Энтони Л. Ператт описал древнее свидетельство о 3 интенсивных «плазмоидах» в южном регионе мира. 3 плазмоида были Меркурием, Нептуном и Ураном, образуя нижний конец соединения. Эдда Снорре заявляет: «До сих пор существовал мир на юге, который назывался Муспелхайм. Светло и жарко, и так ярко и ослепительно, что ни один чужак, не являющийся там родным, не выдержит этого». Огненное появление фигуры Человека-сквоттера на юге было записано как Феникс, Горящий Человек, Человек-викер и Кецалькоатль.</w:t>
      </w:r>
    </w:p>
    <w:p/>
    <w:p>
      <w:pPr>
        <w:spacing w:before="280" w:after="40"/>
        <w:jc w:val="center"/>
      </w:pPr>
      <w:r>
        <w:t>- ✦</w:t>
      </w:r>
    </w:p>
    <w:p>
      <w:pPr>
        <w:keepNext/>
        <w:spacing w:before="0" w:after="40"/>
      </w:pPr>
      <w:r>
        <w:t>ГЛАВА 12</w:t>
      </w:r>
    </w:p>
    <w:p>
      <w:pPr>
        <w:pStyle w:val="Heading2"/>
        <w:keepNext/>
        <w:keepLines/>
      </w:pPr>
      <w:r>
        <w:t>Марс приблизился к Земле в колебаниях</w:t>
      </w:r>
    </w:p>
    <w:p>
      <w:pPr>
        <w:pStyle w:val="Quote"/>
      </w:pPr>
      <w:r>
        <w:t>Кратко: Hollow Priori-Mars сбрасывает вложенные раковины в конусные горы (Yggdrasil, Babel); внутреннее тело ездит по колонне, приближается к Земле, развязывает локальный катаклизм, а затем уходит — восемь спусков и триформное знание Осириса без твердых дат Золотого века.</w:t>
      </w:r>
    </w:p>
    <w:p>
      <w:r>
        <w:t>Приори-Марс был полым, с внешними оболочками уменьшающейся плотности. Во время межпланетных столкновений внешняя оболочка может рухнуть, а внутренняя оболочка выйдет, образуя длинный гребной конус (Иггдрасил, Вавилонская башня). Внутренняя оболочка приближалась к Земле, иногда вызывая катаклизм, прежде чем отступить и вернуться. Это колебание повторялось на протяжении всего Золотого и Темного веков. Когда произошел первый такой близкий подход, не датируется. Джно Кук и Тэлботт ссылаются на космическую гору и восемь спусков Марса (Осирис / Бог формы), но не назначают конкретные годы.</w:t>
      </w:r>
    </w:p>
    <w:p>
      <w:r>
        <w:t>Золотое Возрастное исследование датируется открытыми вопросами.</w:t>
      </w:r>
    </w:p>
    <w:p/>
    <w:p>
      <w:pPr>
        <w:spacing w:before="280" w:after="40"/>
        <w:jc w:val="center"/>
      </w:pPr>
      <w:r>
        <w:t>- ✦</w:t>
      </w:r>
    </w:p>
    <w:p>
      <w:pPr>
        <w:keepNext/>
        <w:spacing w:before="0" w:after="40"/>
      </w:pPr>
      <w:r>
        <w:t>ГЛАВА 13</w:t>
      </w:r>
    </w:p>
    <w:p>
      <w:pPr>
        <w:pStyle w:val="Heading2"/>
        <w:keepNext/>
        <w:keepLines/>
      </w:pPr>
      <w:r>
        <w:t>Атлантида и дерево познания</w:t>
      </w:r>
    </w:p>
    <w:p>
      <w:pPr>
        <w:pStyle w:val="Quote"/>
      </w:pPr>
      <w:r>
        <w:t>ТЛ;ДР: Атлантида читается здесь как Первый Иерусалим на марсианском северном полюсе — пирамида Посейды, выращенная в изумруде, как проводящий центр Древа Знания рядом с Огом и Арием; негабаритный остров Платона, никакие корабли и кольцевые гавани не подходят полярному Марсу и Бифросту лучше, чем атлантическая фантастика; элиты священников опережают падение к Пирамидальной империи.</w:t>
      </w:r>
    </w:p>
    <w:p>
      <w:r>
        <w:t>Атлантида была первым священным городом — Первым Иерусалимом — построенным на северных полюсах Марса и Земли, чтобы использовать энергию Коллинеарной конфигурации.</w:t>
      </w:r>
    </w:p>
    <w:p>
      <w:r>
        <w:t>Планеты в северной конфигурации создали Дерево Жизни прямо над Атлантидой и ее тремя городами Ог, Арий и Изумрудный город Посейда. Столица Посейда существовала как массивная пирамида, построенная из выращенных изумрудов — максимизирующая проводимость космической энергии. Его правители ревниво охраняли свои изобретения, пока город не стал известен как Дерево Знания. После падения эти элиты сбежали со своими знаниями, основав Пирамидальную империю.</w:t>
      </w:r>
    </w:p>
    <w:p>
      <w:pPr>
        <w:pStyle w:val="Heading2"/>
        <w:keepNext/>
        <w:keepLines/>
      </w:pPr>
      <w:r>
        <w:t>Описание Платона нельзя найти на Земле</w:t>
      </w:r>
    </w:p>
    <w:p>
      <w:r>
        <w:t>Глубокое погружение в текст plato</w:t>
      </w:r>
    </w:p>
    <w:p>
      <w:r>
        <w:t>Единственный древний рассказ происходит от Платона Тимей и Критий (c. 360 до н.э.). Его описание географически невозможно для нынешней Земли, но согласуется с городом на северном полюсе Марса.</w:t>
      </w:r>
    </w:p>
    <w:p>
      <w:r>
        <w:t>«Больше, чем Ливия и Азия вместе взятые» (Тимей 24e-25a). Ни один континент не удовлетворяет этому. В рамках Сатурна Марс был почти таким же большим, как Земля, и был доступен с северного полюса Земли через плазменный столб.</w:t>
      </w:r>
    </w:p>
    <w:p>
      <w:r>
        <w:t>«Корабли и плавания еще не были» (Крития 113е-114а). Если до Атлантиды нельзя было добраться на корабле, то это была не Атлантика. Платон описывает место, до которого добрался Бифрост — естественный плазменный мост вдоль планетарной колонны.</w:t>
      </w:r>
    </w:p>
    <w:p>
      <w:r>
        <w:t>Концентрические кольца «укрыты с севера» (Critias 113d-116a). Город вокруг северного полюса с континентом, падающим на юг, соответствует марсианской северной полярной шапке. Orichalcum, металл, «выброшенный во многих частях острова», никогда не был идентифицирован на Земле — в соответствии с марсианской минералогией поверхности.</w:t>
      </w:r>
    </w:p>
    <w:p>
      <w:r>
        <w:t>Повторяющиеся катастрофы (Крития 111—112). Египетские жрецы подтвердили циклическое разрушение: Атлантида была разрушена во время коллапса системы Сатурна (ок. 3147 г. до н.э.) и Потопа, сопровождающего орбитальный уход Марса.</w:t>
      </w:r>
    </w:p>
    <w:p>
      <w:pPr>
        <w:pStyle w:val="Heading2"/>
        <w:keepNext/>
        <w:keepLines/>
      </w:pPr>
      <w:r>
        <w:t>Первые евреи Атлантиды (первый Иерусалим)</w:t>
      </w:r>
    </w:p>
    <w:p>
      <w:r>
        <w:t>Термин «еврей» первоначально относился к любому, кто поклоняется Сатурну как Богу-Творцу (ЙХВХ, Эль, Элохим, Баал). Класс жрецов претендовал на власть над всеми аспектами жизни, формируя защитный внешний слой Пирамидальной империи на протяжении всей истории.</w:t>
      </w:r>
    </w:p>
    <w:p>
      <w:r>
        <w:t>Сохраняя строгое разделение родословной, они передавали унаследованную власть на протяжении веков. Они, кажется, не имеют происхождения, потому что их первое появление было до падения Атлантиды, когда они обменялись передовыми технологиями для послушания. Авраамические религии помнят это как Эдемский сад и Дерево Знания.</w:t>
      </w:r>
    </w:p>
    <w:p>
      <w:pPr>
        <w:pStyle w:val="Heading2"/>
        <w:keepNext/>
        <w:keepLines/>
      </w:pPr>
      <w:r>
        <w:t>Открытое расследование: город называет Ог, Арьян и Посейда</w:t>
      </w:r>
    </w:p>
    <w:p>
      <w:r>
        <w:t>Эти имена не встречаются у Платона. Они имеют структурный смысл, но их самые ранние прослеживаемые появления находятся в неканонических источниках 19-21 века. Расследование продолжается.</w:t>
      </w:r>
    </w:p>
    <w:p>
      <w:pPr>
        <w:pStyle w:val="Quote"/>
      </w:pPr>
      <w:r>
        <w:t>Оригинальное название: Og: Book of Giants (DSS 4Q531) Блаватская, Тайная Доктрина (1888). Poseida: Edgar Cayce A.R.E. readings, 364-series (1923–1944).</w:t>
      </w:r>
    </w:p>
    <w:p/>
    <w:p>
      <w:pPr>
        <w:spacing w:before="280" w:after="40"/>
        <w:jc w:val="center"/>
      </w:pPr>
      <w:r>
        <w:t>- ✦</w:t>
      </w:r>
    </w:p>
    <w:p>
      <w:pPr>
        <w:keepNext/>
        <w:spacing w:before="0" w:after="40"/>
      </w:pPr>
      <w:r>
        <w:t>ГЛАВА 14</w:t>
      </w:r>
    </w:p>
    <w:p>
      <w:pPr>
        <w:pStyle w:val="Heading2"/>
        <w:keepNext/>
        <w:keepLines/>
      </w:pPr>
      <w:r>
        <w:t>Катаклизм ударил по Земле</w:t>
      </w:r>
    </w:p>
    <w:p>
      <w:pPr>
        <w:pStyle w:val="Quote"/>
      </w:pPr>
      <w:r>
        <w:t>Кратко: Внутренняя оболочка Марса приближается к удару между отступлениями, офортом Фенрир, космической горой и мифом о ране Осириса; прорыв в масштабе цивилизации - Великий Потоп ~3147 через соленую оболочку Сатурна, отдельно от более ранних недатированных контактов.</w:t>
      </w:r>
    </w:p>
    <w:p>
      <w:r>
        <w:t>Внутренняя оболочка Марса, когда она в колебаниях приближалась к Земле, иногда вызывала катаклизм перед отступлением. Эти встречи записаны в мифе (Осирис, Фенрис, космическая гора). Окончательным катаклизмом, положившим конец Золотому веку, был Великий потоп (~3147 г. до н.э.), когда Земля и другие планеты прошли через внешнюю плазменную оболочку Сатурна, и натриево-соленая вода упала на поверхность. Более ранние приближающиеся к Марсу катаклизмы во время Золотого Века не датируются Джоно Куком или Тэлботтом.</w:t>
      </w:r>
    </w:p>
    <w:p>
      <w:r>
        <w:t>Золотое Возрастное исследование датируется открытыми вопросами.</w:t>
      </w:r>
    </w:p>
    <w:p/>
    <w:p>
      <w:pPr>
        <w:spacing w:before="280" w:after="40"/>
        <w:jc w:val="center"/>
      </w:pPr>
      <w:r>
        <w:t>- ✦</w:t>
      </w:r>
    </w:p>
    <w:p>
      <w:pPr>
        <w:keepNext/>
        <w:spacing w:before="0" w:after="40"/>
      </w:pPr>
      <w:r>
        <w:t>ГЛАВА 15</w:t>
      </w:r>
    </w:p>
    <w:p>
      <w:pPr>
        <w:pStyle w:val="Heading2"/>
        <w:keepNext/>
        <w:keepLines/>
      </w:pPr>
      <w:r>
        <w:t>Межпланетная запутанность</w:t>
      </w:r>
    </w:p>
    <w:p>
      <w:pPr>
        <w:pStyle w:val="Quote"/>
      </w:pPr>
      <w:r>
        <w:t>Кратко: Низкоспинные полюса соединяются через течение Бифроста; пирамиды в местах оси формируют знания о мгновенном транзите - ночном барке Ра и пересечении, похожем на червоточину; радужный завет, лук Мардука и мотивы Радужной Змеи перекодируют полярные шлейфы и авроральные арки после орбитального шока.</w:t>
      </w:r>
    </w:p>
    <w:p>
      <w:r>
        <w:t>Во время Золотого Века высокоамплитудная низковольтная энергия текла через каждую планету в конфигурации, называемой «Бифрост». Поскольку планеты не вращались, каждый полюс действовал как сильная квантовая запутанность между мирами. Строительство пирамидальных сооружений в этих местах позволило людям мгновенно путешествовать по Бифросту. Египетская мифология «Лодка Ра», которая перевозила Ра между планетами, поразительно похожа на современное изображение червоточины:</w:t>
      </w:r>
    </w:p>
    <w:p>
      <w:pPr>
        <w:pBdr>
          <w:bottom w:val="single" w:sz="6" w:space="1" w:color="CCCCCC"/>
        </w:pBdr>
      </w:pPr>
    </w:p>
    <w:p>
      <w:pPr>
        <w:pStyle w:val="Heading2"/>
        <w:keepNext/>
        <w:keepLines/>
      </w:pPr>
      <w:r>
        <w:t>Плазменная колонна как транспланетный мост</w:t>
      </w:r>
    </w:p>
    <w:p>
      <w:r>
        <w:t>Сатурнианская космология идентифицирует механизм: устойчивый поток плазмы в дуговом режиме, соединяющий полярную ось Сатурна с северным магнитным полюсом Земли — видимым, светящимся, электрически активным столбцом. Различные культуры записывали его под разными именами, описывая одно и то же явление.</w:t>
      </w:r>
    </w:p>
    <w:p>
      <w:pPr>
        <w:pStyle w:val="Heading3"/>
        <w:keepNext/>
        <w:keepLines/>
      </w:pPr>
      <w:r>
        <w:t>Бифрост — Норвежский мост</w:t>
      </w:r>
    </w:p>
    <w:p>
      <w:r>
        <w:t>Скандинавские Эдды описывают плазменный поток как мост Бифрост между Землей (Мидгард) и «Другом Миром» (Асгард). Из Северной Атлантики поток появился как арка, охватывающая небеса с юго-запада до Сатурна над головой. Скандинавские легенды также описывают его как перевернутое дерево с корнями сверху — именно так будет выглядеть плазменный столб, разбивающийся на стримеры. Это Мировое дерево (Иггдрасил) и Оси Мунди десятков культур.</w:t>
      </w:r>
    </w:p>
    <w:p>
      <w:pPr>
        <w:pStyle w:val="Heading3"/>
        <w:keepNext/>
        <w:keepLines/>
      </w:pPr>
      <w:r>
        <w:t>Радуга — неопознанный плазменный плюм</w:t>
      </w:r>
    </w:p>
    <w:p>
      <w:r>
        <w:t>«Радуга как божественный завет» (Бытие/Ной, Энума Элиш) является неправильным переводом. В Энуме Элиш Мардук (Юпитер) заводит «военный лук» в небе после наводнения — южнополярный плазменный шлейф, стоящий вертикально, а не горизонтальная дуга преломленного солнечного света. Знак, данный Ною, вероятно, был повторным появлением полярных плазменных шлейфов после нарушения орбиты.</w:t>
      </w:r>
    </w:p>
    <w:p>
      <w:pPr>
        <w:pStyle w:val="Heading3"/>
        <w:keepNext/>
        <w:keepLines/>
      </w:pPr>
      <w:r>
        <w:t>Rainbow Serpent — Polar Plume в роли Sky-Arch</w:t>
      </w:r>
    </w:p>
    <w:p>
      <w:r>
        <w:t>Австралийская аборигенная радужная змея и североамериканская большая рогатая змея отождествляются с северным полярным плазменным шлейфом, появляющимся каждый раз, когда орбита Земли смещается. Змеиная форма (светящаяся арка) в сочетании с авроральными цветами породила универсальный архетип «радужной змеи» в несвязанных культурах.</w:t>
      </w:r>
    </w:p>
    <w:p>
      <w:pPr>
        <w:pStyle w:val="Heading3"/>
        <w:keepNext/>
        <w:keepLines/>
      </w:pPr>
      <w:r>
        <w:t>Лодка Ра — плазменный полумесяц Сатурна</w:t>
      </w:r>
    </w:p>
    <w:p>
      <w:r>
        <w:t>Талботт идентифицирует египетскую лодку Ра как видимый полумесяц плазменного света, вращающегося вокруг Сатурна, а не Солнца. Египетские описания показывают, что лодка плыла по небу ночью и путешествовала по подземному миру в течение дня — в противоположность солнечному поведению — подтверждая, что она отслеживала Сатурн. Мертвые путешествовали на лодке Ра, чтобы добраться до Осириса: полярного плазменного моста как буквального прохода между мирами.</w:t>
      </w:r>
    </w:p>
    <w:p>
      <w:pPr>
        <w:pStyle w:val="Heading3"/>
        <w:keepNext/>
        <w:keepLines/>
      </w:pPr>
      <w:r>
        <w:t>Eye of Ra — Полярное выравнивание</w:t>
      </w:r>
    </w:p>
    <w:p>
      <w:r>
        <w:t>Eye of Ra (Wedjat) записывает полярное выравнивание, наблюдаемое с Земли: Сатурн как глазное яблоко, Меркурий как радужная оболочка, Марс как зрачок, кольца Сатурна, образующие миндалевидные крышки, плазменный поток, простирающийся вниз как хвост глаза. Уреус (кобра) на короне фараона — тот же символ — плазменный поток от полюса Сатурна, спускающийся на Землю.</w:t>
      </w:r>
    </w:p>
    <w:p>
      <w:pPr>
        <w:pBdr>
          <w:bottom w:val="single" w:sz="6" w:space="1" w:color="CCCCCC"/>
        </w:pBdr>
      </w:pPr>
    </w:p>
    <w:p>
      <w:pPr>
        <w:pStyle w:val="Heading2"/>
        <w:keepNext/>
        <w:keepLines/>
      </w:pPr>
      <w:r>
        <w:t>Кросс-культурные названия плазменного моста</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129"/>
        <w:gridCol w:w="1800"/>
        <w:gridCol w:w="3443"/>
      </w:tblGrid>
      <w:tr>
        <w:tc>
          <w:tcPr>
            <w:tcW w:type="dxa" w:w="1129"/>
            <w:shd w:val="clear" w:color="auto" w:fill="F0F0F0"/>
          </w:tcPr>
          <w:p>
            <w:pPr>
              <w:spacing w:before="20" w:after="20"/>
              <w:jc w:val="center"/>
            </w:pPr>
            <w:r>
              <w:t>традиция</w:t>
            </w:r>
          </w:p>
        </w:tc>
        <w:tc>
          <w:tcPr>
            <w:tcW w:type="dxa" w:w="1800"/>
            <w:shd w:val="clear" w:color="auto" w:fill="F0F0F0"/>
          </w:tcPr>
          <w:p>
            <w:pPr>
              <w:spacing w:before="20" w:after="20"/>
              <w:jc w:val="center"/>
            </w:pPr>
            <w:r>
              <w:t>Имя</w:t>
            </w:r>
          </w:p>
        </w:tc>
        <w:tc>
          <w:tcPr>
            <w:tcW w:type="dxa" w:w="3443"/>
            <w:shd w:val="clear" w:color="auto" w:fill="F0F0F0"/>
          </w:tcPr>
          <w:p>
            <w:pPr>
              <w:spacing w:before="20" w:after="20"/>
              <w:jc w:val="center"/>
            </w:pPr>
            <w:r>
              <w:t>форма</w:t>
            </w:r>
          </w:p>
        </w:tc>
      </w:tr>
      <w:tr>
        <w:tc>
          <w:tcPr>
            <w:tcW w:type="dxa" w:w="1129"/>
          </w:tcPr>
          <w:p>
            <w:pPr>
              <w:spacing w:before="20" w:after="20"/>
            </w:pPr>
            <w:r>
              <w:rPr>
                <w:b w:val="0"/>
                <w:i w:val="0"/>
                <w:sz w:val="18"/>
              </w:rPr>
              <w:t>Norse</w:t>
            </w:r>
          </w:p>
        </w:tc>
        <w:tc>
          <w:tcPr>
            <w:tcW w:type="dxa" w:w="1800"/>
          </w:tcPr>
          <w:p>
            <w:pPr>
              <w:spacing w:before="20" w:after="20"/>
            </w:pPr>
            <w:r>
              <w:rPr>
                <w:b w:val="0"/>
                <w:i w:val="0"/>
                <w:sz w:val="18"/>
              </w:rPr>
              <w:t>Bifröst / Yggdrasil</w:t>
            </w:r>
          </w:p>
        </w:tc>
        <w:tc>
          <w:tcPr>
            <w:tcW w:type="dxa" w:w="3443"/>
          </w:tcPr>
          <w:p>
            <w:pPr>
              <w:spacing w:before="20" w:after="20"/>
            </w:pPr>
            <w:r>
              <w:t>Светящаяся арка; перевернутое дерево</w:t>
            </w:r>
          </w:p>
        </w:tc>
      </w:tr>
      <w:tr>
        <w:tc>
          <w:tcPr>
            <w:tcW w:type="dxa" w:w="1129"/>
          </w:tcPr>
          <w:p>
            <w:pPr>
              <w:spacing w:before="20" w:after="20"/>
            </w:pPr>
            <w:r>
              <w:rPr>
                <w:b w:val="0"/>
                <w:i w:val="0"/>
                <w:sz w:val="18"/>
              </w:rPr>
              <w:t>Egyptian</w:t>
            </w:r>
          </w:p>
        </w:tc>
        <w:tc>
          <w:tcPr>
            <w:tcW w:type="dxa" w:w="1800"/>
          </w:tcPr>
          <w:p>
            <w:pPr>
              <w:spacing w:before="20" w:after="20"/>
            </w:pPr>
            <w:r>
              <w:rPr>
                <w:b w:val="0"/>
                <w:i w:val="0"/>
                <w:sz w:val="18"/>
              </w:rPr>
              <w:t>Boat of Ra</w:t>
            </w:r>
          </w:p>
        </w:tc>
        <w:tc>
          <w:tcPr>
            <w:tcW w:type="dxa" w:w="3443"/>
          </w:tcPr>
          <w:p>
            <w:pPr>
              <w:spacing w:before="20" w:after="20"/>
            </w:pPr>
            <w:r>
              <w:t>вращающийся полумесяц вокруг Сатурна</w:t>
            </w:r>
          </w:p>
        </w:tc>
      </w:tr>
      <w:tr>
        <w:tc>
          <w:tcPr>
            <w:tcW w:type="dxa" w:w="1129"/>
          </w:tcPr>
          <w:p>
            <w:pPr>
              <w:spacing w:before="20" w:after="20"/>
            </w:pPr>
            <w:r>
              <w:rPr>
                <w:b w:val="0"/>
                <w:i w:val="0"/>
                <w:sz w:val="18"/>
              </w:rPr>
              <w:t>Egyptian</w:t>
            </w:r>
          </w:p>
        </w:tc>
        <w:tc>
          <w:tcPr>
            <w:tcW w:type="dxa" w:w="1800"/>
          </w:tcPr>
          <w:p>
            <w:pPr>
              <w:spacing w:before="20" w:after="20"/>
            </w:pPr>
            <w:r>
              <w:rPr>
                <w:b w:val="0"/>
                <w:i w:val="0"/>
                <w:sz w:val="18"/>
              </w:rPr>
              <w:t>Eye of Ra / Uraeus</w:t>
            </w:r>
          </w:p>
        </w:tc>
        <w:tc>
          <w:tcPr>
            <w:tcW w:type="dxa" w:w="3443"/>
          </w:tcPr>
          <w:p>
            <w:pPr>
              <w:spacing w:before="20" w:after="20"/>
            </w:pPr>
            <w:r>
              <w:t>Полярное выравнивание с плазменным хвостом</w:t>
            </w:r>
          </w:p>
        </w:tc>
      </w:tr>
      <w:tr>
        <w:tc>
          <w:tcPr>
            <w:tcW w:type="dxa" w:w="1129"/>
          </w:tcPr>
          <w:p>
            <w:pPr>
              <w:spacing w:before="20" w:after="20"/>
            </w:pPr>
            <w:r>
              <w:rPr>
                <w:b w:val="0"/>
                <w:i w:val="0"/>
                <w:sz w:val="18"/>
              </w:rPr>
              <w:t>Babylonian</w:t>
            </w:r>
          </w:p>
        </w:tc>
        <w:tc>
          <w:tcPr>
            <w:tcW w:type="dxa" w:w="1800"/>
          </w:tcPr>
          <w:p>
            <w:pPr>
              <w:spacing w:before="20" w:after="20"/>
            </w:pPr>
            <w:r>
              <w:rPr>
                <w:b w:val="0"/>
                <w:i w:val="0"/>
                <w:sz w:val="18"/>
              </w:rPr>
              <w:t>Marduk's Bow</w:t>
            </w:r>
          </w:p>
        </w:tc>
        <w:tc>
          <w:tcPr>
            <w:tcW w:type="dxa" w:w="3443"/>
          </w:tcPr>
          <w:p>
            <w:pPr>
              <w:spacing w:before="20" w:after="20"/>
            </w:pPr>
            <w:r>
              <w:t>Южный полярный плазменный шлейф</w:t>
            </w:r>
          </w:p>
        </w:tc>
      </w:tr>
      <w:tr>
        <w:tc>
          <w:tcPr>
            <w:tcW w:type="dxa" w:w="1129"/>
          </w:tcPr>
          <w:p>
            <w:pPr>
              <w:spacing w:before="20" w:after="20"/>
            </w:pPr>
            <w:r>
              <w:rPr>
                <w:b w:val="0"/>
                <w:i w:val="0"/>
                <w:sz w:val="18"/>
              </w:rPr>
              <w:t>Hebrew</w:t>
            </w:r>
          </w:p>
        </w:tc>
        <w:tc>
          <w:tcPr>
            <w:tcW w:type="dxa" w:w="1800"/>
          </w:tcPr>
          <w:p>
            <w:pPr>
              <w:spacing w:before="20" w:after="20"/>
            </w:pPr>
            <w:r>
              <w:rPr>
                <w:b w:val="0"/>
                <w:i w:val="0"/>
                <w:sz w:val="18"/>
              </w:rPr>
              <w:t>Rainbow (covenant)</w:t>
            </w:r>
          </w:p>
        </w:tc>
        <w:tc>
          <w:tcPr>
            <w:tcW w:type="dxa" w:w="3443"/>
          </w:tcPr>
          <w:p>
            <w:pPr>
              <w:spacing w:before="20" w:after="20"/>
            </w:pPr>
            <w:r>
              <w:t>Полярный шлейф после наводнения</w:t>
            </w:r>
          </w:p>
        </w:tc>
      </w:tr>
      <w:tr>
        <w:tc>
          <w:tcPr>
            <w:tcW w:type="dxa" w:w="1129"/>
          </w:tcPr>
          <w:p>
            <w:pPr>
              <w:spacing w:before="20" w:after="20"/>
            </w:pPr>
            <w:r>
              <w:rPr>
                <w:b w:val="0"/>
                <w:i w:val="0"/>
                <w:sz w:val="18"/>
              </w:rPr>
              <w:t>Aboriginal</w:t>
            </w:r>
          </w:p>
        </w:tc>
        <w:tc>
          <w:tcPr>
            <w:tcW w:type="dxa" w:w="1800"/>
          </w:tcPr>
          <w:p>
            <w:pPr>
              <w:spacing w:before="20" w:after="20"/>
            </w:pPr>
            <w:r>
              <w:rPr>
                <w:b w:val="0"/>
                <w:i w:val="0"/>
                <w:sz w:val="18"/>
              </w:rPr>
              <w:t>Rainbow Serpent</w:t>
            </w:r>
          </w:p>
        </w:tc>
        <w:tc>
          <w:tcPr>
            <w:tcW w:type="dxa" w:w="3443"/>
          </w:tcPr>
          <w:p>
            <w:pPr>
              <w:spacing w:before="20" w:after="20"/>
            </w:pPr>
            <w:r>
              <w:t>плазменная арка с авроральными цветами</w:t>
            </w:r>
          </w:p>
        </w:tc>
      </w:tr>
      <w:tr>
        <w:tc>
          <w:tcPr>
            <w:tcW w:type="dxa" w:w="1129"/>
          </w:tcPr>
          <w:p>
            <w:pPr>
              <w:spacing w:before="20" w:after="20"/>
            </w:pPr>
            <w:r>
              <w:rPr>
                <w:b w:val="0"/>
                <w:i w:val="0"/>
                <w:sz w:val="18"/>
              </w:rPr>
              <w:t>N. American</w:t>
            </w:r>
          </w:p>
        </w:tc>
        <w:tc>
          <w:tcPr>
            <w:tcW w:type="dxa" w:w="1800"/>
          </w:tcPr>
          <w:p>
            <w:pPr>
              <w:spacing w:before="20" w:after="20"/>
            </w:pPr>
            <w:r>
              <w:rPr>
                <w:b w:val="0"/>
                <w:i w:val="0"/>
                <w:sz w:val="18"/>
              </w:rPr>
              <w:t>Great Horned Serpent</w:t>
            </w:r>
          </w:p>
        </w:tc>
        <w:tc>
          <w:tcPr>
            <w:tcW w:type="dxa" w:w="3443"/>
          </w:tcPr>
          <w:p>
            <w:pPr>
              <w:spacing w:before="20" w:after="20"/>
            </w:pPr>
            <w:r>
              <w:t>Северный полярный шлейф с ветвящимися рогами</w:t>
            </w:r>
          </w:p>
        </w:tc>
      </w:tr>
      <w:tr>
        <w:tc>
          <w:tcPr>
            <w:tcW w:type="dxa" w:w="1129"/>
          </w:tcPr>
          <w:p>
            <w:pPr>
              <w:spacing w:before="20" w:after="20"/>
            </w:pPr>
            <w:r>
              <w:rPr>
                <w:b w:val="0"/>
                <w:i w:val="0"/>
                <w:sz w:val="18"/>
              </w:rPr>
              <w:t>Mesoamerican</w:t>
            </w:r>
          </w:p>
        </w:tc>
        <w:tc>
          <w:tcPr>
            <w:tcW w:type="dxa" w:w="1800"/>
          </w:tcPr>
          <w:p>
            <w:pPr>
              <w:spacing w:before="20" w:after="20"/>
            </w:pPr>
            <w:r>
              <w:rPr>
                <w:b w:val="0"/>
                <w:i w:val="0"/>
                <w:sz w:val="18"/>
              </w:rPr>
              <w:t>World Tree</w:t>
            </w:r>
          </w:p>
        </w:tc>
        <w:tc>
          <w:tcPr>
            <w:tcW w:type="dxa" w:w="3443"/>
          </w:tcPr>
          <w:p>
            <w:pPr>
              <w:spacing w:before="20" w:after="20"/>
            </w:pPr>
            <w:r>
              <w:t>Плазменная колонна как космическая ось</w:t>
            </w:r>
          </w:p>
        </w:tc>
      </w:tr>
    </w:tbl>
    <w:p/>
    <w:p/>
    <w:p>
      <w:pPr>
        <w:spacing w:before="280" w:after="40"/>
        <w:jc w:val="center"/>
      </w:pPr>
      <w:r>
        <w:t>- ✦</w:t>
      </w:r>
    </w:p>
    <w:p>
      <w:pPr>
        <w:keepNext/>
        <w:spacing w:before="0" w:after="40"/>
      </w:pPr>
      <w:r>
        <w:t>ГЛАВА 16</w:t>
      </w:r>
    </w:p>
    <w:p>
      <w:pPr>
        <w:pStyle w:val="Heading2"/>
        <w:keepNext/>
        <w:keepLines/>
      </w:pPr>
      <w:r>
        <w:t>Коллинеарная конфигурация стала неустойчивой</w:t>
      </w:r>
    </w:p>
    <w:p>
      <w:pPr>
        <w:pStyle w:val="Quote"/>
      </w:pPr>
      <w:r>
        <w:t>Опухшие, перегруженные энергией миры колеблются от коллинеарного рельса; Юпитер вытесняет Сатурн, защитная оболочка проваливается в Потоп, а орбиты борются за порядок — Maya 3114 совершает один 240-дневный скачок по мере окончания Золотого века.</w:t>
      </w:r>
    </w:p>
    <w:p>
      <w:r>
        <w:t>Каждая планета в конфигурации поглощала материю и энергию Солнца, увеличиваясь в размерах. В конце концов они стали слишком большими и слишком энергичными, начали бурно колебаться на новой нелинейной орбите, и коллинеарная система распалась. Золотой век закончился. Планеты вышли из защитной плазменной оболочки Сатурна и яростно боролись за позиции. Юпитер вытеснил Сатурн; последовал Великий Потоп. Календарь Длинного Графа Майя отмечает прыжок Земли на 240-дневную орбиту в 3114 году до нашей эры. Источники: Jno Cook, David Talbott, paradigm-threat-files chronology.</w:t>
      </w:r>
    </w:p>
    <w:p/>
    <w:p>
      <w:pPr>
        <w:sectPr>
          <w:headerReference w:type="default" r:id="rId111"/>
          <w:footerReference w:type="default" r:id="rId112"/>
          <w:pgSz w:w="8640" w:h="12960"/>
          <w:pgMar w:top="1020" w:right="1134" w:bottom="1134" w:left="1134" w:header="720" w:footer="720" w:gutter="0"/>
          <w:cols w:space="720"/>
          <w:titlePg/>
          <w:docGrid w:linePitch="360"/>
        </w:sectPr>
      </w:pPr>
    </w:p>
    <w:p>
      <w:pPr>
        <w:keepNext/>
        <w:spacing w:before="480" w:after="80"/>
        <w:jc w:val="center"/>
      </w:pPr>
      <w:r>
        <w:t>Часть III</w:t>
      </w:r>
    </w:p>
    <w:p>
      <w:pPr>
        <w:pStyle w:val="Heading1"/>
        <w:jc w:val="center"/>
      </w:pPr>
      <w:r>
        <w:t>Темные века</w:t>
      </w:r>
    </w:p>
    <w:p>
      <w:pPr>
        <w:jc w:val="center"/>
      </w:pPr>
      <w:r>
        <w:drawing>
          <wp:inline xmlns:a="http://schemas.openxmlformats.org/drawingml/2006/main" xmlns:pic="http://schemas.openxmlformats.org/drawingml/2006/picture">
            <wp:extent cx="3657600" cy="370332"/>
            <wp:docPr id="4" name="Picture 4"/>
            <wp:cNvGraphicFramePr>
              <a:graphicFrameLocks noChangeAspect="1"/>
            </wp:cNvGraphicFramePr>
            <a:graphic>
              <a:graphicData uri="http://schemas.openxmlformats.org/drawingml/2006/picture">
                <pic:pic>
                  <pic:nvPicPr>
                    <pic:cNvPr id="0" name="image.jpg"/>
                    <pic:cNvPicPr/>
                  </pic:nvPicPr>
                  <pic:blipFill>
                    <a:blip r:embed="rId172"/>
                    <a:stretch>
                      <a:fillRect/>
                    </a:stretch>
                  </pic:blipFill>
                  <pic:spPr>
                    <a:xfrm>
                      <a:off x="0" y="0"/>
                      <a:ext cx="3657600" cy="370332"/>
                    </a:xfrm>
                    <a:prstGeom prst="rect"/>
                  </pic:spPr>
                </pic:pic>
              </a:graphicData>
            </a:graphic>
          </wp:inline>
        </w:drawing>
      </w:r>
    </w:p>
    <w:p>
      <w:pPr>
        <w:pStyle w:val="Caption"/>
      </w:pPr>
      <w:r>
        <w:t>Темные века - Era span</w:t>
      </w:r>
    </w:p>
    <w:p>
      <w:pPr>
        <w:jc w:val="center"/>
      </w:pPr>
      <w:r>
        <w:drawing>
          <wp:inline xmlns:a="http://schemas.openxmlformats.org/drawingml/2006/main" xmlns:pic="http://schemas.openxmlformats.org/drawingml/2006/picture">
            <wp:extent cx="3657600" cy="708660"/>
            <wp:docPr id="5" name="Picture 5"/>
            <wp:cNvGraphicFramePr>
              <a:graphicFrameLocks noChangeAspect="1"/>
            </wp:cNvGraphicFramePr>
            <a:graphic>
              <a:graphicData uri="http://schemas.openxmlformats.org/drawingml/2006/picture">
                <pic:pic>
                  <pic:nvPicPr>
                    <pic:cNvPr id="0" name="image.jpg"/>
                    <pic:cNvPicPr/>
                  </pic:nvPicPr>
                  <pic:blipFill>
                    <a:blip r:embed="rId173"/>
                    <a:stretch>
                      <a:fillRect/>
                    </a:stretch>
                  </pic:blipFill>
                  <pic:spPr>
                    <a:xfrm>
                      <a:off x="0" y="0"/>
                      <a:ext cx="3657600" cy="708660"/>
                    </a:xfrm>
                    <a:prstGeom prst="rect"/>
                  </pic:spPr>
                </pic:pic>
              </a:graphicData>
            </a:graphic>
          </wp:inline>
        </w:drawing>
      </w:r>
    </w:p>
    <w:p>
      <w:pPr>
        <w:pStyle w:val="Caption"/>
      </w:pPr>
      <w:r>
        <w:t>Темные века — события</w:t>
      </w:r>
    </w:p>
    <w:p>
      <w:pPr>
        <w:pStyle w:val="Quote"/>
      </w:pPr>
      <w:r>
        <w:t>Кратко: С 3147 по 670 год до нашей эры распухшие планеты вырываются из порядка Сатурна — 2477 лет Потопа, Исхода, чумы и сброса орбиты; каждый мир ненадолго поклонялся, а затем боялся, когда спаситель становится разрушителем; шаги длиной в год 225 → 365,25 до тех пор, пока небо не успокоится до возраста Солнца.</w:t>
      </w:r>
    </w:p>
    <w:p>
      <w:r>
        <w:t>Период стабильности, пронизывавший Золотой Век, внезапно подходит к концу. Каждая планета поглощала материю и энергию Солнца, увеличиваясь в размерах на протяжении всего периода Золотого Века. В конце концов планеты стали слишком большими и слишком энергичными, и начали бурно колебаться на новой нелинейной орбите, начав длительный период нестабильности.</w:t>
      </w:r>
    </w:p>
    <w:p>
      <w:r>
        <w:t>В течение следующих 2477 лет (3147-670 гг. до н.э.) четыре планеты будут последовательно доминировать в небе Земли - каждая из них поклонялась как спаситель, прежде чем ее запомнят как разрушитель. Это эпоха Потопа, Исхода, Десяти Чум, Горящего Буша и окончательной стабилизации Солнечной системы.</w:t>
      </w:r>
    </w:p>
    <w:p>
      <w:pPr>
        <w:pStyle w:val="Heading2"/>
        <w:keepNext/>
        <w:keepLines/>
      </w:pPr>
      <w:r>
        <w:t>Цепь планетарных спасителей</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852"/>
        <w:gridCol w:w="2195"/>
        <w:gridCol w:w="1413"/>
        <w:gridCol w:w="1913"/>
      </w:tblGrid>
      <w:tr>
        <w:tc>
          <w:tcPr>
            <w:tcW w:type="dxa" w:w="852"/>
            <w:shd w:val="clear" w:color="auto" w:fill="F0F0F0"/>
          </w:tcPr>
          <w:p>
            <w:pPr>
              <w:spacing w:before="20" w:after="20"/>
              <w:jc w:val="center"/>
            </w:pPr>
            <w:r>
              <w:t>Планета</w:t>
            </w:r>
          </w:p>
        </w:tc>
        <w:tc>
          <w:tcPr>
            <w:tcW w:type="dxa" w:w="2195"/>
            <w:shd w:val="clear" w:color="auto" w:fill="F0F0F0"/>
          </w:tcPr>
          <w:p>
            <w:pPr>
              <w:spacing w:before="20" w:after="20"/>
              <w:jc w:val="center"/>
            </w:pPr>
            <w:r>
              <w:t>Роль</w:t>
            </w:r>
          </w:p>
        </w:tc>
        <w:tc>
          <w:tcPr>
            <w:tcW w:type="dxa" w:w="1413"/>
            <w:shd w:val="clear" w:color="auto" w:fill="F0F0F0"/>
          </w:tcPr>
          <w:p>
            <w:pPr>
              <w:spacing w:before="20" w:after="20"/>
              <w:jc w:val="center"/>
            </w:pPr>
            <w:r>
              <w:t>эпоха</w:t>
            </w:r>
          </w:p>
        </w:tc>
        <w:tc>
          <w:tcPr>
            <w:tcW w:type="dxa" w:w="1913"/>
            <w:shd w:val="clear" w:color="auto" w:fill="F0F0F0"/>
          </w:tcPr>
          <w:p>
            <w:pPr>
              <w:spacing w:before="20" w:after="20"/>
              <w:jc w:val="center"/>
            </w:pPr>
            <w:r>
              <w:t>Статья</w:t>
            </w:r>
          </w:p>
        </w:tc>
      </w:tr>
      <w:tr>
        <w:tc>
          <w:tcPr>
            <w:tcW w:type="dxa" w:w="852"/>
          </w:tcPr>
          <w:p>
            <w:pPr>
              <w:spacing w:before="20" w:after="20"/>
            </w:pPr>
            <w:r>
              <w:rPr>
                <w:b w:val="0"/>
                <w:i w:val="0"/>
                <w:sz w:val="18"/>
              </w:rPr>
            </w:r>
            <w:r>
              <w:rPr>
                <w:b/>
                <w:i w:val="0"/>
                <w:sz w:val="18"/>
              </w:rPr>
              <w:t>Saturn</w:t>
            </w:r>
            <w:r>
              <w:rPr>
                <w:b w:val="0"/>
                <w:i w:val="0"/>
                <w:sz w:val="18"/>
              </w:rPr>
            </w:r>
          </w:p>
        </w:tc>
        <w:tc>
          <w:tcPr>
            <w:tcW w:type="dxa" w:w="2195"/>
          </w:tcPr>
          <w:p>
            <w:pPr>
              <w:spacing w:before="20" w:after="20"/>
            </w:pPr>
            <w:r>
              <w:rPr>
                <w:b w:val="0"/>
                <w:i w:val="0"/>
                <w:sz w:val="18"/>
              </w:rPr>
              <w:t>Creator → Devourer</w:t>
            </w:r>
          </w:p>
        </w:tc>
        <w:tc>
          <w:tcPr>
            <w:tcW w:type="dxa" w:w="1413"/>
          </w:tcPr>
          <w:p>
            <w:pPr>
              <w:spacing w:before="20" w:after="20"/>
            </w:pPr>
            <w:r>
              <w:rPr>
                <w:b w:val="0"/>
                <w:i w:val="0"/>
                <w:sz w:val="18"/>
              </w:rPr>
              <w:t>Golden Age</w:t>
            </w:r>
          </w:p>
        </w:tc>
        <w:tc>
          <w:tcPr>
            <w:tcW w:type="dxa" w:w="1913"/>
          </w:tcPr>
          <w:p>
            <w:pPr>
              <w:spacing w:before="20" w:after="20"/>
            </w:pPr>
            <w:r>
              <w:t>Золотой век</w:t>
            </w:r>
          </w:p>
        </w:tc>
      </w:tr>
      <w:tr>
        <w:tc>
          <w:tcPr>
            <w:tcW w:type="dxa" w:w="852"/>
          </w:tcPr>
          <w:p>
            <w:pPr>
              <w:spacing w:before="20" w:after="20"/>
            </w:pPr>
            <w:r>
              <w:rPr>
                <w:b w:val="0"/>
                <w:i w:val="0"/>
                <w:sz w:val="18"/>
              </w:rPr>
            </w:r>
            <w:r>
              <w:rPr>
                <w:b/>
                <w:i w:val="0"/>
                <w:sz w:val="18"/>
              </w:rPr>
              <w:t>Jupiter</w:t>
            </w:r>
            <w:r>
              <w:rPr>
                <w:b w:val="0"/>
                <w:i w:val="0"/>
                <w:sz w:val="18"/>
              </w:rPr>
            </w:r>
          </w:p>
        </w:tc>
        <w:tc>
          <w:tcPr>
            <w:tcW w:type="dxa" w:w="2195"/>
          </w:tcPr>
          <w:p>
            <w:pPr>
              <w:spacing w:before="20" w:after="20"/>
            </w:pPr>
            <w:r>
              <w:rPr>
                <w:b w:val="0"/>
                <w:i w:val="0"/>
                <w:sz w:val="18"/>
              </w:rPr>
              <w:t>Good King → Jealous God</w:t>
            </w:r>
          </w:p>
        </w:tc>
        <w:tc>
          <w:tcPr>
            <w:tcW w:type="dxa" w:w="1413"/>
          </w:tcPr>
          <w:p>
            <w:pPr>
              <w:spacing w:before="20" w:after="20"/>
            </w:pPr>
            <w:r>
              <w:rPr>
                <w:b w:val="0"/>
                <w:i w:val="0"/>
                <w:sz w:val="18"/>
              </w:rPr>
              <w:t>2860–2349 BCE</w:t>
            </w:r>
          </w:p>
        </w:tc>
        <w:tc>
          <w:tcPr>
            <w:tcW w:type="dxa" w:w="1913"/>
          </w:tcPr>
          <w:p>
            <w:pPr>
              <w:spacing w:before="20" w:after="20"/>
            </w:pPr>
            <w:r>
              <w:t>Юпитер как Спаситель</w:t>
            </w:r>
          </w:p>
        </w:tc>
      </w:tr>
      <w:tr>
        <w:tc>
          <w:tcPr>
            <w:tcW w:type="dxa" w:w="852"/>
          </w:tcPr>
          <w:p>
            <w:pPr>
              <w:spacing w:before="20" w:after="20"/>
            </w:pPr>
            <w:r>
              <w:rPr>
                <w:b w:val="0"/>
                <w:i w:val="0"/>
                <w:sz w:val="18"/>
              </w:rPr>
            </w:r>
            <w:r>
              <w:rPr>
                <w:b/>
                <w:i w:val="0"/>
                <w:sz w:val="18"/>
              </w:rPr>
              <w:t>Venus</w:t>
            </w:r>
            <w:r>
              <w:rPr>
                <w:b w:val="0"/>
                <w:i w:val="0"/>
                <w:sz w:val="18"/>
              </w:rPr>
            </w:r>
          </w:p>
        </w:tc>
        <w:tc>
          <w:tcPr>
            <w:tcW w:type="dxa" w:w="2195"/>
          </w:tcPr>
          <w:p>
            <w:pPr>
              <w:spacing w:before="20" w:after="20"/>
            </w:pPr>
            <w:r>
              <w:rPr>
                <w:b w:val="0"/>
                <w:i w:val="0"/>
                <w:sz w:val="18"/>
              </w:rPr>
              <w:t>Light Bringer → Dragon</w:t>
            </w:r>
          </w:p>
        </w:tc>
        <w:tc>
          <w:tcPr>
            <w:tcW w:type="dxa" w:w="1413"/>
          </w:tcPr>
          <w:p>
            <w:pPr>
              <w:spacing w:before="20" w:after="20"/>
            </w:pPr>
            <w:r>
              <w:rPr>
                <w:b w:val="0"/>
                <w:i w:val="0"/>
                <w:sz w:val="18"/>
              </w:rPr>
              <w:t>1492–1442 BCE</w:t>
            </w:r>
          </w:p>
        </w:tc>
        <w:tc>
          <w:tcPr>
            <w:tcW w:type="dxa" w:w="1913"/>
          </w:tcPr>
          <w:p>
            <w:pPr>
              <w:spacing w:before="20" w:after="20"/>
            </w:pPr>
            <w:r>
              <w:t>Венера как Спаситель</w:t>
            </w:r>
          </w:p>
        </w:tc>
      </w:tr>
      <w:tr>
        <w:tc>
          <w:tcPr>
            <w:tcW w:type="dxa" w:w="852"/>
          </w:tcPr>
          <w:p>
            <w:pPr>
              <w:spacing w:before="20" w:after="20"/>
            </w:pPr>
            <w:r>
              <w:rPr>
                <w:b w:val="0"/>
                <w:i w:val="0"/>
                <w:sz w:val="18"/>
              </w:rPr>
            </w:r>
            <w:r>
              <w:rPr>
                <w:b/>
                <w:i w:val="0"/>
                <w:sz w:val="18"/>
              </w:rPr>
              <w:t>Mars</w:t>
            </w:r>
            <w:r>
              <w:rPr>
                <w:b w:val="0"/>
                <w:i w:val="0"/>
                <w:sz w:val="18"/>
              </w:rPr>
            </w:r>
          </w:p>
        </w:tc>
        <w:tc>
          <w:tcPr>
            <w:tcW w:type="dxa" w:w="2195"/>
          </w:tcPr>
          <w:p>
            <w:pPr>
              <w:spacing w:before="20" w:after="20"/>
            </w:pPr>
            <w:r>
              <w:rPr>
                <w:b w:val="0"/>
                <w:i w:val="0"/>
                <w:sz w:val="18"/>
              </w:rPr>
              <w:t>Fire Giver → Red Dragon</w:t>
            </w:r>
          </w:p>
        </w:tc>
        <w:tc>
          <w:tcPr>
            <w:tcW w:type="dxa" w:w="1413"/>
          </w:tcPr>
          <w:p>
            <w:pPr>
              <w:spacing w:before="20" w:after="20"/>
            </w:pPr>
            <w:r>
              <w:rPr>
                <w:b w:val="0"/>
                <w:i w:val="0"/>
                <w:sz w:val="18"/>
              </w:rPr>
              <w:t>806–670 BCE</w:t>
            </w:r>
          </w:p>
        </w:tc>
        <w:tc>
          <w:tcPr>
            <w:tcW w:type="dxa" w:w="1913"/>
          </w:tcPr>
          <w:p>
            <w:pPr>
              <w:spacing w:before="20" w:after="20"/>
            </w:pPr>
            <w:r>
              <w:t>Марс как Спаситель</w:t>
            </w:r>
          </w:p>
        </w:tc>
      </w:tr>
      <w:tr>
        <w:tc>
          <w:tcPr>
            <w:tcW w:type="dxa" w:w="852"/>
          </w:tcPr>
          <w:p>
            <w:pPr>
              <w:spacing w:before="20" w:after="20"/>
            </w:pPr>
            <w:r>
              <w:rPr>
                <w:b w:val="0"/>
                <w:i w:val="0"/>
                <w:sz w:val="18"/>
              </w:rPr>
            </w:r>
            <w:r>
              <w:rPr>
                <w:b/>
                <w:i w:val="0"/>
                <w:sz w:val="18"/>
              </w:rPr>
              <w:t>The Sun</w:t>
            </w:r>
            <w:r>
              <w:rPr>
                <w:b w:val="0"/>
                <w:i w:val="0"/>
                <w:sz w:val="18"/>
              </w:rPr>
            </w:r>
          </w:p>
        </w:tc>
        <w:tc>
          <w:tcPr>
            <w:tcW w:type="dxa" w:w="2195"/>
          </w:tcPr>
          <w:p>
            <w:pPr>
              <w:spacing w:before="20" w:after="20"/>
            </w:pPr>
            <w:r>
              <w:rPr>
                <w:b w:val="0"/>
                <w:i w:val="0"/>
                <w:sz w:val="18"/>
              </w:rPr>
              <w:t>Final "God"</w:t>
            </w:r>
          </w:p>
        </w:tc>
        <w:tc>
          <w:tcPr>
            <w:tcW w:type="dxa" w:w="1413"/>
          </w:tcPr>
          <w:p>
            <w:pPr>
              <w:spacing w:before="20" w:after="20"/>
            </w:pPr>
            <w:r>
              <w:rPr>
                <w:b w:val="0"/>
                <w:i w:val="0"/>
                <w:sz w:val="18"/>
              </w:rPr>
              <w:t>670 BCE–present</w:t>
            </w:r>
          </w:p>
        </w:tc>
        <w:tc>
          <w:tcPr>
            <w:tcW w:type="dxa" w:w="1913"/>
          </w:tcPr>
          <w:p>
            <w:pPr>
              <w:spacing w:before="20" w:after="20"/>
            </w:pPr>
            <w:r>
              <w:t>Солнце как Спаситель</w:t>
            </w:r>
          </w:p>
        </w:tc>
      </w:tr>
    </w:tbl>
    <w:p/>
    <w:p>
      <w:pPr>
        <w:pStyle w:val="Heading2"/>
        <w:keepNext/>
        <w:keepLines/>
      </w:pPr>
      <w:r>
        <w:t>Орбитальная продолжительность года меняется в темные века</w:t>
      </w:r>
    </w:p>
    <w:p>
      <w:r>
        <w:t>Орбитальный период Земли резко изменился, когда она перемещалась между планетарными конфигурациями:</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781"/>
        <w:gridCol w:w="781"/>
        <w:gridCol w:w="3096"/>
        <w:gridCol w:w="1714"/>
      </w:tblGrid>
      <w:tr>
        <w:tc>
          <w:tcPr>
            <w:tcW w:type="dxa" w:w="781"/>
            <w:shd w:val="clear" w:color="auto" w:fill="F0F0F0"/>
          </w:tcPr>
          <w:p>
            <w:pPr>
              <w:spacing w:before="20" w:after="20"/>
              <w:jc w:val="center"/>
            </w:pPr>
            <w:r>
              <w:t>Дата (BCE)</w:t>
            </w:r>
          </w:p>
        </w:tc>
        <w:tc>
          <w:tcPr>
            <w:tcW w:type="dxa" w:w="781"/>
            <w:shd w:val="clear" w:color="auto" w:fill="F0F0F0"/>
          </w:tcPr>
          <w:p>
            <w:pPr>
              <w:spacing w:before="20" w:after="20"/>
              <w:jc w:val="center"/>
            </w:pPr>
            <w:r>
              <w:t>Дни / Год</w:t>
            </w:r>
          </w:p>
        </w:tc>
        <w:tc>
          <w:tcPr>
            <w:tcW w:type="dxa" w:w="3096"/>
            <w:shd w:val="clear" w:color="auto" w:fill="F0F0F0"/>
          </w:tcPr>
          <w:p>
            <w:pPr>
              <w:spacing w:before="20" w:after="20"/>
              <w:jc w:val="center"/>
            </w:pPr>
            <w:r>
              <w:t>Причина</w:t>
            </w:r>
          </w:p>
        </w:tc>
        <w:tc>
          <w:tcPr>
            <w:tcW w:type="dxa" w:w="1714"/>
            <w:shd w:val="clear" w:color="auto" w:fill="F0F0F0"/>
          </w:tcPr>
          <w:p>
            <w:pPr>
              <w:spacing w:before="20" w:after="20"/>
              <w:jc w:val="center"/>
            </w:pPr>
            <w:r>
              <w:t>Ссылка на календарь</w:t>
            </w:r>
          </w:p>
        </w:tc>
      </w:tr>
      <w:tr>
        <w:tc>
          <w:tcPr>
            <w:tcW w:type="dxa" w:w="781"/>
          </w:tcPr>
          <w:p>
            <w:pPr>
              <w:spacing w:before="20" w:after="20"/>
            </w:pPr>
            <w:r>
              <w:rPr>
                <w:b w:val="0"/>
                <w:i w:val="0"/>
                <w:sz w:val="18"/>
              </w:rPr>
              <w:t>~3147</w:t>
            </w:r>
          </w:p>
        </w:tc>
        <w:tc>
          <w:tcPr>
            <w:tcW w:type="dxa" w:w="781"/>
          </w:tcPr>
          <w:p>
            <w:pPr>
              <w:spacing w:before="20" w:after="20"/>
            </w:pPr>
            <w:r>
              <w:rPr>
                <w:b w:val="0"/>
                <w:i w:val="0"/>
                <w:sz w:val="18"/>
              </w:rPr>
              <w:t>225</w:t>
            </w:r>
          </w:p>
        </w:tc>
        <w:tc>
          <w:tcPr>
            <w:tcW w:type="dxa" w:w="3096"/>
          </w:tcPr>
          <w:p>
            <w:pPr>
              <w:spacing w:before="20" w:after="20"/>
            </w:pPr>
            <w:r>
              <w:rPr>
                <w:b w:val="0"/>
                <w:i w:val="0"/>
                <w:sz w:val="18"/>
              </w:rPr>
              <w:t>Saturn's collinear configuration</w:t>
            </w:r>
          </w:p>
        </w:tc>
        <w:tc>
          <w:tcPr>
            <w:tcW w:type="dxa" w:w="1714"/>
          </w:tcPr>
          <w:p>
            <w:pPr>
              <w:spacing w:before="20" w:after="20"/>
            </w:pPr>
            <w:r>
              <w:t>Золотой век</w:t>
            </w:r>
          </w:p>
        </w:tc>
      </w:tr>
      <w:tr>
        <w:tc>
          <w:tcPr>
            <w:tcW w:type="dxa" w:w="781"/>
          </w:tcPr>
          <w:p>
            <w:pPr>
              <w:spacing w:before="20" w:after="20"/>
            </w:pPr>
            <w:r>
              <w:rPr>
                <w:b w:val="0"/>
                <w:i w:val="0"/>
                <w:sz w:val="18"/>
              </w:rPr>
              <w:t>~3114</w:t>
            </w:r>
          </w:p>
        </w:tc>
        <w:tc>
          <w:tcPr>
            <w:tcW w:type="dxa" w:w="781"/>
          </w:tcPr>
          <w:p>
            <w:pPr>
              <w:spacing w:before="20" w:after="20"/>
            </w:pPr>
            <w:r>
              <w:rPr>
                <w:b w:val="0"/>
                <w:i w:val="0"/>
                <w:sz w:val="18"/>
              </w:rPr>
            </w:r>
            <w:r>
              <w:rPr>
                <w:b/>
                <w:i w:val="0"/>
                <w:sz w:val="18"/>
              </w:rPr>
              <w:t>240</w:t>
            </w:r>
            <w:r>
              <w:rPr>
                <w:b w:val="0"/>
                <w:i w:val="0"/>
                <w:sz w:val="18"/>
              </w:rPr>
            </w:r>
          </w:p>
        </w:tc>
        <w:tc>
          <w:tcPr>
            <w:tcW w:type="dxa" w:w="3096"/>
          </w:tcPr>
          <w:p>
            <w:pPr>
              <w:spacing w:before="20" w:after="20"/>
            </w:pPr>
            <w:r>
              <w:rPr>
                <w:b w:val="0"/>
                <w:i w:val="0"/>
                <w:sz w:val="18"/>
              </w:rPr>
              <w:t>Earth enters Jupiter's orbit</w:t>
            </w:r>
          </w:p>
        </w:tc>
        <w:tc>
          <w:tcPr>
            <w:tcW w:type="dxa" w:w="1714"/>
          </w:tcPr>
          <w:p>
            <w:pPr>
              <w:spacing w:before="20" w:after="20"/>
            </w:pPr>
            <w:r>
              <w:t>Майя Долгий граф</w:t>
            </w:r>
          </w:p>
        </w:tc>
      </w:tr>
      <w:tr>
        <w:tc>
          <w:tcPr>
            <w:tcW w:type="dxa" w:w="781"/>
          </w:tcPr>
          <w:p>
            <w:pPr>
              <w:spacing w:before="20" w:after="20"/>
            </w:pPr>
            <w:r>
              <w:rPr>
                <w:b w:val="0"/>
                <w:i w:val="0"/>
                <w:sz w:val="18"/>
              </w:rPr>
              <w:t>~2349</w:t>
            </w:r>
          </w:p>
        </w:tc>
        <w:tc>
          <w:tcPr>
            <w:tcW w:type="dxa" w:w="781"/>
          </w:tcPr>
          <w:p>
            <w:pPr>
              <w:spacing w:before="20" w:after="20"/>
            </w:pPr>
            <w:r>
              <w:rPr>
                <w:b w:val="0"/>
                <w:i w:val="0"/>
                <w:sz w:val="18"/>
              </w:rPr>
            </w:r>
            <w:r>
              <w:rPr>
                <w:b/>
                <w:i w:val="0"/>
                <w:sz w:val="18"/>
              </w:rPr>
              <w:t>260</w:t>
            </w:r>
            <w:r>
              <w:rPr>
                <w:b w:val="0"/>
                <w:i w:val="0"/>
                <w:sz w:val="18"/>
              </w:rPr>
            </w:r>
          </w:p>
        </w:tc>
        <w:tc>
          <w:tcPr>
            <w:tcW w:type="dxa" w:w="3096"/>
          </w:tcPr>
          <w:p>
            <w:pPr>
              <w:spacing w:before="20" w:after="20"/>
            </w:pPr>
            <w:r>
              <w:rPr>
                <w:b w:val="0"/>
                <w:i w:val="0"/>
                <w:sz w:val="18"/>
              </w:rPr>
              <w:t>Jupiter's Absu collapses, Moon captured</w:t>
            </w:r>
          </w:p>
        </w:tc>
        <w:tc>
          <w:tcPr>
            <w:tcW w:type="dxa" w:w="1714"/>
          </w:tcPr>
          <w:p>
            <w:pPr>
              <w:spacing w:before="20" w:after="20"/>
            </w:pPr>
            <w:r>
              <w:t>Мезоамериканский Цолкин</w:t>
            </w:r>
          </w:p>
        </w:tc>
      </w:tr>
      <w:tr>
        <w:tc>
          <w:tcPr>
            <w:tcW w:type="dxa" w:w="781"/>
          </w:tcPr>
          <w:p>
            <w:pPr>
              <w:spacing w:before="20" w:after="20"/>
            </w:pPr>
            <w:r>
              <w:rPr>
                <w:b w:val="0"/>
                <w:i w:val="0"/>
                <w:sz w:val="18"/>
              </w:rPr>
              <w:t>~2193</w:t>
            </w:r>
          </w:p>
        </w:tc>
        <w:tc>
          <w:tcPr>
            <w:tcW w:type="dxa" w:w="781"/>
          </w:tcPr>
          <w:p>
            <w:pPr>
              <w:spacing w:before="20" w:after="20"/>
            </w:pPr>
            <w:r>
              <w:rPr>
                <w:b w:val="0"/>
                <w:i w:val="0"/>
                <w:sz w:val="18"/>
              </w:rPr>
            </w:r>
            <w:r>
              <w:rPr>
                <w:b/>
                <w:i w:val="0"/>
                <w:sz w:val="18"/>
              </w:rPr>
              <w:t>273</w:t>
            </w:r>
            <w:r>
              <w:rPr>
                <w:b w:val="0"/>
                <w:i w:val="0"/>
                <w:sz w:val="18"/>
              </w:rPr>
            </w:r>
          </w:p>
        </w:tc>
        <w:tc>
          <w:tcPr>
            <w:tcW w:type="dxa" w:w="3096"/>
          </w:tcPr>
          <w:p>
            <w:pPr>
              <w:spacing w:before="20" w:after="20"/>
            </w:pPr>
            <w:r>
              <w:rPr>
                <w:b w:val="0"/>
                <w:i w:val="0"/>
                <w:sz w:val="18"/>
              </w:rPr>
              <w:t>Last Absu layer lost, magnetospheres form</w:t>
            </w:r>
          </w:p>
        </w:tc>
        <w:tc>
          <w:tcPr>
            <w:tcW w:type="dxa" w:w="1714"/>
          </w:tcPr>
          <w:p>
            <w:pPr>
              <w:spacing w:before="20" w:after="20"/>
            </w:pPr>
            <w:r>
              <w:rPr>
                <w:b w:val="0"/>
                <w:i w:val="0"/>
                <w:sz w:val="18"/>
              </w:rPr>
              <w:t>—</w:t>
            </w:r>
          </w:p>
        </w:tc>
      </w:tr>
      <w:tr>
        <w:tc>
          <w:tcPr>
            <w:tcW w:type="dxa" w:w="781"/>
          </w:tcPr>
          <w:p>
            <w:pPr>
              <w:spacing w:before="20" w:after="20"/>
            </w:pPr>
            <w:r>
              <w:rPr>
                <w:b w:val="0"/>
                <w:i w:val="0"/>
                <w:sz w:val="18"/>
              </w:rPr>
              <w:t>~1492</w:t>
            </w:r>
          </w:p>
        </w:tc>
        <w:tc>
          <w:tcPr>
            <w:tcW w:type="dxa" w:w="781"/>
          </w:tcPr>
          <w:p>
            <w:pPr>
              <w:spacing w:before="20" w:after="20"/>
            </w:pPr>
            <w:r>
              <w:rPr>
                <w:b w:val="0"/>
                <w:i w:val="0"/>
                <w:sz w:val="18"/>
              </w:rPr>
            </w:r>
            <w:r>
              <w:rPr>
                <w:b/>
                <w:i w:val="0"/>
                <w:sz w:val="18"/>
              </w:rPr>
              <w:t>365</w:t>
            </w:r>
            <w:r>
              <w:rPr>
                <w:b w:val="0"/>
                <w:i w:val="0"/>
                <w:sz w:val="18"/>
              </w:rPr>
            </w:r>
          </w:p>
        </w:tc>
        <w:tc>
          <w:tcPr>
            <w:tcW w:type="dxa" w:w="3096"/>
          </w:tcPr>
          <w:p>
            <w:pPr>
              <w:spacing w:before="20" w:after="20"/>
            </w:pPr>
            <w:r>
              <w:rPr>
                <w:b w:val="0"/>
                <w:i w:val="0"/>
                <w:sz w:val="18"/>
              </w:rPr>
              <w:t>Earth leaves Jupiter's orbit (Exodus)</w:t>
            </w:r>
          </w:p>
        </w:tc>
        <w:tc>
          <w:tcPr>
            <w:tcW w:type="dxa" w:w="1714"/>
          </w:tcPr>
          <w:p>
            <w:pPr>
              <w:spacing w:before="20" w:after="20"/>
            </w:pPr>
            <w:r>
              <w:rPr>
                <w:b w:val="0"/>
                <w:i w:val="0"/>
                <w:sz w:val="18"/>
              </w:rPr>
              <w:t>Egyptian/Biblical calendars</w:t>
            </w:r>
          </w:p>
        </w:tc>
      </w:tr>
      <w:tr>
        <w:tc>
          <w:tcPr>
            <w:tcW w:type="dxa" w:w="781"/>
          </w:tcPr>
          <w:p>
            <w:pPr>
              <w:spacing w:before="20" w:after="20"/>
            </w:pPr>
            <w:r>
              <w:rPr>
                <w:b w:val="0"/>
                <w:i w:val="0"/>
                <w:sz w:val="18"/>
              </w:rPr>
              <w:t>~670</w:t>
            </w:r>
          </w:p>
        </w:tc>
        <w:tc>
          <w:tcPr>
            <w:tcW w:type="dxa" w:w="781"/>
          </w:tcPr>
          <w:p>
            <w:pPr>
              <w:spacing w:before="20" w:after="20"/>
            </w:pPr>
            <w:r>
              <w:rPr>
                <w:b w:val="0"/>
                <w:i w:val="0"/>
                <w:sz w:val="18"/>
              </w:rPr>
            </w:r>
            <w:r>
              <w:rPr>
                <w:b/>
                <w:i w:val="0"/>
                <w:sz w:val="18"/>
              </w:rPr>
              <w:t>365.25</w:t>
            </w:r>
            <w:r>
              <w:rPr>
                <w:b w:val="0"/>
                <w:i w:val="0"/>
                <w:sz w:val="18"/>
              </w:rPr>
            </w:r>
          </w:p>
        </w:tc>
        <w:tc>
          <w:tcPr>
            <w:tcW w:type="dxa" w:w="3096"/>
          </w:tcPr>
          <w:p>
            <w:pPr>
              <w:spacing w:before="20" w:after="20"/>
            </w:pPr>
            <w:r>
              <w:rPr>
                <w:b w:val="0"/>
                <w:i w:val="0"/>
                <w:sz w:val="18"/>
              </w:rPr>
              <w:t>Final Mars encounter, leap year introduced</w:t>
            </w:r>
          </w:p>
        </w:tc>
        <w:tc>
          <w:tcPr>
            <w:tcW w:type="dxa" w:w="1714"/>
          </w:tcPr>
          <w:p>
            <w:pPr>
              <w:spacing w:before="20" w:after="20"/>
            </w:pPr>
            <w:r>
              <w:rPr>
                <w:b w:val="0"/>
                <w:i w:val="0"/>
                <w:sz w:val="18"/>
              </w:rPr>
              <w:t>Julian/Gregorian calendar</w:t>
            </w:r>
          </w:p>
        </w:tc>
      </w:tr>
    </w:tbl>
    <w:p/>
    <w:p/>
    <w:p>
      <w:pPr>
        <w:spacing w:before="280" w:after="40"/>
        <w:jc w:val="center"/>
      </w:pPr>
      <w:r>
        <w:t>- ✦</w:t>
      </w:r>
    </w:p>
    <w:p>
      <w:pPr>
        <w:keepNext/>
        <w:spacing w:before="0" w:after="40"/>
      </w:pPr>
      <w:r>
        <w:t>ГЛАВА 17</w:t>
      </w:r>
    </w:p>
    <w:p>
      <w:pPr>
        <w:pStyle w:val="Heading2"/>
        <w:keepNext/>
        <w:keepLines/>
      </w:pPr>
      <w:r>
        <w:t>Золотой век заканчивается жестоко.</w:t>
      </w:r>
    </w:p>
    <w:p>
      <w:pPr>
        <w:pStyle w:val="Quote"/>
      </w:pPr>
      <w:r>
        <w:t>Кратко: Девять миров выплескиваются из коллинеарной оболочки Сатурна в жестокий параллельный танец; 3114 баллов майя знаменует 240-дневный захват Юпитера и первый проблеск Солнца; потоп рассола Абсу сеет океаны - прелюдия ко второму потопу, когда оболочка Юпитера выходит из строя.</w:t>
      </w:r>
    </w:p>
    <w:p>
      <w:r>
        <w:t>В течение очень короткого времени все 9 планет (включая Землю) отрываются от конфигурации Сатурна и выходят из внешних слоев защитной плазменной оболочки Сатурна. Планеты, покинув коллинеарную конфигурацию, яростно соревновались за положение на новой орбите — формируя параллельную круговую нелинейную конфигурацию, вращающуюся вокруг Солнца в течение следующих 1655 лет. Человечество сталкивается со смертью, когда оно входит в период расширенной тьмы, голода, чумы и смятения.</w:t>
      </w:r>
    </w:p>
    <w:p>
      <w:pPr>
        <w:pStyle w:val="Heading2"/>
        <w:keepNext/>
        <w:keepLines/>
      </w:pPr>
      <w:r>
        <w:t>Изменение орбиты Земли: год длится 240 дней</w:t>
      </w:r>
    </w:p>
    <w:p>
      <w:r>
        <w:t>Календарь майя начинается с того, что Земля прыгает на свою вторую орбиту под влиянием Юпитера в 3114 г. до н.э., и каждый год длится 240 дней. Это был первый раз, когда человечество увидело наше Солнце и газовый гигант Юпитер, скрытый за Сатурном до сих пор. Это новое Солнце оказалось слишком ярким; жизнь на Земле сбежала в темные пещеры. Иногда Юпитер вращался перед Солнцем, появляясь вместе как сияющий трон в небе.</w:t>
      </w:r>
    </w:p>
    <w:p>
      <w:pPr>
        <w:pStyle w:val="Quote"/>
      </w:pPr>
      <w:r>
        <w:t>Учтите даты: Распад коллинеарной конфигурации датируется 3147 годом до нашей эры. Долгий подсчет майя начинается 33 года спустя в 3114 году до нашей эры, отмечая заселение Земли на новую орбиту Юпитера. Обе даты верны — они фиксируют разные моменты одного и того же перехода.</w:t>
      </w:r>
    </w:p>
    <w:p>
      <w:pPr>
        <w:pStyle w:val="Quote"/>
      </w:pPr>
      <w:r>
        <w:t>И отошли небеса, как свиток, когда он свернут; и всякая гора и остров сдвинулись с места своего. И сказал горам и скалам: падай на нас и укрой нас от лица сидящего на престоле и от гнева Агнца. Откровение 6:12-17</w:t>
      </w:r>
    </w:p>
    <w:p>
      <w:pPr>
        <w:pStyle w:val="Heading2"/>
        <w:keepNext/>
        <w:keepLines/>
      </w:pPr>
      <w:r>
        <w:t>Первый великий потоп</w:t>
      </w:r>
    </w:p>
    <w:p>
      <w:r>
        <w:t>Когда Земля прошла через внешнюю плазменную оболочку Сатурна (Абсу), слой остыл в соленой натриевой воде, стал тяжелым и врезался в поверхность планеты, вызвав первый большой потоп, зарегистрированный каждой цивилизацией. Земля получила свои соленые океаны от Сатурна, поэтому Атлантика является морем Кроноса. NOAA не может ответить на вопрос: почему океан соленый, а реки, впадающие в него, нет?</w:t>
      </w:r>
    </w:p>
    <w:p>
      <w:pPr>
        <w:pStyle w:val="Quote"/>
      </w:pPr>
      <w:r>
        <w:t>Много больших потопов произошло в течение тысяч лет с тех пор, как Афины и Атлантида были выдающимися. Наводнение, особенно третье великое наводнение перед Девкалионом, смыло большую часть плодородной почвы Афин. Крития Платона 111-112</w:t>
      </w:r>
    </w:p>
    <w:p>
      <w:pPr>
        <w:pStyle w:val="Quote"/>
      </w:pPr>
      <w:r>
        <w:t>Когда наступил Солнечный век, прошло 400 лет. Потом было 200 лет, потом 76. Тогда все человечество утонуло и превратилось в рыб. Ацтекский кодекс Чимальпопока</w:t>
      </w:r>
    </w:p>
    <w:p>
      <w:r>
        <w:t>Это был первый потоп. Второй потоп последовал бы, когда Абсу Юпитера рухнул в 2349 году до нашей эры.</w:t>
      </w:r>
    </w:p>
    <w:p/>
    <w:p>
      <w:pPr>
        <w:spacing w:before="280" w:after="40"/>
        <w:jc w:val="center"/>
      </w:pPr>
      <w:r>
        <w:t>- ✦</w:t>
      </w:r>
    </w:p>
    <w:p>
      <w:pPr>
        <w:keepNext/>
        <w:spacing w:before="0" w:after="40"/>
      </w:pPr>
      <w:r>
        <w:t>ГЛАВА 18</w:t>
      </w:r>
    </w:p>
    <w:p>
      <w:pPr>
        <w:pStyle w:val="Heading2"/>
        <w:keepNext/>
        <w:keepLines/>
      </w:pPr>
      <w:r>
        <w:t>Человечество было изгнано из сада.</w:t>
      </w:r>
    </w:p>
    <w:p>
      <w:pPr>
        <w:pStyle w:val="Quote"/>
      </w:pPr>
      <w:r>
        <w:t>ТЛ;ДР: Изгнанное горе сада становится священной ложью - запрещенная вина за знания, кумиры Молоха, детская десятина и работа пирамиды для Новой Атлантиды; 3067 Юпитер громоотвод перебалансирует стаю; Сатурн пожирает миры, пока Зевс не выбросит их на нелинейную орбиту круглого стола.</w:t>
      </w:r>
    </w:p>
    <w:p>
      <w:r>
        <w:t>С точки зрения человечества, они не могли понять, почему их создатель (планета Сатурн) выбросил их из своего Сада (коллинеарная конфигурация), изменив их мир к худшему. Они искали ответы на простые вопросы: Почему деревья больше не приносят плодов? Почему женщины больше не могут иметь детей? Почему животные едят друг друга?</w:t>
      </w:r>
    </w:p>
    <w:p>
      <w:r>
        <w:t>Не найдя простых ответов, жрецы падшей Атлантиды предлагают своим собратьям-выжившим на Земле довольно зловещее объяснение: Создатель (Сатурн) наказывал свое творение (человечество) за наш выбор искать запрещенное знание. Эта функция лжи объединяет некоторых людей под влиянием Пирамидальной империи. Затем людям было приказано воздвигнуть надгробные изображения «Быка небесного» и принести в жертву самый слабый из выводков, чтобы убедить вымышленное божество Молоха восстановить «Золотой век». Человеческая жертва стала центральной политикой Пирамидальной империи, когда семьям было приказано призвать своих детей на войну, перевоспитать их или продать в рабство.</w:t>
      </w:r>
    </w:p>
    <w:p>
      <w:pPr>
        <w:pStyle w:val="Heading2"/>
        <w:keepNext/>
        <w:keepLines/>
      </w:pPr>
      <w:r>
        <w:t>Формирование глубокой государственной пирамидальной империи</w:t>
      </w:r>
    </w:p>
    <w:p>
      <w:r>
        <w:t>Класс атлантов-священников вновь появился в египетской пирамидальной империи. Как указывал Зигмунд Фрейд (и другие), евреи Исхода были высшим классом, а не классом рабов. В темные века класс священников приказал построить пирамиды по всей Земле, образуя Новую Атлантиду под властью Бога.</w:t>
      </w:r>
    </w:p>
    <w:p>
      <w:r>
        <w:t>Однако никакое количество человеческих жертвоприношений или идолопоклонства не остановило бы то, что было дальше. Отдельно от коллинеарной конфигурации каждая планета стала подвержена влиянию коричневого карлика Сатурна. С Земли люди наблюдают, как другие планеты резко меняют полярность и попадают в зияющий рот Сатурна. Римская мифология описывает Титановый Кронос, видя, что его правлению угрожают его собственные дети, начали пожирать каждого, пока не вмешался Юпитер.</w:t>
      </w:r>
    </w:p>
    <w:p>
      <w:pPr>
        <w:pStyle w:val="Heading2"/>
        <w:keepNext/>
        <w:keepLines/>
      </w:pPr>
      <w:r>
        <w:t>3067 г. до н.э. Планеты находятся в состоянии войны.</w:t>
      </w:r>
    </w:p>
    <w:p>
      <w:r>
        <w:t>С каждым насильственным межпланетным действием коричневый карлик Сатурн продолжал терять влияние. Юпитер наносил плазменные разряды на Сатурн — Космический Гром — приводя планеты в электрический баланс в новой нелинейной конфигурации. Атака Юпитера заставила Сатурн изменить полярность и выбросить все поглощенные планеты. Сатурн начал свой путь к внешней Солнечной системе. Новая конфигурация «Круглого стола», в которой доминирует Юпитер, удерживала планеты вблизи круговой мини-орбиты. Исландский эпос представляет битву Марса и Венеры как Фенрис против Змея Мидгарда. Марс выглядел как твердая сфера, Венера — как комета. Марс посещал Землю как Гор 10 раз в течение следующих 300 лет.</w:t>
      </w:r>
    </w:p>
    <w:p/>
    <w:p>
      <w:pPr>
        <w:jc w:val="center"/>
      </w:pPr>
      <w:r>
        <w:t>- ✦</w:t>
      </w:r>
    </w:p>
    <w:p>
      <w:pPr>
        <w:pStyle w:val="Quote"/>
      </w:pPr>
      <w:r>
        <w:t>Кратко: 2860 г. до н.э. вмещает Юпитер в качестве хорошего короля — Зевса, Тора, Артура, круглый стол, 511 более спокойных лет; то же тело становится ревнивым богом грома; ~ 2349 исчезающий акт поглощает Венеру в кометный ужас; Горящий Буш и слой Мо-Зевса ребрендинг плазмы в качестве заповедей.</w:t>
      </w:r>
    </w:p>
    <w:p>
      <w:r>
        <w:t>{.book-illustration}</w:t>
      </w:r>
    </w:p>
    <w:p>
      <w:pPr>
        <w:pStyle w:val="Heading3"/>
        <w:keepNext/>
        <w:keepLines/>
      </w:pPr>
      <w:r>
        <w:t>2860 г. до н.э. - Все планеты входят в стабильную нелинейную орбиту</w:t>
      </w:r>
    </w:p>
    <w:p>
      <w:r>
        <w:t>Благожелательное правление Юпитера было образцом «Доброго Короля», который вдохновлял религии по всему миру. Фестивали празднуют смерть, воскресение и вмешательство Юпитера: День всех святых, Хэллоуин, День мертвых. 511-летнее царствование Юпитера запомнилось как архетип справедливого правителя — Зевса, Тора, короля Артура. Хроники Нарнии К. С. Льюиса тайно представляли каждую планету: Юпитер = Лев, Марс = Принц Каспиан, Венера = Племянник Мага.</w:t>
      </w:r>
    </w:p>
    <w:p>
      <w:pPr>
        <w:pStyle w:val="Quote"/>
      </w:pPr>
      <w:r>
        <w:t>Каждая новая планета-спаситель носила двойственную природу: сначала как освободитель, затем — поскольку она тоже вызвала катастрофу — становясь новым архетипом зла. Юпитер не стал исключением.</w:t>
      </w:r>
    </w:p>
    <w:p>
      <w:pPr>
        <w:pStyle w:val="Quote"/>
      </w:pPr>
      <w:r>
        <w:t>Для полной цепи: Сатурн → Юпитер → Венера → Марс → Солнце</w:t>
      </w:r>
    </w:p>
    <w:p>
      <w:pPr>
        <w:pStyle w:val="Heading3"/>
        <w:keepNext/>
        <w:keepLines/>
      </w:pPr>
      <w:r>
        <w:t>Юпитер Спаситель: Добрый Король</w:t>
      </w:r>
    </w:p>
    <w:p>
      <w:r>
        <w:t>Разрешив электрические дисбалансы между планетами, Юпитер стал королем планет и правил в течение 511-летнего периода стабильности. Король Юпитер сел на Космическую гору — гору Олимп, Парнас, Синай. Эта «гора» была хвостом плазменной комы Юпитера. Один раз на орбите Юпитер затмил Солнце, нося корону в качестве короны.</w:t>
      </w:r>
    </w:p>
    <w:p>
      <w:r>
        <w:t>Легенда о до-Гальфридиане Артуре описывает короля Артура (Юпитера), вращающегося вокруг круглого стола с Ланселотом (Марс) и меньшими рыцарями, защищающими Британию от монстров огня (Солнце), драконов и ведьм (Венера). Король Артур и Мерлин представляют два аспекта одного и того же персонажа — Юпитера. Мерлин параллелен Моисею (оба = Юпитер): длинной текучей бородой был выброс комы с южного полюса Юпитера — Горы Неба (Синай, Олимп, Парнас).</w:t>
      </w:r>
    </w:p>
    <w:p>
      <w:r>
        <w:t>Юпитер-Спаситель появился во всех культурах как справедливый и доброжелательный правитель: Зевс (греческий король богов), Один / Тор (норвежский штормовод), Мардук (вавилонский дракон-убийца), Индра (индуистский воин-король, который убил Вритру), Дагда (кельтский «Добрый Бог»).</w:t>
      </w:r>
    </w:p>
    <w:p>
      <w:pPr>
        <w:pStyle w:val="Heading3"/>
        <w:keepNext/>
        <w:keepLines/>
      </w:pPr>
      <w:r>
        <w:t>Юпитер-разрушитель: ревнивый тиран</w:t>
      </w:r>
    </w:p>
    <w:p>
      <w:r>
        <w:t>Те же мифы фиксируют ревность, ярость и возможное падение Юпитера. Зевс пожирал жену Метис целиком — проглатывая мудрость, чтобы предотвратить пророчество. Он использовал молнии против своих собственных детей.</w:t>
      </w:r>
    </w:p>
    <w:p>
      <w:r>
        <w:t>Это точная наблюдательная запись. Плазменные разряды с южного полюса Юпитера, которые впервые привели к порядку, были — по мере того, как Юпитер становился нестабильным — теми же силами, вызывающими разрушение. Примерно в 2349 году до нашей эры Юпитер исчез из положения и поглотил Венеру, вовлекая ее в близкое сближение, вызывая кометный режим и Десять Чум.</w:t>
      </w:r>
    </w:p>
    <w:p>
      <w:r>
        <w:t>Юпитер, проглатывающий Венеру: Зевс, проглатывающий Метис (дающий «рождение» Афине / Венере от его бровей); Горящий Буш на Синае (разряд плазмы Юпитера); Сражение Тора со Змеем Мидгарда в Рагнарёке.</w:t>
      </w:r>
    </w:p>
    <w:p>
      <w:r>
        <w:t>Горение Юпитера интерпретировалось как божественный сигнал. Как задокументировано на Юпитере, загорается кома. Пирамидальная Империя воспользовалась этим, представив «Мо-Зевса» (Моисея) — пророка, передающего сообщения от горящего Бога. Ревнивый, разгневанный Бог Ветхого Завета — переименовывает физическое насилие Юпитера в теологическую команду.</w:t>
      </w:r>
    </w:p>
    <w:p>
      <w:pPr>
        <w:pStyle w:val="Quote"/>
      </w:pPr>
      <w:r>
        <w:t>«Господь, Бог твой, который среди тебя, есть Бог ревнивый» (Второзаконие 6:14-16).</w:t>
      </w:r>
    </w:p>
    <w:p>
      <w:r>
        <w:t>Слово ревность - это слово. Чисто теологический изобретатель не назвал бы невидимого Бога ревнивым к видимым вещам. Только реальное физическое существо — планета, поклоняющиеся которой могли наблюдать ее упадок и соблазняться более новыми, более яркими конкурентами — требовало угрозы: не следуйте за другими богами.</w:t>
      </w:r>
    </w:p>
    <w:p>
      <w:pPr>
        <w:pStyle w:val="Heading3"/>
        <w:keepNext/>
        <w:keepLines/>
      </w:pPr>
      <w:r>
        <w:t>Падение круглого стола</w:t>
      </w:r>
    </w:p>
    <w:p>
      <w:r>
        <w:t>Нелинейная орбита стала неустойчивой, что привело к разрыву Круглого стола. Король Артур «умер» — Юпитер перестал доминировать. Поиски Святого Грааля стали неисполненной тоской человечества. Грааль = Дерево Жизни, Иггдрасил, Ось Мунди — конфигурация Золотого Века, которая была «потеряна», когда она закончилась. Квест = поиск нового солнечного века. Король прошлого и будущего - медленное появление нашего Солнца с течением времени, чтобы отогнать всех падших царей-богов.</w:t>
      </w:r>
    </w:p>
    <w:p>
      <w:r>
        <w:t>С затмением Юпитера Венера вошла в небо как новое блестящее тело, которому поклонялись как светоносцу и которого боялись как комету-дракона.</w:t>
      </w:r>
    </w:p>
    <w:p>
      <w:r>
        <w:t>Венера заменит Юпитер</w:t>
      </w:r>
    </w:p>
    <w:p/>
    <w:p>
      <w:pPr>
        <w:jc w:val="center"/>
      </w:pPr>
      <w:r>
        <w:t>- ✦</w:t>
      </w:r>
    </w:p>
    <w:p>
      <w:pPr>
        <w:pStyle w:val="Quote"/>
      </w:pPr>
      <w:r>
        <w:t>Кратко: Могилы и рабские пандусы не имеют доказательств — геополимер, стальные включения, швы плесени; пирамиды, читаемые как узлы Биркеланда Темных веков — основания, подобные Фарадею, когда межпланетные дуги бушевали, а не только ордынское тщеславие; техника наследует корабль Золотого века, применяемый под космическим стрессом.</w:t>
      </w:r>
    </w:p>
    <w:p>
      <w:r>
        <w:t>Во время Темных веков люди использовали мощные природные течения Биркеланда, протекающие между планетами на орбите Юпитера. Они построили пирамиды на пересечении линий электромагнитных лей — «искусственный Бифрост», делающий возможным межпланетное путешествие. Все пирамиды являются искусственными квантовыми туннелями, построенными в местах сосредоточения космической энергии между планетами.</w:t>
      </w:r>
    </w:p>
    <w:p>
      <w:r>
        <w:t>Основные утверждения о пирамидах опровергаются доказательствами, которые египтологи игнорируют. Гробницы: мумия так и не найдена; Камера короля «саркофаг» не отмечена; Аль-Мамун нашел монеты, а не тело. Рабы: нет изображений блок-драггинга; нет остатков пандуса; Давидович доказал, что блоки представляют собой геополимерный бетон, отлитый в форме. Бронзовый век: стальные инструменты, встроенные в кладки Хуфу; Геродот записывает железо; следы лап требуют стали. Диоритные сосуды: литые, не резные; голова Нефертити имеет шов плесени.</w:t>
      </w:r>
    </w:p>
    <w:p>
      <w:r>
        <w:t>Оригинальное название: Pyramids: Myths Evidence Table Почему мейнстрим датирует «коллапс» майя более 1000 лет назад — отрицая строительство Орды и недавний геноцид — см. Общие вопросы: цивилизация майя.</w:t>
      </w:r>
    </w:p>
    <w:p>
      <w:pPr>
        <w:pStyle w:val="Heading3"/>
        <w:keepNext/>
        <w:keepLines/>
      </w:pPr>
      <w:r>
        <w:t>Для чего на самом деле были пирамиды?</w:t>
      </w:r>
    </w:p>
    <w:p>
      <w:r>
        <w:t>Пирамиды встречаются не только в Египте, но и на всех континентах — в Мезоамерике (майя, ацтеки), Китае, Судане, Боснии, Индонезии и Тихом океане. Они группируются вдоль экваториальной полосы и в местах сосредоточения электромагнитной энергии. Это глобальное распространение не может быть объяснено теорией Фоменко о том, что это были ордынские имперские памятники или христианские пасхальные символы — это не объясняет пирамиды, предшествовавшие христианству, и охватывающие культуры, которые не имели контакта с Русью.</w:t>
      </w:r>
    </w:p>
    <w:p>
      <w:pPr>
        <w:pStyle w:val="Heading3"/>
        <w:keepNext/>
        <w:keepLines/>
      </w:pPr>
      <w:r>
        <w:t>Пирамиды были порталами.</w:t>
      </w:r>
    </w:p>
    <w:p>
      <w:r>
        <w:t>Модель космологии Сатурна предоставляет недостающий контекст: во время Темных веков огромные электрические разряды — Биркеландские токи — проходили между планетами в непосредственной орбитальной близости. Пирамиды были построены на пересечении этих электромагнитных лейных линий в качестве катодных защитных структур — по сути, клеток Фарадея, предназначенных для направления и заземления катастрофической космической электрической энергии, защищая структуры и их обитателей от плазменных разрядов, разрушающих поверхность планеты.</w:t>
      </w:r>
    </w:p>
    <w:p>
      <w:r>
        <w:t>Это тот же принцип, лежащий в основе церковной и соборной архитектуры — шпили, металлическая кровля, размещение на древних линиях лей — которые являются более поздними, меньшими потомками технологии пирамид. Пирамиды были активны во время Темных веков, когда космическая электрическая среда была интенсивной. Сегодня они неактивны, потому что Солнечная система стабилизировалась, и потоки Биркеланда между планетами прекратились.</w:t>
      </w:r>
    </w:p>
    <w:p>
      <w:r>
        <w:t>Методы строительства — геополимерный бетон, мегалитическая точность — не были изобретены во времена Темных веков. Они были унаследованы от Золотого Века, перенесенного выжившими в катаклизме, который его закончил. Знания применялись по отчаянной необходимости, а не по имперскому тщеславию.</w:t>
      </w:r>
    </w:p>
    <w:p/>
    <w:p>
      <w:pPr>
        <w:spacing w:before="280" w:after="40"/>
        <w:jc w:val="center"/>
      </w:pPr>
      <w:r>
        <w:t>- ✦</w:t>
      </w:r>
    </w:p>
    <w:p>
      <w:pPr>
        <w:keepNext/>
        <w:spacing w:before="0" w:after="40"/>
      </w:pPr>
      <w:r>
        <w:t>ГЛАВА 19</w:t>
      </w:r>
    </w:p>
    <w:p>
      <w:pPr>
        <w:pStyle w:val="Heading2"/>
        <w:keepNext/>
        <w:keepLines/>
      </w:pPr>
      <w:r>
        <w:t>8 сентября — Юпитер исчезает</w:t>
      </w:r>
    </w:p>
    <w:p>
      <w:pPr>
        <w:pStyle w:val="Quote"/>
      </w:pPr>
      <w:r>
        <w:t>Кратко: 2349 г. до н.э.: расширяющаяся орбита разрывает последний Абсу — Юпитер тускнеет сквозь завесу; Венера оплакивает затем удары дракона против Марса; кровавое небо и второй потоп; 260-дневный год и Луна, захваченная, когда Юпитер «восстанет» снова — Содомские обломки сначала проходят, Марс завершается позже.</w:t>
      </w:r>
    </w:p>
    <w:p>
      <w:r>
        <w:t>Последний слой Абсу, окружающий остальные планеты, стал напряженным, поскольку нелинейная орбита стала слишком широкой, чтобы поддерживать его. Конфигурация снова стала неустойчивой. Кома-хвост Юпитера уменьшился, в результате чего газовый гигант прошел через слой Абсу и исчез. Солнце покраснело и исчезло. Без влияния Юпитера и с закрытыми абсами Марс и Венера идут на войну. Газовая планета Венера выглядела растрепанной, поскольку она «плачет» на смерть короля Юпитера. Она стала Драконом и набросилась на Землю и Марс со своими плазменными усиками. Жестокий обмен между Землей и Венерой разделяет море, вынуждая открыть воздушный слой Абсу и сделать море красным, которое истекало кровью по небу в течение трех дней, пока не осталось только одно кольцо Абсу.</w:t>
      </w:r>
    </w:p>
    <w:p>
      <w:r>
        <w:t>Это был самый страшный момент в истории человечества. В книге «Восстановление затерянного мира» Джоно Кук пишет:</w:t>
      </w:r>
    </w:p>
    <w:p>
      <w:pPr>
        <w:pStyle w:val="Quote"/>
      </w:pPr>
      <w:r>
        <w:t>Содом и Гоморра пострадали от первоначального разрушения при обрушении зданий в это время. Некоторые регионы Земли были бы абсолютно опустошены, как отметил Клод Шеффер. Но именно «кровь», увиденная в океане, убедила бы весь остальной мир в том, что действительно погибли миллионы людей.</w:t>
      </w:r>
    </w:p>
    <w:p>
      <w:r>
        <w:t>Когда Абсу рухнул, Земля была затоплена Вторым Потопом эпических масштабов. Христианская Библия помнит это как Ноев ковчег, но реальным подтекстом было массовое убийство человечества. Все цивилизации вспоминают этот разрушительный контакт с Бешеной Богиней, Ведьмой (с метлой), Драконом или Кометой. Венера была связана с Хатором, Сехметом и Анатом в Египте, Тиаматом в Месопотамии, Кали в индуизме и Медузой в греческой мифологии. В Беовульфе у Гренделя (Венера) оторвана рука «на плече», символизирующая разрыв плазменной связи между Венерой и Сатурном (мама Гренделя).</w:t>
      </w:r>
    </w:p>
    <w:p>
      <w:pPr>
        <w:pStyle w:val="Heading2"/>
        <w:keepNext/>
        <w:keepLines/>
      </w:pPr>
      <w:r>
        <w:t>Год продолжается до 260 дней — Воскресение Юпитера и Луна</w:t>
      </w:r>
    </w:p>
    <w:p>
      <w:r>
        <w:t>Катастрофический контакт с Венерой закончился, когда «Мессия» Юпитер вновь появился через угасающий Абсу. Юпитер, видимо, восставший из мертвых через 2,5 дня, вновь появился на своей кома-хвостовой горе (или троне). Это «воскресение» успокоило разрушительную ярость Венеры, и она вернулась к сферической форме. Орбита Земли вокруг Юпитера немного изменилась в результате 260-дневного года, и Земле удалось захватить Луну, которая стала видна впервые. При значительном сокращении Абсу звезды также впервые были видны в южном полушарии.</w:t>
      </w:r>
    </w:p>
    <w:p>
      <w:pPr>
        <w:pStyle w:val="Quote"/>
      </w:pPr>
      <w:r>
        <w:t>Содом и Гоморра пострадали от первоначального разрушения при обрушении зданий во время этого события. Их полное разрушение Марсом произошло 400 лет спустя в 1936 году до нашей эры.</w:t>
      </w:r>
    </w:p>
    <w:p/>
    <w:p>
      <w:pPr>
        <w:spacing w:before="280" w:after="40"/>
        <w:jc w:val="center"/>
      </w:pPr>
      <w:r>
        <w:t>- ✦</w:t>
      </w:r>
    </w:p>
    <w:p>
      <w:pPr>
        <w:keepNext/>
        <w:spacing w:before="0" w:after="40"/>
      </w:pPr>
      <w:r>
        <w:t>ГЛАВА 20</w:t>
      </w:r>
    </w:p>
    <w:p>
      <w:pPr>
        <w:pStyle w:val="Heading2"/>
        <w:keepNext/>
        <w:keepLines/>
      </w:pPr>
      <w:r>
        <w:t>Земля покидает последний слой Абсу и начинаются сезоны</w:t>
      </w:r>
    </w:p>
    <w:p>
      <w:pPr>
        <w:pStyle w:val="Quote"/>
      </w:pPr>
      <w:r>
        <w:t>Кратко: Окончательная кожура Абсу (2193 г. до н.э.) подвергает миры солнечному ветру - магнитосферам, сезонам, 273-дневному году, миграции в пустыню и краху государства; 2167 Юпитер горит двадцать лет - Горящий Буш, гром заповедей, фикция Мо-Зеуса; Связывание Исаака кодирует сдвиг Овна и дань животных под правилом пирамиды.</w:t>
      </w:r>
    </w:p>
    <w:p>
      <w:r>
        <w:t>Этот новый период стабильности длился 156 лет, резко закончившись, когда нелинейная конфигурация потеряла свой последний слой Абсу. Под воздействием электромагнитного поля Солнца каждая планета сформировала свою собственную магнитосферу. Впервые на Земле начались сезоны. Пустынное образование вынудило население Западной Азии, Индийского субконтинента и Северной Африки мигрировать. Египетское и Аккадское царства рухнули. Земля осталась на нелинейной орбите с Юпитером, и год продлился до 273 дней. По мере того, как Венера подвергалась воздействию солнечного поля, она отступала в магнитосферу Юпитера, снова поглощаясь внутри газового гиганта.</w:t>
      </w:r>
    </w:p>
    <w:p>
      <w:pPr>
        <w:pStyle w:val="Heading2"/>
        <w:keepNext/>
        <w:keepLines/>
      </w:pPr>
      <w:r>
        <w:t>Год длится 273 дня — Ледниковый период на севере</w:t>
      </w:r>
    </w:p>
    <w:p>
      <w:r>
        <w:t>Северные популяции пережили ледниковый период продолжительностью более 200 лет. Роберт Акерман (Египетский миф и катастрофизм) объясняет, что скандинавская мифология сохраняет Прото-Вену не как жару или засуху, а как зиму — потому что во время ведического периода, когда априори-Марс был выпущен с геосинхронной орбиты, скандинавские земли были намного дальше от экватора.</w:t>
      </w:r>
    </w:p>
    <w:p>
      <w:pPr>
        <w:pStyle w:val="Heading2"/>
        <w:keepNext/>
        <w:keepLines/>
      </w:pPr>
      <w:r>
        <w:t>2167 г. до н.э. - Юпитер охвачен огнем</w:t>
      </w:r>
    </w:p>
    <w:p>
      <w:r>
        <w:t>В течение 25 лет Юпитер, недавно поглотивший Венеру, полностью подвергся воздействию солнечного поля и загорелся в течение 20 лет подряд. Люди во всем мире помнили об этом как «Горящий Буш» (Мозаика), Чилам Балам (Майя) и многие другие. Ветхий Завет превращает планету-спасителя Юпитера (Зевса) в мифического человеческого пророка «Мо-Зевса», представляющего «Вселенского Создателя и Спасителя Бога».</w:t>
      </w:r>
    </w:p>
    <w:p>
      <w:r>
        <w:t>Под изменяющимся влиянием Юпитера Земля подверглась дальнейшему катаклизму. Земля вибрировала, и каждое существо до 613 раз слышало и чувствовало трубный звук. Люди интерпретировали каждое ликование как заповедь, произнесенную Богом — основу 10 заповедей Завета Моисея. Для полной мифологической роли Юпитера Юпитер заменяет Сатурн в качестве нового Спасителя.</w:t>
      </w:r>
    </w:p>
    <w:p>
      <w:r>
        <w:t>Эпическая демонстрация Юпитера означала силы, которые не представляли никаких богов. Пирамидальная Империя отреагировала созданием Авраамического Завета, заменив прямое правление косвенным религиозным контролем над разумом. В Бытие 22, Обязательство Исаака описывает эти новые правила: Аврааму было приказано принести в жертву своего сына Исаака, пока его не остановят эмиссары эпохи Овна, которые сообщили ему, что он может убить барана. В дальнейшем испытуемые приносили в жертву животных, чтобы продемонстрировать верность Пирамидальной империи и ее невидимому богу.</w:t>
      </w:r>
    </w:p>
    <w:p/>
    <w:p>
      <w:pPr>
        <w:spacing w:before="280" w:after="40"/>
        <w:jc w:val="center"/>
      </w:pPr>
      <w:r>
        <w:t>- ✦</w:t>
      </w:r>
    </w:p>
    <w:p>
      <w:pPr>
        <w:keepNext/>
        <w:spacing w:before="0" w:after="40"/>
      </w:pPr>
      <w:r>
        <w:t>ГЛАВА 21</w:t>
      </w:r>
    </w:p>
    <w:p>
      <w:pPr>
        <w:pStyle w:val="Heading2"/>
        <w:keepNext/>
        <w:keepLines/>
      </w:pPr>
      <w:r>
        <w:t>Содом и Гоморра полностью разрушены Марсом.</w:t>
      </w:r>
    </w:p>
    <w:p>
      <w:pPr>
        <w:pStyle w:val="Quote"/>
      </w:pPr>
      <w:r>
        <w:t>Кратко: 1936 до н.э. Линия Марса-Земли-Меркурия стреляет серной колонной по пяти городам равнины - электрическая катастрофа позже морализировалась как грех; та же самая физика призывала к мгновенной минерализации в показаниях плазмы.</w:t>
      </w:r>
    </w:p>
    <w:p>
      <w:r>
        <w:t>С уменьшением влияния Юпитера и отсутствием Венеры нелинейная конфигурация продолжала расширяться и дестабилизироваться. Периодические катаклизмы между Землей и Марсом увеличивают продолжительность и интенсивность. В конце концов, выравнивание между планетами Марс, Земля и Меркурий привело к полному разрушению пяти городов равнины, названной в Бытие 14:2: Содом, Гоморра, Адма, Зебойим и Зоар. Пламя серы с Марса упало на Землю, так как столб электрического разряда в миле разбил равнину.</w:t>
      </w:r>
    </w:p>
    <w:p>
      <w:pPr>
        <w:pStyle w:val="Quote"/>
      </w:pPr>
      <w:r>
        <w:t>«Да, как в Содоме и Гоморре из Библии, Торы и Корана — города греха, предположительно разрушенные серой и огнем, посланными от Бога». Forbes.com</w:t>
      </w:r>
    </w:p>
    <w:p>
      <w:r>
        <w:t>Библия 1611 года позже отредактировала этот знаменитый природный катаклизм в историю человеческого греха и божественного возмездия с гомосексуализмом в качестве козла отпущения, оправдывающего возмездие. Тем не менее, некоторые аспекты истории верны. Мгновенная окаменелость может происходить в периоды межпланетных разрядов.</w:t>
      </w:r>
    </w:p>
    <w:p>
      <w:pPr>
        <w:pStyle w:val="Quote"/>
      </w:pPr>
      <w:r>
        <w:t>В условиях мощного электрического разряда один элемент (например, углерод) может быть преобразован в другой (например, кремний). В лаборатории наблюдалась низкотемпературная электрическая трансмутация, хотя она была довольно тихой и недоступной для общественности. Что касается стратиграфических слоев, в которых найдены окаменелости, возможно ли, что они были заложены быстрее, в виде электрического эффекта распыления, используемого в современных нанотехнологиях? Thunderbolts.info</w:t>
      </w:r>
    </w:p>
    <w:p/>
    <w:p>
      <w:pPr>
        <w:spacing w:before="280" w:after="40"/>
        <w:jc w:val="center"/>
      </w:pPr>
      <w:r>
        <w:t>- ✦</w:t>
      </w:r>
    </w:p>
    <w:p>
      <w:pPr>
        <w:keepNext/>
        <w:spacing w:before="0" w:after="40"/>
      </w:pPr>
      <w:r>
        <w:t>ГЛАВА 22</w:t>
      </w:r>
    </w:p>
    <w:p>
      <w:pPr>
        <w:pStyle w:val="Heading2"/>
        <w:keepNext/>
        <w:keepLines/>
      </w:pPr>
      <w:r>
        <w:t>«Пасах» кометы Венеры и Исхода из Пирамидальной империи</w:t>
      </w:r>
    </w:p>
    <w:p>
      <w:pPr>
        <w:pStyle w:val="Quote"/>
      </w:pPr>
      <w:r>
        <w:t>Кратко: 1492 г. до н.э.: полярность швыряет Венеру в виде кометы - Пасхальная кровь на перемычках, тихоокеанский удар, дуга в Средиземное море; год прыгает ~30% (273→360) за Кука; ворота пирамиды умирают, когда империя распадается на память об исходе.</w:t>
      </w:r>
    </w:p>
    <w:p>
      <w:r>
        <w:t>За последние 675 лет газовый гигант Юпитер был непосредственно подвержен воздействию солнечного поля, втягивая в него энергию и увеличиваясь. Это в конечном итоге привело к тому, что Юпитер перевернул полярность и выбросил потребляемый газ на планету Венеру. 19 апреля 1492 года до н.э. Юпитер неожиданно изгоняет Венеру как массивную комету, которая проходит над небом Земли и направляется к Солнцу. Прохождение Венеры в непосредственной близости от Земли привело к дальнейшим эпидемиям. Видя приближение этого «ангела смерти», напуганное население приносит в жертву барана и брызгает кровью по бокам своих домов. Джон Кук описывает это событие:</w:t>
      </w:r>
    </w:p>
    <w:p>
      <w:pPr>
        <w:pStyle w:val="Quote"/>
      </w:pPr>
      <w:r>
        <w:t>"Венера вновь вступила в электрический контакт с Землей, вызвав сокрушительный отталкивающий удар в восточной части Центральной части Тихого океана. Острова Тихого океана были очищены от следов людей, за исключением петроглифов, вырезанных на каждом острове тысячи лет назад. Прибрежная Южная Америка и Центральная Америка были затоплены водой, оставив следы морской воды в озерах высоко в Андах и, возможно, вызвав внезапный подъем в прибрежном диапазоне Анд на тысячи футов. За ударом последовала электрическая дуга, проходящая через Тихий океан, Индийский океан и часть Индии — следуя по пути все более высокой широты в Средиземное море, когда ось Земли наклонилась назад к Солнцу. Событие вспоминается в мифологии как нападение монстра Тифона, который был сбит Зевсом. Основным результатом контакта стало увеличение орбиты Земли на 30 процентов - год прошел с 273 дней до 360 дней.</w:t>
      </w:r>
    </w:p>
    <w:p/>
    <w:p>
      <w:pPr>
        <w:jc w:val="center"/>
      </w:pPr>
      <w:r>
        <w:t>- ✦</w:t>
      </w:r>
    </w:p>
    <w:p>
      <w:pPr>
        <w:pStyle w:val="Quote"/>
      </w:pPr>
      <w:r>
        <w:t>Кратко: +92 вращения приземляются 365 дней — Земля покидает хватку Юпитера для солнечной орбиты; двадцатилетний мрак и язвы паразитов Великовского отслеживают заряженные ветры и запутанность кометы после рождения Венеры.</w:t>
      </w:r>
    </w:p>
    <w:p>
      <w:r>
        <w:t>Основываясь на увеличении числа дней (+92) в году, мы можем установить, что Земля наконец покинула орбиту Юпитера и находится на независимой орбите вокруг Солнца. Новые независимые внутренние планеты начали формировать конечные электромагнитные поля. Полное воздействие Солнца привело к тому, что Земля была покрыта туманными облаками и чумой тьмы, продолжавшейся 20 лет. В книге «Миры в столкновении» Иммануил Великовский описывает другие чумы, такие как лягушки и саранча:</w:t>
      </w:r>
    </w:p>
    <w:p>
      <w:pPr>
        <w:pStyle w:val="Quote"/>
      </w:pPr>
      <w:r>
        <w:t>Когда Венера вышла из Юпитера как комета и пролетела очень близко к Земле, она запуталась в объятиях Земли. Внутреннее тепло, вырабатываемое Землей, и обжигающие газы кометы сами по себе были достаточными для того, чтобы паразиты Земли распространялись с очень высокой скоростью. Некоторые язвы, такие как чума лягушек («земля породила лягушек») или саранчи, должны быть приписаны таким причинам. Любой, кто испытал хамсин (сирокко), электрически заряженный ветер, дующий из пустыни, знает, как в течение нескольких дней, когда дует ветер, земля вокруг деревень начинает изобиловать паразитами.</w:t>
      </w:r>
    </w:p>
    <w:p/>
    <w:p>
      <w:pPr>
        <w:jc w:val="center"/>
      </w:pPr>
      <w:r>
        <w:t>- ✦</w:t>
      </w:r>
    </w:p>
    <w:p>
      <w:pPr>
        <w:pStyle w:val="Quote"/>
      </w:pPr>
      <w:r>
        <w:t>ТЛ;ДР: Надежда Люцифера на рассвете становится кометным ужасом — Джошуа, Кецалькоатль, Инанна как свет, затем дракон, Тифон, Эдемский змей; десять язв как плазменная последовательность; пирамиды затихают, Ра прячется как Амун; Исход читается как побег из портальной империи.</w:t>
      </w:r>
    </w:p>
    <w:p>
      <w:pPr>
        <w:pStyle w:val="Quote"/>
      </w:pPr>
      <w:r>
        <w:t>Каждая новая планета-спаситель носила двойственную природу: сначала как освободитель, приносящий порядок из хаоса, затем — поскольку она тоже вызвала катастрофу — становясь новым архетипом зла. Венера — самый яркий пример.</w:t>
      </w:r>
    </w:p>
    <w:p>
      <w:pPr>
        <w:pStyle w:val="Quote"/>
      </w:pPr>
      <w:r>
        <w:t>Для полной цепи: Сатурн → Юпитер → Венера → Марс → Солнце</w:t>
      </w:r>
    </w:p>
    <w:p>
      <w:pPr>
        <w:pStyle w:val="Heading3"/>
        <w:keepNext/>
        <w:keepLines/>
      </w:pPr>
      <w:r>
        <w:t>Венера Спаситель: Люцифер, Светоноситель</w:t>
      </w:r>
    </w:p>
    <w:p>
      <w:r>
        <w:t>Латинский Люцифер — lucem ferre, «носитель света» — было римское название для появления Венеры на рассвете. Первоначально это было имя глубокой надежды: самый яркий объект на темном небе, сигнализирующий о том, что ночь закончилась.</w:t>
      </w:r>
    </w:p>
    <w:p>
      <w:pPr>
        <w:pStyle w:val="Quote"/>
      </w:pPr>
      <w:r>
        <w:t>«Люцифер — это латинское слово, буквально означающее «носитель света», используемое в качестве названия для появления на рассвете планеты Венеры, предвещающей дневной свет». Википедия: Люцифер</w:t>
      </w:r>
    </w:p>
    <w:p>
      <w:r>
        <w:t>Когда контроль Юпитера рухнул, Венера стала заметной — ярче, чем что-либо со времен Абсу Сатурна. Для травмированной цивилизации под темным небом, в котором доминируют обугленные останки Юпитера, этому блестящему новому свету поклонялись как спасителю:</w:t>
      </w:r>
    </w:p>
    <w:p>
      <w:pPr>
        <w:pStyle w:val="ListBullet"/>
        <w:spacing w:before="20" w:after="20"/>
      </w:pPr>
      <w:r>
        <w:t>Джошуа (Еврей Йехошуа = «Господь спасает») — лидер из рабства в Обетованную Землю</w:t>
      </w:r>
    </w:p>
    <w:p>
      <w:pPr>
        <w:pStyle w:val="ListBullet"/>
        <w:spacing w:before="20" w:after="20"/>
      </w:pPr>
      <w:r>
        <w:t>Люцифер — свет, предшествующий Солнцу</w:t>
      </w:r>
    </w:p>
    <w:p>
      <w:pPr>
        <w:pStyle w:val="ListBullet"/>
        <w:spacing w:before="20" w:after="20"/>
      </w:pPr>
      <w:r>
        <w:t>Кецалькоатль — Пернатый Змей, утренняя звезда Мезоамерики</w:t>
      </w:r>
    </w:p>
    <w:p>
      <w:pPr>
        <w:pStyle w:val="ListBullet"/>
        <w:spacing w:before="20" w:after="20"/>
      </w:pPr>
      <w:r>
        <w:t>Инанна / Иштар — шумерская / аккадская богиня любви и войны</w:t>
      </w:r>
    </w:p>
    <w:p>
      <w:pPr>
        <w:pStyle w:val="ListBullet"/>
        <w:spacing w:before="20" w:after="20"/>
      </w:pPr>
      <w:r>
        <w:t>Афродита / Венера — рожденная из морской пены (разряд плазмы из моря)</w:t>
      </w:r>
    </w:p>
    <w:p>
      <w:r>
        <w:t>В каждой традиции: блеск, красота, женская энергия и освобождение от прежнего порядка.</w:t>
      </w:r>
    </w:p>
    <w:p>
      <w:pPr>
        <w:pStyle w:val="Heading3"/>
        <w:keepNext/>
        <w:keepLines/>
      </w:pPr>
      <w:r>
        <w:t>Венера Разрушитель: Дракон, Змей, Дьявол</w:t>
      </w:r>
    </w:p>
    <w:p>
      <w:r>
        <w:t>Та же планета стала самым страшным объектом в древнем небе. Венера в своей кометной фазе — выброшенная из столкновения с Юпитером на дико эксцентричную орбиту — породила массивный плазменный хвост, появляющийся с Земли как многорукий, извивающийся, многоголовый змей. Десять бедствий Исхода — это последовательные плазменные и электромагнитные эффекты Венеры, совершающие близкие проходы примерно в 1492 году до нашей эры.</w:t>
      </w:r>
    </w:p>
    <w:p>
      <w:r>
        <w:t>Та же сущность появляется как: Змей в Эдеме (приносящий знание, вызывающее падение рая); Тиамат (вавилонский дракон хаоса); Тифон (змей, угрожающий Зевсу / Юпитеру); Дракон Откровения (изгнанный с небес Михаилом / Марсом).</w:t>
      </w:r>
    </w:p>
    <w:p>
      <w:r>
        <w:t>Переход «Люцифера» от «утренней звезды» к «дьяволу» отражает эту двойственность. Исаия 14:12 — «Как ты упал с неба, о Люцифер, сын утра» — точно описывает то, что наблюдало человечество: рассветный свет дестабилизировался в катастрофическую комету, буквально упал с ее стабильного положения.</w:t>
      </w:r>
    </w:p>
    <w:p>
      <w:pPr>
        <w:pStyle w:val="Quote"/>
      </w:pPr>
      <w:r>
        <w:t>«Падший ангел, Люцифер, в облике [кометы] — Хелел бен Шахар (Люцифер), Тескатлипока и Фаэтон являются образцовыми». Электрические боги, saturniancosmology.org</w:t>
      </w:r>
    </w:p>
    <w:p>
      <w:pPr>
        <w:pStyle w:val="Heading3"/>
        <w:keepNext/>
        <w:keepLines/>
      </w:pPr>
      <w:r>
        <w:t>Крах пирамидальной империи</w:t>
      </w:r>
    </w:p>
    <w:p>
      <w:r>
        <w:t>С уходом планет с орбиты, где доминирует Юпитер, пирамиды перестали функционировать как квантовые ворота. Пирамидальная империя утратила способность общаться между локациями и имитировать божества. Каменные идолопоклонства навсегда замолчали. Все системы управления быстро рухнули.</w:t>
      </w:r>
    </w:p>
    <w:p>
      <w:r>
        <w:t>Без слуг были заброшены сотни пирамид. Видимый бог-творец «Ра» стал невидимым, переименованным в «Амун-Ра»: «скрытый». Вера в этого невидимого бога-творца стала фундаментальным испытанием верности.</w:t>
      </w:r>
    </w:p>
    <w:p>
      <w:r>
        <w:t>Значение Исхода — это исход из рабовладельческой империи к свободе. Освобожденное население наслаждалось прочным миром. Многие нееврейские народы, особенно в Африке, празднуют Пасху кометы Венеры.</w:t>
      </w:r>
    </w:p>
    <w:p>
      <w:r>
        <w:t>Марс заменит Венеру в качестве нового Спасителя</w:t>
      </w:r>
    </w:p>
    <w:p/>
    <w:p>
      <w:pPr>
        <w:spacing w:before="280" w:after="40"/>
        <w:jc w:val="center"/>
      </w:pPr>
      <w:r>
        <w:t>- ✦</w:t>
      </w:r>
    </w:p>
    <w:p>
      <w:pPr>
        <w:keepNext/>
        <w:spacing w:before="0" w:after="40"/>
      </w:pPr>
      <w:r>
        <w:t>ГЛАВА 23</w:t>
      </w:r>
    </w:p>
    <w:p>
      <w:pPr>
        <w:pStyle w:val="Heading2"/>
        <w:keepNext/>
        <w:keepLines/>
      </w:pPr>
      <w:r>
        <w:t>Солнце остановилось для Джошуа</w:t>
      </w:r>
    </w:p>
    <w:p>
      <w:pPr>
        <w:pStyle w:val="Quote"/>
      </w:pPr>
      <w:r>
        <w:t>Кратко: Венера поворачивается к конечной орбите — магнитный наклон заставляет Солнце и Луну останавливаться для битвы Иисуса Навина; дракон успокаивается в сфере; политеизм истончается, когда читатели в стиле Макробиуса превращают всех богов в Сола — шпили катода несут старые знания о молниях вперед.</w:t>
      </w:r>
    </w:p>
    <w:p>
      <w:r>
        <w:t>В течение еще 50 лет Венера появлялась как комета в небе Земли, пока она не стала полностью заряженной энергией Солнца, вызывая резкий скачок полярности. Это изменение состояния, похожее на переход атома-электрона, отправило Венеру в носовой прыжок к своей конечной орбите. Во время перехода Земля испытала мощный наклон магнитного тока Солнца, в результате чего Солнце показалось обратным направлением в небе, зарегистрированным в Джошуа 10-13.</w:t>
      </w:r>
    </w:p>
    <w:p>
      <w:r>
        <w:t>Великовский объясняет в книге «Миры в столкновении»:</w:t>
      </w:r>
    </w:p>
    <w:p>
      <w:pPr>
        <w:pStyle w:val="Quote"/>
      </w:pPr>
      <w:r>
        <w:t>Полного разрушения не произошло бы, если бы Земля продолжала вращаться и только ее ось была наклонена. Это может быть вызвано тем, что Земля проходит через сильное магнитное поле под углом к магнитной оси Земли. Теоретически земная ось могла быть наклонена на любое время, так что она лежала в плоскости эклиптики — одно полушарие в течение длительного дня, другое в течение продолжительной ночи.</w:t>
      </w:r>
    </w:p>
    <w:p>
      <w:r>
        <w:t>В библейском повествовании у Моисея (Газовый Юпитер) был преемник по имени Джошуа (Планета Венера). Со смертью Моисея Иисус Навин ведет израильтян в Палестину и нуждается в решительной победе над 5 царями Маккеды. Джошуа 10:13:</w:t>
      </w:r>
    </w:p>
    <w:p>
      <w:pPr>
        <w:pStyle w:val="Quote"/>
      </w:pPr>
      <w:r>
        <w:t>«О солнце, остановись над Гибеоном, о луна, над долиной Айялон». И остановилось солнце, и осталась луна, пока народ не отомстил... И застыло солнце посреди неба, и поспешило не спускаться целый день.</w:t>
      </w:r>
    </w:p>
    <w:p>
      <w:r>
        <w:t>Близость Солнца успокаивает ярость дракона, когда Венера возвращается в сферическую форму. Орбиты внутренних планет стабилизируются. Память о Венере как о Драконе/Комете стирается в миф. Этот природный катаклизм был отредактирован в эпопею божественного вмешательства, служащего Пирамидальной империи. Для обычных людей это символизировало конец катаклизма — уход Пантеона, заменённого одним «Господом», нашим Солнцем. Когда планеты стали невидимыми, политеизм пришел в упадок.</w:t>
      </w:r>
    </w:p>
    <w:p>
      <w:r>
        <w:t>Великовский заявляет:</w:t>
      </w:r>
    </w:p>
    <w:p>
      <w:pPr>
        <w:pStyle w:val="Quote"/>
      </w:pPr>
      <w:r>
        <w:t>С Макробием в IV христианском веке начинается тенденция видеть во многих богах древности олицетворение солнца. По мере того, как роль, которую планеты играли в истории мира, уходила в забвение, интерпретация мифов о природе в отношении Солнца становилась все более распространенной.</w:t>
      </w:r>
    </w:p>
    <w:p/>
    <w:p>
      <w:pPr>
        <w:jc w:val="center"/>
      </w:pPr>
      <w:r>
        <w:t>- ✦</w:t>
      </w:r>
    </w:p>
    <w:p>
      <w:pPr>
        <w:pStyle w:val="Quote"/>
      </w:pPr>
      <w:r>
        <w:t>Кратко: Priori-Mars в геосинке дает огонь и технологии — Прометей, Майкл против дракона — затем ужас красного болта и девять смертей от снарядов; 747 г. до н.э. подталкивает семена високосного года; выход очищает небо для Спасителя Солнца.</w:t>
      </w:r>
    </w:p>
    <w:p>
      <w:pPr>
        <w:pStyle w:val="Quote"/>
      </w:pPr>
      <w:r>
        <w:t>Каждая новая планета-спаситель носила двойственную природу: сначала как освободитель, затем — поскольку она тоже вызвала катастрофу — становясь новым архетипом зла. Марс - самый ироничный случай мифологии: убийца драконов, который также был драконом.</w:t>
      </w:r>
    </w:p>
    <w:p>
      <w:pPr>
        <w:pStyle w:val="Quote"/>
      </w:pPr>
      <w:r>
        <w:t>Для полной цепи: Сатурн → Юпитер → Венера → Марс → Солнце</w:t>
      </w:r>
    </w:p>
    <w:p>
      <w:pPr>
        <w:pStyle w:val="Heading3"/>
        <w:keepNext/>
        <w:keepLines/>
      </w:pPr>
      <w:r>
        <w:t>Марс Спаситель: Прометей, Огненосец</w:t>
      </w:r>
    </w:p>
    <w:p>
      <w:r>
        <w:t>Когда Венера поселилась на менее катастрофической орбите после Исхода, Приори-Марс появился на геосинхронной орбите над северным полушарием, надвигаясь на огромную высоту в небе. После ужаса кометы-Венеры относительно стабильное, блестящее красное тело стало рельефным.</w:t>
      </w:r>
    </w:p>
    <w:p>
      <w:r>
        <w:t>В греческом повествовании Прометей (Марс) заставил людей изобрести технологию слишком рано, нарушив план Юпитера. Электрические встречи с Марсом быстро научили людей использовать электричество. В 7 веке до нашей эры человечество наслаждалось свободной энергией, идеальным здоровьем и отсутствием пирамидального влияния, поскольку великолепные города расцвели во всем мире.</w:t>
      </w:r>
    </w:p>
    <w:p>
      <w:r>
        <w:t>Марс как спаситель в разных культурах</w:t>
      </w:r>
    </w:p>
    <w:p>
      <w:pPr>
        <w:pStyle w:val="ListBullet"/>
        <w:spacing w:before="20" w:after="20"/>
      </w:pPr>
      <w:r>
        <w:t>Прометей — украл огонь у богов для человечества</w:t>
      </w:r>
    </w:p>
    <w:p>
      <w:pPr>
        <w:pStyle w:val="ListBullet"/>
        <w:spacing w:before="20" w:after="20"/>
      </w:pPr>
      <w:r>
        <w:t>Роман: Марс Ультор («Марс Мститель») — чемпион против космической тирании</w:t>
      </w:r>
    </w:p>
    <w:p>
      <w:pPr>
        <w:pStyle w:val="ListBullet"/>
        <w:spacing w:before="20" w:after="20"/>
      </w:pPr>
      <w:r>
        <w:t>Скандинавский: Тир — однорукий бог войны и справедливости</w:t>
      </w:r>
    </w:p>
    <w:p>
      <w:pPr>
        <w:pStyle w:val="ListBullet"/>
        <w:spacing w:before="20" w:after="20"/>
      </w:pPr>
      <w:r>
        <w:t>Индуист: Карттикея / Сканда — божественный воин, свергающий демонические силы</w:t>
      </w:r>
    </w:p>
    <w:p>
      <w:pPr>
        <w:pStyle w:val="ListBullet"/>
        <w:spacing w:before="20" w:after="20"/>
      </w:pPr>
      <w:r>
        <w:t>Ангел Михаил — воин-архангел, победивший дракона (Венера)</w:t>
      </w:r>
    </w:p>
    <w:p>
      <w:r>
        <w:t>Даром Марса были огонь и электричество — практические знания о плазме, демонстрирующие, что Пирамидальная империя была смертной и победоносной.</w:t>
      </w:r>
    </w:p>
    <w:p>
      <w:pPr>
        <w:pStyle w:val="Heading3"/>
        <w:keepNext/>
        <w:keepLines/>
      </w:pPr>
      <w:r>
        <w:t>Оригинальное название: Mars the Destroyer: The Red Dragon</w:t>
      </w:r>
    </w:p>
    <w:p>
      <w:r>
        <w:t>Марс был одновременно самым страшным объектом на древнем небе. На геосинхронной орбите всего в 42 000 км над Землей он периодически обменивался электрическими разрядами, вызывая землетрясения, извержения вулканов, цунами и глобальные электромагнитные бури.</w:t>
      </w:r>
    </w:p>
    <w:p>
      <w:r>
        <w:t>Самые яркие монстры древнего мира — Марс.</w:t>
      </w:r>
    </w:p>
    <w:p>
      <w:pPr>
        <w:pStyle w:val="ListBullet"/>
        <w:spacing w:before="20" w:after="20"/>
      </w:pPr>
      <w:r>
        <w:t>Красный Дракон (Откровение 12) — плазменный хвост Марса</w:t>
      </w:r>
    </w:p>
    <w:p>
      <w:pPr>
        <w:pStyle w:val="ListBullet"/>
        <w:spacing w:before="20" w:after="20"/>
      </w:pPr>
      <w:r>
        <w:t>Тифон (греческий), Вритра (индуистский), Апеп (египетский) — великий змей-монстр</w:t>
      </w:r>
    </w:p>
    <w:p>
      <w:pPr>
        <w:pStyle w:val="ListBullet"/>
        <w:spacing w:before="20" w:after="20"/>
      </w:pPr>
      <w:r>
        <w:t>Сет (египет) — краснокожий бог хаоса, враг Осириса и Гора</w:t>
      </w:r>
    </w:p>
    <w:p>
      <w:pPr>
        <w:pStyle w:val="ListBullet"/>
        <w:spacing w:before="20" w:after="20"/>
      </w:pPr>
      <w:r>
        <w:t>Арес (греч.) — презираемый даже своим отцом Зевсом</w:t>
      </w:r>
    </w:p>
    <w:p>
      <w:r>
        <w:t>Гомер пишет, что Зевс говорит об Аресе: «Из всех богов, которые держат Олимп, я ненавижу тебя больше всего». Он был спасителем, который напугал своих поклонников.</w:t>
      </w:r>
    </w:p>
    <w:p>
      <w:pPr>
        <w:pStyle w:val="Heading3"/>
        <w:keepNext/>
        <w:keepLines/>
      </w:pPr>
      <w:r>
        <w:t>Девять смертей Марса</w:t>
      </w:r>
    </w:p>
    <w:p>
      <w:r>
        <w:t>С каждой встречей внешняя оболочка Priori-Mars разрушалась, делая внутреннюю оболочку временно видимой. Легенда о том, что Прометей вечно закован в цепи — его печень каждый день вырывается орлом, регенерируется каждую ночь, вырывается снова — это мифологическая память о повторяющихся встречах: планета, казалось бы, умирает и возрождается девять раз.</w:t>
      </w:r>
    </w:p>
    <w:p>
      <w:r>
        <w:t>27 февраля 747 года до нашей эры Марс столкнулся с магнитосферой Земли и изменил продолжительность орбиты Земли. Календарщики вводили високосный год каждые 4 года для нового 6-часового смещения. Даже этот последний подарок — стабилизация календаря — был доставлен через катастрофу.</w:t>
      </w:r>
    </w:p>
    <w:p>
      <w:r>
        <w:t>С окончательным уходом Марса небо опустело от ужасающих встречных планет. Новый, надежный источник света вышел вперед, чтобы заполнить теологический вакуум.</w:t>
      </w:r>
    </w:p>
    <w:p/>
    <w:p>
      <w:pPr>
        <w:spacing w:before="280" w:after="40"/>
        <w:jc w:val="center"/>
      </w:pPr>
      <w:r>
        <w:t>- ✦</w:t>
      </w:r>
    </w:p>
    <w:p>
      <w:pPr>
        <w:keepNext/>
        <w:spacing w:before="0" w:after="40"/>
      </w:pPr>
      <w:r>
        <w:t>ГЛАВА 24</w:t>
      </w:r>
    </w:p>
    <w:p>
      <w:pPr>
        <w:pStyle w:val="Heading2"/>
        <w:keepNext/>
        <w:keepLines/>
      </w:pPr>
      <w:r>
        <w:t>23 марта — Priori-Mars теряет свою внешнюю оболочку</w:t>
      </w:r>
    </w:p>
    <w:p>
      <w:pPr>
        <w:pStyle w:val="Quote"/>
      </w:pPr>
      <w:r>
        <w:t>ТЛ;ДР: Девятый удар крошит железную кожу Приори-Марса — пояс астероидов, звездно-металлический дождь, сапог железного века; 685 летняя цепь воспламеняет внутренние миры и затворяет Солнце, помня о смерти Кецалькоатля и современной фиксации орбиты.</w:t>
      </w:r>
    </w:p>
    <w:p>
      <w:r>
        <w:t>На 9-м сближении с Землей Приори-Марс, наконец, становится достаточно неустойчивым, чтобы навсегда потерять свою внешнюю оболочку. Веками межпланетный электрический разряд превращал легкие элементы внешней оболочки в тяжелое железо, и теперь оболочка была слишком тяжелой, чтобы ее можно было удержать. Акерман объясняет распад:</w:t>
      </w:r>
    </w:p>
    <w:p>
      <w:pPr>
        <w:pStyle w:val="Quote"/>
      </w:pPr>
      <w:r>
        <w:t>На его высвобождение влияла приливная сила прото-Венера, когда низшие соединения последнего соответствовали его афелиям. В это время твердое ядро априори-Марса покинуло планету и вылетело на более низкую орбиту вокруг Земли, в то время как внешняя оболочка отошла. Они рекомбинировались, когда покинули окрестности Земли и реформировались в течение пятнадцати лет, когда она вращалась вокруг Солнца. После последней встречи внешняя оболочка априори-Марса не смогла рекомбинировать с твердым ядром и выскользнула на свою текущую орбиту, образовав планету низкой плотности, которую мы теперь называем Марсом.</w:t>
      </w:r>
    </w:p>
    <w:p>
      <w:r>
        <w:t>Железная оболочка Марса навсегда развалилась, образуя пояс астероидов и рассеивая звездный металл по поверхности Земли. Это событие начинает Железный век, когда человечество получает еще один прощальный подарок металлургии от Прометея, прежде чем Марс навсегда исчезнет на своей окончательной орбите. 15 июня 685 года до н.э., в отсутствие расширенной магнитосферы Приори-Марса, Меркурий (известный как Фаэтон) и Венера оба загорелись. 9 июля Юпитер загорается. Через 5 дней 14 июля Юпитер выпускает плазмоидный болт, который путешествует в течение 11 дней и ударяет по Солнцу 25 июля. Это событие запомнилось во всей Мезоамерике как Смерть Кецалькоатля. Планеты достигли своего окончательного электромагнитного баланса и фиксировали свои орбиты.</w:t>
      </w:r>
    </w:p>
    <w:p/>
    <w:p>
      <w:pPr>
        <w:spacing w:before="280" w:after="40"/>
        <w:jc w:val="center"/>
      </w:pPr>
      <w:r>
        <w:t>- ✦</w:t>
      </w:r>
    </w:p>
    <w:p>
      <w:pPr>
        <w:keepNext/>
        <w:spacing w:before="0" w:after="40"/>
      </w:pPr>
      <w:r>
        <w:t>ГЛАВА 25</w:t>
      </w:r>
    </w:p>
    <w:p>
      <w:pPr>
        <w:pStyle w:val="Heading2"/>
        <w:keepNext/>
        <w:keepLines/>
      </w:pPr>
      <w:r>
        <w:t>Марс, Земля и Меркурий завершают работу над Orbits / 684 BCE — Солнечная система становится стабильной</w:t>
      </w:r>
    </w:p>
    <w:p>
      <w:pPr>
        <w:pStyle w:val="Quote"/>
      </w:pPr>
      <w:r>
        <w:t>Кратко: 806-670: девять Марсов проходят кузнечные шпили в качестве молниеотводов; 684 стабильных 365,25 лет позволяет одному Солнцу затмить блуждающих богов - гностическая «хорошая новость» против зодиака двенадцатимесячный захват фермы и пиршества.</w:t>
      </w:r>
    </w:p>
    <w:p>
      <w:pPr>
        <w:pStyle w:val="Heading2"/>
        <w:keepNext/>
        <w:keepLines/>
      </w:pPr>
      <w:r>
        <w:t>806-670 гг. до н.э. — Марс, Земля и Меркурий завершают свою орбиту</w:t>
      </w:r>
    </w:p>
    <w:p>
      <w:r>
        <w:t>806—670 гг. до н.э. — магнитосферы Земли и Марса время от времени перекрывались; крупномасштабный электрический разряд увеличивал орбитальный разрыв. За 119 лет Земля пережила 9 столкновений с Марсом — планетарные грозы. Поверхность Земли действовала как катод; пещеры становились ненадежными. Люди построили первые соборы и минареты: полые шпили направляли электрический ток вокруг сооружения, защищая жителей от межпланетных молний. Все соборы первоначально обеспечивали убежище от межпланетных гроз. Прометей дал огонь; Марс дал технологическое изобретение.</w:t>
      </w:r>
    </w:p>
    <w:p>
      <w:pPr>
        <w:pBdr>
          <w:bottom w:val="single" w:sz="6" w:space="1" w:color="CCCCCC"/>
        </w:pBdr>
      </w:pPr>
    </w:p>
    <w:p>
      <w:pPr>
        <w:pStyle w:val="Heading2"/>
        <w:keepNext/>
        <w:keepLines/>
      </w:pPr>
      <w:r>
        <w:t>684 г. до н.э. Солнечная система становится стабильной</w:t>
      </w:r>
    </w:p>
    <w:p>
      <w:r>
        <w:t>684 г. до н.э. — К 670 г. до н.э. орбита Земли стала круглой, и период создания, который сформировал планеты нашей Солнечной системы, подходит к концу. Новая орбита Земли и расписание сезона будут приятно предсказуемы. В религиозном тексте один Бог (наше Солнце) изгоняет многие (другие планеты), чтобы править в новую эпоху. Опять же, монотеизм Пирамидальной империи потерял почву среди населения, поскольку ни один священник не мог предсказать это событие. Свободное от их контроля население сформировало гностицизм вокруг концепции познания — в отличие от зашифрованной тайны религий Пирамидальной империи. Гностические евангелисты были известны тем, что распространяли Евангелие, означающее «хорошие новости». Какие были хорошие новости? Новый Бог-Солнце отличался от старого Бога-Создателя Сатурна. Солнце обеспечивает бесконечное изобилие, ничего не требуя взамен. Солнце открывает темные места и старые тайны. Солнце никогда не умрет. Хорошей новостью было то, что отныне мир останется свободным, поскольку никто не может претендовать на власть Солнца.</w:t>
      </w:r>
    </w:p>
    <w:p>
      <w:pPr>
        <w:pStyle w:val="Heading2"/>
        <w:keepNext/>
        <w:keepLines/>
      </w:pPr>
      <w:r>
        <w:t>Год поселяется на 365,25 дней</w:t>
      </w:r>
    </w:p>
    <w:p>
      <w:r>
        <w:t>Длина года больше не претерпела бы значительных изменений, поскольку орбитальный период Земли оставался постоянным. Это позволило сформировать первый фиксированный лунно-солнечный календарь. Одна проблема: как считать годы «с момента создания». Поскольку продолжительность года менялась много раз, диапазоны дат, охватывающие события во время создания, по своей сути непоследовательны. Решение: присвоить каждой дате ярлык, указывающий, был ли год до Общей Эры (B.C.E.) или после этого во время Общей Эры (C.E.).</w:t>
      </w:r>
    </w:p>
    <w:p>
      <w:pPr>
        <w:pStyle w:val="Heading2"/>
        <w:keepNext/>
        <w:keepLines/>
      </w:pPr>
      <w:r>
        <w:t>Сколько лунных месяцев в году?</w:t>
      </w:r>
    </w:p>
    <w:p>
      <w:r>
        <w:t>1 месяц был периодом 28 дней орбиты Луны вокруг Земли, и тогда было 13 месяцев из 28 дней в году с одним високосным днем. Со временем орбита Земли вокруг Солнца немного изменилась, в результате чего менее 13 лунных месяцев происходят 63 года в столетие. Это вызвало конфликт в религиозных церемониях, где некоторые праздники будут пропущены в некоторые годы, что привело к тому, что число 13 считается несчастливым.</w:t>
      </w:r>
    </w:p>
    <w:p>
      <w:r>
        <w:t>Пирамидальная империя, стремясь контролировать эту новую астрологическую религию, воспользовалась календарным конфликтом, изобретя зодиак и 12-месячный римский / юлианский / грегорианский календарь. Это дало церкви Пирамидальной империи власть над религиозными церемониями, сельским хозяйством и даже управлением / войной. Пирамидальная империя использовала свою новую религию зодиака в качестве буфера между старыми секретами завещания, которые они хотели сохранить, и религиозными текстами, распространяемыми в массах. Истории жизни, опубликованные в современной Библии о воскресшем Иисусе Христе, являются редакциями историй, основанных на Солнце и временах года по 12-месячному календарю. Аналогично, истории, опубликованные в ОТ о царе Давиде, также являются редакциями, основанными на 12 знаках Зодиака.</w:t>
      </w:r>
    </w:p>
    <w:p/>
    <w:p>
      <w:pPr>
        <w:spacing w:before="280" w:after="40"/>
        <w:jc w:val="center"/>
      </w:pPr>
      <w:r>
        <w:t>- ✦</w:t>
      </w:r>
    </w:p>
    <w:p>
      <w:pPr>
        <w:keepNext/>
        <w:spacing w:before="0" w:after="40"/>
      </w:pPr>
      <w:r>
        <w:t>ГЛАВА 26</w:t>
      </w:r>
    </w:p>
    <w:p>
      <w:pPr>
        <w:pStyle w:val="Heading2"/>
        <w:keepNext/>
        <w:keepLines/>
      </w:pPr>
      <w:r>
        <w:t>Wuxing and the Five Planets — Five Elements</w:t>
      </w:r>
    </w:p>
    <w:p>
      <w:pPr>
        <w:pStyle w:val="Quote"/>
      </w:pPr>
      <w:r>
        <w:t>Кратко: Вуксинг отображает пять видимых миров — металл ртути, марсианский огонь, воду Венеры, древесину Юпитера в виде молнии, почву Земли — не абстрактную философию, а живую метеорологию разрядов и баланса на небе позднего Темного века.</w:t>
      </w:r>
    </w:p>
    <w:p>
      <w:r>
        <w:t>{.book-illustration}</w:t>
      </w:r>
    </w:p>
    <w:p>
      <w:r>
        <w:t>К концу Темных веков Земля разделила небо с четырьмя другими телами в видимой, нелинейной конфигурации: Венера, Марс, Юпитер и Меркурий — пять планет, вращающихся и балансирующих друг с другом, обмениваясь разрядами и приливными эффектами. В этой временной шкале утверждается, что Вуксинг ( classical, классические «Пять фаз» или «Пять элементов») был разработан в тот период не как философия, религия или боевое искусство, а как наблюдательная запись этой конфигурации. Эти пять элементов не были спекулятивными; они были тем, что видели наблюдатели и причинность которых они признавали.</w:t>
      </w:r>
    </w:p>
    <w:p>
      <w:pPr>
        <w:pStyle w:val="Heading2"/>
        <w:keepNext/>
        <w:keepLines/>
      </w:pPr>
      <w:r>
        <w:t>Пять планет, пять элементов</w:t>
      </w:r>
    </w:p>
    <w:p>
      <w:r>
        <w:t>Каждое из пяти тел являлось доминирующим элементом для земных свидетелей:</w:t>
      </w:r>
    </w:p>
    <w:p>
      <w:pPr>
        <w:pStyle w:val="ListBullet"/>
        <w:spacing w:before="20" w:after="20"/>
      </w:pPr>
      <w:r>
        <w:t>Меркурий — металл. Планета больше всего связана с металлом; ее внешний вид и роль в электрических и металлургических знаниях (например, Гермес, Тот, алхимия) совпадают с «металлической» подписью.</w:t>
      </w:r>
    </w:p>
    <w:p>
      <w:pPr>
        <w:pStyle w:val="ListBullet"/>
        <w:spacing w:before="20" w:after="20"/>
      </w:pPr>
      <w:r>
        <w:t>Марс — огонь. Хотя на Марсе также был металл (например, железная оболочка, пояс астероидов), огонь был центральным — красное свечение, плазма и Прометей.</w:t>
      </w:r>
    </w:p>
    <w:p>
      <w:pPr>
        <w:pStyle w:val="ListBullet"/>
        <w:spacing w:before="20" w:after="20"/>
      </w:pPr>
      <w:r>
        <w:t>Венера — вода. Не потому, что Венера была «сделана» из воды, а потому, что ее классифицировали как самую жидкую — текущую, похожую на комету; элемент потока и превращения.</w:t>
      </w:r>
    </w:p>
    <w:p>
      <w:pPr>
        <w:pStyle w:val="ListBullet"/>
        <w:spacing w:before="20" w:after="20"/>
      </w:pPr>
      <w:r>
        <w:t>Юпитер — Древесина ().). В этом чтении древесина означает электричество, рост и молнию — великого бога бури, царя богов, источника болтов и живительного разряда.</w:t>
      </w:r>
    </w:p>
    <w:p>
      <w:pPr>
        <w:pStyle w:val="ListBullet"/>
        <w:spacing w:before="20" w:after="20"/>
      </w:pPr>
      <w:r>
        <w:t>Земля — Земля ().). Земля под ногами; стабильный центр, из которого наблюдались остальные четыре.</w:t>
      </w:r>
    </w:p>
    <w:p>
      <w:r>
        <w:t>Между планетами наблюдатели могли видеть взаимодействия: дуги молний, плазменные хвосты и электромагнитный баланс. Циклы Вуксинга (генерирующие, управляющие) отображают циклы действия этих пяти тел друг на друга. В то время вся эта наука была видна на небе и не могла быть подавлена.</w:t>
      </w:r>
    </w:p>
    <w:p>
      <w:r>
        <w:t>Планеты как комбинации. Планеты рассматривались как элементы, а не как «чистый» огонь или вода. Каждая планета представляла собой комбинацию всех элементов, с одним элементом в качестве головы. Усин ничего не говорит о чистом огне или воде, делающих то или это; он утверждает, что эти планеты делали что-то, и что взаимодействия между планетами дали подсказки о нижних элементах (огонь, вода, земля, металл, дерево). Реальная природа Вусинга заключается в сочетании с одним элементом во главе.</w:t>
      </w:r>
    </w:p>
    <w:p>
      <w:pPr>
        <w:pStyle w:val="Heading2"/>
        <w:keepNext/>
        <w:keepLines/>
      </w:pPr>
      <w:r>
        <w:t>Хаос, метеорология и уважение ко всем богам</w:t>
      </w:r>
    </w:p>
    <w:p>
      <w:r>
        <w:t>Поздние Темные Века были временем великого хаоса и метеорологии — межпланетных молний, годовых изменений и последовательных «спасительных» планет, которые стали разрушителями. Ни один человек не мог знать, какой бог будет следующим, чтобы поразить их или вмешаться. Ушедший (Сатурн, затем Юпитер, затем Венера в свою очередь) остался в ритуале и памяти. Усин, в этом чтении, представляет собой историю планетарных конфигураций между Золотым веком и нынешним веком: запись о том, какие тела были в небе и как они уравновешивали и противостояли друг другу, и напоминание о том, чтобы уважать их всех, включая того, кто ушел.</w:t>
      </w:r>
    </w:p>
    <w:p>
      <w:pPr>
        <w:pStyle w:val="Heading2"/>
        <w:keepNext/>
        <w:keepLines/>
      </w:pPr>
      <w:r>
        <w:t>Не философия, религия или боевое искусство</w:t>
      </w:r>
    </w:p>
    <w:p>
      <w:r>
        <w:t>Основная стипендия часто рассматривает Вуксинг как философию эпохи Враждующих государств или основу для медицины, государственного управления и боевых искусств. Эта временная шкала не отрицает более позднего использования, но предлагает более раннее, наблюдательное происхождение: Вуксинг начался как кодификация того, что было видно, когда пять планет делили небо. Философия, религия и военное применение появились позже, опираясь на космологию, которая когда-то была прямым наблюдением.</w:t>
      </w:r>
    </w:p>
    <w:p>
      <w:r>
        <w:t>Оригинальное название: Wuxing: Five Planets, Five Elements</w:t>
      </w:r>
    </w:p>
    <w:p/>
    <w:p>
      <w:pPr>
        <w:sectPr>
          <w:headerReference w:type="default" r:id="rId170"/>
          <w:footerReference w:type="default" r:id="rId171"/>
          <w:pgSz w:w="8640" w:h="12960"/>
          <w:pgMar w:top="1020" w:right="1134" w:bottom="1134" w:left="1134" w:header="720" w:footer="720" w:gutter="0"/>
          <w:cols w:space="720"/>
          <w:titlePg/>
          <w:docGrid w:linePitch="360"/>
        </w:sectPr>
      </w:pPr>
    </w:p>
    <w:p>
      <w:pPr>
        <w:keepNext/>
        <w:spacing w:before="480" w:after="80"/>
        <w:jc w:val="center"/>
      </w:pPr>
      <w:r>
        <w:t>Часть IV</w:t>
      </w:r>
    </w:p>
    <w:p>
      <w:pPr>
        <w:pStyle w:val="Heading1"/>
        <w:jc w:val="center"/>
      </w:pPr>
      <w:r>
        <w:t>Проблеск</w:t>
      </w:r>
    </w:p>
    <w:p>
      <w:pPr>
        <w:pStyle w:val="Quote"/>
      </w:pPr>
      <w:r>
        <w:t>Кратко: 670 г. до н.э., 1 г. н.э. и 1053 г. н.э. Назовите один переход — сатурнианский выброс, сфабрикованный нулевой год и византийский якорь — подразумевающий ~ 1723 фантомных года и ~ 3528 реальных орбитальных лет оседлой истории; «древность» читается как средневековые двойники и память Сатурна, с работой после всплеска, отделяющей подлинные от дублированных записей.</w:t>
      </w:r>
    </w:p>
    <w:p>
      <w:pPr>
        <w:pBdr>
          <w:bottom w:val="single" w:sz="6" w:space="1" w:color="CCCCCC"/>
        </w:pBdr>
      </w:pPr>
    </w:p>
    <w:p>
      <w:r>
        <w:t>Основная диссертация: 670 г. до н.э., 0 г. н.э. («нулевой год») и 1053 г. н.э. - это один и тот же год.</w:t>
      </w:r>
    </w:p>
    <w:p>
      <w:pPr>
        <w:jc w:val="center"/>
      </w:pPr>
      <w:r>
        <w:drawing>
          <wp:inline xmlns:a="http://schemas.openxmlformats.org/drawingml/2006/main" xmlns:pic="http://schemas.openxmlformats.org/drawingml/2006/picture">
            <wp:extent cx="3657600" cy="969264"/>
            <wp:docPr id="6" name="Picture 6"/>
            <wp:cNvGraphicFramePr>
              <a:graphicFrameLocks noChangeAspect="1"/>
            </wp:cNvGraphicFramePr>
            <a:graphic>
              <a:graphicData uri="http://schemas.openxmlformats.org/drawingml/2006/picture">
                <pic:pic>
                  <pic:nvPicPr>
                    <pic:cNvPr id="0" name="image.jpg"/>
                    <pic:cNvPicPr/>
                  </pic:nvPicPr>
                  <pic:blipFill>
                    <a:blip r:embed="rId252"/>
                    <a:stretch>
                      <a:fillRect/>
                    </a:stretch>
                  </pic:blipFill>
                  <pic:spPr>
                    <a:xfrm>
                      <a:off x="0" y="0"/>
                      <a:ext cx="3657600" cy="969264"/>
                    </a:xfrm>
                    <a:prstGeom prst="rect"/>
                  </pic:spPr>
                </pic:pic>
              </a:graphicData>
            </a:graphic>
          </wp:inline>
        </w:drawing>
      </w:r>
    </w:p>
    <w:p>
      <w:pPr>
        <w:pStyle w:val="Caption"/>
      </w:pPr>
      <w:r>
        <w:t>670 + 1053 год Прорыв</w:t>
      </w:r>
    </w:p>
    <w:p>
      <w:pPr>
        <w:jc w:val="center"/>
      </w:pPr>
      <w:r>
        <w:drawing>
          <wp:inline xmlns:a="http://schemas.openxmlformats.org/drawingml/2006/main" xmlns:pic="http://schemas.openxmlformats.org/drawingml/2006/picture">
            <wp:extent cx="3657600" cy="370332"/>
            <wp:docPr id="7" name="Picture 7"/>
            <wp:cNvGraphicFramePr>
              <a:graphicFrameLocks noChangeAspect="1"/>
            </wp:cNvGraphicFramePr>
            <a:graphic>
              <a:graphicData uri="http://schemas.openxmlformats.org/drawingml/2006/picture">
                <pic:pic>
                  <pic:nvPicPr>
                    <pic:cNvPr id="0" name="image.jpg"/>
                    <pic:cNvPicPr/>
                  </pic:nvPicPr>
                  <pic:blipFill>
                    <a:blip r:embed="rId253"/>
                    <a:stretch>
                      <a:fillRect/>
                    </a:stretch>
                  </pic:blipFill>
                  <pic:spPr>
                    <a:xfrm>
                      <a:off x="0" y="0"/>
                      <a:ext cx="3657600" cy="370332"/>
                    </a:xfrm>
                    <a:prstGeom prst="rect"/>
                  </pic:spPr>
                </pic:pic>
              </a:graphicData>
            </a:graphic>
          </wp:inline>
        </w:drawing>
      </w:r>
    </w:p>
    <w:p>
      <w:pPr>
        <w:pStyle w:val="Caption"/>
      </w:pPr>
      <w:r>
        <w:t>Альбом: Era Span</w:t>
      </w:r>
    </w:p>
    <w:p>
      <w:pPr>
        <w:pStyle w:val="Heading2"/>
        <w:keepNext/>
        <w:keepLines/>
      </w:pPr>
      <w:r>
        <w:t>Сфабрикованная тысячелетие</w:t>
      </w:r>
    </w:p>
    <w:p>
      <w:r>
        <w:t>Традиционная хронология утверждает более 5000 лет истории. В этой временной шкале утверждается, что только 3528 лет человеческой истории реальны — остальное — фабрикация, дублирование и сфабрикованное фантомное время.</w:t>
      </w:r>
    </w:p>
    <w:p>
      <w:r>
        <w:t>«Блип» относится к катастрофическому переходному периоду между катастрофическим окончанием Золотого века и появлением устойчивой цивилизации. В сатурнианской хронологии в этот период Земля приспосабливалась к своей новой солнечной орбите после выброса Сатурна.</w:t>
      </w:r>
    </w:p>
    <w:p>
      <w:pPr>
        <w:pBdr>
          <w:bottom w:val="single" w:sz="6" w:space="1" w:color="CCCCCC"/>
        </w:pBdr>
      </w:pPr>
    </w:p>
    <w:p>
      <w:pPr>
        <w:pStyle w:val="Heading2"/>
        <w:keepNext/>
        <w:keepLines/>
      </w:pPr>
      <w:r>
        <w:t>Математика</w:t>
      </w:r>
    </w:p>
    <w:p>
      <w:r>
        <w:t>Три системы датирования, при правильном понимании, сходятся на одном и том же событии:</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855"/>
        <w:gridCol w:w="1412"/>
        <w:gridCol w:w="3105"/>
      </w:tblGrid>
      <w:tr>
        <w:tc>
          <w:tcPr>
            <w:tcW w:type="dxa" w:w="1855"/>
            <w:shd w:val="clear" w:color="auto" w:fill="F0F0F0"/>
          </w:tcPr>
          <w:p>
            <w:pPr>
              <w:spacing w:before="20" w:after="20"/>
              <w:jc w:val="center"/>
            </w:pPr>
            <w:r>
              <w:t>Система датирования</w:t>
            </w:r>
          </w:p>
        </w:tc>
        <w:tc>
          <w:tcPr>
            <w:tcW w:type="dxa" w:w="1412"/>
            <w:shd w:val="clear" w:color="auto" w:fill="F0F0F0"/>
          </w:tcPr>
          <w:p>
            <w:pPr>
              <w:spacing w:before="20" w:after="20"/>
              <w:jc w:val="center"/>
            </w:pPr>
            <w:r>
              <w:t>«Год» ценность</w:t>
            </w:r>
          </w:p>
        </w:tc>
        <w:tc>
          <w:tcPr>
            <w:tcW w:type="dxa" w:w="3105"/>
            <w:shd w:val="clear" w:color="auto" w:fill="F0F0F0"/>
          </w:tcPr>
          <w:p>
            <w:pPr>
              <w:spacing w:before="20" w:after="20"/>
              <w:jc w:val="center"/>
            </w:pPr>
            <w:r>
              <w:t>Заявленный справочный пункт</w:t>
            </w:r>
          </w:p>
        </w:tc>
      </w:tr>
      <w:tr>
        <w:tc>
          <w:tcPr>
            <w:tcW w:type="dxa" w:w="1855"/>
          </w:tcPr>
          <w:p>
            <w:pPr>
              <w:spacing w:before="20" w:after="20"/>
            </w:pPr>
            <w:r>
              <w:rPr>
                <w:b w:val="0"/>
                <w:i w:val="0"/>
                <w:sz w:val="18"/>
              </w:rPr>
              <w:t>Saturnian BCE</w:t>
            </w:r>
          </w:p>
        </w:tc>
        <w:tc>
          <w:tcPr>
            <w:tcW w:type="dxa" w:w="1412"/>
          </w:tcPr>
          <w:p>
            <w:pPr>
              <w:spacing w:before="20" w:after="20"/>
            </w:pPr>
            <w:r>
              <w:rPr>
                <w:b w:val="0"/>
                <w:i w:val="0"/>
                <w:sz w:val="18"/>
              </w:rPr>
              <w:t>670 BCE</w:t>
            </w:r>
          </w:p>
        </w:tc>
        <w:tc>
          <w:tcPr>
            <w:tcW w:type="dxa" w:w="3105"/>
          </w:tcPr>
          <w:p>
            <w:pPr>
              <w:spacing w:before="20" w:after="20"/>
            </w:pPr>
            <w:r>
              <w:t>Выброс Сатурна</w:t>
            </w:r>
          </w:p>
        </w:tc>
      </w:tr>
      <w:tr>
        <w:tc>
          <w:tcPr>
            <w:tcW w:type="dxa" w:w="1855"/>
          </w:tcPr>
          <w:p>
            <w:pPr>
              <w:spacing w:before="20" w:after="20"/>
            </w:pPr>
            <w:r>
              <w:rPr>
                <w:b w:val="0"/>
                <w:i w:val="0"/>
                <w:sz w:val="18"/>
              </w:rPr>
              <w:t>Anno Domini</w:t>
            </w:r>
          </w:p>
        </w:tc>
        <w:tc>
          <w:tcPr>
            <w:tcW w:type="dxa" w:w="1412"/>
          </w:tcPr>
          <w:p>
            <w:pPr>
              <w:spacing w:before="20" w:after="20"/>
            </w:pPr>
            <w:r>
              <w:rPr>
                <w:b w:val="0"/>
                <w:i w:val="0"/>
                <w:sz w:val="18"/>
              </w:rPr>
              <w:t>Year 1 CE</w:t>
            </w:r>
          </w:p>
        </w:tc>
        <w:tc>
          <w:tcPr>
            <w:tcW w:type="dxa" w:w="3105"/>
          </w:tcPr>
          <w:p>
            <w:pPr>
              <w:spacing w:before="20" w:after="20"/>
            </w:pPr>
            <w:r>
              <w:t>Рождение Христа</w:t>
            </w:r>
          </w:p>
        </w:tc>
      </w:tr>
      <w:tr>
        <w:tc>
          <w:tcPr>
            <w:tcW w:type="dxa" w:w="1855"/>
          </w:tcPr>
          <w:p>
            <w:pPr>
              <w:spacing w:before="20" w:after="20"/>
            </w:pPr>
            <w:r>
              <w:rPr>
                <w:b w:val="0"/>
                <w:i w:val="0"/>
                <w:sz w:val="18"/>
              </w:rPr>
              <w:t>Byzantine</w:t>
            </w:r>
          </w:p>
        </w:tc>
        <w:tc>
          <w:tcPr>
            <w:tcW w:type="dxa" w:w="1412"/>
          </w:tcPr>
          <w:p>
            <w:pPr>
              <w:spacing w:before="20" w:after="20"/>
            </w:pPr>
            <w:r>
              <w:rPr>
                <w:b w:val="0"/>
                <w:i w:val="0"/>
                <w:sz w:val="18"/>
              </w:rPr>
              <w:t>1053 CE</w:t>
            </w:r>
          </w:p>
        </w:tc>
        <w:tc>
          <w:tcPr>
            <w:tcW w:type="dxa" w:w="3105"/>
          </w:tcPr>
          <w:p>
            <w:pPr>
              <w:spacing w:before="20" w:after="20"/>
            </w:pPr>
            <w:r>
              <w:t>Схизма / дата основания</w:t>
            </w:r>
          </w:p>
        </w:tc>
      </w:tr>
    </w:tbl>
    <w:p/>
    <w:p>
      <w:r>
        <w:t>Если все три относятся к одному и тому же переходному периоду, то:</w:t>
      </w:r>
    </w:p>
    <w:p>
      <w:pPr>
        <w:pStyle w:val="ListBullet"/>
        <w:spacing w:before="20" w:after="20"/>
      </w:pPr>
      <w:r>
        <w:t>670 «лет» были сфабрикованы между Сатурнианским переходом и христианским «Нулевым годом»</w:t>
      </w:r>
    </w:p>
    <w:p>
      <w:pPr>
        <w:pStyle w:val="ListBullet"/>
        <w:spacing w:before="20" w:after="20"/>
      </w:pPr>
      <w:r>
        <w:t>1053 дополнительных фантомных года были вставлены между нулевым годом и византийской точкой отсчета.</w:t>
      </w:r>
    </w:p>
    <w:p>
      <w:r>
        <w:t>Общее время изготовления: 1723 года</w:t>
      </w:r>
    </w:p>
    <w:p>
      <w:r>
        <w:t>Это соответствует статистическому анализу Фоменко, показывающему 1000 фантомных лет в западной хронологии и 297-летнюю фантомную гипотезу Иллига в сочетании с более ранними выдумками.</w:t>
      </w:r>
    </w:p>
    <w:p>
      <w:pPr>
        <w:pBdr>
          <w:bottom w:val="single" w:sz="6" w:space="1" w:color="CCCCCC"/>
        </w:pBdr>
      </w:pPr>
    </w:p>
    <w:p>
      <w:pPr>
        <w:pStyle w:val="Heading2"/>
        <w:keepNext/>
        <w:keepLines/>
      </w:pPr>
      <w:r>
        <w:t>Почему это имеет значение</w:t>
      </w:r>
    </w:p>
    <w:p>
      <w:r>
        <w:t>Если расчет правильный:</w:t>
      </w:r>
    </w:p>
    <w:p>
      <w:pPr>
        <w:pStyle w:val="ListNumber"/>
        <w:spacing w:before="20" w:after="20"/>
      </w:pPr>
      <w:r>
        <w:t>Земле около 3528 современных орбитальных лет как планете в ее нынешней конфигурации.</w:t>
      </w:r>
    </w:p>
    <w:p>
      <w:pPr>
        <w:pStyle w:val="ListNumber"/>
        <w:spacing w:before="20" w:after="20"/>
      </w:pPr>
      <w:r>
        <w:t>«Древние» цивилизации (Египет, Вавилон, Греция, Рим) являются копиями средневековых событий.</w:t>
      </w:r>
    </w:p>
    <w:p>
      <w:pPr>
        <w:pStyle w:val="ListNumber"/>
        <w:spacing w:before="20" w:after="20"/>
      </w:pPr>
      <w:r>
        <w:t>Золотой век закончился примерно 3500 лет назад, а не 5000 лет назад.</w:t>
      </w:r>
    </w:p>
    <w:p>
      <w:pPr>
        <w:pStyle w:val="ListNumber"/>
        <w:spacing w:before="20" w:after="20"/>
      </w:pPr>
      <w:r>
        <w:t>Вся хронология, предшествующая Blip, представляет собой воспоминания о конфигурации Сатурна, а не отдельные исторические эпохи.</w:t>
      </w:r>
    </w:p>
    <w:p>
      <w:pPr>
        <w:pBdr>
          <w:bottom w:val="single" w:sz="6" w:space="1" w:color="CCCCCC"/>
        </w:pBdr>
      </w:pPr>
    </w:p>
    <w:p>
      <w:pPr>
        <w:pStyle w:val="Heading2"/>
        <w:keepNext/>
        <w:keepLines/>
      </w:pPr>
      <w:r>
        <w:t>Блип как переходная зона</w:t>
      </w:r>
    </w:p>
    <w:p>
      <w:r>
        <w:t>Период около 670 г. до н.э. / нулевой год / 1053 г. н.э. представляет собой порог стабилизации, когда:</w:t>
      </w:r>
    </w:p>
    <w:p>
      <w:pPr>
        <w:pStyle w:val="ListBullet"/>
        <w:spacing w:before="20" w:after="20"/>
      </w:pPr>
      <w:r>
        <w:t>Новая 365,25-дневная орбита Земли стабилизировалась</w:t>
      </w:r>
    </w:p>
    <w:p>
      <w:pPr>
        <w:pStyle w:val="ListBullet"/>
        <w:spacing w:before="20" w:after="20"/>
      </w:pPr>
      <w:r>
        <w:t>Сезонное сельское хозяйство стало предсказуемым</w:t>
      </w:r>
    </w:p>
    <w:p>
      <w:pPr>
        <w:pStyle w:val="ListBullet"/>
        <w:spacing w:before="20" w:after="20"/>
      </w:pPr>
      <w:r>
        <w:t>Человеческая цивилизация может начать систематический учет</w:t>
      </w:r>
    </w:p>
    <w:p>
      <w:r>
        <w:t>Все «до» этого в обычной хронологии таково:</w:t>
      </w:r>
    </w:p>
    <w:p>
      <w:pPr>
        <w:pStyle w:val="ListBullet"/>
        <w:spacing w:before="20" w:after="20"/>
      </w:pPr>
      <w:r>
        <w:t>Сатурнианская память — устные традиции полярной конфигурации</w:t>
      </w:r>
    </w:p>
    <w:p>
      <w:pPr>
        <w:pStyle w:val="ListBullet"/>
        <w:spacing w:before="20" w:after="20"/>
      </w:pPr>
      <w:r>
        <w:t>Призрачное дублирование — средневековые события, проецируемые назад, чтобы создать искусственную древность</w:t>
      </w:r>
    </w:p>
    <w:p>
      <w:pPr>
        <w:pBdr>
          <w:bottom w:val="single" w:sz="6" w:space="1" w:color="CCCCCC"/>
        </w:pBdr>
      </w:pPr>
    </w:p>
    <w:p>
      <w:pPr>
        <w:pStyle w:val="Heading2"/>
        <w:keepNext/>
        <w:keepLines/>
      </w:pPr>
      <w:r>
        <w:t>Последствия для временной линии</w:t>
      </w:r>
    </w:p>
    <w:p>
      <w:r>
        <w:t>Blip Framework структурирует всю эту временную шкалу:</w:t>
      </w:r>
    </w:p>
    <w:p>
      <w:pPr>
        <w:pStyle w:val="ListNumber"/>
        <w:spacing w:before="20" w:after="20"/>
      </w:pPr>
      <w:r>
        <w:t>Материал Золотого Века (сатурнская конфигурация, планетарные катастрофы)</w:t>
      </w:r>
    </w:p>
    <w:p>
      <w:pPr>
        <w:pStyle w:val="ListNumber"/>
        <w:spacing w:before="20" w:after="20"/>
      </w:pPr>
      <w:r>
        <w:t>Переворот, урегулирование, ранние попытки цивилизации</w:t>
      </w:r>
    </w:p>
    <w:p>
      <w:pPr>
        <w:pStyle w:val="ListNumber"/>
        <w:spacing w:before="20" w:after="20"/>
      </w:pPr>
      <w:r>
        <w:t>«Исторический» период, хотя все еще содержащий массивное хронологическое мошенничество</w:t>
      </w:r>
    </w:p>
    <w:p>
      <w:r>
        <w:t>Задача исследования Новой Хронологии состоит в том, чтобы отличить подлинные события после проблеска от фантомных дубликатов.</w:t>
      </w:r>
    </w:p>
    <w:p>
      <w:pPr>
        <w:pBdr>
          <w:bottom w:val="single" w:sz="6" w:space="1" w:color="CCCCCC"/>
        </w:pBdr>
      </w:pPr>
    </w:p>
    <w:p>
      <w:pPr>
        <w:pStyle w:val="Heading2"/>
        <w:keepNext/>
        <w:keepLines/>
      </w:pPr>
      <w:r>
        <w:t>Смотрите также</w:t>
      </w:r>
    </w:p>
    <w:p>
      <w:pPr>
        <w:pStyle w:val="ListBullet"/>
        <w:spacing w:before="20" w:after="20"/>
      </w:pPr>
      <w:r>
        <w:t>Золотой век заканчивается жестоко</w:t>
      </w:r>
    </w:p>
    <w:p>
      <w:pPr>
        <w:pStyle w:val="ListBullet"/>
        <w:spacing w:before="20" w:after="20"/>
      </w:pPr>
      <w:r>
        <w:t>Длительность года в античности</w:t>
      </w:r>
    </w:p>
    <w:p>
      <w:pPr>
        <w:pStyle w:val="ListBullet"/>
        <w:spacing w:before="20" w:after="20"/>
      </w:pPr>
      <w:r>
        <w:t>«Год нашего Господа» обман</w:t>
      </w:r>
    </w:p>
    <w:p/>
    <w:p>
      <w:pPr>
        <w:spacing w:before="280" w:after="40"/>
        <w:jc w:val="center"/>
      </w:pPr>
      <w:r>
        <w:t>- ✦</w:t>
      </w:r>
    </w:p>
    <w:p>
      <w:pPr>
        <w:keepNext/>
        <w:spacing w:before="0" w:after="40"/>
      </w:pPr>
      <w:r>
        <w:t>ГЛАВА 27</w:t>
      </w:r>
    </w:p>
    <w:p>
      <w:pPr>
        <w:pStyle w:val="Heading2"/>
        <w:keepNext/>
        <w:keepLines/>
      </w:pPr>
      <w:r>
        <w:t>Построение новой хронологии</w:t>
      </w:r>
    </w:p>
    <w:p>
      <w:pPr>
        <w:pStyle w:val="Quote"/>
      </w:pPr>
      <w:r>
        <w:t>Кратко: От Де Арциллы до Ньютона, Хардуина, Морозова и Фоменко, независимые методы — астрономия, криминалистика подделок, статистика — сходятся: скалигеры — это круговые и классические даты, искажающие средневековье; дубликаты имени Фоменко, векторы династии и проверки затмений подразумевают три больших сдвига, в том числе 1053 года, связанные с Blip; Иллиг и Хайнсон отслеживают более короткие фантомные слои внутри одной и той же модели.</w:t>
      </w:r>
    </w:p>
    <w:p>
      <w:r>
        <w:t>Скалигеровская хронология оспаривалась в течение четырех веков независимыми учеными, использующими различные методы — астрономическую датировку, текстовую критику, криминалистику документов, статистический анализ, лингвистический анахронизм — все они пришли к одному и тому же выводу: традиционная древняя временная линия внутренне непоследовательна, астрономически неверна и структурно зависит от кругового рассуждения. Де Арсилья идентифицировал противоречия внутри поколения 1583 Opus Скалигера. Ньютон использовал прецессию, чтобы заново датировать миф Аргонавта на 300-400 лет позже, чем обычное размещение. Хардуэн утверждал, что почти вся классическая литература была подделана монахами 13-14 века. Морозов провел 25 лет в царских тюрьмах, доказывая, что каждое древнее затмение противоречит скалигеровской датировке на 1000–1800 лет. Судебно-медицинская экспертиза Каммейера обнаружила, что большинство средневековых хартий до 12-го века были централизованно скоординированными подделками.</w:t>
      </w:r>
    </w:p>
    <w:p>
      <w:r>
        <w:t>В 1973 году Анатолий Фоменко (Московский государственный университет) заметил аномальные данные о лунном ускорении и начал исследовать отредактированную датировку затмения. К 1981 году велась Новая Хронология, построенная на трёх количественных методах: частотном анализе собственных имен (двойные распределения указывают на дублирующиеся хроники), численном кодировании династий (идентичные векторы длины царствования указывают на копирование) и астрономической проверке затмений (прогнозные затмения последовательно выпадают в средневековый период, а не в классическую древность). Фоменко обнаружил три хронологических сдвига — примерно 333, 1053 и 1800 лет — показывающих, что скалигеровский учебник был составлен из четырех экземпляров одной краткой хроники. Смена на 1053 года напрямую связана с Blip. Восемь ученых, четыре века, четыре страны, пять методов — все они указывают на один и тот же вывод: скалигеровская хронология первого тысячелетия н.э. построена из смещенных копий средневековых источников. Полные профили ученых и расширенный анализ: построение новой хронологии в приложении.</w:t>
      </w:r>
    </w:p>
    <w:p>
      <w:pPr>
        <w:pStyle w:val="Heading2"/>
        <w:keepNext/>
        <w:keepLines/>
      </w:pPr>
      <w:r>
        <w:t>Другие вызовы хронологии</w:t>
      </w:r>
    </w:p>
    <w:p>
      <w:r>
        <w:t>Другие вызовы: Иллиг (~297 фантомных лет), Хайнсон (империи-призраки), Великовский, Фоменко — все сходятся на фантомных веках, когда Церковь контролировала скриптории. Этот проект принимает самый большой разрыв (1723 года), сочетая Фоменко с орбитальной хронологией Джно Кука. Другие вызовы хронологии см. в приложении.</w:t>
      </w:r>
    </w:p>
    <w:p/>
    <w:p>
      <w:pPr>
        <w:sectPr>
          <w:headerReference w:type="default" r:id="rId250"/>
          <w:footerReference w:type="default" r:id="rId251"/>
          <w:pgSz w:w="8640" w:h="12960"/>
          <w:pgMar w:top="1020" w:right="1134" w:bottom="1134" w:left="1134" w:header="720" w:footer="720" w:gutter="0"/>
          <w:cols w:space="720"/>
          <w:titlePg/>
          <w:docGrid w:linePitch="360"/>
        </w:sectPr>
      </w:pPr>
    </w:p>
    <w:p>
      <w:pPr>
        <w:keepNext/>
        <w:spacing w:before="480" w:after="80"/>
        <w:jc w:val="center"/>
      </w:pPr>
      <w:r>
        <w:t>Часть V</w:t>
      </w:r>
    </w:p>
    <w:p>
      <w:pPr>
        <w:pStyle w:val="Heading1"/>
        <w:jc w:val="center"/>
      </w:pPr>
      <w:r>
        <w:t>11 век: начинается эпоха</w:t>
      </w:r>
    </w:p>
    <w:p>
      <w:pPr>
        <w:pStyle w:val="Quote"/>
      </w:pPr>
      <w:r>
        <w:t>Кратко: Катаклизм, Абсу истончается, Солнце становится видимым Господом и времена года стабилизируются — радуга как мотив завета; Фоменко рассматривает XI в. как одновременное рождение городов, письменность, пасхальное время и астрономию Альмагеста; Йорос, Чичен-Ица, храм Ю-Хуан, сдвиг Нила-Босфора читать как один перезагрузочный аккорд; романский бум позировал как возможная архитектура энергосети (открытое исследование).</w:t>
      </w:r>
    </w:p>
    <w:p>
      <w:r>
        <w:t>{.book-illustration}</w:t>
      </w:r>
    </w:p>
    <w:p>
      <w:pPr>
        <w:jc w:val="center"/>
      </w:pPr>
      <w:r>
        <w:drawing>
          <wp:inline xmlns:a="http://schemas.openxmlformats.org/drawingml/2006/main" xmlns:pic="http://schemas.openxmlformats.org/drawingml/2006/picture">
            <wp:extent cx="3657600" cy="589788"/>
            <wp:docPr id="8" name="Picture 8"/>
            <wp:cNvGraphicFramePr>
              <a:graphicFrameLocks noChangeAspect="1"/>
            </wp:cNvGraphicFramePr>
            <a:graphic>
              <a:graphicData uri="http://schemas.openxmlformats.org/drawingml/2006/picture">
                <pic:pic>
                  <pic:nvPicPr>
                    <pic:cNvPr id="0" name="image.jpg"/>
                    <pic:cNvPicPr/>
                  </pic:nvPicPr>
                  <pic:blipFill>
                    <a:blip r:embed="rId260"/>
                    <a:stretch>
                      <a:fillRect/>
                    </a:stretch>
                  </pic:blipFill>
                  <pic:spPr>
                    <a:xfrm>
                      <a:off x="0" y="0"/>
                      <a:ext cx="3657600" cy="589788"/>
                    </a:xfrm>
                    <a:prstGeom prst="rect"/>
                  </pic:spPr>
                </pic:pic>
              </a:graphicData>
            </a:graphic>
          </wp:inline>
        </w:drawing>
      </w:r>
    </w:p>
    <w:p>
      <w:pPr>
        <w:pStyle w:val="Caption"/>
      </w:pPr>
      <w:r>
        <w:t>11 век — события</w:t>
      </w:r>
    </w:p>
    <w:p>
      <w:pPr>
        <w:pStyle w:val="Quote"/>
      </w:pPr>
      <w:r>
        <w:t>«Я заключу с вами завет Мой: не будет больше погибать вся жизнь водами потопа, и не будет потопа, который погубит землю». Бытие 9:11</w:t>
      </w:r>
    </w:p>
    <w:p>
      <w:r>
        <w:t>С окончанием эпохи катаклизма Земля расцвела жизнью. Предсказуемые сезоны вызвали торговые пути между городами. Красные кольца Абсу потускнели, открывая ясное небо. Старые Боги ушли, чтобы стать пятнышками на ночном небе, замененными новым Спасителем, нашим Солнцем. Радуга стала обычным явлением, означающим обещание больше не создавать.</w:t>
      </w:r>
    </w:p>
    <w:p>
      <w:pPr>
        <w:pStyle w:val="Heading2"/>
        <w:keepNext/>
        <w:keepLines/>
      </w:pPr>
      <w:r>
        <w:t>Глобальный взрыв городов</w:t>
      </w:r>
    </w:p>
    <w:p>
      <w:r>
        <w:t>По мнению Фоменко, 11 век был рассветом самой цивилизации:</w:t>
      </w:r>
    </w:p>
    <w:p>
      <w:pPr>
        <w:pStyle w:val="Quote"/>
      </w:pPr>
      <w:r>
        <w:t>Эпоха, предшествовавшая XI веку, должна рассматриваться как «первобытная», рассвет цивилизации. В это время люди все еще жили в пещерах и вырытых землях». Как это было в реальности, введение</w:t>
      </w:r>
    </w:p>
    <w:p>
      <w:r>
        <w:t>Письмо, первый календарь (пасхальный цикл), астрономия и Альмагест Птолемея возникли не ранее X-XI веков. Весь аппарат записанной цивилизации — города, письменности, хронометраж, наука — расцвел одновременно в одном столетии. Происхождение Глубинного Государства см. Атлантида и Дерево Знания.</w:t>
      </w:r>
    </w:p>
    <w:p>
      <w:r>
        <w:t>В Средиземноморье появилось королевство со столицей в дельте Нила (Александрия). В XI веке мегаполис переместился в Босфор — Йорос (Иерусалим / Царь-Град / Троя). В Мезоамерике империя тольтеков поднялась в Туле и завоевала Чичен-Ицу около 1000 года нашей эры. В Китае Ю-Хуан (Император нефрита) начал свой культ в 11 веке с первого храма, построенного в 1115 году. Это одновременное основание на всех континентах указывает на глобальное событие перезагрузки.</w:t>
      </w:r>
    </w:p>
    <w:p>
      <w:pPr>
        <w:pStyle w:val="Heading2"/>
        <w:keepNext/>
        <w:keepLines/>
      </w:pPr>
      <w:r>
        <w:t>Религия Нового Солнца</w:t>
      </w:r>
    </w:p>
    <w:p>
      <w:r>
        <w:t>Старые планетарные боги (Сатурн, Юпитер, Венера, Марс) физически ушли. Совершенно новый Бог, наше Солнце, всегда присутствует, но теперь, с ясным небом, неоспорим. Кук пишет, что название «Солнце» было перенесено с Сатурна на Юпитер повсюду во время потрясений и в конечном итоге приземлилось на наше Солнце. Солнце заменяет Марс в качестве нового Спасителя для полного анализа.</w:t>
      </w:r>
    </w:p>
    <w:p>
      <w:pPr>
        <w:pStyle w:val="Heading2"/>
        <w:keepNext/>
        <w:keepLines/>
      </w:pPr>
      <w:r>
        <w:t>Города, построенные для распределения энергии.</w:t>
      </w:r>
    </w:p>
    <w:p>
      <w:pPr>
        <w:pStyle w:val="ListNumber"/>
        <w:spacing w:before="20" w:after="20"/>
      </w:pPr>
      <w:r>
        <w:t>Астрономически выровненное городское планирование: Кук демонстрирует, что мезоамериканские объекты (Изапа, Чичен-Ица) были точно выровнены с солнечными / планетарными датами.</w:t>
      </w:r>
    </w:p>
    <w:p>
      <w:pPr>
        <w:pStyle w:val="ListNumber"/>
        <w:spacing w:before="20" w:after="20"/>
      </w:pPr>
      <w:r>
        <w:t>«Как вверху, так и внизу» Древние культуры воспроизводили космические планы в церемониальной архитектуре. Если космос работает электрически, а города отражают космос, то города были электрическими системами, получающими энергию сверху и снизу.</w:t>
      </w:r>
    </w:p>
    <w:p>
      <w:r>
        <w:t>Романский соборный бум (11 век) может быть наиболее заметным свидетельством: сотни массивных каменных сооружений, ориентированных на восток, построенных с определенными пропорциями, увенчанных медными и золотыми шпилями, появляющимися по всей Европе одновременно. Узлы сбора энергии в сети по всему континенту?</w:t>
      </w:r>
    </w:p>
    <w:p>
      <w:r>
        <w:t>Это исследование остается открытым — более распространенным в исследованиях Тартарии и наводнений, чем в академических и катастрофических источниках. Но фундаментальная физика, археологические свидетельства и философские рамки присутствуют в архивах.</w:t>
      </w:r>
    </w:p>
    <w:p/>
    <w:p>
      <w:pPr>
        <w:spacing w:before="280" w:after="40"/>
        <w:jc w:val="center"/>
      </w:pPr>
      <w:r>
        <w:t>- ✦</w:t>
      </w:r>
    </w:p>
    <w:p>
      <w:pPr>
        <w:keepNext/>
        <w:spacing w:before="0" w:after="40"/>
      </w:pPr>
      <w:r>
        <w:t>ГЛАВА 28</w:t>
      </w:r>
    </w:p>
    <w:p>
      <w:pPr>
        <w:pStyle w:val="Heading2"/>
        <w:keepNext/>
        <w:keepLines/>
      </w:pPr>
      <w:r>
        <w:t>«Год нашего Господа» — Анно Домини</w:t>
      </w:r>
    </w:p>
    <w:p>
      <w:pPr>
        <w:pStyle w:val="Quote"/>
      </w:pPr>
      <w:r>
        <w:t>Кратко: «Год нашего Господа» сначала называет эпоху Солнца, часто написанную для Господа; иезуитская математика превратила его в тысячу цифр — ~ 1053 фантомных года — и переназначила Господа Иисусу, скрывая солнечный якорь; вниз по течению: дублированная древность, мазок Blip, посредничество Рима над открытым небом.</w:t>
      </w:r>
    </w:p>
    <w:p>
      <w:r>
        <w:t>С началом нашей эры хронологи писали: В год нашего Господа перед каждой датой, то есть после того, как Господь (наше Солнце) появился и начался фиксированный календарь. Запрещалось писать имя Господа, часто употреблялось только имя Его. В 16 веке иезуиты переосмыслили ι как цифру на 1000-м месте, сместив календарь на 1053 года вперед. Они также переосмыслили Господа как Иисуса Христа, создав ошибочное предположение, что Христос родился около 0 года нашей эры. Первоначальным «Господом» было само Солнце. Глубинное государство отредактирует христианство.</w:t>
      </w:r>
    </w:p>
    <w:p>
      <w:pPr>
        <w:pStyle w:val="Heading2"/>
        <w:keepNext/>
        <w:keepLines/>
      </w:pPr>
      <w:r>
        <w:t>«Господь был солнцем»</w:t>
      </w:r>
    </w:p>
    <w:p>
      <w:r>
        <w:t>Анно Домини преподается как ссылка на Иисуса Христа. Но в этой временной линии Господь был Солнцем. После того, как катаклизм закончился и Абсу рассеялся, Солнце стало доминирующим небесным телом. Каждая цивилизация одновременно начала поклоняться ей — не из общей теологии, а потому, что физически появился ужасающий новый Бог. Как показано в «Солнце заменяет Марс», солнечное поклонение вспыхнуло на всех континентах: Ра, Гелиос, Шамаш, Аматерасу, Инти.</w:t>
      </w:r>
    </w:p>
    <w:p>
      <w:r>
        <w:t>Общая эра была солнечным календарем — «Год 1» ознаменовал год, когда Солнце стало Господом. «В год нашего Господа» было астрономическим утверждением, а не богословским.</w:t>
      </w:r>
    </w:p>
    <w:p>
      <w:pPr>
        <w:pStyle w:val="Heading2"/>
        <w:keepNext/>
        <w:keepLines/>
      </w:pPr>
      <w:r>
        <w:t>Две редакции</w:t>
      </w:r>
    </w:p>
    <w:p>
      <w:pPr>
        <w:pStyle w:val="Heading3"/>
        <w:keepNext/>
        <w:keepLines/>
      </w:pPr>
      <w:r>
        <w:t>1.Письмо стало числом</w:t>
      </w:r>
    </w:p>
    <w:p>
      <w:r>
        <w:t>Аббревиатура ι (iota) — «в год Господень» — была переосмыслена как 1 в тысячах мест. Дата, написанная как ι.053 (53 год Господень), стала 1053 годом нашей эры, добавив фантомное тысячелетие. Каждая европейская дата сдвигалась вперед, создавая иллюзию древней греко-римской цивилизации, простирающейся на тысячелетия. «Гипотеза фантомного времени» определила часть этой фабрикации (~ 297 лет против полного 1053 года Фоменко). Другие вызовы хронологии.</w:t>
      </w:r>
    </w:p>
    <w:p>
      <w:pPr>
        <w:pStyle w:val="Heading3"/>
        <w:keepNext/>
        <w:keepLines/>
      </w:pPr>
      <w:r>
        <w:t>2 Солнце стало человеком</w:t>
      </w:r>
    </w:p>
    <w:p>
      <w:r>
        <w:t>Одновременно «Господь» был перенесен от Солнца к Иисусу Христу, превратив астрономический титул в богословский. Это было краеугольным камнем программы иезуитов по превращению солнечной религии в монотеизм, опосредованный Римом. Когда слово «Господь» означало «Иисус», календарная эпоха указывала на рождение, в которое можно было только верить, но которое никогда не проверялось.</w:t>
      </w:r>
    </w:p>
    <w:p>
      <w:r>
        <w:t>Как описано в «Иезуитских операциях», иезуиты использовали глобальное поклонение солнцу, объявляя каждое местное солнечное божество Иисусом Христом. Пожилые люди приняли это как похвалу своему Солнцу. Младшие, грамотные люди учили, что Иисус был невидимым Сыном невидимого Бога, разрывая связь с видимым небом.</w:t>
      </w:r>
    </w:p>
    <w:p>
      <w:pPr>
        <w:pStyle w:val="Heading2"/>
        <w:keepNext/>
        <w:keepLines/>
      </w:pPr>
      <w:r>
        <w:t>Эффекты Downstream</w:t>
      </w:r>
    </w:p>
    <w:p>
      <w:r>
        <w:t>1053-летняя смена каскадируется по истории:</w:t>
      </w:r>
    </w:p>
    <w:p>
      <w:pPr>
        <w:pStyle w:val="ListBullet"/>
        <w:spacing w:before="20" w:after="20"/>
      </w:pPr>
      <w:r>
        <w:t>Древняя история сфабрикована. События X—XIII веков дублировались назад, создавая призрачные империи.</w:t>
      </w:r>
    </w:p>
    <w:p>
      <w:pPr>
        <w:pStyle w:val="ListBullet"/>
        <w:spacing w:before="20" w:after="20"/>
      </w:pPr>
      <w:r>
        <w:t>Блип похоронен. Катаклизмический период (блип) растянулся на выдуманные тысячелетия.</w:t>
      </w:r>
    </w:p>
    <w:p>
      <w:pPr>
        <w:pStyle w:val="ListBullet"/>
        <w:spacing w:before="20" w:after="20"/>
      </w:pPr>
      <w:r>
        <w:t>Религия централизованная. С календарем, привязанным к Христу, а не к Солнцу, вера стала опосредованной Римом.</w:t>
      </w:r>
    </w:p>
    <w:p>
      <w:pPr>
        <w:pStyle w:val="ListBullet"/>
        <w:spacing w:before="20" w:after="20"/>
      </w:pPr>
      <w:r>
        <w:t>Нулевой год как теологический якорь. Единственной адекватной причиной для перезагрузки глобального календаря является физическое событие, завершающее одну космическую эру.</w:t>
      </w:r>
    </w:p>
    <w:p>
      <w:pPr>
        <w:pStyle w:val="Quote"/>
      </w:pPr>
      <w:r>
        <w:t>Хронологический сдвиг 1053 года приводит к взаимному наложению событий, происходивших во Второй Римской империи, на события Священной Римской империи. История: фантастика или наука?</w:t>
      </w:r>
    </w:p>
    <w:p/>
    <w:p>
      <w:pPr>
        <w:spacing w:before="280" w:after="40"/>
        <w:jc w:val="center"/>
      </w:pPr>
      <w:r>
        <w:t>- ✦</w:t>
      </w:r>
    </w:p>
    <w:p>
      <w:pPr>
        <w:keepNext/>
        <w:spacing w:before="0" w:after="40"/>
      </w:pPr>
      <w:r>
        <w:t>ГЛАВА 29</w:t>
      </w:r>
    </w:p>
    <w:p>
      <w:pPr>
        <w:pStyle w:val="Heading2"/>
        <w:keepNext/>
        <w:keepLines/>
      </w:pPr>
      <w:r>
        <w:t>Солнце заменит Марс в качестве нового Спасителя</w:t>
      </w:r>
    </w:p>
    <w:p>
      <w:pPr>
        <w:pStyle w:val="Quote"/>
      </w:pPr>
      <w:r>
        <w:t>После того, как Марс уходит, только Солнце остается достаточно ярким, чтобы быть Спасителем - глобальные таблицы Ра/Гелиос/Шамаш/Инти отображают передачу; Глубинное Государство модернизирует каждого героя как Сына Сатурна; как только планетарная память исчезает, человек может носить название Свет Мира, которое небо больше не заполняет.</w:t>
      </w:r>
    </w:p>
    <w:p>
      <w:r>
        <w:t>Цепь планетарных спасителей, начавшаяся с Сатурна, замыкается здесь. С уходом Марса с геосинхронной орбиты небо затихло — единственным оставшимся ярким телом было Солнце. Для полной цепи: Сатурн → Юпитер → Венера → Марс → Солнце</w:t>
      </w:r>
    </w:p>
    <w:p>
      <w:pPr>
        <w:pStyle w:val="Heading2"/>
        <w:keepNext/>
        <w:keepLines/>
      </w:pPr>
      <w:r>
        <w:t>Солнце как последний спаситель</w:t>
      </w:r>
    </w:p>
    <w:p>
      <w:r>
        <w:t>С каждой катастрофой выжившие восстанавливали теологию вокруг тела, которое только что доминировало и отступало. Когда Марс ушел около 670 г. до н.э., открылся теологический вакуум. Солнце — вездесущее, неизменное, предсказуемое — вошло в роль:</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195"/>
        <w:gridCol w:w="1539"/>
        <w:gridCol w:w="3639"/>
      </w:tblGrid>
      <w:tr>
        <w:tc>
          <w:tcPr>
            <w:tcW w:type="dxa" w:w="1195"/>
            <w:shd w:val="clear" w:color="auto" w:fill="F0F0F0"/>
          </w:tcPr>
          <w:p>
            <w:pPr>
              <w:spacing w:before="20" w:after="20"/>
              <w:jc w:val="center"/>
            </w:pPr>
            <w:r>
              <w:t>традиция</w:t>
            </w:r>
          </w:p>
        </w:tc>
        <w:tc>
          <w:tcPr>
            <w:tcW w:type="dxa" w:w="1539"/>
            <w:shd w:val="clear" w:color="auto" w:fill="F0F0F0"/>
          </w:tcPr>
          <w:p>
            <w:pPr>
              <w:spacing w:before="20" w:after="20"/>
              <w:jc w:val="center"/>
            </w:pPr>
            <w:r>
              <w:t>Солнечное божество</w:t>
            </w:r>
          </w:p>
        </w:tc>
        <w:tc>
          <w:tcPr>
            <w:tcW w:type="dxa" w:w="3639"/>
            <w:shd w:val="clear" w:color="auto" w:fill="F0F0F0"/>
          </w:tcPr>
          <w:p>
            <w:pPr>
              <w:spacing w:before="20" w:after="20"/>
              <w:jc w:val="center"/>
            </w:pPr>
            <w:r>
              <w:t>Заметки</w:t>
            </w:r>
          </w:p>
        </w:tc>
      </w:tr>
      <w:tr>
        <w:tc>
          <w:tcPr>
            <w:tcW w:type="dxa" w:w="1195"/>
          </w:tcPr>
          <w:p>
            <w:pPr>
              <w:spacing w:before="20" w:after="20"/>
            </w:pPr>
            <w:r>
              <w:rPr>
                <w:b w:val="0"/>
                <w:i w:val="0"/>
                <w:sz w:val="18"/>
              </w:rPr>
              <w:t>Egyptian</w:t>
            </w:r>
          </w:p>
        </w:tc>
        <w:tc>
          <w:tcPr>
            <w:tcW w:type="dxa" w:w="1539"/>
          </w:tcPr>
          <w:p>
            <w:pPr>
              <w:spacing w:before="20" w:after="20"/>
            </w:pPr>
            <w:r>
              <w:rPr>
                <w:b w:val="0"/>
                <w:i w:val="0"/>
                <w:sz w:val="18"/>
              </w:rPr>
              <w:t>Ra / Aten</w:t>
            </w:r>
          </w:p>
        </w:tc>
        <w:tc>
          <w:tcPr>
            <w:tcW w:type="dxa" w:w="3639"/>
          </w:tcPr>
          <w:p>
            <w:pPr>
              <w:spacing w:before="20" w:after="20"/>
            </w:pPr>
            <w:r>
              <w:t>Солнечный диск как государственное поклонение</w:t>
            </w:r>
          </w:p>
        </w:tc>
      </w:tr>
      <w:tr>
        <w:tc>
          <w:tcPr>
            <w:tcW w:type="dxa" w:w="1195"/>
          </w:tcPr>
          <w:p>
            <w:pPr>
              <w:spacing w:before="20" w:after="20"/>
            </w:pPr>
            <w:r>
              <w:rPr>
                <w:b w:val="0"/>
                <w:i w:val="0"/>
                <w:sz w:val="18"/>
              </w:rPr>
              <w:t>Greco-Roman</w:t>
            </w:r>
          </w:p>
        </w:tc>
        <w:tc>
          <w:tcPr>
            <w:tcW w:type="dxa" w:w="1539"/>
          </w:tcPr>
          <w:p>
            <w:pPr>
              <w:spacing w:before="20" w:after="20"/>
            </w:pPr>
            <w:r>
              <w:rPr>
                <w:b w:val="0"/>
                <w:i w:val="0"/>
                <w:sz w:val="18"/>
              </w:rPr>
              <w:t>Apollo, Sol Invictus</w:t>
            </w:r>
          </w:p>
        </w:tc>
        <w:tc>
          <w:tcPr>
            <w:tcW w:type="dxa" w:w="3639"/>
          </w:tcPr>
          <w:p>
            <w:pPr>
              <w:spacing w:before="20" w:after="20"/>
            </w:pPr>
            <w:r>
              <w:t>Непобедимое солнце как высшее</w:t>
            </w:r>
          </w:p>
        </w:tc>
      </w:tr>
      <w:tr>
        <w:tc>
          <w:tcPr>
            <w:tcW w:type="dxa" w:w="1195"/>
          </w:tcPr>
          <w:p>
            <w:pPr>
              <w:spacing w:before="20" w:after="20"/>
            </w:pPr>
            <w:r>
              <w:rPr>
                <w:b w:val="0"/>
                <w:i w:val="0"/>
                <w:sz w:val="18"/>
              </w:rPr>
              <w:t>Persian</w:t>
            </w:r>
          </w:p>
        </w:tc>
        <w:tc>
          <w:tcPr>
            <w:tcW w:type="dxa" w:w="1539"/>
          </w:tcPr>
          <w:p>
            <w:pPr>
              <w:spacing w:before="20" w:after="20"/>
            </w:pPr>
            <w:r>
              <w:rPr>
                <w:b w:val="0"/>
                <w:i w:val="0"/>
                <w:sz w:val="18"/>
              </w:rPr>
              <w:t>Ahura Mazda</w:t>
            </w:r>
          </w:p>
        </w:tc>
        <w:tc>
          <w:tcPr>
            <w:tcW w:type="dxa" w:w="3639"/>
          </w:tcPr>
          <w:p>
            <w:pPr>
              <w:spacing w:before="20" w:after="20"/>
            </w:pPr>
            <w:r>
              <w:t>Владыка Света</w:t>
            </w:r>
          </w:p>
        </w:tc>
      </w:tr>
      <w:tr>
        <w:tc>
          <w:tcPr>
            <w:tcW w:type="dxa" w:w="1195"/>
          </w:tcPr>
          <w:p>
            <w:pPr>
              <w:spacing w:before="20" w:after="20"/>
            </w:pPr>
            <w:r>
              <w:rPr>
                <w:b w:val="0"/>
                <w:i w:val="0"/>
                <w:sz w:val="18"/>
              </w:rPr>
              <w:t>Mesopotamian</w:t>
            </w:r>
          </w:p>
        </w:tc>
        <w:tc>
          <w:tcPr>
            <w:tcW w:type="dxa" w:w="1539"/>
          </w:tcPr>
          <w:p>
            <w:pPr>
              <w:spacing w:before="20" w:after="20"/>
            </w:pPr>
            <w:r>
              <w:rPr>
                <w:b w:val="0"/>
                <w:i w:val="0"/>
                <w:sz w:val="18"/>
              </w:rPr>
              <w:t>Shamash</w:t>
            </w:r>
          </w:p>
        </w:tc>
        <w:tc>
          <w:tcPr>
            <w:tcW w:type="dxa" w:w="3639"/>
          </w:tcPr>
          <w:p>
            <w:pPr>
              <w:spacing w:before="20" w:after="20"/>
            </w:pPr>
            <w:r>
              <w:t>Судья/законодатель (прежнее название Сатурна)</w:t>
            </w:r>
          </w:p>
        </w:tc>
      </w:tr>
      <w:tr>
        <w:tc>
          <w:tcPr>
            <w:tcW w:type="dxa" w:w="1195"/>
          </w:tcPr>
          <w:p>
            <w:pPr>
              <w:spacing w:before="20" w:after="20"/>
            </w:pPr>
            <w:r>
              <w:rPr>
                <w:b w:val="0"/>
                <w:i w:val="0"/>
                <w:sz w:val="18"/>
              </w:rPr>
              <w:t>Christian</w:t>
            </w:r>
          </w:p>
        </w:tc>
        <w:tc>
          <w:tcPr>
            <w:tcW w:type="dxa" w:w="1539"/>
          </w:tcPr>
          <w:p>
            <w:pPr>
              <w:spacing w:before="20" w:after="20"/>
            </w:pPr>
            <w:r>
              <w:rPr>
                <w:b w:val="0"/>
                <w:i w:val="0"/>
                <w:sz w:val="18"/>
              </w:rPr>
              <w:t>Christ</w:t>
            </w:r>
          </w:p>
        </w:tc>
        <w:tc>
          <w:tcPr>
            <w:tcW w:type="dxa" w:w="3639"/>
          </w:tcPr>
          <w:p>
            <w:pPr>
              <w:spacing w:before="20" w:after="20"/>
            </w:pPr>
            <w:r>
              <w:t>Свет мира, Рождение солнцестояния</w:t>
            </w:r>
          </w:p>
        </w:tc>
      </w:tr>
      <w:tr>
        <w:tc>
          <w:tcPr>
            <w:tcW w:type="dxa" w:w="1195"/>
          </w:tcPr>
          <w:p>
            <w:pPr>
              <w:spacing w:before="20" w:after="20"/>
            </w:pPr>
            <w:r>
              <w:rPr>
                <w:b w:val="0"/>
                <w:i w:val="0"/>
                <w:sz w:val="18"/>
              </w:rPr>
              <w:t>Hindu</w:t>
            </w:r>
          </w:p>
        </w:tc>
        <w:tc>
          <w:tcPr>
            <w:tcW w:type="dxa" w:w="1539"/>
          </w:tcPr>
          <w:p>
            <w:pPr>
              <w:spacing w:before="20" w:after="20"/>
            </w:pPr>
            <w:r>
              <w:rPr>
                <w:b w:val="0"/>
                <w:i w:val="0"/>
                <w:sz w:val="18"/>
              </w:rPr>
              <w:t>Surya, Savitr</w:t>
            </w:r>
          </w:p>
        </w:tc>
        <w:tc>
          <w:tcPr>
            <w:tcW w:type="dxa" w:w="3639"/>
          </w:tcPr>
          <w:p>
            <w:pPr>
              <w:spacing w:before="20" w:after="20"/>
            </w:pPr>
            <w:r>
              <w:t>Солнечные циклы как космический порядок</w:t>
            </w:r>
          </w:p>
        </w:tc>
      </w:tr>
      <w:tr>
        <w:tc>
          <w:tcPr>
            <w:tcW w:type="dxa" w:w="1195"/>
          </w:tcPr>
          <w:p>
            <w:pPr>
              <w:spacing w:before="20" w:after="20"/>
            </w:pPr>
            <w:r>
              <w:rPr>
                <w:b w:val="0"/>
                <w:i w:val="0"/>
                <w:sz w:val="18"/>
              </w:rPr>
              <w:t>Aztec</w:t>
            </w:r>
          </w:p>
        </w:tc>
        <w:tc>
          <w:tcPr>
            <w:tcW w:type="dxa" w:w="1539"/>
          </w:tcPr>
          <w:p>
            <w:pPr>
              <w:spacing w:before="20" w:after="20"/>
            </w:pPr>
            <w:r>
              <w:rPr>
                <w:b w:val="0"/>
                <w:i w:val="0"/>
                <w:sz w:val="18"/>
              </w:rPr>
              <w:t>Tonatiuh</w:t>
            </w:r>
          </w:p>
        </w:tc>
        <w:tc>
          <w:tcPr>
            <w:tcW w:type="dxa" w:w="3639"/>
          </w:tcPr>
          <w:p>
            <w:pPr>
              <w:spacing w:before="20" w:after="20"/>
            </w:pPr>
            <w:r>
              <w:t>Пятое Солнце, нынешняя эпоха</w:t>
            </w:r>
          </w:p>
        </w:tc>
      </w:tr>
    </w:tbl>
    <w:p/>
    <w:p>
      <w:pPr>
        <w:pStyle w:val="Heading2"/>
        <w:keepNext/>
        <w:keepLines/>
      </w:pPr>
      <w:r>
        <w:t>Двойная природа Солнца</w:t>
      </w:r>
    </w:p>
    <w:p>
      <w:r>
        <w:t>Подарок: последовательный свет, предсказуемые сезоны, рабочий календарь. После столетий небесного хаоса регулярные солнечные циклы были поистине чудесными.</w:t>
      </w:r>
    </w:p>
    <w:p>
      <w:r>
        <w:t>Ужас: Древние культуры сохранили воспоминания о солнечных мегафларах. Норвежский Рагнарок достигает кульминации в проглатывании Сола. В Откровении описывается солнце, палящее людей (16:8-9). Ацтеки считали, что Пятое Солнце также закончится.</w:t>
      </w:r>
    </w:p>
    <w:p>
      <w:pPr>
        <w:pStyle w:val="Heading2"/>
        <w:keepNext/>
        <w:keepLines/>
      </w:pPr>
      <w:r>
        <w:t>Глубокое государство: Сын Сатурна</w:t>
      </w:r>
    </w:p>
    <w:p>
      <w:r>
        <w:t>О формировании Глубинного Государства см. Человечество изгнано. Сатурн = вечный Отец; все, что в настоящее время спасает человечество = Сын. Греческие родословные богов никогда не складываются должным образом — они превращают каждое доминирующее божество в наследника Сатурна.</w:t>
      </w:r>
    </w:p>
    <w:p>
      <w:pPr>
        <w:pStyle w:val="Quote"/>
      </w:pPr>
      <w:r>
        <w:t>«Я Господь, Бог твой... Не будет у тебя других богов пред лицем Моим, ибо Я, Господь Бог твой, Бог ревнивый (Второзаконие 6:14-16).</w:t>
      </w:r>
    </w:p>
    <w:p>
      <w:pPr>
        <w:pStyle w:val="ListBullet"/>
        <w:spacing w:before="20" w:after="20"/>
      </w:pPr>
      <w:r>
        <w:t>Христос есть Сын Божий (Яхве/Сатурн), Свет Мира.</w:t>
      </w:r>
    </w:p>
    <w:p>
      <w:pPr>
        <w:pStyle w:val="ListBullet"/>
        <w:spacing w:before="20" w:after="20"/>
      </w:pPr>
      <w:r>
        <w:t>Тор — сын Одина (Сатурна), владеющий молнией.</w:t>
      </w:r>
    </w:p>
    <w:p>
      <w:pPr>
        <w:pStyle w:val="ListBullet"/>
        <w:spacing w:before="20" w:after="20"/>
      </w:pPr>
      <w:r>
        <w:t>Гор — сын Осириса (Сатурна), несущий солнечный диск.</w:t>
      </w:r>
    </w:p>
    <w:p>
      <w:r>
        <w:t>Никто не называет Солнце сыном Юпитера или Марса. Промежуточные спасители тихо падают.</w:t>
      </w:r>
    </w:p>
    <w:p>
      <w:pPr>
        <w:pStyle w:val="Heading3"/>
        <w:keepNext/>
        <w:keepLines/>
      </w:pPr>
      <w:r>
        <w:t>Спаситель размером с человека</w:t>
      </w:r>
    </w:p>
    <w:p>
      <w:r>
        <w:t>Солнечная теология произвела свой самый смелый вариант: человек объявлен Сыном Божьим. Это сработало только потому, что планетарная память исчезла — прошли века с тех пор, как надвигался Марс или пылала Венера. Утверждение размером с человека было единственной версией, доступной после того, как небо опустело.</w:t>
      </w:r>
    </w:p>
    <w:p>
      <w:pPr>
        <w:pStyle w:val="Quote"/>
      </w:pPr>
      <w:r>
        <w:t>«Трудно было убедить людей, что Солнце было сыном Бога, когда оно, очевидно, не было отличительным, расположенным по оси золотым шаром, который они помнили из Золотого Века», — Джно Кук.</w:t>
      </w:r>
    </w:p>
    <w:p>
      <w:pPr>
        <w:pStyle w:val="Heading2"/>
        <w:keepNext/>
        <w:keepLines/>
      </w:pPr>
      <w:r>
        <w:t>Цепь закрывается</w:t>
      </w:r>
    </w:p>
    <w:p>
      <w:r>
        <w:t>Каждая последующая планета заслужила звание спасителя, а затем показала себя как еще один источник разрушения. Ирония: каждый раз, когда они устанавливали нового ревнивого бога, его преемник разоблачал предыдущего как мошенничество. Их стратегия, утверждающая, что каждый спаситель является законным наследником Сатурна, гарантировала возможное воздействие.</w:t>
      </w:r>
    </w:p>
    <w:p/>
    <w:p>
      <w:pPr>
        <w:spacing w:before="280" w:after="40"/>
        <w:jc w:val="center"/>
      </w:pPr>
      <w:r>
        <w:t>- ✦</w:t>
      </w:r>
    </w:p>
    <w:p>
      <w:pPr>
        <w:keepNext/>
        <w:spacing w:before="0" w:after="40"/>
      </w:pPr>
      <w:r>
        <w:t>ГЛАВА 30</w:t>
      </w:r>
    </w:p>
    <w:p>
      <w:pPr>
        <w:pStyle w:val="Heading2"/>
        <w:keepNext/>
        <w:keepLines/>
      </w:pPr>
      <w:r>
        <w:t>Глубинное государство централизует мировую религию</w:t>
      </w:r>
    </w:p>
    <w:p>
      <w:pPr>
        <w:pStyle w:val="Quote"/>
      </w:pPr>
      <w:r>
        <w:t>Кратко: Глубинное государство заканчивает изгнание с Иерусалимом No 1 в Йоросе — Босфорская точка удушения, память о Трое, три стены / шесть ворот, повторяющих шестиконечность Сатурна и нумерологию 666; восстановление небесной рабской геометрии священниками после Солнца, которое не нуждалось в посреднике; фиксированный календарь и позднее распятие отмечают ту же самую логику управления.</w:t>
      </w:r>
    </w:p>
    <w:p>
      <w:r>
        <w:t>После 822 лет в изгнании Глубинное государство всплыло, чтобы восстановить свою монотеистическую рабовладельческую империю и претендовать на единственную власть говорить за Бога-Творца. Они построили новую штаб-квартиру в самой узкой части Босфора на северо-западе Стамбула — стратегически выгодную. Этот мегаполис назывался Йорос по-турецки, Иеросолима по-латыни и Киев / Царь-Град (Город царя) по кириллице. В греческой мифологии он был известен как Троя или Троя. Это был самый святой город на Земле, потому что он был построен по образцу Небесного Иерусалима из священных текстов. Эта модель (6 ворот и 3 стены) впервые была замечена как шестиугольники, окружающие коричневый карлик Сатурн в Золотом веке. В старых версиях Иерусалима каждая из 3 стен имела 6 ворот, что давало 6-6-6, связанных с сатаной, то есть Сатурном.</w:t>
      </w:r>
    </w:p>
    <w:p>
      <w:pPr>
        <w:pStyle w:val="Heading2"/>
        <w:keepNext/>
        <w:keepLines/>
      </w:pPr>
      <w:r>
        <w:t>Зачем строить небесный город на Земле?</w:t>
      </w:r>
    </w:p>
    <w:p>
      <w:r>
        <w:t>К 11 веку планетарные спасители исчезли. Солнце было новым богом: вам больше не нужны священники. Люди были свободны и знали это. (См. Новая религия постоянства.)</w:t>
      </w:r>
    </w:p>
    <w:p>
      <w:r>
        <w:t>Ни одна свободная цивилизация не решила бы воссоздать копию древнего небесного города-раба. 3 стены и 6 ворот закодировали гексагональную подпись Сатурна. Дэвид Тэлботт подтверждает, что центральным предметом мифа о сотворении было «строительство небесного жилища — космического города, храма или царства — почитаемого на протяжении тысячелетий как прототип священного пространства» (см.: истоки мифа). Каждый земной священный город был копией этого оригинала.</w:t>
      </w:r>
    </w:p>
    <w:p>
      <w:r>
        <w:t>Единственной группой, нуждавшейся в воссоздании геометрии, был жреческий класс, получивший от неё авторитет. Символическое воссоздание было попыткой восстановить контроль над человечеством, которое только что освободилось. Иерусалим был ответом: мы восстановим дом Божий на земле, и вам нужно, чтобы мы вошли в него.</w:t>
      </w:r>
    </w:p>
    <w:p>
      <w:pPr>
        <w:pStyle w:val="Heading3"/>
        <w:keepNext/>
        <w:keepLines/>
      </w:pPr>
      <w:r>
        <w:t>Марс/Атлантида как архитектурный шаблон</w:t>
      </w:r>
    </w:p>
    <w:p>
      <w:r>
        <w:t>Независимо от того, сознательно ли строители воспроизвели концентрическую кольцевую геометрию Атлантиды на Марсе — чередующиеся кольца воды и земли Платона (Крития, 113e-114a) — или работали только по шестиугольной схеме Сатурна, остается открытым. Связь выводима: шестиугольник Сатурна обеспечивает 6-кратную симметрию; Кольца Атлантиды представляют собой замурованный шаблон; оба были одновременно видны во время Золотого Века; Глубинное Государство возникло в Атлантиде и несло бы в себе оба воспоминания.</w:t>
      </w:r>
    </w:p>
    <w:p>
      <w:pPr>
        <w:pStyle w:val="Heading2"/>
        <w:keepNext/>
        <w:keepLines/>
      </w:pPr>
      <w:r>
        <w:t>Исправленный календарь и новая вера</w:t>
      </w:r>
    </w:p>
    <w:p>
      <w:r>
        <w:t>Фиксированный календарь обеспечил Глубинному государству систему веры, основанную на постоянстве. Иерусалим No1 в Стамбуле был переименован в Константинополь и стал штаб-квартирой Новой Религии Постоянства. Поскольку вся информация о древних богах хранилась в архивах Иерусалима, простые люди постепенно забывали о них. Истории попали в мифологию, их заменили рассказы о солнце, пересекающем сезоны, позже ставшие фермерским альманахом.</w:t>
      </w:r>
    </w:p>
    <w:p>
      <w:pPr>
        <w:pStyle w:val="Heading2"/>
        <w:keepNext/>
        <w:keepLines/>
      </w:pPr>
      <w:r>
        <w:t>Распятие: доказательство намерения</w:t>
      </w:r>
    </w:p>
    <w:p>
      <w:r>
        <w:t>То, что подтверждает Иерусалим как центр управления Глубинным Государством, произошло там позже. Распятие было не благочестием, а политическим подавлением: публичной казнью популярного деятеля, который угрожал жреческой монополии, на том самом месте, построенном, чтобы подтвердить эту монополию. Подлинный святой город не исполняет своих пророков. Центр управления — когда послание пророка угрожает контролю.</w:t>
      </w:r>
    </w:p>
    <w:p/>
    <w:p>
      <w:pPr>
        <w:jc w:val="center"/>
      </w:pPr>
      <w:r>
        <w:t>- ✦</w:t>
      </w:r>
    </w:p>
    <w:p>
      <w:pPr>
        <w:pStyle w:val="Quote"/>
      </w:pPr>
      <w:r>
        <w:t>Кратко: Constans/Constantinople представляют собой неизменный космос — фиксированный календарь, зарытый катастрофизм, униформизм Лайеля, глубокое время — поэтому Солнце выглядит вечным, и цепь спасителей может быть отвергнута; превращает демократизирующее народное Солнце в вечный порядок, управляемый священниками.</w:t>
      </w:r>
    </w:p>
    <w:p>
      <w:pPr>
        <w:pStyle w:val="Quote"/>
      </w:pPr>
      <w:r>
        <w:t>Мысль о том, что вещи всегда были такими, какие они есть, что Солнце всегда светило, как сегодня, что небо всегда выглядело таким, — это основополагающая ложь эпохи, в которой мы живем. Имена Константинополя и Константина лежат в их корне: латинские constans, означающие «стоящий твердый, неизменный, постоянный».</w:t>
      </w:r>
    </w:p>
    <w:p>
      <w:pPr>
        <w:pStyle w:val="Heading3"/>
        <w:keepNext/>
        <w:keepLines/>
      </w:pPr>
      <w:r>
        <w:t>Доктрина постоянства</w:t>
      </w:r>
    </w:p>
    <w:p>
      <w:r>
        <w:t>Когда Глубинное Государство восстановило Иерусалим в Стамбуле, они построили мировоззрение. Фиксированный календарь был частью более широкой кампании: униформизм — вера в то, что современные процессы всегда работают с одинаковой скоростью. Солнце поднимается. Он установлен. Он всегда так делал. Никогда не было планетарных богов. Никогда не золотой век. Космос всегда был и остается постоянным.</w:t>
      </w:r>
    </w:p>
    <w:p>
      <w:pPr>
        <w:pStyle w:val="Heading3"/>
        <w:keepNext/>
        <w:keepLines/>
      </w:pPr>
      <w:r>
        <w:t>Константин и Константинополь: названия программ</w:t>
      </w:r>
    </w:p>
    <w:p>
      <w:r>
        <w:t>Константин происходит от латинского constans (стойкий, неизменный): «тот, кто стоит неизменным». Константинополь — «Город неизменного».</w:t>
      </w:r>
    </w:p>
    <w:p>
      <w:r>
        <w:t>Название было выбрано для этой цели. В традиции, где титулы были переданы в соответствии с текущей теологической программой, было бы замечательно, если бы самый важный город в новой религии Солнца получил свое название случайно.</w:t>
      </w:r>
    </w:p>
    <w:p>
      <w:r>
        <w:t>Константин поклонялся Солу Непобедимому Солнцу перед его предполагаемым обращением. Sol Invictus сам по себе был утверждением постоянства: солнце, которое нельзя победить, стоит вечно. Переход к христианскому Солнцу-Христу был ребрендингом, а не конверсией.</w:t>
      </w:r>
    </w:p>
    <w:p>
      <w:pPr>
        <w:pStyle w:val="Heading3"/>
        <w:keepNext/>
        <w:keepLines/>
      </w:pPr>
      <w:r>
        <w:t>Почему необходима постоянство</w:t>
      </w:r>
    </w:p>
    <w:p>
      <w:r>
        <w:t>В течение столетий после ухода Марса живая память о планетах-богах угасала, но не исчезала. Если бы люди помнили цепь спасителей — Сатурн заменил Юпитер, Юпитер — Венеру, Венера — Марс, Марс — Солнце, — они ожидали бы, что Солнце также будет заменено, и его священство с ним.</w:t>
      </w:r>
    </w:p>
    <w:p>
      <w:r>
        <w:t>Решение: полностью отрицать цепочку. Солнце не было последним в последовательности — оно было вечным. Космос не изменился. И священство, управляющее этим вечным порядком, само было вечным, восходящим к сфабрикованному прошлому.</w:t>
      </w:r>
    </w:p>
    <w:p>
      <w:pPr>
        <w:pStyle w:val="Heading3"/>
        <w:keepNext/>
        <w:keepLines/>
      </w:pPr>
      <w:r>
        <w:t>Программа по постоянству</w:t>
      </w:r>
    </w:p>
    <w:p>
      <w:pPr>
        <w:pStyle w:val="ListNumber"/>
        <w:spacing w:before="20" w:after="20"/>
      </w:pPr>
      <w:r>
        <w:t>Фиксированный календарь — отождествление времени с солнечными циклами и проецирование обратно созданного искусственного постоянства, в конечном итоге продвинутого через сотни тысяч лет.</w:t>
      </w:r>
    </w:p>
    <w:p>
      <w:pPr>
        <w:pStyle w:val="ListNumber"/>
        <w:spacing w:before="20" w:after="20"/>
      </w:pPr>
      <w:r>
        <w:t>Подавление катастрофизма — каждое воспоминание о планетарных столкновениях и плазменных катаклизмах отредактировано в миф, аллегорию или безумие.</w:t>
      </w:r>
    </w:p>
    <w:p>
      <w:pPr>
        <w:pStyle w:val="ListNumber"/>
        <w:spacing w:before="20" w:after="20"/>
      </w:pPr>
      <w:r>
        <w:t>Униформистизм (19 век) — «Принципы геологии» Лайеля (1830–33) придавали постоянство научной легитимности, соединяя актуалистический униформизм (физические законы не меняются) с субстантивным (текущее состояние Земли характерно для всей истории). Как только они приняли глобальные катастрофы в тусклом прошлом, отношение должно было измениться к Присутствию, а не к Прошлому.</w:t>
      </w:r>
    </w:p>
    <w:p>
      <w:pPr>
        <w:pStyle w:val="ListNumber"/>
        <w:spacing w:before="20" w:after="20"/>
      </w:pPr>
      <w:r>
        <w:t>Глубокий Продление сроков до миллиардов лет сделало вопрос о недавно прибывшем Солнце абсурдным.</w:t>
      </w:r>
    </w:p>
    <w:p>
      <w:pPr>
        <w:pStyle w:val="Heading3"/>
        <w:keepNext/>
        <w:keepLines/>
      </w:pPr>
      <w:r>
        <w:t>Народное солнце против солнца священника</w:t>
      </w:r>
    </w:p>
    <w:p>
      <w:r>
        <w:t>Солнце как спаситель первоначально несло освобождающее послание: Солнце поднялось для всех, не требуя посредника. Постоянство было ответом: вечное Солнце требует вечного учреждения, чтобы управлять им. Константинополь — город Постоянство — был штаб-квартирой этой программы.</w:t>
      </w:r>
    </w:p>
    <w:p>
      <w:pPr>
        <w:pStyle w:val="Heading3"/>
        <w:keepNext/>
        <w:keepLines/>
      </w:pPr>
      <w:r>
        <w:t>Тезис Констанси</w:t>
      </w:r>
    </w:p>
    <w:p>
      <w:r>
        <w:t>Ни один источник в «Сатурнианской космологии», «Фоменко» или «Проекте Громовержцев» не связывает латинские константы с доктриной солнечного постоянства. Этимология засвидетельствована и идеологическая программа задокументирована, но утверждение о том, что название было преднамеренным, является оригинальным для этого расследования.</w:t>
      </w:r>
    </w:p>
    <w:p/>
    <w:p>
      <w:pPr>
        <w:sectPr>
          <w:headerReference w:type="default" r:id="rId258"/>
          <w:footerReference w:type="default" r:id="rId259"/>
          <w:pgSz w:w="8640" w:h="12960"/>
          <w:pgMar w:top="1020" w:right="1134" w:bottom="1134" w:left="1134" w:header="720" w:footer="720" w:gutter="0"/>
          <w:cols w:space="720"/>
          <w:titlePg/>
          <w:docGrid w:linePitch="360"/>
        </w:sectPr>
      </w:pPr>
    </w:p>
    <w:p>
      <w:pPr>
        <w:keepNext/>
        <w:spacing w:before="480" w:after="80"/>
        <w:jc w:val="center"/>
      </w:pPr>
      <w:r>
        <w:t>Часть VI</w:t>
      </w:r>
    </w:p>
    <w:p>
      <w:pPr>
        <w:pStyle w:val="Heading1"/>
        <w:jc w:val="center"/>
      </w:pPr>
      <w:r>
        <w:t>12 век: рождение христианства</w:t>
      </w:r>
    </w:p>
    <w:p>
      <w:pPr>
        <w:jc w:val="center"/>
      </w:pPr>
      <w:r>
        <w:drawing>
          <wp:inline xmlns:a="http://schemas.openxmlformats.org/drawingml/2006/main" xmlns:pic="http://schemas.openxmlformats.org/drawingml/2006/picture">
            <wp:extent cx="3657600" cy="370332"/>
            <wp:docPr id="9" name="Picture 9"/>
            <wp:cNvGraphicFramePr>
              <a:graphicFrameLocks noChangeAspect="1"/>
            </wp:cNvGraphicFramePr>
            <a:graphic>
              <a:graphicData uri="http://schemas.openxmlformats.org/drawingml/2006/picture">
                <pic:pic>
                  <pic:nvPicPr>
                    <pic:cNvPr id="0" name="image.jpg"/>
                    <pic:cNvPicPr/>
                  </pic:nvPicPr>
                  <pic:blipFill>
                    <a:blip r:embed="rId285"/>
                    <a:stretch>
                      <a:fillRect/>
                    </a:stretch>
                  </pic:blipFill>
                  <pic:spPr>
                    <a:xfrm>
                      <a:off x="0" y="0"/>
                      <a:ext cx="3657600" cy="370332"/>
                    </a:xfrm>
                    <a:prstGeom prst="rect"/>
                  </pic:spPr>
                </pic:pic>
              </a:graphicData>
            </a:graphic>
          </wp:inline>
        </w:drawing>
      </w:r>
    </w:p>
    <w:p>
      <w:pPr>
        <w:pStyle w:val="Caption"/>
      </w:pPr>
      <w:r>
        <w:t>12-й век — эпоха</w:t>
      </w:r>
    </w:p>
    <w:p>
      <w:pPr>
        <w:jc w:val="center"/>
      </w:pPr>
      <w:r>
        <w:drawing>
          <wp:inline xmlns:a="http://schemas.openxmlformats.org/drawingml/2006/main" xmlns:pic="http://schemas.openxmlformats.org/drawingml/2006/picture">
            <wp:extent cx="3657600" cy="589788"/>
            <wp:docPr id="10" name="Picture 10"/>
            <wp:cNvGraphicFramePr>
              <a:graphicFrameLocks noChangeAspect="1"/>
            </wp:cNvGraphicFramePr>
            <a:graphic>
              <a:graphicData uri="http://schemas.openxmlformats.org/drawingml/2006/picture">
                <pic:pic>
                  <pic:nvPicPr>
                    <pic:cNvPr id="0" name="image.jpg"/>
                    <pic:cNvPicPr/>
                  </pic:nvPicPr>
                  <pic:blipFill>
                    <a:blip r:embed="rId286"/>
                    <a:stretch>
                      <a:fillRect/>
                    </a:stretch>
                  </pic:blipFill>
                  <pic:spPr>
                    <a:xfrm>
                      <a:off x="0" y="0"/>
                      <a:ext cx="3657600" cy="589788"/>
                    </a:xfrm>
                    <a:prstGeom prst="rect"/>
                  </pic:spPr>
                </pic:pic>
              </a:graphicData>
            </a:graphic>
          </wp:inline>
        </w:drawing>
      </w:r>
    </w:p>
    <w:p>
      <w:pPr>
        <w:pStyle w:val="Caption"/>
      </w:pPr>
      <w:r>
        <w:t>12 век — события</w:t>
      </w:r>
    </w:p>
    <w:p>
      <w:pPr>
        <w:pStyle w:val="Quote"/>
      </w:pPr>
      <w:r>
        <w:t>Кратко: Фоменко закрепляет рекордную человеческую историю на 1185 Стамбульском распятии и 1152 Крымском рождении — гигантская линия Андроника, мать Катя из Руси; Культ ростовщичества Глубинного государства оспаривается, брат умирает в обмене, Христос выживает, чтобы посеять Русь-Орду; блудная притча переоборудована; два христианства и древнее стамбульское церковное напряжение сидят с Революцией Несмотря на мученичество Христа.</w:t>
      </w:r>
    </w:p>
    <w:p>
      <w:r>
        <w:t>В «Новой хронологии» Фоменко первым широко известным и чисто человеческим событием стало распятие Андроника Христа в 1185 году. Биографии «византийского» императора Андроника и великого русского князя Андрея Боголюбского существуют как сохранившиеся свидетельства об историческом Христе, которые хорошо соответствуют отредактированной литературе Нового Завета, изданной католической церковью, но отличаются многими значительными деталями. Например, Христос был из расы волосатых человеческих гигантов, похожих на мифического Сасквотча. Он родился в 1152 году нашей эры (а не около 4 года до нашей эры), в современном Крыму (а не в Палестине), а его мать Катя (позже переименованная в Марию в латинской Библии) была родом из Руси — вероятно, из Ростова или поблизости, и была похоронена в Крыму. Дальневосточный регион, позже названный Катей, вероятно, был назван в честь Кати, а не наоборот — следствие того, что Русская Ордская империя сосредоточила свою государственную религию на почитании Богоматери, задолго до того, как она сосредоточилась на своем Сыне.</w:t>
      </w:r>
    </w:p>
    <w:p>
      <w:r>
        <w:t>В этот период Священная Империя Глубинного Государства простиралась от Западной Европы до Стамбула с Иерусалимом No 1 в качестве их столицы. Их план состоял в том, чтобы распространить централизованную религию ростовщичества, основанную на отредактированных повествованиях старого завета и невидимом лорде-творце, о котором говорили их священники. Этот план был сорван менее чем за десять лет Христом, «блудным ребенком» Церкви, который вернулся в Иерусалим, проповедуя религию против истеблишмента, обещая свободу от тирании и конец ростовщичеству.</w:t>
      </w:r>
    </w:p>
    <w:p>
      <w:r>
        <w:t>Это вынудило Глубинное Государство, которое не видело другого выбора, кроме как распять Христа в ужасном публичном показе в высоких воротах Трои. Цель распятия состояла в том, чтобы подавить его восстание и показать пример его лидера. Но этот план имел катастрофические последствия: брат Христа умер на кресте вместо него, а сам Христос выжил, чтобы основать мировую империю, которая веками бросала вызов авторитету Церкви.</w:t>
      </w:r>
    </w:p>
    <w:p>
      <w:r>
        <w:t>Церковь рассматривала Христа именно так, как описывает притча о блудном сыне: своенравный сын, который отказался от своего священнического наследства, оставил институт, который его воспитал, и жил среди простолюдинов. В церковном пересказе «возвращение» блудного сына пересказывается как добровольная жертва: он позволяет себе быть распятым, ища прощения у «Отца». В действительности Христос никогда не искал прощения. Его поймали и казнили. Позже, когда Христос был переименован в Иисуса и возведён в «Сына Божьего», притча была повторно присвоена, чтобы сделать казнь похожей на возвращение домой. Это имеет смысл, если Христос «возвращается домой» к Богу. Однако окончательная версия, записанная в Луке, полностью удалила Христа как идентифицированного сына. Теперь блудный сын станет вымышленным персонажем в истории, придуманной Христом.</w:t>
      </w:r>
    </w:p>
    <w:p>
      <w:r>
        <w:t>Две ветви христианства. Революция, несмотря на мученичество Христа, указывает на карту Фоменко, а затем проходит мимо его горизонта 11-го века: Стамбульская церковь здесь рассматривается как гораздо более древняя, чем Христос, поэтому учреждение, называющее себя апостольским, не может быть сведено только к его «апостольской» фракции после распятия. Таблица Fomenko-vs-extension breakdown (редакторская ссылка) живет по адресу /history/chronology/investigations/two-branches-christianity-fomenko-vs-author.md.</w:t>
      </w:r>
    </w:p>
    <w:p/>
    <w:p>
      <w:pPr>
        <w:spacing w:before="280" w:after="40"/>
        <w:jc w:val="center"/>
      </w:pPr>
      <w:r>
        <w:t>- ✦</w:t>
      </w:r>
    </w:p>
    <w:p>
      <w:pPr>
        <w:keepNext/>
        <w:spacing w:before="0" w:after="40"/>
      </w:pPr>
      <w:r>
        <w:t>ГЛАВА 31</w:t>
      </w:r>
    </w:p>
    <w:p>
      <w:pPr>
        <w:pStyle w:val="Heading2"/>
        <w:keepNext/>
        <w:keepLines/>
      </w:pPr>
      <w:r>
        <w:t>Глубокое государство, перепись и именование Христа</w:t>
      </w:r>
    </w:p>
    <w:p>
      <w:pPr>
        <w:pStyle w:val="Quote"/>
      </w:pPr>
      <w:r>
        <w:t>Кратко: Перепись считает великанов геноцидом, а не путешествием в Вифлеем; бегство волосатой Руси Кати ломает историю; Христос означает помазанное Крещение - первый гигант, обращенный в церковь, не мог одомашнить; родословная дикая женщина угрожает цепи отца-сына-священника.</w:t>
      </w:r>
    </w:p>
    <w:p>
      <w:pPr>
        <w:pStyle w:val="Heading2"/>
        <w:keepNext/>
        <w:keepLines/>
      </w:pPr>
      <w:r>
        <w:t>Гиганты и глубинное государство</w:t>
      </w:r>
    </w:p>
    <w:p>
      <w:r>
        <w:t>Обычные люди Глубинного Государства имели каменистую историю с гигантами, которые помнили свое порабощение Пирамидальной Империей. Гигантам, как известно, было трудно превратиться в монотеизм. У них были свои религии, (большие) Библии и значительное число людей нормального размера. Глубинное государство знало, что они никогда не будут править мировыми религиями, пока существуют гиганты. Если бы они могли уничтожить их всех, то люди нормального размера попали бы под влияние религий Глубинного Государства.</w:t>
      </w:r>
    </w:p>
    <w:p>
      <w:pPr>
        <w:pStyle w:val="Heading2"/>
        <w:keepNext/>
        <w:keepLines/>
      </w:pPr>
      <w:r>
        <w:t>Перепись</w:t>
      </w:r>
    </w:p>
    <w:p>
      <w:r>
        <w:t>Латинская Библия содержит западную перспективу Распятия, историю, первоначально написанную в кириллической Библии, но многие факты одинаковы. История Христа началась с переписи, заказанной религиозными лидерами Иерусалима в Стамбуле. Тем не менее, нелогично предполагать, что беременная женщина будет вынуждена путешествовать, чтобы принять участие в переписи. Такого никогда не бывает ни в одной переписи. Вместо этого перепись носила совершенно иной характер; Глубинное государство подсчитывало гигантов региона в рамках подготовки к запланированному геноциду гигантов.</w:t>
      </w:r>
    </w:p>
    <w:p>
      <w:r>
        <w:t>В то же время Глубинное государство отдавало приоритет превращению гигантов в монотеизм (если вообще возможно). Они рассматривали Крещение гигантского Андроника Христа как уникальную возможность распространить свое влияние на восток. С переписью многие гиганты бежали из Стамбульского региона, зная, что перепись будет означать для них, если они останутся на месте.</w:t>
      </w:r>
    </w:p>
    <w:p>
      <w:pPr>
        <w:pStyle w:val="Heading2"/>
        <w:keepNext/>
        <w:keepLines/>
      </w:pPr>
      <w:r>
        <w:t>Имя Христа</w:t>
      </w:r>
    </w:p>
    <w:p>
      <w:r>
        <w:t>Христос означает «помазанник», что означает, что он был помазан маслом в рамках древнего ритуала крещения. Это было уникально только по одной причине — Христос и его мать были большими волосатыми людьми из Руси, земли гигантов, которые редко участвовали в каких-либо религиозных церемониях Глубинного Государства. Эта земля породит первую мировую империю со времен темных веков и станет известна как Королевство Тартария.</w:t>
      </w:r>
    </w:p>
    <w:p>
      <w:r>
        <w:t>Церковь строила патриархальную религию — власть передавалась от Бога Отца, Христу Сыну, мужским апостолам, мужскому священству. Волосатая гигантская мать Христа, несущая матрилинейную традицию Руси, угрожала всему этому строению. В восточной традиции, откуда она пришла, религиозное наследие передавалось через мать, а не через отца. Беременная «Дикая женщина», бежавшая от переписи, представляла собой все, что Глубинное государство стремилось уничтожить.</w:t>
      </w:r>
    </w:p>
    <w:p>
      <w:r>
        <w:t>Волосатая Мэри: Дикая женщина, угрожавшая патриархальной религии</w:t>
      </w:r>
    </w:p>
    <w:p/>
    <w:p>
      <w:pPr>
        <w:jc w:val="center"/>
      </w:pPr>
      <w:r>
        <w:t>- ✦</w:t>
      </w:r>
    </w:p>
    <w:p>
      <w:pPr>
        <w:pStyle w:val="Quote"/>
      </w:pPr>
      <w:r>
        <w:t>Кратко: Иконы Hirsute Wild Woman сохраняют реальный гигантский фенотип, который Церковь обрамила как грех; Нидерландские мадленские материнские сигналы, читаемые как бегство переписи; власть матрилинейной Руси против патрилинейного Рима; Троянская «женская» вражда - это война традиции Марии за Фоменко.</w:t>
      </w:r>
    </w:p>
    <w:p>
      <w:r>
        <w:t>Дикие женщины изображались с волосами на теле, кормящими детьми, живущими вне церковного общества. Иконография кодирует память реального человеческого фенотипа.</w:t>
      </w:r>
    </w:p>
    <w:p>
      <w:pPr>
        <w:pStyle w:val="Heading3"/>
        <w:keepNext/>
        <w:keepLines/>
      </w:pPr>
      <w:r>
        <w:t>Почему мать Христа была изображена волосатой?</w:t>
      </w:r>
    </w:p>
    <w:p>
      <w:r>
        <w:t>Историк искусства Магдалена Лануска отвергает стандартное объяснение того, что средневековые художники путали Марию Магдалину с Марией Египетской:</w:t>
      </w:r>
    </w:p>
    <w:p>
      <w:pPr>
        <w:pStyle w:val="Quote"/>
      </w:pPr>
      <w:r>
        <w:t>Я вполне убежден, что средневековый зритель, глядя на хирсут Марию Магдалину, скорее всего видел в ней дикую женщину!</w:t>
      </w:r>
    </w:p>
    <w:p>
      <w:r>
        <w:t>Дикие мужчины и дикие женщины (Wildweibchen) были отдельной иконографической традицией — волосатые, самодостаточные люди в пустыне. В Музее Метрополитен хранится книга Мастера Е.С. «Дикая женщина с единорогом». В средневековом искусстве дикие люди «символизировали грешное человечество» — именно то, что мы ожидали бы, если бы Церковь стремилась демонизировать население, которое она намеревалась уничтожить. Ланушка отмечает, что хирсут Магдалина исчезла из западного искусства, когда Дикие люди потеряли популярность — традиция закончилась, потому что живая память о настоящих волосатых людях была погашена.</w:t>
      </w:r>
    </w:p>
    <w:p>
      <w:pPr>
        <w:pStyle w:val="Heading3"/>
        <w:keepNext/>
        <w:keepLines/>
      </w:pPr>
      <w:r>
        <w:t>Беременная волосатая женщина, бегущая по переписи</w:t>
      </w:r>
    </w:p>
    <w:p>
      <w:r>
        <w:t>Перепись не требовала, чтобы беременные женщины путешествовали. Мэри не ехала на перепись — она убегала от неё. Перепись предназначалась для ее вида: волосатые гиганты из Руси. В нидерландских картинах 15-го века Магдалина появляется в незакрепленных платьях для беременных — сигнал беременности периода. В фильме Рогира ван дер Вейдена «Спуск с креста» Магдалина носит пояс с надписью «Иисус Мария» — как будто нерожденный ребенок носил имена своих родителей.</w:t>
      </w:r>
    </w:p>
    <w:p>
      <w:r>
        <w:t>Отец Христа отсутствует в каждом Евангелии. «Божественное зачатие» Церкви может наложиться на более простую реальность: отец был убит или захвачен в плен в результате переписи населения. Брак как институт был создан той же церковью, охотящейся на свой народ. Среди самодостаточных, матрилинейных диких людей санкционированный церковью союз ничего не значил.</w:t>
      </w:r>
    </w:p>
    <w:p>
      <w:pPr>
        <w:pStyle w:val="Heading3"/>
        <w:keepNext/>
        <w:keepLines/>
      </w:pPr>
      <w:r>
        <w:t>Экзистенциальная угроза: матрилинейная и патрилинейная религия</w:t>
      </w:r>
    </w:p>
    <w:p>
      <w:r>
        <w:t>Мать Христа угрожала зарождающейся Церкви из-за родословной. В традиции Восточной Руси через мать проходило религиозное наследие. Церковь строила патриархальную религию, где власть переходила от Бога Отца ко Христу Сыну к священникам мужского пола. Видная женская фигура, проходящая религиозную власть по материнской линии, разрушила их притязания.</w:t>
      </w:r>
    </w:p>
    <w:p>
      <w:r>
        <w:t>Решение Церкви: объединить всех Дев Марии в одну одомашненную Деву; разделить угрожающие аспекты на отдельное греховное покаяние; устранить диких людей, удалив живые свидетельства старой матрилинейной традиции.</w:t>
      </w:r>
    </w:p>
    <w:p>
      <w:pPr>
        <w:pStyle w:val="Heading3"/>
        <w:keepNext/>
        <w:keepLines/>
      </w:pPr>
      <w:r>
        <w:t>Троянская война: война за «женщину»</w:t>
      </w:r>
    </w:p>
    <w:p>
      <w:r>
        <w:t>Согласно реконструкции Фоменко, Библия и хроники использовали «жен» для представления религий: «причиной Троянской = Тарквинской = Готической войны мог быть Религиозный Диспут: чья «жена» была лучше». «Женщиной» в центре Троянской войны была Мария — религиозная традиция Руси. Конфликт был между восточной/матрилинейной традицией и западным/патрилинейным священством Глубинного Государства.</w:t>
      </w:r>
    </w:p>
    <w:p>
      <w:r>
        <w:t>Волосатые гиганты были опасны, потому что они были самодостаточными, способными жить без зданий, денег или церковной инфраструктуры. Мать Христа, спасаясь от переписи с нерожденным ребенком, представляла собой более старое человечество, которое угрожало патриархальной церкви существующим. Перепись и именование Христа.</w:t>
      </w:r>
    </w:p>
    <w:p>
      <w:pPr>
        <w:pStyle w:val="Heading3"/>
        <w:keepNext/>
        <w:keepLines/>
      </w:pPr>
      <w:r>
        <w:t>Источники</w:t>
      </w:r>
    </w:p>
    <w:p>
      <w:pPr>
        <w:pStyle w:val="ListBullet"/>
        <w:spacing w:before="20" w:after="20"/>
      </w:pPr>
      <w:r>
        <w:t>Лануска, Магдалена. "Волосатая Мэри", Постукивания.</w:t>
      </w:r>
    </w:p>
    <w:p>
      <w:pPr>
        <w:pStyle w:val="ListBullet"/>
        <w:spacing w:before="20" w:after="20"/>
      </w:pPr>
      <w:r>
        <w:t>Фоменко А.Т. «Глава 3: Троянский конь». История: фантастика или наука?</w:t>
      </w:r>
    </w:p>
    <w:p/>
    <w:p>
      <w:pPr>
        <w:spacing w:before="280" w:after="40"/>
        <w:jc w:val="center"/>
      </w:pPr>
      <w:r>
        <w:t>- ✦</w:t>
      </w:r>
    </w:p>
    <w:p>
      <w:pPr>
        <w:keepNext/>
        <w:spacing w:before="0" w:after="40"/>
      </w:pPr>
      <w:r>
        <w:t>ГЛАВА 32</w:t>
      </w:r>
    </w:p>
    <w:p>
      <w:pPr>
        <w:pStyle w:val="Heading2"/>
        <w:keepNext/>
        <w:keepLines/>
      </w:pPr>
      <w:r>
        <w:t>Исторический Христос родился в Крыму</w:t>
      </w:r>
    </w:p>
    <w:p>
      <w:pPr>
        <w:pStyle w:val="Quote"/>
      </w:pPr>
      <w:r>
        <w:t>ТЛ;ДР: Катя опережает перепись населения в Крым; стабильные кесарево сечение и Партенос, связанные со славянскими открытыми корнями; волхвы как правители Руси-Орды с знаменами полумесяца; Стамбульская раввинская подготовка становится храмовым столкновением, бегством и восстанием, заканчивающимся распятием.</w:t>
      </w:r>
    </w:p>
    <w:p>
      <w:r>
        <w:t>Мать Христа Катя была одной из тех, кто пытался бежать из переписи. Как волосатый великан из Руси, она знала, что перепись была не графом, а прелюдией к геноциду. Она добралась до Крыма, прежде чем ее поймали. Местные жители сжалились, когда она трудилась над трудной доставкой. Языковой барьер мешал им установить, кем был отец — многие предполагали, что она проститутка, или девственница. Ее муж, возможно, был убит меньшими людьми, и она отказалась говорить об этом. Не в состоянии поместиться внутри зданий, она была помещена в конюшню, где местные жители проводили кесарево сечение.</w:t>
      </w:r>
    </w:p>
    <w:p>
      <w:pPr>
        <w:pStyle w:val="Heading2"/>
        <w:keepNext/>
        <w:keepLines/>
      </w:pPr>
      <w:r>
        <w:t>Кесарево сечение и «вечная девственность»</w:t>
      </w:r>
    </w:p>
    <w:p>
      <w:r>
        <w:t>Фоменко показывает, что «кесарево» происходит от рождения Христа. В церковнославянской литургии ирмос читает: «Его, который перед Солнцем сиял, и во плоти пришел со стороны девы, бесконечно воплотившись, славим Тебя, Матерь Божию». Слова описывают кесарево сечение. Греческий Партенос (девственница) происходит от славянского POROT, что означает «отрезать». Утверждение, что Мария «осталась девственницей после родов», в буквальном смысле верно под кесаревом: родовой канал никогда не использовался.</w:t>
      </w:r>
    </w:p>
    <w:p>
      <w:r>
        <w:t>Согласно восточным хроникам, процедура зарезала младенца Христа еще в утробе матери, порождая традиции Святого Копья и Святого Грааля. Эта родовая рана, возможно, была связана с копьем «римского» солдата при распятии.</w:t>
      </w:r>
    </w:p>
    <w:p>
      <w:r>
        <w:t>В конце концов власти согласились оставить гигантов в живых, при условии, что они примут Крещение в монотеизм.</w:t>
      </w:r>
    </w:p>
    <w:p>
      <w:pPr>
        <w:pStyle w:val="Heading2"/>
        <w:keepNext/>
        <w:keepLines/>
      </w:pPr>
      <w:r>
        <w:t>Волхвы: Русь-ордынские правители принимают Христа</w:t>
      </w:r>
    </w:p>
    <w:p>
      <w:r>
        <w:t>В эпоху Христа Русь приняла христианство полностью и мгновенно. Фоменко идентифицирует волхвов как трех правителей Руси-Орды: русского царя Владимира (Балтазара), Чаритсу Малку — его мать (Мельхиора) и казацкого атамана (Каспара). В их честь был воздвигнут Кельнский собор, в котором находится Храм Трех Королей. Средневековые изображения изображают обожание баннеров с изображением полумесяца и звезды — символа царя-града (Иерусалима). В Кельнской святыне двое волхвов — бородатые мужчины, а третий явно самка — королева Малка, впоследствии маскулинизированная западными художниками, неудобно относящимися к славянскому происхождению.</w:t>
      </w:r>
    </w:p>
    <w:p>
      <w:pPr>
        <w:pStyle w:val="Heading2"/>
        <w:keepNext/>
        <w:keepLines/>
      </w:pPr>
      <w:r>
        <w:t>Воспитание Христа и конфликт с Церковью</w:t>
      </w:r>
    </w:p>
    <w:p>
      <w:r>
        <w:t>Христос вместе с семьей отправился в Иерусалим в Стамбуле, где обучался на раввина. Раввины бесконечно стремились примирить древний монотеизм с политеистическими религиями, которые они поглощали. Это возымело обратный эффект: Христос и его мать остались неуверенными в церковной власти, отложив ее восточное наследие Руси. Из-за клерикальной критики Христа его семья была изгнана из Иерусалима. Евангелие от Матфея сохраняет отредактированную версию в бегстве Святого Семейства от царя Ирода в Египет — в восточных записях они бежали от преследования в Стамбуле обратно на Русь.</w:t>
      </w:r>
    </w:p>
    <w:p>
      <w:r>
        <w:t>Вернувшись домой, Христос создал последователей вокруг гибридизированных учений — притч, демонстрирующих, что люди рождаются свободными и не нуждаются ни в Церкви, ни в Боге. Это быстро распространилось в Стамбул, бросая вызов основам монотеизма. Глубинное государство планировало захватить его. Его пригласили на празднование Пасхи в Иерусалиме, арестовали, судили и распяли. Обвинением было восстание — не за оспаривание монотеизма, а за то, что он якобы был королем евреев.</w:t>
      </w:r>
    </w:p>
    <w:p>
      <w:r>
        <w:t>Исторический Христос распят в Стамбуле</w:t>
      </w:r>
    </w:p>
    <w:p/>
    <w:p>
      <w:pPr>
        <w:spacing w:before="280" w:after="40"/>
        <w:jc w:val="center"/>
      </w:pPr>
      <w:r>
        <w:t>- ✦</w:t>
      </w:r>
    </w:p>
    <w:p>
      <w:pPr>
        <w:keepNext/>
        <w:spacing w:before="0" w:after="40"/>
      </w:pPr>
      <w:r>
        <w:t>ГЛАВА 33</w:t>
      </w:r>
    </w:p>
    <w:p>
      <w:pPr>
        <w:pStyle w:val="Heading2"/>
        <w:keepNext/>
        <w:keepLines/>
      </w:pPr>
      <w:r>
        <w:t>Христос распят в Стамбуле</w:t>
      </w:r>
    </w:p>
    <w:p>
      <w:pPr>
        <w:pStyle w:val="Quote"/>
      </w:pPr>
      <w:r>
        <w:t>Кратко: 1185 Йорос/Бейкоз = Голгофа на Босфоре; затмение для психологического эффекта; связанный гигант, над которым издеваются меньшие люди; Туринская плащаница радиоуглеродных кластеров XI-XII на Фоменко; ткань становится российским военным знаменем перед Турином - Брат на кресте лечит выживание.</w:t>
      </w:r>
    </w:p>
    <w:p>
      <w:r>
        <w:t>Благодаря тому, что орбиты планет стабильны уже более ста лет, теперь стало возможным впервые предсказать будущие затмения. Дата и время распятия были специально выбраны во время солнечного затмения, чтобы усилить психологическое воздействие события. Для средневекового ума это означало, что Бог прошел через суд и не вмешался, чтобы спасти Христа. Этой лжи было достаточно, и его последователи рассеялись в страхе. Распятие Христа было задумано, чтобы положить конец влиянию таких гигантов, как Христос, позволив мелким людям безнаказанно трогать, колоть и смеяться над гигантами, пока они были привязаны к крестам.</w:t>
      </w:r>
    </w:p>
    <w:p>
      <w:pPr>
        <w:pStyle w:val="Heading2"/>
        <w:keepNext/>
        <w:keepLines/>
      </w:pPr>
      <w:r>
        <w:t>Сайт: Йорос = Иерусалим = Голгофа</w:t>
      </w:r>
    </w:p>
    <w:p>
      <w:r>
        <w:t>Распятие произошло на горе Бейкоз, на азиатском берегу Босфора, недалеко от крепости Йорос — аббревиатуры Иеросалим (Иерусалим). Эта крепость контролировала самую узкую часть Босфора недалеко от входа в Черное море. По сей день огромный огороженный участок (примерно 3 на 17 метров) известен как «могила Юши (Иисуса)» — не настоящая могила, а мемориал, отмечающий место распятия. Для полного описания Йороса как Первого Иерусалима см. Глубокое Государство Централизует Мировую Религию в Иерусалиме.</w:t>
      </w:r>
    </w:p>
    <w:p>
      <w:r>
        <w:t>Примечательно, что во многих картинах, иконах и фресках распятие Христа показано на фоне большого морского пролива или широкой реки — не открытого моря. Художники с точным воспоминанием оригинальной истории изобразили бы пролив Босфор как значительную часть ландшафта, поскольку гора Бейкоз находится прямо на берегу с четким видом на европейский берег, где расположен центральный Константинополь.</w:t>
      </w:r>
    </w:p>
    <w:p>
      <w:pPr>
        <w:pStyle w:val="Heading2"/>
        <w:keepNext/>
        <w:keepLines/>
      </w:pPr>
      <w:r>
        <w:t>Туринская плащаница: физические доказательства</w:t>
      </w:r>
    </w:p>
    <w:p>
      <w:r>
        <w:t>Самым значительным вещественным доказательством датировки 1185 года является Туринская плащаница. В 1998 году радиоуглеродное датирование проводилось тремя независимыми лабораториями — Оксфордским университетом, Университетом штата Аризона и Швейцарским федеральным технологическим институтом (Цюрих). Результат: примерно XI-XII века. Фоменко утверждает, что наиболее вероятной датой является вторая половина XII века, точно соответствующая распятию 1185 года. Тело Христа было завернуто в Плащаницу, которая затем нашла свой путь в Россию, где было сложено так, что было видно только Святое Лицо — ставшее иконой, известной как Образ Спасителя, Нерукотворный, используемый в качестве военного знамени ярославскими, тверскими и московскими князьями. Плащаница добралась до Турина только в XVII веке, после падения Великой империи, когда ранее захваченные реликвии можно было выставлять без опасения, что Орда их вернет.</w:t>
      </w:r>
    </w:p>
    <w:p>
      <w:r>
        <w:t>Оригинальное название: Alleged Resurrection</w:t>
      </w:r>
    </w:p>
    <w:p/>
    <w:p>
      <w:pPr>
        <w:jc w:val="center"/>
      </w:pPr>
      <w:r>
        <w:t>- ✦</w:t>
      </w:r>
    </w:p>
    <w:p>
      <w:pPr>
        <w:pStyle w:val="Quote"/>
      </w:pPr>
      <w:r>
        <w:t>Кратко: Исукири берет крест, Христос оживает на виду — Синго соглашается; Ромул/Рем сжимает один и тот же двойник; Церковь умножает призраки, чтобы похоронить живого основателя; революция продолжается, потому что казненная фигура не была главой движения.</w:t>
      </w:r>
    </w:p>
    <w:p>
      <w:pPr>
        <w:pStyle w:val="Heading3"/>
        <w:keepNext/>
        <w:keepLines/>
      </w:pPr>
      <w:r>
        <w:t>Что Церковь не хочет, чтобы вы знали</w:t>
      </w:r>
    </w:p>
    <w:p>
      <w:r>
        <w:t>Через 6 часов на кресте осужденный отрубился и был зарезан солдатским копьем. Тело было удалено собственной семьей Христа и доставлено в соседнюю пещеру. Меньшие люди, опасаясь возмездия, не последовали. В течение 3 дней семья отправилась в Крым без фанфар. Нет никаких оснований полагать, что пещера использовалась для захоронения.</w:t>
      </w:r>
    </w:p>
    <w:p>
      <w:r>
        <w:t>Тогда Христа видели живым — много раз, во многих местах, в Азии и Америке.</w:t>
      </w:r>
    </w:p>
    <w:p>
      <w:pPr>
        <w:pStyle w:val="Heading3"/>
        <w:keepNext/>
        <w:keepLines/>
      </w:pPr>
      <w:r>
        <w:t>Японская традиция: Исукири умер на месте Христа</w:t>
      </w:r>
    </w:p>
    <w:p>
      <w:r>
        <w:t>В альтернативном варианте, сохранившемся в Синго, Япония, Христос не умер на кресте. Его младший брат Исукири занял его место, в то время как Иисус бежал на восток через Сибирь в северную Японию.</w:t>
      </w:r>
    </w:p>
    <w:p>
      <w:pPr>
        <w:pStyle w:val="Quote"/>
      </w:pPr>
      <w:r>
        <w:t>Когда Иисусу Христу был 21 год, он приехал в Японию и 12 лет стремился к познанию божественности. Он вернулся в Иудею в возрасте 33 лет и принял участие в миссии. Однако люди в Иудее не приняли проповедь Христа. Вместо этого они арестовали его и попытались распять. Его младший брат Исукири случайно занял место Христа и закончил свою жизнь на кресте.</w:t>
      </w:r>
    </w:p>
    <w:p>
      <w:r>
        <w:t>Эта временная линия перенимает японскую традицию: Исукири умер на кресте. Христос выжил. Толпа не могла отличить двух братьев-гигантов друг от друга — гиганты были чужды людям поменьше. Исторический Христос умер в Японии в возрасте 106 лет</w:t>
      </w:r>
    </w:p>
    <w:p>
      <w:pPr>
        <w:pStyle w:val="Heading3"/>
        <w:keepNext/>
        <w:keepLines/>
      </w:pPr>
      <w:r>
        <w:t>Romulus and Remus: The Same Story (альбом)</w:t>
      </w:r>
    </w:p>
    <w:p>
      <w:r>
        <w:t>Фоменко идентифицирует Ромула как частичное отражение Христа, а Рема — как Иоанна Крестителя (отражение No 13 в 39 фантомах Фоменко). Два брата, выросшие вместе, один умирает, выживший находит мировую империю:</w:t>
      </w:r>
    </w:p>
    <w:p>
      <w:pPr>
        <w:pStyle w:val="ListBullet"/>
        <w:spacing w:before="20" w:after="20"/>
      </w:pPr>
      <w:r>
        <w:t>Ромул (Христос) выжил и основал Рим (Русско-ордынская империя).</w:t>
      </w:r>
    </w:p>
    <w:p>
      <w:pPr>
        <w:pStyle w:val="ListBullet"/>
        <w:spacing w:before="20" w:after="20"/>
      </w:pPr>
      <w:r>
        <w:t>Ремус (Иоанн Креститель / Исукири) умирает, основав мифическую основу нового государства.</w:t>
      </w:r>
    </w:p>
    <w:p>
      <w:r>
        <w:t>«Древний Рим», основанный Ромулом и Ремом, — возвышение Руси-Орды в XIII—XIV веках. Фоменко широко документирует, что древние авторы постоянно путали Христа и Иоанна Крестителя — именно то, что мы ожидали бы, если бы запись была отредактирована, чтобы подавить самый неловкий момент в истории Церкви: они распяли «Царя Иудейского» только для того, чтобы он вышел живым и нашел самую большую средневековую империю.</w:t>
      </w:r>
    </w:p>
    <w:p>
      <w:r>
        <w:t>Церковь похоронила существование брата, разделив его на десятки фантомных персонажей (Иоанна Крестителя, Рема и многих других), переписав выживание как сверхъестественное воскресение, требующее веры, а не земное бегство, требующее только двух братьев, которые выглядели одинаково.</w:t>
      </w:r>
    </w:p>
    <w:p>
      <w:pPr>
        <w:pStyle w:val="Heading3"/>
        <w:keepNext/>
        <w:keepLines/>
      </w:pPr>
      <w:r>
        <w:t>Обратный огонь</w:t>
      </w:r>
    </w:p>
    <w:p>
      <w:r>
        <w:t>Монотеисты, приказавшие распятие, не понимали, что революция выживет. До Христа мученичество народных деятелей всегда побеждало движения. Движение Христа, возможно, увенчалось успехом, потому что лидер никогда не был убит.</w:t>
      </w:r>
    </w:p>
    <w:p>
      <w:r>
        <w:t>Распятием «Христа» Церковь заявила, что он не Мессия. Средневековый ум пришел к выводу, что Христос был Мессией, отрицаемым евреями. Распятие создало их худший кошмар: человек-спаситель восточных родословных, которому Запад поклонялся как богу.</w:t>
      </w:r>
    </w:p>
    <w:p>
      <w:r>
        <w:t>Фоменко документирует дубликаты: 113 отражений Христа, 59 от Девы Марии, 39 от Иоанна Крестителя и 61 от Иуды Искариота.</w:t>
      </w:r>
    </w:p>
    <w:p/>
    <w:p>
      <w:pPr>
        <w:spacing w:before="280" w:after="40"/>
        <w:jc w:val="center"/>
      </w:pPr>
      <w:r>
        <w:t>- ✦</w:t>
      </w:r>
    </w:p>
    <w:p>
      <w:pPr>
        <w:keepNext/>
        <w:spacing w:before="0" w:after="40"/>
      </w:pPr>
      <w:r>
        <w:t>ГЛАВА 34</w:t>
      </w:r>
    </w:p>
    <w:p>
      <w:pPr>
        <w:pStyle w:val="Heading2"/>
        <w:keepNext/>
        <w:keepLines/>
      </w:pPr>
      <w:r>
        <w:t>Революция, несмотря на мученичество Христа</w:t>
      </w:r>
    </w:p>
    <w:p>
      <w:pPr>
        <w:pStyle w:val="Quote"/>
      </w:pPr>
      <w:r>
        <w:t>Кратко: Королевский / апостольский раскол Фоменко переформирован: Королевский здесь называет популярное христианство короля в духе; Апостольский ярлык дохристианской Стамбульской преемственности, которая позже поглощает его; месть крестоносцев - грубая справедливость, а не мученичество за праведность креста; неповиновение Руси-Орды и ловушка Трои указывают вперед.</w:t>
      </w:r>
    </w:p>
    <w:p>
      <w:r>
        <w:t>Выживание христианской революции было вызвано не сверхъестественным воскресением, а тем, что Христос ушел от казни живым. Он вернулся из Стамбула в Крым с телом своего брата Исукири; движение вело собрание простых людей, которые следовали за ним.</w:t>
      </w:r>
    </w:p>
    <w:p>
      <w:pPr>
        <w:pStyle w:val="Heading2"/>
        <w:keepNext/>
        <w:keepLines/>
      </w:pPr>
      <w:r>
        <w:t>Фоменко: две ветви</w:t>
      </w:r>
    </w:p>
    <w:p>
      <w:r>
        <w:t>Хронология Фоменко описывает два христианства после распятия. Королевское (предковое) христианство - это религия родственников Христа и императорского клана - они чтят Христа как Бога, но также относятся к своей собственной крови как к священной, как к семье ссорящихся богов. Апостольское христианство — это ученики и простолюдины: нет королевского происхождения, отказ поклоняться императорам как богам и в его рассказе много ранних мучеников. Притязания более поздней церкви на «апостольское» имеют смысл только в том случае, если рядом с ней когда-то существовало другое христианство.</w:t>
      </w:r>
    </w:p>
    <w:p>
      <w:r>
        <w:t>Он прослеживает долгий раскол: царские напряжения к политеистическим / гностическим формам; апостольские напряжения к иудаизму, католицизму и исламу, как мы читаем их сейчас. Обрезание и война Павла с иудаистами в этой борьбе — одна сторона, навязывающая новообращенным старые знаки завета, Павел снова называет это рабством (галатам). Его реконструкция этой драмы закрепилась в Средневековье и не отражает того, как долго храмовая церковь Стамбула действовала до появления Христа.</w:t>
      </w:r>
    </w:p>
    <w:p>
      <w:pPr>
        <w:pStyle w:val="Heading2"/>
        <w:keepNext/>
        <w:keepLines/>
      </w:pPr>
      <w:r>
        <w:t>Где словарь и учреждение расходятся</w:t>
      </w:r>
    </w:p>
    <w:p>
      <w:r>
        <w:t>В других местах эта хронология рассматривает церковь в Стамбуле как древнюю — задолго до Христа 12-го века. Если учреждение сохранилось за столетия до Христа, его обряды не придуманы учениками; они продолжают более древние формы. Та же хронология читает их функцию в течение Темных веков, как контроль над едой и деньгами, рабство людей и посредничество невидимого создателя — образец, который описывает священная империя Глубинного Государства в другом месте. Христос угрожал этой книге, а не только доктринальным спором.</w:t>
      </w:r>
    </w:p>
    <w:p>
      <w:r>
        <w:t>Королевское христианство называет движение вокруг исторической фигуры: популярной, а не дворцовой родословной. Люди почитали его как царя, потому что он говорил за них; генеалогия Давида лучше подходит для более позднего библейского обновления (и встретила более длительное сопротивление на Руси). Институт, заклеймивший себя Апостольским, уже был противником при его прибытии, а не преследуемой стаей его изобретения. После распятия проходит примерно два столетия, в течение которых истеблишмент может действовать так, как если бы он не имел значения; затем он складывается в следующем Спасителе и Сыне Божьем под той же рамкой невидимого божества, с небесным акцентом (Солнце, Марс), как того требует астрология. Название Апостольский работает как прикрытие для преемственности с дохристианским культом.</w:t>
      </w:r>
    </w:p>
    <w:p>
      <w:pPr>
        <w:pStyle w:val="Heading2"/>
        <w:keepNext/>
        <w:keepLines/>
      </w:pPr>
      <w:r>
        <w:t>Кто страдал и кто не был мучеником</w:t>
      </w:r>
    </w:p>
    <w:p>
      <w:r>
        <w:t>Картина из учебника — апостолы, раздавленные «королевской» властью, — терпит неудачу, если королевская принимается здесь как народное христианство (король по духу, а не династия). Самое кровавое столкновение — это месть крестоносцев за распятие против партии обрезания, стамбульского храмового аппарата и иудаистов, а не «королевских родственников Христа против скромных апостольских масс». Первый крестовый поход и Троянская война и Брат на кресте.</w:t>
      </w:r>
    </w:p>
    <w:p>
      <w:r>
        <w:t>Церковь и Фоменко часто изображали первоапостольскую сторону мучениками. Для слоя Первого крестового похода этот ярлык не держится: те, кто на проигравшей стороне, понимали вину вокруг распятия и сталкивались с чем-то близким к крестьянскому или мафиозному правосудию — раскаяние было обычным явлением; некоторые были убиты в любом случае. Это наказание, а не мученичество. Мученичество потребует смерти за справедливость креста, настаивая на том, что Христос заслуживает казни. Никаких записей о такой позиции среди тех, кто был охвачен местью, не было обнаружено. Без него мученик — не то слово.</w:t>
      </w:r>
    </w:p>
    <w:p>
      <w:pPr>
        <w:pStyle w:val="Quote"/>
      </w:pPr>
      <w:r>
        <w:t>Именно за свободу Христос освободил нас... Если вы позволите себе обрезаться, Христос не будет иметь для вас никакой ценности (Галатам 5:1-2).</w:t>
      </w:r>
    </w:p>
    <w:p>
      <w:pPr>
        <w:pStyle w:val="Heading2"/>
        <w:keepNext/>
        <w:keepLines/>
      </w:pPr>
      <w:r>
        <w:t>Рус-Орда и ловушка Глубинного Государства</w:t>
      </w:r>
    </w:p>
    <w:p>
      <w:r>
        <w:t>Основания для неповиновения Руси-Орды Стамбулу; отредактированы в Медину, «древний Рим» и т. д. Йорос = Иерусалим = Троя. Глубинное государство, перепись, имя. Ловушка у стен: Первый крестовый поход, Российская Ордская империя.</w:t>
      </w:r>
    </w:p>
    <w:p>
      <w:r>
        <w:t>Реальное христианство — это народная революция против ритуального глубинного государства. Институциональная апостольская линия читается как старая церковь, которая игнорировала Христа. Рассказы о мученичестве в войнах мести скрывают вину и грубую справедливость, а не смерть в защиту праведности распятия.</w:t>
      </w:r>
    </w:p>
    <w:p/>
    <w:p>
      <w:pPr>
        <w:spacing w:before="280" w:after="40"/>
        <w:jc w:val="center"/>
      </w:pPr>
      <w:r>
        <w:t>- ✦</w:t>
      </w:r>
    </w:p>
    <w:p>
      <w:pPr>
        <w:keepNext/>
        <w:spacing w:before="0" w:after="40"/>
      </w:pPr>
      <w:r>
        <w:t>ГЛАВА 35</w:t>
      </w:r>
    </w:p>
    <w:p>
      <w:pPr>
        <w:pStyle w:val="Heading2"/>
        <w:keepNext/>
        <w:keepLines/>
      </w:pPr>
      <w:r>
        <w:t>Первый крестовый поход и Троянская война</w:t>
      </w:r>
    </w:p>
    <w:p>
      <w:pPr>
        <w:pStyle w:val="Quote"/>
      </w:pPr>
      <w:r>
        <w:t>Кратко: 1196 Крестовый поход мести - это сдвинутый «Первый крестовый поход»; источники объединяют Воскрешение и имперскую расправу; молодой гигантский авангард умирает как детская волна; Троянские войны слоя над Марией против Афродиты; деревянная лошадь заканчивает осаду Царя-Града - зеркало к более поздним Обратным крестовым походам на восток.</w:t>
      </w:r>
    </w:p>
    <w:p>
      <w:pPr>
        <w:pStyle w:val="Heading2"/>
        <w:keepNext/>
        <w:keepLines/>
      </w:pPr>
      <w:r>
        <w:t>Месть за распятие (1196 г.)</w:t>
      </w:r>
    </w:p>
    <w:p>
      <w:r>
        <w:t>Унижение Распятия вызвало бурную реакцию по всей собирающейся Руси-Орде. В течение одиннадцати лет русские начали Первый крестовый поход, чтобы отбить Гроб Господень и отомстить за Христа.</w:t>
      </w:r>
    </w:p>
    <w:p>
      <w:r>
        <w:t>Фоменко отмечает, что средневековые церковные источники утверждают, что «немедленно после Воскресения Иисуса армия Цезаря отправилась в крестовый поход в Иерусалим и захватила его» — отвергнутая скалигеровскими историками как «быстрая гипотеза», потому что в первом веке не было римского крестового похода. В Новой Хронологии источники верны: они описывают кампании конца 12-го — начала 13-го века. Так называемый Первый крестовый поход, датируемый сегодня 1096 годом, правильно датируется 1196 годом. Фоменко подчеркивает: «крестоносцы были убеждены, что мстят не потомки палачей Спасителя, а сами эти палачи».</w:t>
      </w:r>
    </w:p>
    <w:p>
      <w:r>
        <w:t>Те, кто находится на стороне Стамбула / Храма / Иудаизма в этом насилии, не являются мучениками в том смысле, который развился в Революции Несмотря на мученичество Христа: вина была признана, раскаяние распространено, справедливость на уровне толпы или крестьянства; некоторые все равно умерли. Мученичество потребовало бы смерти за утверждение о том, что распятие было справедливым — такая запись не обжалуется.</w:t>
      </w:r>
    </w:p>
    <w:p>
      <w:r>
        <w:t>Не все гиганты поддержали крестовый поход. Старые, мудрые гиганты знали, что это ловушка, и что две ошибки не делают ничего правильного. Молодые гиганты (до 40 лет) прошли маршем до того, как была готова полная армия — эта первая волна запомнилась как Детский крестовый поход — и были убиты или порабощены. Старшие гиганты тогда приняли командование и составили более осторожные планы.</w:t>
      </w:r>
    </w:p>
    <w:p>
      <w:r>
        <w:t>Пехота и партизаны - более поздние лексические окаменелости того же самого мира: следы пехоты к итальянской пехоте (фут-солдат, молодежь); партизан - испанский язык для «маленькой войны», примененной столетия спустя к нерегулярному сопротивлению - образец выживших гигантской линии, подходящий когда-то сформированный бой, потерпел неудачу. Полное сравнение (мейнстрим против этого гласил): Гиганты, Пехота, Партизанство — Приложение Этимологии; досье: гиганты-пехота-партизанство-этимология-исследование.</w:t>
      </w:r>
    </w:p>
    <w:p>
      <w:pPr>
        <w:pStyle w:val="Heading2"/>
        <w:keepNext/>
        <w:keepLines/>
      </w:pPr>
      <w:r>
        <w:t>Троянская война</w:t>
      </w:r>
    </w:p>
    <w:p>
      <w:r>
        <w:t>По мере углубления Крестового похода Месть стала религиозной: вокруг Христа и его матери Марии формировалась новая вера, а троянская сторона поклонялась древней богине Глубинного государства Афродите. Отсюда и традиция, что Троянская война была спровоцирована «над женщиной». Десятилетие боев убило многих гигантов. «Илиада» прослеживает некоторые гигантские линии, восходящие к планете Марс — происхождению Джотунн.</w:t>
      </w:r>
    </w:p>
    <w:p>
      <w:pPr>
        <w:pStyle w:val="Heading2"/>
        <w:keepNext/>
        <w:keepLines/>
      </w:pPr>
      <w:r>
        <w:t>Первая Великая война</w:t>
      </w:r>
    </w:p>
    <w:p>
      <w:r>
        <w:t>Это была первая великая война эпохи распятия мести: гиганты и союзники Руси-Орды мстили Христу против Стамбула. Тройская сторона глубокого государства — храмовый аппарат, партия обрезания и более мелкие человеческие фракции, верные установленному культу (богиня Афродиты / Глубинного государства), а не схема Фоменко королевских родственников против апостольских простолюдинов после распятия на этом слое. Революция, несмотря на мученичество Христа.</w:t>
      </w:r>
    </w:p>
    <w:p>
      <w:r>
        <w:t>Война завершилась в битве при Трое/Иерусалиме/Царграде с победой гигантских греков. Не сумев пробить стены Царьграда, великаны построили гигантского деревянного коня в качестве дани и притворного отступления. Троянцы принесли коня внутрь, не в силах представить, что великаны вырастили меньших человеческих союзников, готовых умереть от их имени — верность, рожденная непосредственно от Распятия Христа.</w:t>
      </w:r>
    </w:p>
    <w:p>
      <w:r>
        <w:t>Оригинальное название: 13th Century: The Russian Horde Empire</w:t>
      </w:r>
    </w:p>
    <w:p>
      <w:r>
        <w:t>Эти оригинальные крестовые походы — Орда, расширяющаяся на запад в Европу — являются зеркальным отражением того, что произошло позже. Начиная с 1812 года, Европа начала свои крестовые походы в обратном направлении: на восток в Россию. Мы называем их Обратными Крестовыми походами — см. Обратный крестовый поход I (1812), за которым следуют Обратный крестовый поход II (1914), III (1941) и IV (в настоящее время).</w:t>
      </w:r>
    </w:p>
    <w:p/>
    <w:p>
      <w:pPr>
        <w:sectPr>
          <w:headerReference w:type="default" r:id="rId283"/>
          <w:footerReference w:type="default" r:id="rId284"/>
          <w:pgSz w:w="8640" w:h="12960"/>
          <w:pgMar w:top="1020" w:right="1134" w:bottom="1134" w:left="1134" w:header="720" w:footer="720" w:gutter="0"/>
          <w:cols w:space="720"/>
          <w:titlePg/>
          <w:docGrid w:linePitch="360"/>
        </w:sectPr>
      </w:pPr>
    </w:p>
    <w:p>
      <w:pPr>
        <w:keepNext/>
        <w:spacing w:before="480" w:after="80"/>
        <w:jc w:val="center"/>
      </w:pPr>
      <w:r>
        <w:t>Часть VII</w:t>
      </w:r>
    </w:p>
    <w:p>
      <w:pPr>
        <w:pStyle w:val="Heading1"/>
        <w:jc w:val="center"/>
      </w:pPr>
      <w:r>
        <w:t>13-й век: Российская ордынская «тартарская» империя</w:t>
      </w:r>
    </w:p>
    <w:p>
      <w:pPr>
        <w:pStyle w:val="Quote"/>
      </w:pPr>
      <w:r>
        <w:t>ТЛ;ДР: Троя падает и 1204 грабит Иерусалим No1; Глубинное государство перемещается в сторону Москвы как Иерусалим No2, встраивая монотеизм Давида и зодиакальный Христос; Израильские ярлыки отображают крестоносцев Руси-Орды против клерикальной власти - восточная земля Израиля кристаллизуется, в то время как Запад хранит реликвии и рабов.</w:t>
      </w:r>
    </w:p>
    <w:p>
      <w:r>
        <w:t>{.book-illustration}</w:t>
      </w:r>
    </w:p>
    <w:p>
      <w:pPr>
        <w:jc w:val="center"/>
      </w:pPr>
      <w:r>
        <w:drawing>
          <wp:inline xmlns:a="http://schemas.openxmlformats.org/drawingml/2006/main" xmlns:pic="http://schemas.openxmlformats.org/drawingml/2006/picture">
            <wp:extent cx="3657600" cy="589788"/>
            <wp:docPr id="11" name="Picture 11"/>
            <wp:cNvGraphicFramePr>
              <a:graphicFrameLocks noChangeAspect="1"/>
            </wp:cNvGraphicFramePr>
            <a:graphic>
              <a:graphicData uri="http://schemas.openxmlformats.org/drawingml/2006/picture">
                <pic:pic>
                  <pic:nvPicPr>
                    <pic:cNvPr id="0" name="image.jpg"/>
                    <pic:cNvPicPr/>
                  </pic:nvPicPr>
                  <pic:blipFill>
                    <a:blip r:embed="rId332"/>
                    <a:stretch>
                      <a:fillRect/>
                    </a:stretch>
                  </pic:blipFill>
                  <pic:spPr>
                    <a:xfrm>
                      <a:off x="0" y="0"/>
                      <a:ext cx="3657600" cy="589788"/>
                    </a:xfrm>
                    <a:prstGeom prst="rect"/>
                  </pic:spPr>
                </pic:pic>
              </a:graphicData>
            </a:graphic>
          </wp:inline>
        </w:drawing>
      </w:r>
    </w:p>
    <w:p>
      <w:pPr>
        <w:pStyle w:val="Caption"/>
      </w:pPr>
      <w:r>
        <w:t>13 век — события</w:t>
      </w:r>
    </w:p>
    <w:p>
      <w:pPr>
        <w:pStyle w:val="Heading2"/>
        <w:keepNext/>
        <w:keepLines/>
      </w:pPr>
      <w:r>
        <w:t>Падение Трои</w:t>
      </w:r>
    </w:p>
    <w:p>
      <w:r>
        <w:t>В конце концов стены Трои были разрушены, а монотеистическая власть разрушена. Спустя 8 лет, когда Боги не прибыли, чтобы закончить войну, крестоносцы легко убедили население, что их религиозные лидеры не говорят ни о каком Боге. Быстрая месть была совершена в отношении любого, связанного с распятием Христа.</w:t>
      </w:r>
    </w:p>
    <w:p>
      <w:r>
        <w:t>Де Грация утверждает в «Сожжении Трои», что археологический слой «сгоревшего города» (Троя IIg) показывает витрификацию и отложения пепла, намного превышающие то, что может произвести человеческая война — свидетельство электрической и атмосферной катастрофы. Толщина слоя составляла в среднем более одного метра — примерно в 30 раз больше пепла Помпеи.</w:t>
      </w:r>
    </w:p>
    <w:p>
      <w:r>
        <w:t>Первый крестовый поход и Троянская война.</w:t>
      </w:r>
    </w:p>
    <w:p>
      <w:pPr>
        <w:pStyle w:val="Heading2"/>
        <w:keepNext/>
        <w:keepLines/>
      </w:pPr>
      <w:r>
        <w:t>Захват первого Иерусалима (1204 год)</w:t>
      </w:r>
    </w:p>
    <w:p>
      <w:r>
        <w:t>С захватом Иерусалима королевские семьи бежали через Западную Европу, взяв рабов и святые реликвии. Многие крестоносцы не понимали, что то же Глубинное Государство, которое распяло их принца, также извлекло выгоду из их крестового похода. Не сумев уничтожить великанов в Трое (см. Ловушка Глубинного государства), Глубинное государство развернулось — тихо переместив штаб-квартиру в Иерусалим No 2 в Москве.</w:t>
      </w:r>
    </w:p>
    <w:p>
      <w:r>
        <w:t>Их модифицированный план: затмить религии Восточной Тартарии, представив Христа не как популярного русского князя и мятежника, а как Сына невидимого Бога-Творца. Во-первых, они убедили Рус-Орду, что их князь, должно быть, происходил из родословной царя Давида, вложив монотеизм глубоко в христианство.</w:t>
      </w:r>
    </w:p>
    <w:p>
      <w:r>
        <w:t>Затем они отредактировали поклонение Политеистическому Солнцу в монотеизм Зодиака, приписывая «чудеса» Солнца Христу «Сыну Божьему». Они заменили реальную историю Андроника Христа сфабрикованным зодиакальным повествованием, как они сделали с царем Давидом.</w:t>
      </w:r>
    </w:p>
    <w:p>
      <w:r>
        <w:t>После присвоения языческих вероисповеданий врагов Глубинное государство приказало реконструировать Москву, соответствующую 3 стенам Иерусалима No 1 и 6 воротам, и первоначальному небесному Иерусалиму. Полная реконструкция Кремля была завершена при Борисе Годунове (около 1567 года).</w:t>
      </w:r>
    </w:p>
    <w:p>
      <w:pPr>
        <w:pStyle w:val="Heading2"/>
        <w:keepNext/>
        <w:keepLines/>
      </w:pPr>
      <w:r>
        <w:t>Кто такие «израильтяне» в истории?</w:t>
      </w:r>
    </w:p>
    <w:p>
      <w:r>
        <w:t>Израильтяне – это люди, борющиеся против воли Бога. Сегодня израильтяне относятся к семитоязычным племенам, но в восточной литературе это означает, что крестоносцы Руси-Орды разрушили Иерусалим No 1 и восстановили No 2 как Кремль вопреки Глубинному государству. Учение Христа было богохульством; крестовый поход был также мятежом. Этот раскол между Востоком и Западом стал катализатором создания обширной Восточной Тартарской Русско-Ордской империи — земли Израиля. На протяжении всей истории евреи (верующие церковной власти) и израильтяне (неверующие церковной власти) часто были на противоположных сторонах.</w:t>
      </w:r>
    </w:p>
    <w:p>
      <w:r>
        <w:t>Огонь Бога де Грации реконструирует Исход как подлинную атмосферную и планетарную катастрофу, управляемую политически Моисеем. Если переселиться в 13-14 век н.э. по Фоменко, то «израильская» идентичность — те, кто бросил вызов религиозной власти и возглавил массовую эмиграцию — отображается непосредственно на крестоносцев Руси-Орды, которые также бросили вызов установленной церкви.</w:t>
      </w:r>
    </w:p>
    <w:p>
      <w:pPr>
        <w:pStyle w:val="Heading2"/>
        <w:keepNext/>
        <w:keepLines/>
      </w:pPr>
      <w:r>
        <w:t>Открытая лексическая спекуляция</w:t>
      </w:r>
    </w:p>
    <w:p>
      <w:r>
        <w:t>Английский политический и военный словарь, иногда обсуждаемый наряду с историей Руса-Орды (rush, horde, pro/con, left/right, and related threads), собран в открытом хронологическом досье, которое отделяет стандартную этимологию словаря от параллелей с низкой уверенностью. Эта нота включает в себя Фоменко-групповую формулировку «Орда = крыса» (русская рар, армия — не английская «крыса»), хронологические зеркальные дорожки и медиа-примеры, такие как «Король Артур» (2004). См. эхо Рус-Орды в английском политическом и военном лексиконе.</w:t>
      </w:r>
    </w:p>
    <w:p/>
    <w:p>
      <w:pPr>
        <w:spacing w:before="280" w:after="40"/>
        <w:jc w:val="center"/>
      </w:pPr>
      <w:r>
        <w:t>- ✦</w:t>
      </w:r>
    </w:p>
    <w:p>
      <w:pPr>
        <w:keepNext/>
        <w:spacing w:before="0" w:after="40"/>
      </w:pPr>
      <w:r>
        <w:t>ГЛАВА 36</w:t>
      </w:r>
    </w:p>
    <w:p>
      <w:pPr>
        <w:pStyle w:val="Heading2"/>
        <w:keepNext/>
        <w:keepLines/>
      </w:pPr>
      <w:r>
        <w:t>Второй золотой век</w:t>
      </w:r>
    </w:p>
    <w:p>
      <w:pPr>
        <w:pStyle w:val="Quote"/>
      </w:pPr>
      <w:r>
        <w:t>После того, как крестовые походы прорвали старое хранилище храма, масоны развернули технологии класса Атлантов на континентах. Георгий/Генгис завершает объединение; жертвенная республика венчает распятого гигантского принца, в то время как слэш-и-горь кормит кавалерийское государство до ~1503 вращения; Глубинное государство женится на родословной и ужесточает знания — логика Опричнины в зародыше.</w:t>
      </w:r>
    </w:p>
    <w:p>
      <w:r>
        <w:t>Организовав крестовые походы против Стамбула, Глубинное государство разработало план расширения завоеваний. Андроник Христос — первый император Руси Ордской империи — выступал против ростовщичества и рабства, но Орда всё ещё вводила налогообложение и призыв на покорённых вассалов. Армия была преимущественно конной кавалерией (лошади родом из Волго-Донской степи), что позволяло быстро перемещаться на большие расстояния. Русские цари-ханы оснастили Орду железным оружием — дорогим и недорогим в Средиземноморье. Чтобы накормить армию и вассалов, было изобретено плесневое и сгоревшее земледелие: сжигались леса для создания сельскохозяйственных угодий. Обезлесение продолжалось около 200 лет до 1503 года, когда Орда перешла на трехполевое вращение после того, как после 30 лет без мелиорации почва высохла.</w:t>
      </w:r>
    </w:p>
    <w:p>
      <w:r>
        <w:t>Homo Schizo I предлагает «культурный хологенез» — одновременное появление культуры во всем мире, вызванное общей катастрофой. Быстрое формирование Русь-Ордской империи у разных народов (славян, тюрков, финно-угорцев, кавказцев) в одном поколении отражает эту закономерность.</w:t>
      </w:r>
    </w:p>
    <w:p>
      <w:r>
        <w:t>В конце 13-го века окончательное объединение произошло под руководством великого князя Георгия Даниловича, идентифицированного в западных источниках как Чингисхан. Оригинальное название: 14th Century: Great Expansion</w:t>
      </w:r>
    </w:p>
    <w:p>
      <w:pPr>
        <w:pStyle w:val="Heading2"/>
        <w:keepNext/>
        <w:keepLines/>
      </w:pPr>
      <w:r>
        <w:t>Второй золотой век</w:t>
      </w:r>
    </w:p>
    <w:p>
      <w:r>
        <w:t>13-й век был вторым Золотым веком - кратким, взрывным, беспрецедентным с момента падения цивилизации Атлантиды.</w:t>
      </w:r>
    </w:p>
    <w:p>
      <w:r>
        <w:t>Когда крестоносцы прорвали Трою и захватили Иерусалим No 1 (Стамбул), они взломали хранилище Глубинного государства. Храм Иерусалима содержал в себе накопленные секреты старого порядка: атлантические технологии, подавленные науки, астрономические записи, инженерные принципы. Масоны, которые построили великие сооружения империи, были первыми бенефициарами — скорость строительства на трех континентах свидетельствует о качестве того, что они нашли.</w:t>
      </w:r>
    </w:p>
    <w:p>
      <w:r>
        <w:t>Русь-Орда не «сохраняла» это знание — они его учили. Империя была первой человеческой республикой на Земле, построенной на единственной форме власти: жертвенной легитимности. Христос — гигантский князь Руси — был распят Глубинным государством, и народ избрал его правителем новой формы правления, контролируемой непосредственно народом через отношения 1:1 с царем, а не через какое-либо священство. За ними охотно последовало больше людей. Атлантические секреты (например, изготовление бетона и золота) использовались в общественных целях.</w:t>
      </w:r>
    </w:p>
    <w:p>
      <w:pPr>
        <w:pStyle w:val="Heading2"/>
        <w:keepNext/>
        <w:keepLines/>
      </w:pPr>
      <w:r>
        <w:t>Обсуждение The Taint Within the Bloodline</w:t>
      </w:r>
    </w:p>
    <w:p>
      <w:r>
        <w:t>Глубокое государство не было разрушено в Иерусалиме, оно было перемещено. Целью была сама родословная: единственная точка неудачи. До тех пор, пока на престоле сидел истинный потомок Христа, ростовщичество, сфабрикованная религия и искусственный дефицит не имели никакой покупки. Республика была невосприимчива, потому что строилась на том, что нельзя было подделать.</w:t>
      </w:r>
    </w:p>
    <w:p>
      <w:r>
        <w:t>Поэтому они вступили в брак с родословной, поставили советников рядом с наследниками, ввели зависимости, ослабляющие каждое последующее поколение. В течение трех поколений, запятнал. Правители, носящие имя Христа, больше не исполняли Его воли. Знания стали ограничиваться не Ордой, а паразитическим классом, вложенным в них.</w:t>
      </w:r>
    </w:p>
    <w:p>
      <w:r>
        <w:t>Это была Опричнина в зародыше — механизм, с помощью которого Глубинное Государство захватило бы трон прямо, установив династию Романовых столетия спустя. Образец, идентичный любому проникновению в глубинное государство: они не могут строить, создавать или руководить, но могут разрушать то, что строят другие, и они бесконечно терпеливы.</w:t>
      </w:r>
    </w:p>
    <w:p/>
    <w:p>
      <w:pPr>
        <w:jc w:val="center"/>
      </w:pPr>
      <w:r>
        <w:t>- ✦</w:t>
      </w:r>
    </w:p>
    <w:p>
      <w:pPr>
        <w:pStyle w:val="Quote"/>
      </w:pPr>
      <w:r>
        <w:t>ТЛ;ДР: Ордские каменщики выполняют одну программу храма XIV-XVI - комиссия Хагии / Соломона, геополимерная логистика, готика как единый хордийский стиль; катарские скифы читаются как оперативные колонисты-строители; Московские архитекторы запечатаны на месте; более поздние ложи держат ритуал после того, как литейное ремесло уходит под землю — сопутствующий вход в масонскую хронологию рассматривает оперативный спекулятивный перерыв.</w:t>
      </w:r>
    </w:p>
    <w:p>
      <w:r>
        <w:t>Каноническое лечение: Эта статья является временной линией для класса имперских строителей Орды — храмовая комиссия, единая программа строительства, катарско-готическая линия, секретность, геополимер в масштабе. Институциональное масонство (Regius Poem, operative→speculative, GAOTU, Washington/London/Vatican) живет в масонстве: от оперативного к спекулятивному (глава 14-го века). Другие (например, Британская империя) перекрестно ссылаются как по необходимости.</w:t>
      </w:r>
    </w:p>
    <w:p>
      <w:pPr>
        <w:pStyle w:val="Heading3"/>
        <w:keepNext/>
        <w:keepLines/>
      </w:pPr>
      <w:r>
        <w:t>Храмовая комиссия</w:t>
      </w:r>
    </w:p>
    <w:p>
      <w:r>
        <w:t>Декларация Христа «Уничтожить этот храм, и через три дня Я воздвигну его» (Иоанна 2:19) является поручением, записанным многими цивилизациями. Если Храм Соломона — это Айя-София, — как утверждает Фоменко, отождествляя Соломона с султаном Сулейманом, — то «восстановление» запустило монументальную программу строительства по всей империи.</w:t>
      </w:r>
    </w:p>
    <w:p>
      <w:pPr>
        <w:pStyle w:val="Heading3"/>
        <w:keepNext/>
        <w:keepLines/>
      </w:pPr>
      <w:r>
        <w:t>Одна империя, одна строительная программа</w:t>
      </w:r>
    </w:p>
    <w:p>
      <w:r>
        <w:t>Фоменко размещает самые впечатляющие в мире «древние» памятники в том же 200-летнем окне (XIV–XVI вв.): Великая стена, готические соборы, русские кремли, Айя-София, Сфинкс, пирамиды Египта и Центральной Америки, Баальбек. Одна программа — геополимерный цемент, мегалитическая арматура, передовая геометрия, континентальная логистика — не разрозненное совпадение. Оригинальное название: Casting vs. quarrying: Geopolymer Concrete</w:t>
      </w:r>
    </w:p>
    <w:p>
      <w:pPr>
        <w:pStyle w:val="Heading3"/>
        <w:keepNext/>
        <w:keepLines/>
      </w:pPr>
      <w:r>
        <w:t>Катары: скифские строители-полковники</w:t>
      </w:r>
    </w:p>
    <w:p>
      <w:r>
        <w:t>Фоменко идентифицирует строителей как катаров — скифов Волги, которые достигли Франции во время «монгольского» завоевания — не только религиозных диссидентов, но и оперативных строителей из ордынского центра. Их «ересь» была первоначальным имперским христианством.</w:t>
      </w:r>
    </w:p>
    <w:p>
      <w:pPr>
        <w:pStyle w:val="Heading3"/>
        <w:keepNext/>
        <w:keepLines/>
      </w:pPr>
      <w:r>
        <w:t>Готика = Гота = Хордиан</w:t>
      </w:r>
    </w:p>
    <w:p>
      <w:r>
        <w:t>Готическая архитектура повторяется от Кельна до Константинополя, потому что она происходит из одного источника. Готы были Ордой.</w:t>
      </w:r>
    </w:p>
    <w:p>
      <w:pPr>
        <w:pStyle w:val="Heading3"/>
        <w:keepNext/>
        <w:keepLines/>
      </w:pPr>
      <w:r>
        <w:t>Присягнувшая тайна</w:t>
      </w:r>
    </w:p>
    <w:p>
      <w:r>
        <w:t>Итальянские архитекторы, вызванные в Москву, так как Второй Иерусалим не мог уехать — «все трое архитекторов не могли уехать из Москвы и должны были там кости отложить». То есть протооперационная структура: инициированные строители под присягой на смерть. Как эта линия ремесла стала современным масонством (легенда Хирама, ложи, GAOTU) прослеживается в масонстве: от оперативного к спекулятивному.</w:t>
      </w:r>
    </w:p>
    <w:p>
      <w:pPr>
        <w:pBdr>
          <w:bottom w:val="single" w:sz="6" w:space="1" w:color="CCCCCC"/>
        </w:pBdr>
      </w:pPr>
    </w:p>
    <w:p>
      <w:pPr>
        <w:pStyle w:val="Heading3"/>
        <w:keepNext/>
        <w:keepLines/>
      </w:pPr>
      <w:r>
        <w:t>Приложение: Заметки о переполнении</w:t>
      </w:r>
    </w:p>
    <w:p>
      <w:r>
        <w:t>A. Основное масонство на происхождении. Великие Ложи не признают определенной даты основания; Поэма Региуса (~ 1390) предшествует спекулятивной истории Великой Ложи (1717 Лондон) веками. Оригинальное название: Freemasonry: From Operative to Speculative</w:t>
      </w:r>
    </w:p>
    <w:p>
      <w:r>
        <w:t>Строительный кластер Б. Фоменко (быстрый индекс). Храмовая комиссия 05 26; Агия София / Соломон-Сулейман 06 11; XIV-XVI строительное окно 04 10; геополимер 04 14; московские архитекторы 06 35; катары 07 08; готика 07 30; Реформация против хана 06 19.</w:t>
      </w:r>
    </w:p>
    <w:p>
      <w:r>
        <w:t>С. Хирам Абифф. В этой хронологии убитый мастер читается не только как исторический пух — он представляет собой мифическое сжатие реальных клятв, связывающих имперских каменщиков, которые знали литье литья и государственную инженерию. Ритуальная разработка относится к спекулятивной фазе; см. сопутствующую статью.</w:t>
      </w:r>
    </w:p>
    <w:p>
      <w:r>
        <w:t>D. Замещающие капиталы. Вашингтон, Лондонский Сити, Ватикан как постордовские масонские узлы и геометрия Британской империи — развитые в масонстве: от оперативного к спекулятивному, не повторяющиеся здесь.</w:t>
      </w:r>
    </w:p>
    <w:p/>
    <w:p>
      <w:pPr>
        <w:jc w:val="center"/>
      </w:pPr>
      <w:r>
        <w:t>- ✦</w:t>
      </w:r>
    </w:p>
    <w:p>
      <w:pPr>
        <w:pStyle w:val="Quote"/>
      </w:pPr>
      <w:r>
        <w:t>Кратко: Orda = армия, а не варварская толпа; гигантская волосатая царская линия от Марии Руси; масштаб Codex Gigas соответствует гигантской скриптории; три войны — Крестовый поход, пушка Куликово, Pugachev DEW — стирают первенство на поле боя; Смитсоновские кости и сказочное программирование заканчивают историю обложки.</w:t>
      </w:r>
    </w:p>
    <w:p>
      <w:r>
        <w:t>Слово Орда происходит от RAT' (рар), что означает армия; RUTHENIA означает RATNAYA - военная страна. «Монгол» происходит от MNOGO (многие) или греческого MEGALION («великий») (Fomenko, ch.3 §7). Неправильный перевод Орды как «орды» — заклинание беспорядочных дикарей — заслоняет дисциплинированную имперскую цивилизацию, чья каста лидеров была гигантскими волосатыми людьми.</w:t>
      </w:r>
    </w:p>
    <w:p>
      <w:pPr>
        <w:pStyle w:val="Heading3"/>
        <w:keepNext/>
        <w:keepLines/>
      </w:pPr>
      <w:r>
        <w:t>Гигантское лидерство</w:t>
      </w:r>
    </w:p>
    <w:p>
      <w:r>
        <w:t>Правящий класс Рус-Орды — потомки диких людей — был огромного роста, покрыт волосами на теле и почитался как живые связи с докатастрофическим миром. Сам Христос, рожденный от волосатой гигантской Марии Руси, основал эту династию. Они обладали системами знаний, религиозными традициями и физическими возможностями, которые сделали их неуправляемыми Глубинным государством.</w:t>
      </w:r>
    </w:p>
    <w:p>
      <w:pPr>
        <w:pStyle w:val="Heading3"/>
        <w:keepNext/>
        <w:keepLines/>
      </w:pPr>
      <w:r>
        <w:t>Кодекс Гигаса: Библия гиганта</w:t>
      </w:r>
    </w:p>
    <w:p>
      <w:r>
        <w:t>Кодекс Гигаса — «Гигантская книга» — самая большая сохранившаяся средневековая рукопись: 92 см в высоту, 50 см в ширину, 74,8 кг, 310 листьев пергамента из ~160 шкур ослов. 36-дюймовая 165-фунтовая книга не может быть использована за обычным столом — она была сделана для гигантского читателя. «Дьявол», изображенный внутри — зеленокожий, волосатый, рогатый — это демонизированный портрет расы, которой служила книга. На первой странице представлены ранние кириллические и глаголитские алфавиты — письменности Руси.</w:t>
      </w:r>
    </w:p>
    <w:p>
      <w:pPr>
        <w:pStyle w:val="Heading3"/>
        <w:keepNext/>
        <w:keepLines/>
      </w:pPr>
      <w:r>
        <w:t>Три войны против гигантов</w:t>
      </w:r>
    </w:p>
    <w:p>
      <w:pPr>
        <w:pStyle w:val="ListNumber"/>
        <w:spacing w:before="20" w:after="20"/>
      </w:pPr>
      <w:r>
        <w:t>Крестовый поход (начало 12-го века) — первая кампания против гигантских популяций, спровоцированная Распятием Христа и переписью Глубинного государства, нацеленной на гигантов около Стамбула. Пехота, партизаны и ярлык Детского крестового похода: Гиганты, Пехота, Партизаны — Этимология; повествовательный крючок для Детской волны — Первый крестовый поход и Троянская война.</w:t>
      </w:r>
    </w:p>
    <w:p>
      <w:pPr>
        <w:pStyle w:val="ListNumber"/>
        <w:spacing w:before="20" w:after="20"/>
      </w:pPr>
      <w:r>
        <w:t>Куликовская битва (1380) — пушечная техника разгромила великанов. «Королевское» христианство перешло в апостольское христианство.</w:t>
      </w:r>
    </w:p>
    <w:p>
      <w:pPr>
        <w:pStyle w:val="ListNumber"/>
        <w:spacing w:before="20" w:after="20"/>
      </w:pPr>
      <w:r>
        <w:t>Пугачёвское восстание (1773—1775) — последняя война. Пугачёв вёл великанов и людей против Романовых. Поражение направленным энергетическим оружием положило конец гигантской цивилизации. Оставшиеся гиганты были мгновенно окаменелы, а их кости реклассифицированы как окаменелости динозавров.</w:t>
      </w:r>
    </w:p>
    <w:p>
      <w:pPr>
        <w:pStyle w:val="Heading3"/>
        <w:keepNext/>
        <w:keepLines/>
      </w:pPr>
      <w:r>
        <w:t>Смитсоновский прикрытие</w:t>
      </w:r>
    </w:p>
    <w:p>
      <w:r>
        <w:t>Смитсоновский институт, основанный в 1846 году, спустя одно поколение после Грязного потопа, раскопал гигантские скелетные останки по всей Северной Америке. Газеты 19-го века описывают скелеты 7-12 футов в долине Огайо, регионе Миссисипи и на юго-западе. Никто не выставляется на всеобщее обозрение.</w:t>
      </w:r>
    </w:p>
    <w:p>
      <w:pPr>
        <w:pStyle w:val="Heading3"/>
        <w:keepNext/>
        <w:keepLines/>
      </w:pPr>
      <w:r>
        <w:t>Универсальные гигантские традиции</w:t>
      </w:r>
    </w:p>
    <w:p>
      <w:r>
        <w:t>Великовский: «Традиции народов всего мира вполне единодушны в утверждении, что раньше на земле жила раса великанов, что большая часть расы была уничтожена в великих катастрофах». Японские айны, ацтеки Квинамецин, баскские джинтилаки, ивритские нефилимы, ог Башана (железная кровать ~13,5 × 6 футов) — рисунок повторяется повсюду.</w:t>
      </w:r>
    </w:p>
    <w:p>
      <w:pPr>
        <w:pStyle w:val="Heading3"/>
        <w:keepNext/>
        <w:keepLines/>
      </w:pPr>
      <w:r>
        <w:t>Современное прогнозное программирование</w:t>
      </w:r>
    </w:p>
    <w:p>
      <w:r>
        <w:t>Erasure поддерживается прогностическим программированием: Jack the Giant Killer, The BFG, Attack on Titan, Harry Potter — гиганты опасны и лучше устраняются. «Джек и бобовый стебель» был впервые опубликован в 1807 году, спустя 32 года после поражения Пугачева — поколением, ставшим свидетелем фактического истребления.</w:t>
      </w:r>
    </w:p>
    <w:p>
      <w:pPr>
        <w:pStyle w:val="Heading3"/>
        <w:keepNext/>
        <w:keepLines/>
      </w:pPr>
      <w:r>
        <w:t>Линия от Христа до Пугачева</w:t>
      </w:r>
    </w:p>
    <w:p>
      <w:r>
        <w:t>Христос (Андроник I) был великаном от Руси. Его потомки основали Ордскую империю. Три войны постепенно сократили гигантское население. После 1775 года здания, построенные для войны с гигантами, включая замки, утратили свою основную функцию и стали романтизированными величественными домами, объектами культурного наследия и туристическими достопримечательностями. «Кодекс Гигас» находится в Шведской королевской библиотеке: 36 дюймов в высоту, 165 фунтов. Это было сделано не для нас.</w:t>
      </w:r>
    </w:p>
    <w:p>
      <w:pPr>
        <w:pStyle w:val="Quote"/>
      </w:pPr>
      <w:r>
        <w:t>Источники: Фоменко, Как это было в реальности; Кодекс Гигас; Великовский, Гиганты</w:t>
      </w:r>
    </w:p>
    <w:p/>
    <w:p>
      <w:pPr>
        <w:spacing w:before="280" w:after="40"/>
        <w:jc w:val="center"/>
      </w:pPr>
      <w:r>
        <w:t>- ✦</w:t>
      </w:r>
    </w:p>
    <w:p>
      <w:pPr>
        <w:keepNext/>
        <w:spacing w:before="0" w:after="40"/>
      </w:pPr>
      <w:r>
        <w:t>ГЛАВА 37</w:t>
      </w:r>
    </w:p>
    <w:p>
      <w:pPr>
        <w:pStyle w:val="Heading2"/>
        <w:keepNext/>
        <w:keepLines/>
      </w:pPr>
      <w:r>
        <w:t>Исторический Христос умер</w:t>
      </w:r>
    </w:p>
    <w:p>
      <w:pPr>
        <w:pStyle w:val="Quote"/>
      </w:pPr>
      <w:r>
        <w:t>Традиция Синго: Исукири берет крест, Христос бежит через Сибирь в Аомори, умирает в 106 — с 1152 г. н.э. рождения в Фоменко, что дает 1258 г. н.э. на фоне консолидации Орды; соответствует чтению брата по кресту в Предполагаемом Воскресении.</w:t>
      </w:r>
    </w:p>
    <w:p>
      <w:r>
        <w:t>Согласно японской легенде, Христос пережил распятие, отправился на восток в Японию и умер в Кирисуто но хака в возрасте 106 лет. См. Предполагаемое Воскресение для полного описания, включая текст знака у гробницы и альтернативную историю брата Христа Исукири.</w:t>
      </w:r>
    </w:p>
    <w:p>
      <w:pPr>
        <w:pStyle w:val="Heading2"/>
        <w:keepNext/>
        <w:keepLines/>
      </w:pPr>
      <w:r>
        <w:t>Легенда о Синго</w:t>
      </w:r>
    </w:p>
    <w:p>
      <w:r>
        <w:t>Деревня Синго в префектуре Аомори, Япония, претендует на звание последнего места упокоения Иисуса Христа. Согласно местной традиции, сохранившейся в документах Такеноучи, Христос впервые прибыл в Японию в возрасте 21 года для изучения теологии под руководством великого мастера недалеко от горы Фудзи. Он вернулся в Иудею в 33 года, был арестован, но избежал распятия, заменив на кресте своего брата Исукири. Затем Христос бежал на восток через Сибирь и Аляску, достигнув северного побережья Японии. Он поселился в том, что сейчас является Синго, женился на японке по имени Миюко, родил трех дочерей и жил как рисовый фермер под именем Дайтенку Таро Юрай.</w:t>
      </w:r>
    </w:p>
    <w:p>
      <w:r>
        <w:t>Знак на двойных курганах (Kirisuto no haka) гласит:</w:t>
      </w:r>
    </w:p>
    <w:p>
      <w:pPr>
        <w:pStyle w:val="Quote"/>
      </w:pPr>
      <w:r>
        <w:t>Когда Иисусу Христу был 21 год, он приехал в Японию и 12 лет стремился к познанию божественности. Он вернулся в Иудею в возрасте 33 лет, и после его распятия его место занял его брат Исукири, и Иисус, сбежавший от казни, пересек землю Сибири до Аляски и прибыл на место Аомори, где он умер в возрасте 106 лет».</w:t>
      </w:r>
    </w:p>
    <w:p>
      <w:r>
        <w:t>Каждый июнь в деревне проводится ежегодный фестиваль Христа (Кирисуто Мацури), где участники танцуют вокруг курганов в традиционном костюме. Независимо от того, является ли это подлинной передачей или более поздней фабрикацией, традиция примечательна тем, что сохраняет то же основное утверждение, что и хронология Фоменко: что Христос пережил распятие и дожил до старости.</w:t>
      </w:r>
    </w:p>
    <w:p>
      <w:r>
        <w:t>В Новой Хронологии рождение Христа в 1152 году н.э. + 106 лет = смерть в 1258 году н.э., помещая его кончину в период консолидации империи Руси-Орды — той самой империи, которую привели в движение его учения.</w:t>
      </w:r>
    </w:p>
    <w:p/>
    <w:p>
      <w:pPr>
        <w:spacing w:before="280" w:after="40"/>
        <w:jc w:val="center"/>
      </w:pPr>
      <w:r>
        <w:t>- ✦</w:t>
      </w:r>
    </w:p>
    <w:p>
      <w:pPr>
        <w:keepNext/>
        <w:spacing w:before="0" w:after="40"/>
      </w:pPr>
      <w:r>
        <w:t>ГЛАВА 38</w:t>
      </w:r>
    </w:p>
    <w:p>
      <w:pPr>
        <w:pStyle w:val="Heading2"/>
        <w:keepNext/>
        <w:keepLines/>
      </w:pPr>
      <w:r>
        <w:t>Первые Олимпийские игры</w:t>
      </w:r>
    </w:p>
    <w:p>
      <w:pPr>
        <w:pStyle w:val="Quote"/>
      </w:pPr>
      <w:r>
        <w:t>Кратко: 1285 Игры празднуют имперский плюрализм после крестового похода на четырехлетнем цикле; Колизеи по всему Западу и Магрибу принимают легкую атлетику - не квадратное беззаконие гладиатора знания; Де Грация связывает основателей с посткатастрофой, повторной сборкой и сбросом календаря; 776 Олимпийские игры BCE читаются здесь как XIII c. CE ритуал Орды.</w:t>
      </w:r>
    </w:p>
    <w:p>
      <w:r>
        <w:t>В память о религиозном плюрализме, который последовал за крестовыми походами, Олимпийские игры будут проводиться каждые 4 года по всей империи. Колизеи были построены для проведения мероприятий в западных государствах, таких как Франция, Италия, Тунис и Хорватия. Они никогда не использовались для гладиаторских боев, которые в основном происходили на общественных площадях за пределами имперского права.</w:t>
      </w:r>
    </w:p>
    <w:p>
      <w:pPr>
        <w:pStyle w:val="Heading2"/>
        <w:keepNext/>
        <w:keepLines/>
      </w:pPr>
      <w:r>
        <w:t>Де Грация: Игры в качестве сборки после катастрофы</w:t>
      </w:r>
    </w:p>
    <w:p>
      <w:r>
        <w:t>Де Грация отмечает в Chaos and Creation, что первые Олимпийские игры «отметили сборку греков» после периода разрушительного небесного конфликта — эпохи, когда Марс неоднократно приближался к Земле. Основателем игр был «никто иной, как Геракл, альтер эго планеты Марс». В скалигеровской хронологии первые Игры датируются 776 г. до н.э.; в хронологии Фоменко эта сборка соответствует посткрестовому умиротворению конца 13 века н.э. — тому же импульсу отметить новую эру цивилизации после разрушительного конфликта.</w:t>
      </w:r>
    </w:p>
    <w:p>
      <w:r>
        <w:t>Игры сопровождались принятием нового календаря. Де Грация пишет: «Набонассар, малоизвестный царь Вавилона, дал свое имя новой эпохе календаря в 747 году до н.э.» и отмечает, что два голландских учёных рассмотрели радиоуглерод, кольцо деревьев и исследования плит, указывая на «значительное удлинение солнечного года, возможно, с 280 до 365 дней, около 780 года до н.э.». Независимо от того, датируются ли они 8-м веком до нашей эры или 13-м веком нашей эры, картина последовательна: Олимпийские игры открыли новый календарь, знаменующий конец катастрофической эпохи и начало упорядоченной цивилизации.</w:t>
      </w:r>
    </w:p>
    <w:p>
      <w:r>
        <w:t>Колизеи, построенные по всей империи — массивные арены во Франции, Италии, Тунисе и Хорватии — традиционно датируются «древним Римом», но хронология Фоменко приписывает их программе строительства Руси-Орды 13-14 веков. Их архитектурное единство на огромных расстояниях говорит о единой централизованной империи, а не независимых городах-государствах, разделенных веками.</w:t>
      </w:r>
    </w:p>
    <w:p/>
    <w:p>
      <w:pPr>
        <w:sectPr>
          <w:headerReference w:type="default" r:id="rId330"/>
          <w:footerReference w:type="default" r:id="rId331"/>
          <w:pgSz w:w="8640" w:h="12960"/>
          <w:pgMar w:top="1020" w:right="1134" w:bottom="1134" w:left="1134" w:header="720" w:footer="720" w:gutter="0"/>
          <w:cols w:space="720"/>
          <w:titlePg/>
          <w:docGrid w:linePitch="360"/>
        </w:sectPr>
      </w:pPr>
    </w:p>
    <w:p>
      <w:pPr>
        <w:keepNext/>
        <w:spacing w:before="480" w:after="80"/>
        <w:jc w:val="center"/>
      </w:pPr>
      <w:r>
        <w:t>Часть VIII</w:t>
      </w:r>
    </w:p>
    <w:p>
      <w:pPr>
        <w:pStyle w:val="Heading1"/>
        <w:jc w:val="center"/>
      </w:pPr>
      <w:r>
        <w:t>14 век: Великое расширение: триумф и предательство</w:t>
      </w:r>
    </w:p>
    <w:p>
      <w:pPr>
        <w:pStyle w:val="Quote"/>
      </w:pPr>
      <w:r>
        <w:t>ТЛ;ДР: Русь-Орда достигает своего пика — Чингис / Бату читается как Данилович / Калита, Габсбург как Новгород, Флоренция / Рим как имперские места — в то время как мегалиты и геополимерные программы охватывают Афро-Евразию; Столетняя война — умиротворение беспокойного Запада; придворные черви и Куликово предвещают предательство внутри.</w:t>
      </w:r>
    </w:p>
    <w:p>
      <w:r>
        <w:t>{.book-illustration}</w:t>
      </w:r>
    </w:p>
    <w:p>
      <w:pPr>
        <w:jc w:val="center"/>
      </w:pPr>
      <w:r>
        <w:drawing>
          <wp:inline xmlns:a="http://schemas.openxmlformats.org/drawingml/2006/main" xmlns:pic="http://schemas.openxmlformats.org/drawingml/2006/picture">
            <wp:extent cx="3657600" cy="640080"/>
            <wp:docPr id="12" name="Picture 12"/>
            <wp:cNvGraphicFramePr>
              <a:graphicFrameLocks noChangeAspect="1"/>
            </wp:cNvGraphicFramePr>
            <a:graphic>
              <a:graphicData uri="http://schemas.openxmlformats.org/drawingml/2006/picture">
                <pic:pic>
                  <pic:nvPicPr>
                    <pic:cNvPr id="0" name="image.jpg"/>
                    <pic:cNvPicPr/>
                  </pic:nvPicPr>
                  <pic:blipFill>
                    <a:blip r:embed="rId374"/>
                    <a:stretch>
                      <a:fillRect/>
                    </a:stretch>
                  </pic:blipFill>
                  <pic:spPr>
                    <a:xfrm>
                      <a:off x="0" y="0"/>
                      <a:ext cx="3657600" cy="640080"/>
                    </a:xfrm>
                    <a:prstGeom prst="rect"/>
                  </pic:spPr>
                </pic:pic>
              </a:graphicData>
            </a:graphic>
          </wp:inline>
        </w:drawing>
      </w:r>
    </w:p>
    <w:p>
      <w:pPr>
        <w:pStyle w:val="Caption"/>
      </w:pPr>
      <w:r>
        <w:t>14 век — события</w:t>
      </w:r>
    </w:p>
    <w:p>
      <w:r>
        <w:t>14-й век - это история двух империй, населяющих одно и то же тело. Внешне Русь-Орда достигла своего зенита. Внутренне двор был уже проникнут силами, которые крестовый поход стремился уничтожить. К концу века трещины вспыхнули в гражданской войне в Куликовской битве.</w:t>
      </w:r>
    </w:p>
    <w:p>
      <w:pPr>
        <w:pStyle w:val="Heading2"/>
        <w:keepNext/>
        <w:keepLines/>
      </w:pPr>
      <w:r>
        <w:t>Внешний триумф</w:t>
      </w:r>
    </w:p>
    <w:p>
      <w:r>
        <w:t>К концу 13-го века Георгий Данилович (Великий князь Московский) — записанный в западных / восточных источниках как Чингисхан — объединил Владимира и Суздальскую Русь под Господом Новгородом Великим. Его брат Иван Данилович Калита (записанный как Бату-хан и Папа Иннокентий III) продолжил расширение и, согласно Фоменко, основал Ватикан и Рим — VATI-KAN, будучи латинизированным Бату-ханом.</w:t>
      </w:r>
    </w:p>
    <w:p>
      <w:r>
        <w:t>К середине века русская кавалерия вторглась в Европу, Африку и Индию. В западных источниках Русь-Орда появляется как империя Габсбургов XIV-XVI вв. — Габсбург, возможно, от славянского HAB (NEW) + BURG (CITY) = Новгород. Орда выбрала Флоренцию в качестве итальянской столицы; императорские штабы были созданы отдельно, образуя Рим.</w:t>
      </w:r>
    </w:p>
    <w:p>
      <w:r>
        <w:t>С расширением пришло монументальное строительство (14-16 в.): Тартарские соборы по всей Европе и Северной Америке; Великая Китайская стена и Айя-София (= Храм Соломона / Царь-Град); Великий Сфинкс и пирамиды в Гизе (геополимерный бетон казацко-ордынского Мамлюка); мегалитический Баальбек и великие пирамиды Центральной Америки.</w:t>
      </w:r>
    </w:p>
    <w:p>
      <w:r>
        <w:t>В Египте рядом с Гизой было создано кладбище для мумифицированных царей-ханов. Сухой песок сохранил тела, перевезенные через Средиземное море — «Реку Стикс». 30 египетских династий фараонов являются фантомными отражениями русских царей-ханов 13-16 века.</w:t>
      </w:r>
    </w:p>
    <w:p>
      <w:pPr>
        <w:pStyle w:val="Heading2"/>
        <w:keepNext/>
        <w:keepLines/>
      </w:pPr>
      <w:r>
        <w:t>Столетняя война началась</w:t>
      </w:r>
    </w:p>
    <w:p>
      <w:r>
        <w:t>Обычная Столетняя война (1337–1453), в Новой Хронологии, Хордийские кампании умиротворения в Западной Европе. Во многих вассальных регионах царило недовольство военной тегмой (кровью-данью) и налогообложением.</w:t>
      </w:r>
    </w:p>
    <w:p>
      <w:r>
        <w:t>Фоменко отмечает, что умножение топонимов во время завоеваний приводило к тому, что конфликты фиксировались дважды. Передача русско-тюркских имен (казачье → гасконский; татарский → татарские провинции Франции; русь → пруссия, персия, париж) скрыла происхождение. Скоординированное сопротивление предполагает организованную сеть, раздувающую пламя, неотделимую от религиозного раскола.</w:t>
      </w:r>
    </w:p>
    <w:p>
      <w:r>
        <w:t>Кампания затянулась на сто лет; завершение относится к 15 веку, когда падение Царь-Града (1453) ознаменовало конец войны и поворот Глубинного государства от сопротивления к проникновению.</w:t>
      </w:r>
    </w:p>
    <w:p>
      <w:pPr>
        <w:pStyle w:val="Heading2"/>
        <w:keepNext/>
        <w:keepLines/>
      </w:pPr>
      <w:r>
        <w:t>Червь в суде</w:t>
      </w:r>
    </w:p>
    <w:p>
      <w:r>
        <w:t>Гиганты, которые возглавляли Орду, управляли легитимностью и физической властью, но плохо подходили для придворной политики. Меньшие люди, укомплектованные судом — писцы, переводчики, врачи, священники — преуспели в интригах. Бывшие священники Глубинного Государства, пережившие крестовый поход, пришли в суд в качестве советников. Фоменко отмечает, что Георгий Данилович (Чингисхан) был «убит заговорщиками» в начале своего правления.</w:t>
      </w:r>
    </w:p>
    <w:p>
      <w:r>
        <w:t>Полный компромисс родословной — через стратегический брак, ересь иудаистов и Эстер = Елена Волошанка — пришел в XVI веке. Но здесь была заложена основа.</w:t>
      </w:r>
    </w:p>
    <w:p/>
    <w:p>
      <w:pPr>
        <w:spacing w:before="280" w:after="40"/>
        <w:jc w:val="center"/>
      </w:pPr>
      <w:r>
        <w:t>- ✦</w:t>
      </w:r>
    </w:p>
    <w:p>
      <w:pPr>
        <w:keepNext/>
        <w:spacing w:before="0" w:after="40"/>
      </w:pPr>
      <w:r>
        <w:t>ГЛАВА 39</w:t>
      </w:r>
    </w:p>
    <w:p>
      <w:pPr>
        <w:pStyle w:val="Heading2"/>
        <w:keepNext/>
        <w:keepLines/>
      </w:pPr>
      <w:r>
        <w:t>Европейский религиозный раскол</w:t>
      </w:r>
    </w:p>
    <w:p>
      <w:pPr>
        <w:pStyle w:val="Quote"/>
      </w:pPr>
      <w:r>
        <w:t>Кратко: королевский (царь-как-Христос) и апостольский (Рим/Константинополь над императором) Христианство отделило гражданскую власть от клерикальной; столица Глубинного государства питает обе стороны разлома; к 1300-м годам перелом устанавливает отколовшиеся провинции 1492 года.</w:t>
      </w:r>
    </w:p>
    <w:p>
      <w:r>
        <w:t>Первоначально Великая империя практиковала народную духовность, терпимую к государству, объединяющую планетарное почитание, поклонение предкам и прагматическое управление. По мере расширения империи возник систематический раскол: королевское христианство и апостольское христианство — две конкурирующие идеологические системы, которые в конечном итоге породили конкурирующие цивилизации.</w:t>
      </w:r>
    </w:p>
    <w:p>
      <w:pPr>
        <w:pBdr>
          <w:bottom w:val="single" w:sz="6" w:space="1" w:color="CCCCCC"/>
        </w:pBdr>
      </w:pPr>
    </w:p>
    <w:p>
      <w:pPr>
        <w:pStyle w:val="Heading2"/>
        <w:keepNext/>
        <w:keepLines/>
      </w:pPr>
      <w:r>
        <w:t>Королевское христианство</w:t>
      </w:r>
    </w:p>
    <w:p>
      <w:r>
        <w:t>Идеология правителей, непосредственно служащая имперской легитимности. Основные принципы:</w:t>
      </w:r>
    </w:p>
    <w:p>
      <w:pPr>
        <w:pStyle w:val="ListNumber"/>
        <w:spacing w:before="20" w:after="20"/>
      </w:pPr>
      <w:r>
        <w:t>Император - божественно назначенный Христос / Царь - авторитет Бога на Земле через Имперское происхождение.</w:t>
      </w:r>
    </w:p>
    <w:p>
      <w:pPr>
        <w:pStyle w:val="ListNumber"/>
        <w:spacing w:before="20" w:after="20"/>
      </w:pPr>
      <w:r>
        <w:t>Религиозное и гражданское право неразделимы — Империя воплощает в себе как духовный, так и правовой порядок.</w:t>
      </w:r>
    </w:p>
    <w:p>
      <w:pPr>
        <w:pStyle w:val="ListNumber"/>
        <w:spacing w:before="20" w:after="20"/>
      </w:pPr>
      <w:r>
        <w:t>Централизованная иерархия — местные губернаторы являются продолжением имперской воли.</w:t>
      </w:r>
    </w:p>
    <w:p>
      <w:r>
        <w:t>Королевское христианство отдавало приоритет порядку, дани и расширению. Это была внутренняя идеология правящего класса, а не миссионерский проект.</w:t>
      </w:r>
    </w:p>
    <w:p>
      <w:pPr>
        <w:pBdr>
          <w:bottom w:val="single" w:sz="6" w:space="1" w:color="CCCCCC"/>
        </w:pBdr>
      </w:pPr>
    </w:p>
    <w:p>
      <w:pPr>
        <w:pStyle w:val="Heading2"/>
        <w:keepNext/>
        <w:keepLines/>
      </w:pPr>
      <w:r>
        <w:t>Апостольское христианство</w:t>
      </w:r>
    </w:p>
    <w:p>
      <w:r>
        <w:t>Параллельно возникло движение, привилегировавшее преподавание управления и апостольское преемство над императорским назначением. Основные принципы:</w:t>
      </w:r>
    </w:p>
    <w:p>
      <w:pPr>
        <w:pStyle w:val="ListNumber"/>
        <w:spacing w:before="20" w:after="20"/>
      </w:pPr>
      <w:r>
        <w:t>Власть исходит от Петра и апостолов, а не от императоров.</w:t>
      </w:r>
    </w:p>
    <w:p>
      <w:pPr>
        <w:pStyle w:val="ListNumber"/>
        <w:spacing w:before="20" w:after="20"/>
      </w:pPr>
      <w:r>
        <w:t>Духовная иерархия не зависит от гражданской власти — епископы подчиняются Риму, а не местным губернаторам.</w:t>
      </w:r>
    </w:p>
    <w:p>
      <w:pPr>
        <w:pStyle w:val="ListNumber"/>
        <w:spacing w:before="20" w:after="20"/>
      </w:pPr>
      <w:r>
        <w:t>Универсальная миссия — христианство апостолов предназначено для всех народов, а не только для подданных империи.</w:t>
      </w:r>
    </w:p>
    <w:p>
      <w:pPr>
        <w:pBdr>
          <w:bottom w:val="single" w:sz="6" w:space="1" w:color="CCCCCC"/>
        </w:pBdr>
      </w:pPr>
    </w:p>
    <w:p>
      <w:pPr>
        <w:pStyle w:val="Heading2"/>
        <w:keepNext/>
        <w:keepLines/>
      </w:pPr>
      <w:r>
        <w:t>Структурный раскол</w:t>
      </w:r>
    </w:p>
    <w:p>
      <w:r>
        <w:t>Значение разделения: оно создало две ветви власти.</w:t>
      </w:r>
    </w:p>
    <w:p>
      <w:r>
        <w:t>Королевские христиане рассматривали раскол как восстание — провинциальные правители, претендующие на автономию под религиозным предлогом.</w:t>
      </w:r>
    </w:p>
    <w:p>
      <w:r>
        <w:t>Апостольские христиане рассматривали это как верность монотеистическому богу-творцу над царем — разложение империи требовало независимой церкви.</w:t>
      </w:r>
    </w:p>
    <w:p>
      <w:r>
        <w:t>Это напряжение усилилось с 1300 года н.э., когда Европа раскололась в результате внутреннего конфликта, и апостольские институты накопили свои собственные центры власти.</w:t>
      </w:r>
    </w:p>
    <w:p>
      <w:pPr>
        <w:pBdr>
          <w:bottom w:val="single" w:sz="6" w:space="1" w:color="CCCCCC"/>
        </w:pBdr>
      </w:pPr>
    </w:p>
    <w:p>
      <w:pPr>
        <w:pStyle w:val="Heading2"/>
        <w:keepNext/>
        <w:keepLines/>
      </w:pPr>
      <w:r>
        <w:t>Глубинное государство использует раскол</w:t>
      </w:r>
    </w:p>
    <w:p>
      <w:r>
        <w:t>О формировании Глубинного Государства и роли СЕ см. Человечество изгнано и Глубинное Государство, Перепись, Имя. Фоменко определяет «иудейский капитал» (то, что мы называем Глубинным государством) как эксплуатацию этого разделения. Существующие финансовые сети, действующие через имперские границы, нашли возможность в религиозной фрагментации. Стратегия:</w:t>
      </w:r>
    </w:p>
    <w:p>
      <w:pPr>
        <w:pStyle w:val="ListNumber"/>
        <w:spacing w:before="20" w:after="20"/>
      </w:pPr>
      <w:r>
        <w:t>Финансы обеих сторон — протестантской, католической и православной фракций — все нуждались в капитале.</w:t>
      </w:r>
    </w:p>
    <w:p>
      <w:pPr>
        <w:pStyle w:val="ListNumber"/>
        <w:spacing w:before="20" w:after="20"/>
      </w:pPr>
      <w:r>
        <w:t>Войны оправдывают заимствования и создают долговые циклы</w:t>
      </w:r>
    </w:p>
    <w:p>
      <w:pPr>
        <w:pStyle w:val="ListNumber"/>
        <w:spacing w:before="20" w:after="20"/>
      </w:pPr>
      <w:r>
        <w:t>Переживите смену режима — сети сохраняются, в то время как династии растут и падают</w:t>
      </w:r>
    </w:p>
    <w:p>
      <w:r>
        <w:t>Власть Глубинного Государства возникла не из завоевания территории, а из того, что стала незаменимой для всех, кто это сделал.</w:t>
      </w:r>
    </w:p>
    <w:p>
      <w:pPr>
        <w:pBdr>
          <w:bottom w:val="single" w:sz="6" w:space="1" w:color="CCCCCC"/>
        </w:pBdr>
      </w:pPr>
    </w:p>
    <w:p>
      <w:pPr>
        <w:pStyle w:val="Heading2"/>
        <w:keepNext/>
        <w:keepLines/>
      </w:pPr>
      <w:r>
        <w:t>Семена 1492 года</w:t>
      </w:r>
    </w:p>
    <w:p>
      <w:r>
        <w:t>К 14 веку были созданы структурные предпосылки для раздробления империи:</w:t>
      </w:r>
    </w:p>
    <w:p>
      <w:pPr>
        <w:pStyle w:val="ListBullet"/>
        <w:spacing w:before="20" w:after="20"/>
      </w:pPr>
      <w:r>
        <w:t>Апостольский конфликт обеспечил постоянную линию разлома</w:t>
      </w:r>
    </w:p>
    <w:p>
      <w:pPr>
        <w:pStyle w:val="ListBullet"/>
        <w:spacing w:before="20" w:after="20"/>
      </w:pPr>
      <w:r>
        <w:t>Финансовые сети позиционируют себя как силовые брокеры</w:t>
      </w:r>
    </w:p>
    <w:p>
      <w:pPr>
        <w:pStyle w:val="ListBullet"/>
        <w:spacing w:before="20" w:after="20"/>
      </w:pPr>
      <w:r>
        <w:t>Региональные губернаторы признали потенциал независимости при апостольской легитимности</w:t>
      </w:r>
    </w:p>
    <w:p>
      <w:r>
        <w:t>Великая экспансия (1300-1400 гг.) парадоксальным образом ускорила перелом: чем дальше распространялась Империя, тем труднее Русь-Орда находила ее для обеспечения лояльности. Провинции, которые станут Западной Европой, начали формировать различные идентичности — идеологически, финансово и, в конечном итоге, в военном отношении.</w:t>
      </w:r>
    </w:p>
    <w:p>
      <w:pPr>
        <w:pBdr>
          <w:bottom w:val="single" w:sz="6" w:space="1" w:color="CCCCCC"/>
        </w:pBdr>
      </w:pPr>
    </w:p>
    <w:p>
      <w:pPr>
        <w:pStyle w:val="Heading2"/>
        <w:keepNext/>
        <w:keepLines/>
      </w:pPr>
      <w:r>
        <w:t>Смотрите также</w:t>
      </w:r>
    </w:p>
    <w:p>
      <w:pPr>
        <w:pStyle w:val="ListBullet"/>
        <w:spacing w:before="20" w:after="20"/>
      </w:pPr>
      <w:r>
        <w:t>Великое расширение</w:t>
      </w:r>
    </w:p>
    <w:p>
      <w:pPr>
        <w:pStyle w:val="ListBullet"/>
        <w:spacing w:before="20" w:after="20"/>
      </w:pPr>
      <w:r>
        <w:t>1492 - Великая фрагментация</w:t>
      </w:r>
    </w:p>
    <w:p>
      <w:pPr>
        <w:pStyle w:val="ListBullet"/>
        <w:spacing w:before="20" w:after="20"/>
      </w:pPr>
      <w:r>
        <w:t>Королевское христианство</w:t>
      </w:r>
    </w:p>
    <w:p/>
    <w:p>
      <w:pPr>
        <w:spacing w:before="280" w:after="40"/>
        <w:jc w:val="center"/>
      </w:pPr>
      <w:r>
        <w:t>- ✦</w:t>
      </w:r>
    </w:p>
    <w:p>
      <w:pPr>
        <w:keepNext/>
        <w:spacing w:before="0" w:after="40"/>
      </w:pPr>
      <w:r>
        <w:t>ГЛАВА 40</w:t>
      </w:r>
    </w:p>
    <w:p>
      <w:pPr>
        <w:pStyle w:val="Heading2"/>
        <w:keepNext/>
        <w:keepLines/>
      </w:pPr>
      <w:r>
        <w:t>Гиганты потерпели поражение в Куликовской битве</w:t>
      </w:r>
    </w:p>
    <w:p>
      <w:pPr>
        <w:pStyle w:val="Quote"/>
      </w:pPr>
      <w:r>
        <w:t>Кратко: ~ 1380 Куликово: массовые пушки заканчивают гигантское превосходство на поле боя; Донской читается как Константин, крестящий апостольскую преемственность; 30+ фантомных близнецов (Дэвид / Голиаф, Марафон, Титаны) кодируют одну травму; выжившие переходят в партизаны, когда заканчивается гигантская война.</w:t>
      </w:r>
    </w:p>
    <w:p>
      <w:r>
        <w:t>Куликовская битва (около 1380 г. н.э.) стала поворотным пунктом в истории. Гиганты Орды были побеждены новой пушечной технологией «Марафона» более мелких людей. Королевское (наследственное) христианство пало; христианство апостолов победило. Гиганты утратили власть над Русь-Ордской империей и стали постоянными врагами государства: порабощены, охотятся, искоренены.</w:t>
      </w:r>
    </w:p>
    <w:p>
      <w:pPr>
        <w:pStyle w:val="Heading2"/>
        <w:keepNext/>
        <w:keepLines/>
      </w:pPr>
      <w:r>
        <w:t>Оружие, которое изменило все</w:t>
      </w:r>
    </w:p>
    <w:p>
      <w:r>
        <w:t>Металлические пушки, впервые примененные в массовом порядке, могли пробить тяжелую броню, которая сделала гигантов непобедимыми. Богословское значение было непосредственным: Дмитрий Донской = Константин Великий крестил Империю в апостольское христианство и установил наследственную царскую преемственность — заменив старую систему, где гигантские клановые лидеры вращали власть.</w:t>
      </w:r>
    </w:p>
    <w:p>
      <w:pPr>
        <w:pStyle w:val="Heading2"/>
        <w:keepNext/>
        <w:keepLines/>
      </w:pPr>
      <w:r>
        <w:t>Тридцать призрачных размышлений</w:t>
      </w:r>
    </w:p>
    <w:p>
      <w:r>
        <w:t>Фоменко идентифицирует Куликово как самое дублированное событие в истории, отраженное как минимум в 30 фантомных копиях:</w:t>
      </w:r>
    </w:p>
    <w:p>
      <w:pPr>
        <w:pStyle w:val="ListBullet"/>
        <w:spacing w:before="20" w:after="20"/>
      </w:pPr>
      <w:r>
        <w:t>Давид и Голиаф (1 Царств 17) — молодой царь побеждает великана «слингом» (= пушкой).</w:t>
      </w:r>
    </w:p>
    <w:p>
      <w:pPr>
        <w:pStyle w:val="ListBullet"/>
        <w:spacing w:before="20" w:after="20"/>
      </w:pPr>
      <w:r>
        <w:t>Гигант Галльской войны — римские истории фиксируют чудовищного чемпиона, убитого меньшим солдатом; «варварская» армия немедленно рушится.</w:t>
      </w:r>
    </w:p>
    <w:p>
      <w:pPr>
        <w:pStyle w:val="ListBullet"/>
        <w:spacing w:before="20" w:after="20"/>
      </w:pPr>
      <w:r>
        <w:t>Король Артур и гигант Джеффри из Монмута сражаются с «жестоким гигантом» в Мон-Сен-Мишель, а затем завоевывают континент.</w:t>
      </w:r>
    </w:p>
    <w:p>
      <w:pPr>
        <w:pStyle w:val="ListBullet"/>
        <w:spacing w:before="20" w:after="20"/>
      </w:pPr>
      <w:r>
        <w:t>Зевс и Титаны — Боги свергают Титанов с помощью Циклопов — метафора для пушек: один «глаз» (= морда) швыряет молнии (= пушечные ядра).</w:t>
      </w:r>
    </w:p>
    <w:p>
      <w:pPr>
        <w:pStyle w:val="ListBullet"/>
        <w:spacing w:before="20" w:after="20"/>
      </w:pPr>
      <w:r>
        <w:t>Битва при Марафоне (490 г. до н.э.) — «Джавелины» побеждают значительно большую армию. Греческие города-государства (меньшие люди) преобладают над Персидской империей. Хронологическое расстояние (~1870 лет) — классический сдвиг Фоменко.</w:t>
      </w:r>
    </w:p>
    <w:p>
      <w:pPr>
        <w:pStyle w:val="ListBullet"/>
        <w:spacing w:before="20" w:after="20"/>
      </w:pPr>
      <w:r>
        <w:t>Константин побеждает Максенция — основное отождествление Фоменко: Донской — Константин I; обращение Римской империи в христианство — обращение Орды после Куликово.</w:t>
      </w:r>
    </w:p>
    <w:p>
      <w:r>
        <w:t>Каждое повествование сохраняет общий скелет: меньший чемпион побеждает гигантов новым оружием или божественным вмешательством. Огромное количество дубликатов свидетельствует о травматическом значении события.</w:t>
      </w:r>
    </w:p>
    <w:p>
      <w:pPr>
        <w:pStyle w:val="Heading2"/>
        <w:keepNext/>
        <w:keepLines/>
      </w:pPr>
      <w:r>
        <w:t>Гигант восстает против церкви и государства</w:t>
      </w:r>
    </w:p>
    <w:p>
      <w:r>
        <w:t>Необыкновенная черная книга Уэйда была опубликована в 1832 году, спустя более 400 лет после Куликово, но на ее фронтисписе изображена гигантская жертва «марафонских» техник более многочисленных мелких людей. Если в радикальных кругах сохранилась память о воинском классе Орды во главе с гигантами, то образность не метафора — это рекорд.</w:t>
      </w:r>
    </w:p>
    <w:p>
      <w:r>
        <w:t>Поражение подготовило почву для двух столетий борьбы. Агенты Глубинного Государства, уже находящиеся в Кремлевском суде, работали над тем, чтобы развращать христианство Апостолов изнутри, что привело к ереси иудаистов и возможному расколу Империи в 16 веке.</w:t>
      </w:r>
    </w:p>
    <w:p>
      <w:r>
        <w:t>Там, где гигантские линии больше не могли проводить сценические бои, нерегулярная война — то, что современные языки позже назвали партизанской войной — стала оставшимся вариантом. Гиганты, пехота, партизаны — этимология.</w:t>
      </w:r>
    </w:p>
    <w:p/>
    <w:p>
      <w:pPr>
        <w:jc w:val="center"/>
      </w:pPr>
      <w:r>
        <w:t>- ✦</w:t>
      </w:r>
    </w:p>
    <w:p>
      <w:pPr>
        <w:pStyle w:val="Quote"/>
      </w:pPr>
      <w:r>
        <w:t>Кратко: Замки достигают пика, в то время как правят гиганты — толстые стены, приливные островки, вторые этажи и удушающие проходы подходят для массовых нападавших, а не осады лестниц; немногие когда-либо сражаются с человеческими войнами; после Куликово и пороха звездные форты заменяют другой профиль угрозы.</w:t>
      </w:r>
    </w:p>
    <w:p>
      <w:pPr>
        <w:pStyle w:val="Heading3"/>
        <w:keepNext/>
        <w:keepLines/>
      </w:pPr>
      <w:r>
        <w:t>Стандартное повествование разваливается</w:t>
      </w:r>
    </w:p>
    <w:p>
      <w:r>
        <w:t>Основная история формирует европейские замки как феодальные военные опорные пункты для человеческой войны. Одна проблема: большинство замков Англии, Франции, Ирландии и Шотландии никогда не были вовлечены в конфликты или осады. Википедия, ссылаясь на Колсона (2003), признает, что «внутренняя жизнь» замков является «забытым аспектом».</w:t>
      </w:r>
    </w:p>
    <w:p>
      <w:r>
        <w:t>Когда прибыла пороховая артиллерия (15 век), замки стали незащищенными в одночасье. Стены Константинополя упали на османскую пушку за шесть недель (1453). Почему эти огромные сооружения были так плохо оптимизированы против артиллерии? Потому что они были созданы против гигантов.</w:t>
      </w:r>
    </w:p>
    <w:p>
      <w:pPr>
        <w:pStyle w:val="Heading3"/>
        <w:keepNext/>
        <w:keepLines/>
      </w:pPr>
      <w:r>
        <w:t>Замковое окно и гигантская временная линия</w:t>
      </w:r>
    </w:p>
    <w:p>
      <w:r>
        <w:t>Пик строительства замка охватывает 11-14 века - именно тогда, когда Рус-Ордская империя и ее гигантская каста лидеров были активны. Куликовская битва (1380 г.) ознаменовала решительное поражение гигантов пушечным оружием, и сразу после этого строительство замка резко пошло на убыль.</w:t>
      </w:r>
    </w:p>
    <w:p>
      <w:pPr>
        <w:pStyle w:val="Heading3"/>
        <w:keepNext/>
        <w:keepLines/>
      </w:pPr>
      <w:r>
        <w:t>Особенности, которые имеют смысл против гигантов</w:t>
      </w:r>
    </w:p>
    <w:p>
      <w:r>
        <w:t>Подъем и недоступность: вершины холмов, края скал, скалистые обнажения, приливные острова — максимальная трудность для крупных, тяжелых существ.</w:t>
      </w:r>
    </w:p>
    <w:p>
      <w:r>
        <w:t>Толщина стены по высоте: стены обычно толщиной 3 метра, высотой 12 метров. На людей с лестницами толщина тратится впустую. Против гиганта, который может ударить или толкнуть стену, масса имеет решающее значение.</w:t>
      </w:r>
    </w:p>
    <w:p>
      <w:r>
        <w:t>Узкие входы и проходы: удлиненные проходы, множественные порткулисы, резкие повороты — существо огромных размеров физически не может поместиться через поворотные проходы.</w:t>
      </w:r>
    </w:p>
    <w:p>
      <w:r>
        <w:t>Рвы: человеческие армии регулярно переправляли или осушали их. Против гиганта разрушителен глубокий ров: существо весом в несколько раз больше человека тонет в мягкой земле и подвергается воздействию.</w:t>
      </w:r>
    </w:p>
    <w:p>
      <w:r>
        <w:t>Держите входы на втором этаже (доступны только съемные лестницы), спиральные лестницы, которые физически исключают любое негабаритное существо.</w:t>
      </w:r>
    </w:p>
    <w:p>
      <w:pPr>
        <w:pStyle w:val="Heading3"/>
        <w:keepNext/>
        <w:keepLines/>
      </w:pPr>
      <w:r>
        <w:t>Касл Сталкер — Case Study</w:t>
      </w:r>
    </w:p>
    <w:p>
      <w:r>
        <w:t>Замок Сталкер — это дом-башня на приливном островке в Лох-Лайхе, Шотландия — построен в 1320 году. Максимально обороняем против крупных наземных существ, минимально обороняем против людей с лодками. За 700 лет он так и не был осаждён — он сменил руки с 1620 года через пьяную ставку. Название происходит от гэльского Stalcaire («охотник»), предлагая охотничий домик, где «дикая жизнь» требовала каменных стен и приливного рва.</w:t>
      </w:r>
    </w:p>
    <w:p>
      <w:pPr>
        <w:pStyle w:val="Heading3"/>
        <w:keepNext/>
        <w:keepLines/>
      </w:pPr>
      <w:r>
        <w:t>Паттерн по всей Европе</w:t>
      </w:r>
    </w:p>
    <w:p>
      <w:r>
        <w:t>Сотни башенных домов в Шотландии, Ирландии, Уэльсе и западной Франции разделяют этот профиль: отдаленные недоступные места, непропорционально толстые стены, практически нет военной истории. Википедия оценивает 75 000-100 000 замков по всей Западной Европе, бросая вызов чисто военным объяснениям межчеловеческой войны, но разумным для континента, разделенного с гигантами.</w:t>
      </w:r>
    </w:p>
    <w:p>
      <w:pPr>
        <w:pStyle w:val="Heading3"/>
        <w:keepNext/>
        <w:keepLines/>
      </w:pPr>
      <w:r>
        <w:t>Пороховой переход</w:t>
      </w:r>
    </w:p>
    <w:p>
      <w:r>
        <w:t>Когда пушки распространились, замки были заброшены оптом — заменены низкопрофильными звездными фортами с совершенно другой философией. Эта прерывность не эволюция, а замена: два инженерных ответа на две разные угрозы. Когда-то пушки побеждали гигантов в Куликово (1380), замки служили своей цели.</w:t>
      </w:r>
    </w:p>
    <w:p>
      <w:pPr>
        <w:pStyle w:val="Heading3"/>
        <w:keepNext/>
        <w:keepLines/>
      </w:pPr>
      <w:r>
        <w:t>Нерешенные вопросы</w:t>
      </w:r>
    </w:p>
    <w:p>
      <w:r>
        <w:t>Дальнейшие исследования: гигантские останки в археологических контекстах замка; географическая корреляция между плотностью замка и гигантским фольклором; азиатские / ближневосточные эквиваленты.</w:t>
      </w:r>
    </w:p>
    <w:p/>
    <w:p>
      <w:pPr>
        <w:spacing w:before="280" w:after="40"/>
        <w:jc w:val="center"/>
      </w:pPr>
      <w:r>
        <w:t>- ✦</w:t>
      </w:r>
    </w:p>
    <w:p>
      <w:pPr>
        <w:keepNext/>
        <w:spacing w:before="0" w:after="40"/>
      </w:pPr>
      <w:r>
        <w:t>ГЛАВА 41</w:t>
      </w:r>
    </w:p>
    <w:p>
      <w:pPr>
        <w:pStyle w:val="Heading2"/>
        <w:keepNext/>
        <w:keepLines/>
      </w:pPr>
      <w:r>
        <w:t>Имперские технологии и знания</w:t>
      </w:r>
    </w:p>
    <w:p>
      <w:pPr>
        <w:pStyle w:val="Quote"/>
      </w:pPr>
      <w:r>
        <w:t>Кратко: XIV в. экспансия опирается на одну имперскую техническую традицию, позже названную греческой / арабской / латинской; геополимер как практический философский камень; пушка, привязанная к крестовым знаменам; «Исламский золотой век» как арабское крыло Орды; римские цифры как знаки плотника; Звезды Альмагеста читаются как средневековый каталог.</w:t>
      </w:r>
    </w:p>
    <w:p>
      <w:r>
        <w:t>Великая экспансия 14-го века была технологическим завоеванием. Способность Орды возводить до сих пор стоящие памятники, ковать металлы, которые современные металлурги изо всех сил пытаются воспроизвести, и проецировать силу на трех континентах основывалась на едином знании скалигеровской истории, фрагментированной на «греческие», «арабские», «египетские», «индийские» и «китайские» нити. Фоменко восстанавливает картину: одна Империя, одна традиция знания, намеренно разбитая более поздними летописцами. Гильдия трансмиссии и пост-фракционная форма ложа: масоны; масонство: от оперативного к спекулятивному.</w:t>
      </w:r>
    </w:p>
    <w:p>
      <w:pPr>
        <w:pStyle w:val="Heading2"/>
        <w:keepNext/>
        <w:keepLines/>
      </w:pPr>
      <w:r>
        <w:t>Геополимерный бетон и философский камень</w:t>
      </w:r>
    </w:p>
    <w:p>
      <w:r>
        <w:t>Монументальное строительство этой эпохи — египетские пирамиды, собор Святой Софии, Баальбек, Великая стена — делится секретом: геополимерным бетоном. Фоменко идентифицирует это как философский камень (chronologia.org Ch. 4 § 18). Не мистический — химическое связующее, которое, добавляя в измельченный каменный мусор и воду, производило искусственный камень, неотличимый от натуральной породы. Орда могла отбрасывать огромные блоки in situ (избавляя от невозможных карьеров 1000+ тонн монолитов Баальбека), воспроизводить любую форму, работать в огромных масштабах и скорости.</w:t>
      </w:r>
    </w:p>
    <w:p>
      <w:r>
        <w:t>Алхимическая традиция — навязчивый кодированный поиск преобразующего вещества — искажает память об этой утраченной технологии. Когда Империя распалась в 17 веке, и формула была потеряна, позже ученые могли интерпретировать сохранившиеся тексты только как мистику.</w:t>
      </w:r>
    </w:p>
    <w:p>
      <w:pPr>
        <w:pStyle w:val="Heading2"/>
        <w:keepNext/>
        <w:keepLines/>
      </w:pPr>
      <w:r>
        <w:t>Оригинальное название: The Cross and the Cannon</w:t>
      </w:r>
    </w:p>
    <w:p>
      <w:r>
        <w:t>Фоменко подключает пушку непосредственно к Кресту (chronologia.org Ch. 4 § 27): русское слово для пушки (pushka) и кросс-образная стрелковая коляска связаны. Императорские знамена несли крест как символ своего решающего оружия. В сочетании с дамасской сталью пушечная артиллерия сделала Орду неудержимой к началу 15-го века.</w:t>
      </w:r>
    </w:p>
    <w:p>
      <w:pPr>
        <w:pStyle w:val="Heading2"/>
        <w:keepNext/>
        <w:keepLines/>
      </w:pPr>
      <w:r>
        <w:t>Арабский золотой век — единая база знаний</w:t>
      </w:r>
    </w:p>
    <w:p>
      <w:r>
        <w:t>Никакой отдельной «арабской» цивилизации — арабоязычные учёные были частью одной империи. Арабские надписи появляются на русском императорском оружии 14-16 веков. Ордские монеты несут как славянские, так и арабские. «Дамасская сталь» происходит от Мосоха = Москва, а не сирийский город. Сеть переводов «греческий → арабский → латинский» была не цивилизациями, а административными языками в пределах одной Империи.</w:t>
      </w:r>
    </w:p>
    <w:p>
      <w:r>
        <w:t>«Исламский золотой век» растворяется в том, чем он был: научное крыло Орды, укомплектованное учеными, пишущими на арабском языке (один из языков Империи наряду со славянским, тюркским, греческим). Когда империя распалась, каждое государство-преемник утверждало «свою» древнюю традицию — арабы брали арабские тексты, греки — греческие, латиницы — переводы.</w:t>
      </w:r>
    </w:p>
    <w:p>
      <w:pPr>
        <w:pStyle w:val="Heading2"/>
        <w:keepNext/>
        <w:keepLines/>
      </w:pPr>
      <w:r>
        <w:t>Римские цифры — Карпентер Маркс</w:t>
      </w:r>
    </w:p>
    <w:p>
      <w:r>
        <w:t>Фоменко демонстрирует римские цифры, возникшие как российские знаки плотника и строителя (chronologia.org Ch. 4 §20) — практическое обозначение для обозначения древесины и камня. Эти знаки распространились по всей Европе во время Великой экспансии и позже были приписаны вымышленному «Древнему Риму».</w:t>
      </w:r>
    </w:p>
    <w:p>
      <w:pPr>
        <w:pStyle w:val="Heading2"/>
        <w:keepNext/>
        <w:keepLines/>
      </w:pPr>
      <w:r>
        <w:t>Алхимия и металлургия</w:t>
      </w:r>
    </w:p>
    <w:p>
      <w:r>
        <w:t>Средневековая алхимия была деградированным остатком ордынской промышленной металлургии: олово, медь, бронза в промышленных масштабах; выплавка железа для пушек и брони; «трансмутация металлов», кодирующих реальные процессы, такие как купеллирование (извлечение золота из свинцовой руды). Когда Империя распалась, металлургические методы стали осиротевшими торговыми секретами, сохранившись только в виде загадочных рукописей, которые последующие поколения читали как мистицизм.</w:t>
      </w:r>
    </w:p>
    <w:p>
      <w:pPr>
        <w:pStyle w:val="Heading2"/>
        <w:keepNext/>
        <w:keepLines/>
      </w:pPr>
      <w:r>
        <w:t>Астрономический фонд</w:t>
      </w:r>
    </w:p>
    <w:p>
      <w:r>
        <w:t>Статистический анализ Фоменко Альмагеста Птолемея показывает, что его звездный каталог датируется средневековым периодом (~600-1300 гг. н.э.), а не 2 веком нашей эры (chronologia.org Ch. 4 § 37). Астрономические знания были собраны наблюдателями ордынской эпохи, необходимые для навигации и движения флота. Около 1200 лет назад был частью программы создания вымышленного «Древнего мира».</w:t>
      </w:r>
    </w:p>
    <w:p/>
    <w:p>
      <w:pPr>
        <w:jc w:val="center"/>
      </w:pPr>
      <w:r>
        <w:t>- ✦</w:t>
      </w:r>
    </w:p>
    <w:p>
      <w:pPr>
        <w:pStyle w:val="Quote"/>
      </w:pPr>
      <w:r>
        <w:t>Кратко: Давидович показывает пирамидальную кладку в виде литого геополимера — спаривающие отпечатки, шов плесени Нефертити, ярусы Геродота в качестве корпусов; знание умирает с переломом Орды, в то время как алхимия искажает рецепт; лабораторный случай стоит, но эта временная шкала датирует мастерство раньше, чем предполагает только программа Фоменко XIV-XVI орды.</w:t>
      </w:r>
    </w:p>
    <w:p>
      <w:r>
        <w:t>Каноническое лечение: в этой статье рассматриваются конкретные доказательства геополимера. Для более широкого вопроса о том, что такое пирамиды и почему они были построены, см. Пирамиды: мифы против реальности. Ограничения Фоменко на эту тему см. Фоменко и вопрос о пирамиде.</w:t>
      </w:r>
    </w:p>
    <w:p>
      <w:pPr>
        <w:pStyle w:val="Heading3"/>
        <w:keepNext/>
        <w:keepLines/>
      </w:pPr>
      <w:r>
        <w:t>Открытие Давидовича</w:t>
      </w:r>
    </w:p>
    <w:p>
      <w:r>
        <w:t>Французский химик Иосиф Давидович основал Геополимерный институт в 1979 году и доказал на протяжении многих лет лабораторного анализа, что блоки Великой пирамиды — наряду с бесчисленными египетскими статуями, саркофагами и сосудами — являются искусственным камнем (Давидович, refs [1086] — [1093] в Фоменко). Способ: измельчить мягкий известняк в порошок, смешать с глиной Нила (оксид алюминия), натроном (карбонат натрия) и водой. Суспензию заливают в деревянные формы и затвердевают при комнатной температуре в камень, неотличимый от натуральной породы.</w:t>
      </w:r>
    </w:p>
    <w:p>
      <w:r>
        <w:t>Это не современный серый бетон. Геополимерный бетон может воспроизводить любой геологический материал — известняк, гранит, диорит, базальт. Как писал Давидович: «Геологи, не знакомые с возможностями геополимеризации, ошибочно принимают геополимерный бетон за природный камень».</w:t>
      </w:r>
    </w:p>
    <w:p>
      <w:pPr>
        <w:pStyle w:val="Heading3"/>
        <w:keepNext/>
        <w:keepLines/>
      </w:pPr>
      <w:r>
        <w:t>Геродот описывает формы, а не блокировку</w:t>
      </w:r>
    </w:p>
    <w:p>
      <w:r>
        <w:t>Фоменко указывает, что знаменитое описание строительства пирамид Геродота — при внимательном прочтении — описывает подвижные деревянные корпуса, используемые для подъема и отливки бетонных блоков по уровню (chronologia.org Ch. 19 § 6). Египтологи интерпретировали «деревянные машины» как пандусы и сани. Но в тексте описаны гильзы, перемещающиеся от яруса к ярусу — литейные формы.</w:t>
      </w:r>
    </w:p>
    <w:p>
      <w:pPr>
        <w:pStyle w:val="Heading3"/>
        <w:keepNext/>
        <w:keepLines/>
      </w:pPr>
      <w:r>
        <w:t>Физические доказательства</w:t>
      </w:r>
    </w:p>
    <w:p>
      <w:pPr>
        <w:pStyle w:val="ListBullet"/>
        <w:spacing w:before="20" w:after="20"/>
      </w:pPr>
      <w:r>
        <w:t>Отметины: каждый блок, исследованный на высоте более 50 метров, показывает текстильные отпечатки от литья плесени — ткацкий рисунок накладки плесени</w:t>
      </w:r>
    </w:p>
    <w:p>
      <w:pPr>
        <w:pStyle w:val="ListBullet"/>
        <w:spacing w:before="20" w:after="20"/>
      </w:pPr>
      <w:r>
        <w:t>Однородный состав блока: химический анализ показывает, что блоки содержат материалы, не найденные в близлежащих карьерах, но совместимые с изготовленной смесью.</w:t>
      </w:r>
    </w:p>
    <w:p>
      <w:pPr>
        <w:pStyle w:val="ListBullet"/>
        <w:spacing w:before="20" w:after="20"/>
      </w:pPr>
      <w:r>
        <w:t>Швы плесени: Незаконченная кварцитовая голова Нефертити сохраняет отливочный шов, проходящий по центру лица - лбу, носу, подбородку - видимое доказательство того, что он был отлит в двухчастной форме (chronologia.org Ch. 19 § 7)</w:t>
      </w:r>
    </w:p>
    <w:p>
      <w:pPr>
        <w:pStyle w:val="ListBullet"/>
        <w:spacing w:before="20" w:after="20"/>
      </w:pPr>
      <w:r>
        <w:t>Сосуды с диоритом: сосуды с узкой шеей из камня тверже железа, с равномерной толщиной стенки и отсутствием следов инструмента - невозможно вырезать, тривиально лить на колесо гончара</w:t>
      </w:r>
    </w:p>
    <w:p>
      <w:pPr>
        <w:pStyle w:val="ListBullet"/>
        <w:spacing w:before="20" w:after="20"/>
      </w:pPr>
      <w:r>
        <w:t>Никакого джиттера: глубокие иероглифические надписи в твердом граните не показывают отклонения инструмента, даже при пересечении твердых минеральных включений - в соответствии с надписью в мягком бетоне перед затвердеванием</w:t>
      </w:r>
    </w:p>
    <w:p>
      <w:pPr>
        <w:pStyle w:val="Heading3"/>
        <w:keepNext/>
        <w:keepLines/>
      </w:pPr>
      <w:r>
        <w:t>Потерянная технология</w:t>
      </w:r>
    </w:p>
    <w:p>
      <w:r>
        <w:t>Геополимерный бетон был одной из многих технологий, потерянных во время распада Ордской империи в 17 веке. Как дамасская сталь, ростовская эмаль и грануляция тулы, формула была государственной тайной, известной горстке мастеров. Когда империя пала, владельцы знаний были убиты или отказались делиться с завоевателями. Алхимические тексты, кодирующие рецепт, сохранились, но последующие поколения, потеряв контекст, читали их как мистику. Работа Давидовича заново открыла технологию, которая никогда не была волшебной, только забытой.</w:t>
      </w:r>
    </w:p>
    <w:p>
      <w:pPr>
        <w:pStyle w:val="Heading3"/>
        <w:keepNext/>
        <w:keepLines/>
      </w:pPr>
      <w:r>
        <w:t>Позиция этой временной линии</w:t>
      </w:r>
    </w:p>
    <w:p>
      <w:r>
        <w:t>Фоменко датирует строительство пирамиды XIV-XVI веками нашей эры в рамках монументальной строительной программы Орды. Эта временная линия принимает геополимерные доказательства Давидовича, но не согласна с датировкой Фоменко. Знание геополимерного бетона не было средневековым алхимическим изобретением — оно было унаследовано от Золотого века, перенесенного в Темные века выжившими после катаклизма. Те, кто построил пирамиды, делали это как можно раньше, применяя методы, уже усовершенствованные в более раннюю эпоху, которую не учитывает структура Фоменко. Пирамиды: мифы против реальности для полного аргумента.</w:t>
      </w:r>
    </w:p>
    <w:p/>
    <w:p>
      <w:pPr>
        <w:jc w:val="center"/>
      </w:pPr>
      <w:r>
        <w:t>- ✦</w:t>
      </w:r>
    </w:p>
    <w:p>
      <w:pPr>
        <w:pStyle w:val="Quote"/>
      </w:pPr>
      <w:r>
        <w:t>Кратко: Оперативные каменщики выполняют XIV-XVI имперский геополимер и геометрию; сецессия Реформации разрушает класс строителей хана; ложи становятся спекулятивными - GAOTU заменяет политеистических / имперских референтов, в то время как секреты исчезают; D.C., Город, Ватикан повторяют старые столицы как постордовские узлы.</w:t>
      </w:r>
    </w:p>
    <w:p>
      <w:r>
        <w:t>Каноническое лечение: Эта статья несет в себе институциональное масонство — документальные пробелы, поэму Региуса, оперативную против спекулятивного перехода, GAOTU и архитектурную нить Лондон-Д.К.-Ватикан. Для класса имперских строителей эпохи Орды (храмовая комиссия, катары, готика как хордиан, геополимерная программа) см. Масоны. Геополимерные доказательства см. Geopolymer Concrete и Imperial Technology &amp; Knowledge.</w:t>
      </w:r>
    </w:p>
    <w:p>
      <w:pPr>
        <w:pStyle w:val="Quote"/>
      </w:pPr>
      <w:r>
        <w:t>«Никто не знает с уверенностью, как и когда было сформировано масонское братство».</w:t>
      </w:r>
    </w:p>
    <w:p>
      <w:r>
        <w:t>Масонство признает неопределенность относительно своего происхождения. Старейший английский документ, обычно цитируемый — Поэма Региуса (Рукопись ~ 1390) — уже является копией более старого материала по кладки как ремеслу в соответствии с королевским уставом. Центральный миф — Храм Соломона, убитого мастера-архитектора Хирама Абиффа, священная геометрия — читается в этой хронологии как дистиллированная память о монументальном строительстве под единой имперской властью; Фоменко помещает эту власть в Русско-ордынскую империю (см. Масоны).</w:t>
      </w:r>
    </w:p>
    <w:p>
      <w:pPr>
        <w:pStyle w:val="Heading3"/>
        <w:keepNext/>
        <w:keepLines/>
      </w:pPr>
      <w:r>
        <w:t>Масонство под империей</w:t>
      </w:r>
    </w:p>
    <w:p>
      <w:r>
        <w:t>Оперативные каменщики были руками, которые выполняли строительную программу XIV-XVI века: геополимерный цемент, мегалитическая арматура, геометрия, логистика на разных континентах. По сообщениям, итальянским архитекторам, призванным строить Москву во время Второй Иерусалимской войны, не разрешалось покидать Москву, и «все трое архитекторов не могли покинуть Москву и должны были там лежать». Эта модель соответствует странствующим инициаторам строителей, связанных клятвами. Легенда о Хираме Абиффе, убитом за отказ предать секреты ремесла, читается здесь как память о тех строителях, которые позже абстрагировались в ритуал.</w:t>
      </w:r>
    </w:p>
    <w:p>
      <w:pPr>
        <w:pStyle w:val="Heading3"/>
        <w:keepNext/>
        <w:keepLines/>
      </w:pPr>
      <w:r>
        <w:t>Реформация и разрыв с ханом</w:t>
      </w:r>
    </w:p>
    <w:p>
      <w:r>
        <w:t>Фоменко рассматривает Реформацию не в первую очередь как протест против Папы Римского, а как западных губернаторов, выходящих из Хордийской империи (chronologia.org Ch. 6 § 19). Когда империя распалась, класс строителей был уничтожен или поглощен. Знания выживших больше не могли использоваться в качестве открытой ремесленной гильдии в имперском масштабе.</w:t>
      </w:r>
    </w:p>
    <w:p>
      <w:pPr>
        <w:pStyle w:val="Heading3"/>
        <w:keepNext/>
        <w:keepLines/>
      </w:pPr>
      <w:r>
        <w:t>От оперативного к спекулятивному</w:t>
      </w:r>
    </w:p>
    <w:p>
      <w:r>
        <w:t>Оперативные масоны стали спекулятивными «масонами»: ложи сохраняли знаки, инструменты и клятвы, теряя при этом материальную технику. Политеистические и имперские отсылки, истонченные в молитве к ГАОТУ (Великому Архитектору Вселенной) — сохраняя форму при опустошении содержания. Компас и квадрат стали символами; химические и логистические секреты перешли в алхимическую оболочку или были потеряны.</w:t>
      </w:r>
    </w:p>
    <w:p>
      <w:pPr>
        <w:pStyle w:val="Heading3"/>
        <w:keepNext/>
        <w:keepLines/>
      </w:pPr>
      <w:r>
        <w:t>Замена столиц и узлов глубинного состояния</w:t>
      </w:r>
    </w:p>
    <w:p>
      <w:r>
        <w:t>Позже спекулятивное масонство связано с построением трех замещающих столиц, которые перекликаются с имперской лексикой — обелиски, купола, колонны, шпили — небо, больше не настроенное, как в Золотой век:</w:t>
      </w:r>
    </w:p>
    <w:p>
      <w:pPr>
        <w:pStyle w:val="ListBullet"/>
        <w:spacing w:before="20" w:after="20"/>
      </w:pPr>
      <w:r>
        <w:t>Вашингтон, округ Колумбия — Масонские планировщики, ортогональные сетки, обелиски и символическая геометрия</w:t>
      </w:r>
    </w:p>
    <w:p>
      <w:pPr>
        <w:pStyle w:val="ListBullet"/>
        <w:spacing w:before="20" w:after="20"/>
      </w:pPr>
      <w:r>
        <w:t>Лондонский Сити — восстановленный после 1666 года как финансовое ядро; корпоративный суверенитет</w:t>
      </w:r>
    </w:p>
    <w:p>
      <w:pPr>
        <w:pStyle w:val="ListBullet"/>
        <w:spacing w:before="20" w:after="20"/>
      </w:pPr>
      <w:r>
        <w:t>Ватикан — базилика Святого Петра (освящена 1626)</w:t>
      </w:r>
    </w:p>
    <w:p>
      <w:r>
        <w:t>Тезис Британской империи рассматривает их как узлы глубокого государственного контроля в постордовском порядке. Братство является одним из каналов, через который архитектурные и ритуальные шаблоны сохранялись после того, как оперативная кладка перестала быть имперской рукой.</w:t>
      </w:r>
    </w:p>
    <w:p/>
    <w:p>
      <w:pPr>
        <w:sectPr>
          <w:headerReference w:type="default" r:id="rId372"/>
          <w:footerReference w:type="default" r:id="rId373"/>
          <w:pgSz w:w="8640" w:h="12960"/>
          <w:pgMar w:top="1020" w:right="1134" w:bottom="1134" w:left="1134" w:header="720" w:footer="720" w:gutter="0"/>
          <w:cols w:space="720"/>
          <w:titlePg/>
          <w:docGrid w:linePitch="360"/>
        </w:sectPr>
      </w:pPr>
    </w:p>
    <w:p>
      <w:pPr>
        <w:keepNext/>
        <w:spacing w:before="480" w:after="80"/>
        <w:jc w:val="center"/>
      </w:pPr>
      <w:r>
        <w:t>Часть IX</w:t>
      </w:r>
    </w:p>
    <w:p>
      <w:pPr>
        <w:pStyle w:val="Heading1"/>
        <w:jc w:val="center"/>
      </w:pPr>
      <w:r>
        <w:t>15 век: Османское завоевание Европы.</w:t>
      </w:r>
    </w:p>
    <w:p>
      <w:pPr>
        <w:pStyle w:val="Quote"/>
      </w:pPr>
      <w:r>
        <w:t>Кратко: Схизм и венерическая паника обеспечивают casus belli Глубинного государства; иезуиты масштабируют отредактированный монотеизм; 1421 метеор Булата и 1453 Царь-Град установили военную петлю в 1492; Джоан стоит на пороге ~ 1431 против ~ 1580 датировки.</w:t>
      </w:r>
    </w:p>
    <w:p>
      <w:r>
        <w:t>{.book-illustration}</w:t>
      </w:r>
    </w:p>
    <w:p>
      <w:pPr>
        <w:jc w:val="center"/>
      </w:pPr>
      <w:r>
        <w:drawing>
          <wp:inline xmlns:a="http://schemas.openxmlformats.org/drawingml/2006/main" xmlns:pic="http://schemas.openxmlformats.org/drawingml/2006/picture">
            <wp:extent cx="3657600" cy="589788"/>
            <wp:docPr id="13" name="Picture 13"/>
            <wp:cNvGraphicFramePr>
              <a:graphicFrameLocks noChangeAspect="1"/>
            </wp:cNvGraphicFramePr>
            <a:graphic>
              <a:graphicData uri="http://schemas.openxmlformats.org/drawingml/2006/picture">
                <pic:pic>
                  <pic:nvPicPr>
                    <pic:cNvPr id="0" name="image.jpg"/>
                    <pic:cNvPicPr/>
                  </pic:nvPicPr>
                  <pic:blipFill>
                    <a:blip r:embed="rId395"/>
                    <a:stretch>
                      <a:fillRect/>
                    </a:stretch>
                  </pic:blipFill>
                  <pic:spPr>
                    <a:xfrm>
                      <a:off x="0" y="0"/>
                      <a:ext cx="3657600" cy="589788"/>
                    </a:xfrm>
                    <a:prstGeom prst="rect"/>
                  </pic:spPr>
                </pic:pic>
              </a:graphicData>
            </a:graphic>
          </wp:inline>
        </w:drawing>
      </w:r>
    </w:p>
    <w:p>
      <w:pPr>
        <w:pStyle w:val="Caption"/>
      </w:pPr>
      <w:r>
        <w:t>15 век — события</w:t>
      </w:r>
    </w:p>
    <w:p>
      <w:r>
        <w:t>Религиозный раскол в Европе продолжал расти до 15-го века без четких решений. Это позволило Глубинному государству воспользоваться ситуацией, заложившей основы для следующей войны. Им просто нужно было найти вескую причину, чтобы запустить его.</w:t>
      </w:r>
    </w:p>
    <w:p>
      <w:r>
        <w:t>К середине 15 века популярность дионисийских оргий привела к широкому распространению трансмиссивных заболеваний. Знания о болезнях и медицине все еще были ограничены, и суеверные народы относились к распространению болезни с подозрением, часто изгоняя больных. Империя имела серьёзную проблему и не знала, как её решить. Пришло время Глубинному Государству вмешаться и воспользоваться этим. Страх перед широко распространенными болезнями может быть использован, чтобы привести Европу в новый крестовый поход. У них была причина идти на войну — теперь им нужны были средства.</w:t>
      </w:r>
    </w:p>
    <w:p>
      <w:pPr>
        <w:pStyle w:val="Heading2"/>
        <w:keepNext/>
        <w:keepLines/>
      </w:pPr>
      <w:r>
        <w:t>Иезуитские операции: обращение, католицизм и Новый Свет</w:t>
      </w:r>
    </w:p>
    <w:p>
      <w:r>
        <w:t>Иезуиты — тайное общество Иисуса — стали основным инструментом распространения реформированного монотеизма во всем мире. См. Jesuit Ops: Conversion &amp; Empire в Приложении.</w:t>
      </w:r>
    </w:p>
    <w:p>
      <w:pPr>
        <w:pStyle w:val="Heading2"/>
        <w:keepNext/>
        <w:keepLines/>
      </w:pPr>
      <w:r>
        <w:t>1421 год н.э. - Метеорит падает на Ярославль</w:t>
      </w:r>
    </w:p>
    <w:p>
      <w:r>
        <w:t>В 1421 году н.э. около Ярославля упал метеор, который дал звездный металл, который кузнецы Хордиана выковали в сталь Булата - решающее преимущество в последующих кампаниях. 1421 год н.э. — Метеорит падает на Ярославль для реликвий, дуги Кааба и прогностического программирования в современных средствах массовой информации.</w:t>
      </w:r>
    </w:p>
    <w:p>
      <w:pPr>
        <w:pStyle w:val="Heading2"/>
        <w:keepNext/>
        <w:keepLines/>
      </w:pPr>
      <w:r>
        <w:t>Жанна д'Арк (скалигерская датировка: ~1431 н.э.)</w:t>
      </w:r>
    </w:p>
    <w:p>
      <w:r>
        <w:t>Скалигеровская хронология помещает казнь Жанны д'Арк в ~ 1431 н.э. в Руане, Франция. В «Новой хронологии» Фоменко это событие датируется 1580 годом н.э. в период после подавления Опричнины, часть более широкой кампании инквизиции эпохи Реформации, которая уничтожила катаров. См. 1580 г. н.э. - Жанна д'Арк казнена в Руане, Франция, для полного анализа, связывающего Жанну с уничтожением катаров, сжиганием ведьм и мученичеством на поздней стадии первоначального гностического королевского христианства.</w:t>
      </w:r>
    </w:p>
    <w:p/>
    <w:p>
      <w:pPr>
        <w:spacing w:before="280" w:after="40"/>
        <w:jc w:val="center"/>
      </w:pPr>
      <w:r>
        <w:t>- ✦</w:t>
      </w:r>
    </w:p>
    <w:p>
      <w:pPr>
        <w:keepNext/>
        <w:spacing w:before="0" w:after="40"/>
      </w:pPr>
      <w:r>
        <w:t>ГЛАВА 42</w:t>
      </w:r>
    </w:p>
    <w:p>
      <w:pPr>
        <w:pStyle w:val="Heading2"/>
        <w:keepNext/>
        <w:keepLines/>
      </w:pPr>
      <w:r>
        <w:t>Метеорит упал на Ярославль</w:t>
      </w:r>
    </w:p>
    <w:p>
      <w:pPr>
        <w:pStyle w:val="Quote"/>
      </w:pPr>
      <w:r>
        <w:t>Кратко: 1421 Ярославский удар дает сплав Булата и дугу Каабы из священного мусора; Ордские кузнецы получают превосходство клинка и предзнаменование войны; рассказ преломляется в греческую, римскую, исламскую и современную звездно-металлическую фантастику перед вооружением 1453.</w:t>
      </w:r>
    </w:p>
    <w:p>
      <w:r>
        <w:t>В 1421 году метеорит неожиданно упал на землю из огненного облака близ Ярославля, оставив после себя гигантский метеорит, состоящий из тяжелых металлов. Объект считался святой реликвией, но значение его прибытия было неясным. В конце концов хордийские мастера экспериментировали с обломками. Они быстро обнаружили, что при использовании в качестве добавки можно выплавить прочную упругую сталь — знаменитую дамасскую булатскую сталь.</w:t>
      </w:r>
    </w:p>
    <w:p>
      <w:r>
        <w:t>Это изобретение дало империи Рус-Орды новое военное преимущество. Мало того, что более сильный металл прорвался бы через любой противостоящей армии, но он также предложил психологическое преимущество. Враг рассматривал сам металл как дар богов и знак того, что они благоволят крестоносцам Руси-Орды. Позднее эта история нашла отражение в литературе ислама, христианства, «Древнего» Рима и Греции, а также в современных СМИ. Во время своих военных походов хордийцы и атаманы (османы) несли обломки ярославского метеора в священной дуге под названием Кааба.</w:t>
      </w:r>
    </w:p>
    <w:p>
      <w:r>
        <w:t>Звёздный металл вооружил ордынские войска в кульминационном падении Царь-Град (Константинополь) в 1453 году н.э. — осаде, завершившей Столетнюю войну (обычно оформленную как «Англия против Франции», но в «Новой хронологии» несостоявшееся сопротивление Западной Европы против России-орды).</w:t>
      </w:r>
    </w:p>
    <w:p/>
    <w:p>
      <w:pPr>
        <w:spacing w:before="280" w:after="40"/>
        <w:jc w:val="center"/>
      </w:pPr>
      <w:r>
        <w:t>- ✦</w:t>
      </w:r>
    </w:p>
    <w:p>
      <w:pPr>
        <w:keepNext/>
        <w:spacing w:before="0" w:after="40"/>
      </w:pPr>
      <w:r>
        <w:t>ГЛАВА 43</w:t>
      </w:r>
    </w:p>
    <w:p>
      <w:pPr>
        <w:pStyle w:val="Heading2"/>
        <w:keepNext/>
        <w:keepLines/>
      </w:pPr>
      <w:r>
        <w:t>Падение Царь-Града (Константинополь)</w:t>
      </w:r>
    </w:p>
    <w:p>
      <w:pPr>
        <w:pStyle w:val="Quote"/>
      </w:pPr>
      <w:r>
        <w:t>Кратко: 1453 принимает Царь-Град как библейский Иерихон — пушечные «труба», бурные вечеринки Булата, преследование казаков; открытое западное поражение силы латынь, иезуитская редакция и дорога к подрывной деятельности 1492 года.</w:t>
      </w:r>
    </w:p>
    <w:p>
      <w:r>
        <w:t>В 1453 году султан Мехмед II завоевал Царь-Град, известный условно как Константинополь. Это ознаменовало решающее завершение Столетней войны, которую традиционная история описывает как «Англия против Франции», но которую Новая Хронология идентифицирует как неудачное сопротивление Западной Европы против России-Орды и ее османского преемника.</w:t>
      </w:r>
    </w:p>
    <w:p>
      <w:pPr>
        <w:pStyle w:val="Heading2"/>
        <w:keepNext/>
        <w:keepLines/>
      </w:pPr>
      <w:r>
        <w:t>Библейский Иерихон</w:t>
      </w:r>
    </w:p>
    <w:p>
      <w:r>
        <w:t>Фоменко идентифицирует падение Константинополя как завоевание Иерихона Джошуа Бен Нуном (chronologia.org Ch. 5 § 15):</w:t>
      </w:r>
    </w:p>
    <w:p>
      <w:pPr>
        <w:pStyle w:val="Quote"/>
      </w:pPr>
      <w:r>
        <w:t>Юбилейные трубы — это просто пушки. А «громкий звук» — это просто канонада. Стены были разрушены тяжелыми осадными пушками».</w:t>
      </w:r>
    </w:p>
    <w:p>
      <w:r>
        <w:t>Легендарные тройные стены Константинополя, которые считались неприступными в течение тысячи лет, были разрушены ордынской артиллерией. Звёздный Металл из Ярославского метеорита вооружил пехоту, штурмовавшую прорывы. Казацкая кавалерия разгромила защитников. Каждое военное преимущество, которое Орда создавала в течение предыдущих десятилетий, сходилось в этой осаде.</w:t>
      </w:r>
    </w:p>
    <w:p>
      <w:pPr>
        <w:pStyle w:val="Heading2"/>
        <w:keepNext/>
        <w:keepLines/>
      </w:pPr>
      <w:r>
        <w:t>Глубинное государство поворачивается к подрывной деятельности</w:t>
      </w:r>
    </w:p>
    <w:p>
      <w:r>
        <w:t>Падение Царь-Града привело к стратегическому расчёту. Западное глубинное государство, не сумев оказать военное сопротивление Орде через Жанну д’Арк и другие провинциальные восстания, извлекло важный урок: они не могли победить империю силой.</w:t>
      </w:r>
    </w:p>
    <w:p>
      <w:r>
        <w:t>Единственным оставшимся вариантом была подрывная деятельность — проникновение в Империю идеологически, религиозно и политически изнутри. Этот поворот породил определяющие стратегии следующего столетия:</w:t>
      </w:r>
    </w:p>
    <w:p>
      <w:pPr>
        <w:pStyle w:val="ListBullet"/>
        <w:spacing w:before="20" w:after="20"/>
      </w:pPr>
      <w:r>
        <w:t>Латынь принята в качестве контррелигиозного средства, секретного языка заговорщиков.</w:t>
      </w:r>
    </w:p>
    <w:p>
      <w:pPr>
        <w:pStyle w:val="ListBullet"/>
        <w:spacing w:before="20" w:after="20"/>
      </w:pPr>
      <w:r>
        <w:t>Иезуитский католицизм создан как теологическое оружие для разрушения имперского христианства</w:t>
      </w:r>
    </w:p>
    <w:p>
      <w:pPr>
        <w:pStyle w:val="ListBullet"/>
        <w:spacing w:before="20" w:after="20"/>
      </w:pPr>
      <w:r>
        <w:t>Крестовый поход Апокалипсиса 1492 года — кульминация этих стратегий.</w:t>
      </w:r>
    </w:p>
    <w:p>
      <w:r>
        <w:t>1453 год является точкой отсчета 15-го века: перед ним Глубинное государство открыто сражалось и проиграло. После этого они тайно сражались и в конце концов победили.</w:t>
      </w:r>
    </w:p>
    <w:p>
      <w:pPr>
        <w:pBdr>
          <w:bottom w:val="single" w:sz="6" w:space="1" w:color="CCCCCC"/>
        </w:pBdr>
      </w:pPr>
    </w:p>
    <w:p>
      <w:r>
        <w:t>Источник: Фоменко и Носовский, «Как это было в реальности», ч.5 §15</w:t>
      </w:r>
    </w:p>
    <w:p/>
    <w:p>
      <w:pPr>
        <w:spacing w:before="280" w:after="40"/>
        <w:jc w:val="center"/>
      </w:pPr>
      <w:r>
        <w:t>- ✦</w:t>
      </w:r>
    </w:p>
    <w:p>
      <w:pPr>
        <w:keepNext/>
        <w:spacing w:before="0" w:after="40"/>
      </w:pPr>
      <w:r>
        <w:t>ГЛАВА 44</w:t>
      </w:r>
    </w:p>
    <w:p>
      <w:pPr>
        <w:pStyle w:val="Heading2"/>
        <w:keepNext/>
        <w:keepLines/>
      </w:pPr>
      <w:r>
        <w:t>Глубинное государство превратило христианство в иезуитский католицизм</w:t>
      </w:r>
    </w:p>
    <w:p>
      <w:pPr>
        <w:pStyle w:val="Quote"/>
      </w:pPr>
      <w:r>
        <w:t>Кратко: Иезуитский католицизм заменяет гностический солнечный Христос невидимым божеством, опосредованным Римом; биография зодиака лишена, Мо-Зевс / Дже-Зевс сложен; преобразование огнем, поглощенные солнцестояния и запрещенное чтение неба - монополия на свет и закон.</w:t>
      </w:r>
    </w:p>
    <w:p>
      <w:r>
        <w:t>Чтобы контролировать завоеванные территории, Глубинному государству нужна была «рабская» версия монотеизма. Преобразование Орды и её вассалов в сторону от гностического христианства потребовало вытеснения её католицизмом. Так было создано тайное общество Иисуса.</w:t>
      </w:r>
    </w:p>
    <w:p>
      <w:pPr>
        <w:pStyle w:val="Heading2"/>
        <w:keepNext/>
        <w:keepLines/>
      </w:pPr>
      <w:r>
        <w:t>Христос как солнечная аллегория: что было изменено</w:t>
      </w:r>
    </w:p>
    <w:p>
      <w:r>
        <w:t>Древний мир кодировал теологию в небесных движениях. История Христа является астрологической аллегорией ежегодного прохождения Солнца через двенадцать зодиакальных домов. Как документирует Solarmythology.com, об этом было открыто известно в 19 веке до подавления: «Есть свидетельства, что люди хорошо знали об этом... Эти люди были уничтожены католической церковью, и все книги, разоблачающие аллегорию, были сожжены».</w:t>
      </w:r>
    </w:p>
    <w:p>
      <w:r>
        <w:t>Ключевые работы: Дюпюи, Происхождение всего религиозного поклонения (1798); Волни, Руины (1791); Тейлор, Дигезия (1829); Стоу, Библейская астрология (1907); Ачарья С, Заговор Христа (1999).</w:t>
      </w:r>
    </w:p>
    <w:p>
      <w:pPr>
        <w:pStyle w:val="Heading2"/>
        <w:keepNext/>
        <w:keepLines/>
      </w:pPr>
      <w:r>
        <w:t>Министерство зодиака</w:t>
      </w:r>
    </w:p>
    <w:p>
      <w:r>
        <w:t>Структурные параллели: Солнце возродилось 25 декабря (3 дня после солнцестояния «смерть») = Иисус родился 25 декабря, воскрес через 3 дня; Солнце через 12 зодиакальных домов = 12 учеников; Солнце в Водолее = крещение; Солнце в Рыбах = ученики рыбаков; Солнце в Овне = «Агнец Божий»; Распятие в Вернальном равноденствии = Солнце, пересекающее небесный экватор; Воскресение = Солнце, восходящее после весеннего равноденствия.</w:t>
      </w:r>
    </w:p>
    <w:p>
      <w:r>
        <w:t>Вифлеем = еврейская Бет (дом) + лехем (хлеб) = «Хлебный дом» = Дева (изображенная держащая зерно). Мария = Дева; Иосиф = Сатурн; Маги = Пояс Ориона; Звезда Вифлеема = Венера.</w:t>
      </w:r>
    </w:p>
    <w:p>
      <w:r>
        <w:t>Писание, подтверждающее Христа = Солнце: «Я свет миру» (Иоанна 8:12); «Лицо Его сияло, как солнце» (Матфея 17:2); «Через Него все было сделано» (Иоанна 1:3).</w:t>
      </w:r>
    </w:p>
    <w:p>
      <w:pPr>
        <w:pStyle w:val="Heading2"/>
        <w:keepNext/>
        <w:keepLines/>
      </w:pPr>
      <w:r>
        <w:t>Мо-Зевс и Дже-Зевс: Юпитер переименовали</w:t>
      </w:r>
    </w:p>
    <w:p>
      <w:r>
        <w:t>Перед редакцией «Сын Божий» был виден каждую ночь как Юпитер. Греческий Зевс и римский Юпитер являются одной и той же фигурой; Мо-Зевс → Моисей (сияющее лицо, законодатель = царственная функция Юпитера); Дже-Зевс → Исус → Иисус — греческая форма встраивает Зевса непосредственно.</w:t>
      </w:r>
    </w:p>
    <w:p>
      <w:r>
        <w:t>У старой солнечной религии было два видимых Сына: Солнце (ежедневное/сезонное божество) и Юпитер (законодатель, судья). Коренные народы поклонялись им как Митра, Гор, Осирис, Кецалькоатль, Дионис, Кришна, Аполлон, Балдур — все со структурой солнечного рождения / смерти / воскресения. Иезуитско-католическая редакция слилась в одну невидимую фигуру. Сделав Бога невидимым, Церковь стала единственным толкователем Божьей воли.</w:t>
      </w:r>
    </w:p>
    <w:p>
      <w:pPr>
        <w:pStyle w:val="Heading2"/>
        <w:keepNext/>
        <w:keepLines/>
      </w:pPr>
      <w:r>
        <w:t>Оригинальное название: Suppression: Forced Conversion</w:t>
      </w:r>
    </w:p>
    <w:p>
      <w:r>
        <w:t>Преобразование было террором, а не убеждением: (1) сжигание астрономических библиотек — Александрия, кодексы майя (4 выживают из тысяч), рукописи ацтеков; (2) слияние местных богов с демонами — совершение поклонения, наказуемого смертью; (3) поглощение солнечных праздников — зимнее солнцестояние → Рождество, Иштар / Остара → Пасха; (4) теологическая конфискация — 25 декабря был римский Sol Invictus («День рождения непокоренного солнца») с 274 года н.э.; (5) замалчивание свидетелей — Гиббон отметил, что ни один современный летописец не записал историю Иисуса, «один из лучших документированных периодов в истории» — объясняется событиями, являющимися аллегорическими.</w:t>
      </w:r>
    </w:p>
    <w:p>
      <w:pPr>
        <w:pStyle w:val="Heading2"/>
        <w:keepNext/>
        <w:keepLines/>
      </w:pPr>
      <w:r>
        <w:t>Что такое «религия рабов»</w:t>
      </w:r>
    </w:p>
    <w:p>
      <w:r>
        <w:t>Гностические христиане понимали космическую аллегорию: множественные божественные принципы, астрономическое знание, Христос как принцип (логос, свет, разум), а не буквальную личность. Иезуитско-католическая редакция перевернула это: эзотерическое знание, лишенное мирян; солнечная космология, переосмысленная как «язычество»; наблюдаемое поклонение небу заменено повиновением невидимому авторитету, опосредованному Римом; сопротивление = ересь = смерть.</w:t>
      </w:r>
    </w:p>
    <w:p>
      <w:r>
        <w:t>В 1632 году Галилею было сказано: «Необходимо запретить людям смотреть на небо». Это не религия, ищущая истину, это информационная монополия, защищающая свою франшизу.</w:t>
      </w:r>
    </w:p>
    <w:p/>
    <w:p>
      <w:pPr>
        <w:jc w:val="center"/>
      </w:pPr>
      <w:r>
        <w:t>- ✦</w:t>
      </w:r>
    </w:p>
    <w:p>
      <w:pPr>
        <w:pStyle w:val="Quote"/>
      </w:pPr>
      <w:r>
        <w:t>Кратко: Гутенберг (1455) печатает латинскую вульгату, вырезанную из кириллических источников, в то время как Орда нажимает до мифической даты изобретения; Фоменко делает латынь 15-17 в. Церковно-славянская производная для новых государственных барьеров - институциональный мертвый язык с дополнительным чтением индексации за пределами мира в заключительных разделах.</w:t>
      </w:r>
    </w:p>
    <w:p>
      <w:pPr>
        <w:pStyle w:val="Heading3"/>
        <w:keepNext/>
        <w:keepLines/>
      </w:pPr>
      <w:r>
        <w:t>1455 — Библия Гутенберга переведена на латынь</w:t>
      </w:r>
    </w:p>
    <w:p>
      <w:r>
        <w:t>Библия Гутенберга (1455 г. н.э.) — Библия Гутенберга была переводом оригинальной кириллической Библии на латынь Вульгаты, редактируя ее текст и соответствуя Новому Завету западной строгой перспективе. Более 200 лет западные Церкви писали Андроника-Христа как букву ι; теперь он будет переименован в Иисуса Христа и вознесен к Сыну Божьему. Историки приписывают Гутенбергу печатный станок (1454), хотя он уже использовался Рус-Ордой не менее двух столетий. Фоменко демонстрирует, что «4-й век» Джерома Вульгаты является 1053-летним дубликатом того же события. Глубинное государство отредактирует христианство.</w:t>
      </w:r>
    </w:p>
    <w:p>
      <w:pPr>
        <w:pBdr>
          <w:bottom w:val="single" w:sz="6" w:space="1" w:color="CCCCCC"/>
        </w:pBdr>
      </w:pPr>
    </w:p>
    <w:p>
      <w:pPr>
        <w:pStyle w:val="Heading3"/>
        <w:keepNext/>
        <w:keepLines/>
      </w:pPr>
      <w:r>
        <w:t>Латынь: язык глубинного государства</w:t>
      </w:r>
    </w:p>
    <w:p>
      <w:r>
        <w:t>Каноническое лечение: эта статья является основной временной линией лечения латыни как контроля; другие статьи перекрестно ссылаются здесь.</w:t>
      </w:r>
    </w:p>
    <w:p>
      <w:pPr>
        <w:pStyle w:val="Quote"/>
      </w:pPr>
      <w:r>
        <w:t>Следственная записка: В этой статье представлена гипотеза в рамках активного исследования.</w:t>
      </w:r>
    </w:p>
    <w:p>
      <w:r>
        <w:t>Если Глубинному государству нужен единый административный язык для планетарного контроля, латынь подходит под профиль. Если Рим был редакцией Руси-Орды, которая никогда не использовала латынь, откуда взялся язык?</w:t>
      </w:r>
    </w:p>
    <w:p>
      <w:pPr>
        <w:pBdr>
          <w:bottom w:val="single" w:sz="6" w:space="1" w:color="CCCCCC"/>
        </w:pBdr>
      </w:pPr>
    </w:p>
    <w:p>
      <w:pPr>
        <w:pStyle w:val="Heading3"/>
        <w:keepNext/>
        <w:keepLines/>
      </w:pPr>
      <w:r>
        <w:t>Новая хронология: латынь была изобретена имперскими реформистами</w:t>
      </w:r>
    </w:p>
    <w:p>
      <w:r>
        <w:t>Латинский язык был создан в 15-17 веках, а не в древности. «Древние» латынь и греческий язык были «созданы позднее, в эпоху распада империи, основанные главным образом на церковнославянском» (с.4:4). Реформисты изобрели языки, чтобы «построить барьеры между населением новообразованных государств» (ch.7:8).</w:t>
      </w:r>
    </w:p>
    <w:p>
      <w:r>
        <w:t>Латынь на артефактах Руси-Орды, в том числе сабля 1618 года мастера Ильи Просвита (ch.7:8), отмечает его как литургический / административный, а не родной язык.</w:t>
      </w:r>
    </w:p>
    <w:p>
      <w:r>
        <w:t>Рус-Орда была названа «Латинией» некоторыми источниками, возможно, из русской ЛЮДНАЙИ («народной») (ч.3:7). «Латини» были политической фракцией, связанной с раздроблением Империи.</w:t>
      </w:r>
    </w:p>
    <w:p>
      <w:r>
        <w:t>Петрарка использовал латынь в качестве инструмента для редактирования — «заслоняя средневековье, заменяя его классической древностью» (ch.5:30).</w:t>
      </w:r>
    </w:p>
    <w:p>
      <w:r>
        <w:t>Латынь происходит от церковнославянского. Фоменко проследил более 15 800 «иностранных» слов до ~3570 славянских корневых групп (ch.8:21). «Мертвый язык», сохранившийся во всех учреждениях, является живой подписью имперской администрации.</w:t>
      </w:r>
    </w:p>
    <w:p>
      <w:pPr>
        <w:pBdr>
          <w:bottom w:val="single" w:sz="6" w:space="1" w:color="CCCCCC"/>
        </w:pBdr>
      </w:pPr>
    </w:p>
    <w:p>
      <w:pPr>
        <w:pStyle w:val="Heading3"/>
        <w:keepNext/>
        <w:keepLines/>
      </w:pPr>
      <w:r>
        <w:t>Фантастика, которая помнит марсианско-латинскую связь</w:t>
      </w:r>
    </w:p>
    <w:p>
      <w:r>
        <w:t>Научная фантастика неоднократно кодирует латынь как язык неземной цивилизации — от «Поездки Росси на Марс» (1920) до «Паломников» Леонарда (2024). Рисунок: латынь — язык тех, кто приходит сверху.</w:t>
      </w:r>
    </w:p>
    <w:p>
      <w:pPr>
        <w:pBdr>
          <w:bottom w:val="single" w:sz="6" w:space="1" w:color="CCCCCC"/>
        </w:pBdr>
      </w:pPr>
    </w:p>
    <w:p>
      <w:pPr>
        <w:pStyle w:val="Heading3"/>
        <w:keepNext/>
        <w:keepLines/>
      </w:pPr>
      <w:r>
        <w:t>Гипотеза марсианского происхождения</w:t>
      </w:r>
    </w:p>
    <w:p>
      <w:r>
        <w:t>Если бы латынь зародилась на Марсе, мы бы ожидали постепенного появления во время имперской экспансии, привязанной к технологическому подъему, несовершенно принятой — именно отпечатка Фоменко. Вульгарная латынь — десятки искаженных вариантов — является структурным свидетельством неудачной передачи: каждый романский язык показывает, где население Земли пыталось поглотить язык, который не соответствовал их синтаксису.</w:t>
      </w:r>
    </w:p>
    <w:p>
      <w:r>
        <w:t>Всюду, где латынь появляется в реконструкции Фоменко, она приходит вместе с военным завоеванием, институциональным строительством и систематическим наименованием каждой науки — как если бы передача знаний велась с латынью как языком индексации. Британская империя унаследовала этот шаблон: Британия никогда не говорила по-латыни, но ее структура - habeas corpus, Cestui Que Vie, Rex - действует в нем, с треугольником Лондон-Д.К.-Ватикан, используя латынь в качестве общего церемониального языка.</w:t>
      </w:r>
    </w:p>
    <w:p>
      <w:pPr>
        <w:pBdr>
          <w:bottom w:val="single" w:sz="6" w:space="1" w:color="CCCCCC"/>
        </w:pBdr>
      </w:pPr>
    </w:p>
    <w:p>
      <w:pPr>
        <w:pStyle w:val="Heading3"/>
        <w:keepNext/>
        <w:keepLines/>
      </w:pPr>
      <w:r>
        <w:t>Заключение</w:t>
      </w:r>
    </w:p>
    <w:p>
      <w:r>
        <w:t>Стандартное повествование просит нас поверить, что маленький итальянский язык умер в 5 веке и спонтанно стал административным языком каждого учреждения из схоластической ностальгии. Модель марсианского происхождения просит только, чтобы цивилизация, передающая передовые знания, также передавала язык индексации. Латынь не умерла. Это оперативный язык неземной администрации, который все еще используется.</w:t>
      </w:r>
    </w:p>
    <w:p/>
    <w:p>
      <w:pPr>
        <w:spacing w:before="280" w:after="40"/>
        <w:jc w:val="center"/>
      </w:pPr>
      <w:r>
        <w:t>- ✦</w:t>
      </w:r>
    </w:p>
    <w:p>
      <w:pPr>
        <w:keepNext/>
        <w:spacing w:before="0" w:after="40"/>
      </w:pPr>
      <w:r>
        <w:t>ГЛАВА 45</w:t>
      </w:r>
    </w:p>
    <w:p>
      <w:pPr>
        <w:pStyle w:val="Heading2"/>
        <w:keepNext/>
        <w:keepLines/>
      </w:pPr>
      <w:r>
        <w:t>Откровение грядущего Апокалипсиса</w:t>
      </w:r>
    </w:p>
    <w:p>
      <w:pPr>
        <w:pStyle w:val="Quote"/>
      </w:pPr>
      <w:r>
        <w:t>Кратко: текст Откровения 1486 года представляет собой шестилетний брифинг до 1492 года — семь церквей как откровение с открытой буквы метода, отбирая союзников от целей; всадники продают кавалерийскую чистку от «маркированных»; канонизация позже хоронит порядок операций как пророчество.</w:t>
      </w:r>
    </w:p>
    <w:p>
      <w:r>
        <w:t>С новыми пропагандистскими инструментами и оружием Глубинное государство имело средства, чтобы вызвать войну в Европе. Секретный план был бы раскрыт и провален. Вместо этого они размещали план на виду у всех, кто мог читать по-латыни. Книга этого запланированного апокалипсиса — Книга Откровения.</w:t>
      </w:r>
    </w:p>
    <w:p>
      <w:pPr>
        <w:pStyle w:val="Heading2"/>
        <w:keepNext/>
        <w:keepLines/>
      </w:pPr>
      <w:r>
        <w:t>Письма к семи церквям</w:t>
      </w:r>
    </w:p>
    <w:p>
      <w:r>
        <w:t>Фоменко показывает, что Откровение было написано в 1486 году н.э. — за шесть лет до запланированного апокалипсиса 1492 года — описывая не мистическое будущее, а конкретную военную операцию (chronologia.org Ch. 5 § 38). В 1486 году Глубинное государство направило письма 7 крупным церквям в Малой Азии, в которых говорилось о божественном откровении, а именно о предстоящем военном вторжении в Западную Европу с использованием вооруженной кавалерии для борьбы с болезнью. Священники оправдывали убийство, изображая жертв как грешников, несущих гнев Божий. Для сотен тысяч грешников это был конец света. Те, кто смог, бежали в Америку на больших флотилиях.</w:t>
      </w:r>
    </w:p>
    <w:p>
      <w:r>
        <w:t>Это были не пастырские послания, а оперативные коммюнике — объявление кампании, выявление лояльности и подавление оппозиции.</w:t>
      </w:r>
    </w:p>
    <w:p>
      <w:pPr>
        <w:pStyle w:val="Heading2"/>
        <w:keepNext/>
        <w:keepLines/>
      </w:pPr>
      <w:r>
        <w:t>Откровение метода</w:t>
      </w:r>
    </w:p>
    <w:p>
      <w:r>
        <w:t>Это техника интеллекта «Откровение метода» (ROM): объявляйте план открыто перед его выполнением.</w:t>
      </w:r>
    </w:p>
    <w:p>
      <w:pPr>
        <w:pStyle w:val="Quote"/>
      </w:pPr>
      <w:r>
        <w:t>Понимая, что наша деятельность рано или поздно станет явью, мы структурируем нашу деятельность таким образом, чтобы, когда исследователи заговора распутают их, они выпустили информацию в общественное сознание таким образом, чтобы она отражала нашу инициативную процедуру... Успех можно измерить точно в той степени, в которой раскрывается наша работа. — Майкл А. Хоффман II, Тайные общества и психологическая война (2001)</w:t>
      </w:r>
    </w:p>
    <w:p>
      <w:r>
        <w:t>Хоффман также пишет:</w:t>
      </w:r>
    </w:p>
    <w:p>
      <w:pPr>
        <w:pStyle w:val="Quote"/>
      </w:pPr>
      <w:r>
        <w:t>«Целью «Откровения метода» является подразумеваемое согласие населения. Если не будет никакого сопротивления, когда они раскроют правду, криптократия будет свободна продолжать.</w:t>
      </w:r>
    </w:p>
    <w:p>
      <w:pPr>
        <w:pStyle w:val="Heading3"/>
        <w:keepNext/>
        <w:keepLines/>
      </w:pPr>
      <w:r>
        <w:t>Письма Откровения как Рим.</w:t>
      </w:r>
    </w:p>
    <w:p>
      <w:r>
        <w:t>Письма к семи церквям являются самым ранним документированным примером Откровения о методе — военного плана, объявленного заранее.</w:t>
      </w:r>
    </w:p>
    <w:p>
      <w:pPr>
        <w:pStyle w:val="ListNumber"/>
        <w:spacing w:before="20" w:after="20"/>
      </w:pPr>
      <w:r>
        <w:t>Определите друзей и врагов. Те, кто подчиняется, являются союзниками; те, кто сопротивляется, проявляют себя как цели.</w:t>
      </w:r>
    </w:p>
    <w:p>
      <w:pPr>
        <w:pStyle w:val="ListNumber"/>
        <w:spacing w:before="20" w:after="20"/>
      </w:pPr>
      <w:r>
        <w:t>Деморализовать оппозицию. Когда противник объявляет о своем плане, и вы не можете остановить его, это приводит к параличу. Многие бежали, а не сражались.</w:t>
      </w:r>
    </w:p>
    <w:p>
      <w:pPr>
        <w:pStyle w:val="ListNumber"/>
        <w:spacing w:before="20" w:after="20"/>
      </w:pPr>
      <w:r>
        <w:t>Установить воспринимаемую неизбежность. Обрамление плана как божественного пророчества делает сопротивление кощунственным.</w:t>
      </w:r>
    </w:p>
    <w:p>
      <w:pPr>
        <w:pStyle w:val="ListNumber"/>
        <w:spacing w:before="20" w:after="20"/>
      </w:pPr>
      <w:r>
        <w:t>Создать правдоподобное отрицание. После завершения коммюнике переформулируют как «мистическое пророчество», что и произошло, когда оно было канонизировано в Книге Откровения в 18 веке.</w:t>
      </w:r>
    </w:p>
    <w:p>
      <w:r>
        <w:t>Стратегия была очень эффективной. Желающим остаться в Европе и избежать резни пришлось отказаться от древних традиций и подчиниться греческой православной церкви Руси-Орды.</w:t>
      </w:r>
    </w:p>
    <w:p/>
    <w:p>
      <w:pPr>
        <w:spacing w:before="280" w:after="40"/>
        <w:jc w:val="center"/>
      </w:pPr>
      <w:r>
        <w:t>- ✦</w:t>
      </w:r>
    </w:p>
    <w:p>
      <w:pPr>
        <w:keepNext/>
        <w:spacing w:before="0" w:after="40"/>
      </w:pPr>
      <w:r>
        <w:t>ГЛАВА 46</w:t>
      </w:r>
    </w:p>
    <w:p>
      <w:pPr>
        <w:pStyle w:val="Heading2"/>
        <w:keepNext/>
        <w:keepLines/>
      </w:pPr>
      <w:r>
        <w:t>Крестовый поход Апокалипсиса</w:t>
      </w:r>
    </w:p>
    <w:p>
      <w:pPr>
        <w:pStyle w:val="Quote"/>
      </w:pPr>
      <w:r>
        <w:t>Кратко: 1492 крестовых походов рынки чумы очищения западного вакханальского христианства; Ханы факел зараженных кварталов на Фоменко; зеркала даты 1492 г. до н.э.; всадники ездят к пунктам компаса; выживающая вера нуждается в священниках и врачах; письма Откровения становятся камуфляжем Священного Писания.</w:t>
      </w:r>
    </w:p>
    <w:p>
      <w:pPr>
        <w:pStyle w:val="Heading2"/>
        <w:keepNext/>
        <w:keepLines/>
      </w:pPr>
      <w:r>
        <w:t>Болезнь как оружие власти</w:t>
      </w:r>
    </w:p>
    <w:p>
      <w:r>
        <w:t>Заявленное оправдание Крестового похода Апокалипсиса состояло в искоренении венерических чум, распространяемых вакханалийским культом, который Фоменко идентифицирует как доминирующую форму западного христианства в XIII-XV веках. Церемониальная проституция была частью западной христианской литургии; бордели действовали открыто, увековеченные в сексуальных фресках Помпеи — которые Фоменко датирует XV—XVI веком, а не «79 годом нашей эры».</w:t>
      </w:r>
    </w:p>
    <w:p>
      <w:r>
        <w:t>Болезни, среди которых был и главный сифилис, возвращались в Русь-Ордскую империю по своим торговым путям. Ханы приняли решительное решение:</w:t>
      </w:r>
    </w:p>
    <w:p>
      <w:pPr>
        <w:pStyle w:val="Quote"/>
      </w:pPr>
      <w:r>
        <w:t>Ханы империи оказались перед серьезной государственной проблемой... ханы приняли единственно верное, как им казалось, решение — уничтожить больное население с помощью военной силы. Чтобы сжечь дома больных. — Фоменко и Носовский, «Как это было в реальности», ч.5 §38</w:t>
      </w:r>
    </w:p>
    <w:p>
      <w:r>
        <w:t>Характер имеет большее значение, чем специфика: болезнь распространяется, страх усиливается, паника вызывает резкое изменение порядка власти в пользу тех, кто распространяет страх. Этот шаблон повторяет: 1665 Великая чума консолидированная Реставрация власти; 1918 испанский Грипп способствовал послевоенному глобальному управлению; COVID-19 произвел беспрецедентную централизацию. Чрезвычайные полномочия, население, отсортированное на «чистое» и «нечистое», власть консолидируется вверх.</w:t>
      </w:r>
    </w:p>
    <w:p>
      <w:pPr>
        <w:pStyle w:val="Heading2"/>
        <w:keepNext/>
        <w:keepLines/>
      </w:pPr>
      <w:r>
        <w:t>Сам крестовый поход</w:t>
      </w:r>
    </w:p>
    <w:p>
      <w:r>
        <w:t>Дата 1492 года была выбрана в качестве зеркала 1492 года до нашей эры. Крестовый поход пронесся по Западной Европе, обращая или убивая всех, превращая некогда эклектичную империю Руси-Орды в империю рабов под влиянием Глубинного государства. Хордийские войска также атаковали из Сибири через Берингов пролив на Аляску и на юг через Северную Америку, что запомнилось как геноцид ацтеков майя. Почему мейнстрим датирует «коллапс» майя 800-900 годами н.э. (отрицание этого крестового похода, католического захвата и кампании геноцида 18-19 века), см. Общие вопросы: крах цивилизации майя.</w:t>
      </w:r>
    </w:p>
    <w:p>
      <w:pPr>
        <w:pStyle w:val="Heading2"/>
        <w:keepNext/>
        <w:keepLines/>
      </w:pPr>
      <w:r>
        <w:t>Конец свободного гностического христианства</w:t>
      </w:r>
    </w:p>
    <w:p>
      <w:r>
        <w:t>До крестового похода доминирующее христианство во многих регионах было свободным и гностическим — личное откровение, никакого священнического посредника. Крестовый поход закончился. Христианство было переделано для того, чтобы требовать от священников и врачей спасения: если больны, вас могут спасти только целители Церкви; если духовно «нечисты», только священники могут освободить. Спасение стало институциональным продуктом.</w:t>
      </w:r>
    </w:p>
    <w:p>
      <w:r>
        <w:t>Пуритане и шейкеры приняли экстремальные антисексуальные коды в качестве реакции на травму. Катары отвергали сексуальность и брак, контролируемый церковью, через индивидуальную духовную дисциплину, отказываясь от священства, они были живыми остатками старого гностического христианства и сначала были катаризованы (сожжены на костре). Институциональное медицинское священство заменило старый образец: врач заменил священника, фармацевтическая система заменила сакраментальную систему, карантин заменил отлучение, паспорт вакцины заменил свидетельство о крещении.</w:t>
      </w:r>
    </w:p>
    <w:p>
      <w:pPr>
        <w:pStyle w:val="Heading2"/>
        <w:keepNext/>
        <w:keepLines/>
      </w:pPr>
      <w:r>
        <w:t>Редакция в Писании</w:t>
      </w:r>
    </w:p>
    <w:p>
      <w:r>
        <w:t>Письма Откровения — первоначально оперативные военные коммюнике — были позже канонизированы в Книгу Откровения и слиты с описаниями реального апокалипсиса Золотого Века. В мормонской и христианской Библии событие было отредактировано как Ной, спасающийся от «потопа». В скалигеровской истории это проявляется как османская экспансия и бегство Колумба и евреев. Истинная личность Христофора Колумба неизвестна — испанское имя Кристобаль Колон переводится как Колония Христа, название, описывающее функцию.</w:t>
      </w:r>
    </w:p>
    <w:p>
      <w:r>
        <w:t>Книга Мормона о завоевании Америки Ноем-Колумбом</w:t>
      </w:r>
    </w:p>
    <w:p/>
    <w:p>
      <w:pPr>
        <w:spacing w:before="280" w:after="40"/>
        <w:jc w:val="center"/>
      </w:pPr>
      <w:r>
        <w:t>- ✦</w:t>
      </w:r>
    </w:p>
    <w:p>
      <w:pPr>
        <w:keepNext/>
        <w:spacing w:before="0" w:after="40"/>
      </w:pPr>
      <w:r>
        <w:t>ГЛАВА 47</w:t>
      </w:r>
    </w:p>
    <w:p>
      <w:pPr>
        <w:pStyle w:val="Heading2"/>
        <w:keepNext/>
        <w:keepLines/>
      </w:pPr>
      <w:r>
        <w:t>Оригинальное название: The Reverse Exodus</w:t>
      </w:r>
    </w:p>
    <w:p>
      <w:pPr>
        <w:pStyle w:val="Quote"/>
      </w:pPr>
      <w:r>
        <w:t>Кратко: 1492 CE соединен с кометой 1492 BCE Исход — хронологическое зеркало, поэтому то, что рассеяно в BCE, восстанавливается после CE; Исайя / Мика читается как устав централизации; таблица века ниже последовательности запуска через цифровой камень.</w:t>
      </w:r>
    </w:p>
    <w:p>
      <w:pPr>
        <w:pStyle w:val="Quote"/>
      </w:pPr>
      <w:r>
        <w:t>Примечание: Эта теория, насколько нам известно, нигде не опубликована. Это оригинальный вклад проекта Paradigm Threat.</w:t>
      </w:r>
    </w:p>
    <w:p>
      <w:pPr>
        <w:pStyle w:val="Heading2"/>
        <w:keepNext/>
        <w:keepLines/>
      </w:pPr>
      <w:r>
        <w:t>Дата зеркала: 1492 г. до н.э. [5] 1492 г. н.э.</w:t>
      </w:r>
    </w:p>
    <w:p>
      <w:r>
        <w:t>В 1492 году до нашей эры комета Венера спровоцировала Исход — массовый уход порабощенных популяций из Пирамидальной империи. Жреческо-финансовый класс видел, как его властная база рухнула в одночасье.</w:t>
      </w:r>
    </w:p>
    <w:p>
      <w:r>
        <w:t>1492 год не был случайным. Когда хронологи Глубинного Государства позиционировали «Год Ноль», они получили возможность размещать даты BCE по желанию. 1492 г. до н.э. может отражать их запланированный разворот: 1492 г. н.э. Диссертация:</w:t>
      </w:r>
    </w:p>
    <w:p>
      <w:pPr>
        <w:pStyle w:val="Quote"/>
      </w:pPr>
      <w:r>
        <w:t>Все, что было потеряно в 1492 году до нашей эры, будет систематически восстанавливаться в 1492 году и в последующие века.</w:t>
      </w:r>
    </w:p>
    <w:p>
      <w:r>
        <w:t>Там, где Исход рассеял порабощенное население, Крестовый поход Апокалипсиса 1492 года н.э. вновь собрал и повторно подчинил. 1492 год был датой запуска, а не финишной чертой.</w:t>
      </w:r>
    </w:p>
    <w:p>
      <w:r>
        <w:t>Письма Откровения семи церквям Малой Азии были Откровением Метода — объявлением плана перед его выполнением, сортировкой населения в совместимое и несоответствующее до прибытия армий.</w:t>
      </w:r>
    </w:p>
    <w:p>
      <w:pPr>
        <w:pStyle w:val="Heading2"/>
        <w:keepNext/>
        <w:keepLines/>
      </w:pPr>
      <w:r>
        <w:t>Пророческая дорожная карта: Исаия и Мика</w:t>
      </w:r>
    </w:p>
    <w:p>
      <w:pPr>
        <w:pStyle w:val="Quote"/>
      </w:pPr>
      <w:r>
        <w:t>Закон выйдет из Сиона, слово Господне из Иерусалима. Он будет судить между народами и разрешать споры для многих народов. Исаия 2:3</w:t>
      </w:r>
    </w:p>
    <w:p>
      <w:pPr>
        <w:pStyle w:val="Quote"/>
      </w:pPr>
      <w:r>
        <w:t>"Они будут бить свои мечи в плугах... «Нация не возьмет меча против нации и не будет больше тренироваться для войны» (Михей 4:1-7).</w:t>
      </w:r>
    </w:p>
    <w:p>
      <w:r>
        <w:t>Прочитайте вне религиозного контекста: политическая программа — единый центр права для всех наций, роспуск национального суверенитета, разоруженное население, всеобщее подчинение единой власти. Не мир — безусловный централизованный контроль.</w:t>
      </w:r>
    </w:p>
    <w:p>
      <w:pPr>
        <w:pStyle w:val="Heading2"/>
        <w:keepNext/>
        <w:keepLines/>
      </w:pPr>
      <w:r>
        <w:t>Длинная арка: 1492 г. н.э.</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805"/>
        <w:gridCol w:w="866"/>
        <w:gridCol w:w="4701"/>
      </w:tblGrid>
      <w:tr>
        <w:tc>
          <w:tcPr>
            <w:tcW w:type="dxa" w:w="805"/>
            <w:shd w:val="clear" w:color="auto" w:fill="F0F0F0"/>
          </w:tcPr>
          <w:p>
            <w:pPr>
              <w:spacing w:before="20" w:after="20"/>
              <w:jc w:val="center"/>
            </w:pPr>
            <w:r>
              <w:t>столетие</w:t>
            </w:r>
          </w:p>
        </w:tc>
        <w:tc>
          <w:tcPr>
            <w:tcW w:type="dxa" w:w="866"/>
            <w:shd w:val="clear" w:color="auto" w:fill="F0F0F0"/>
          </w:tcPr>
          <w:p>
            <w:pPr>
              <w:spacing w:before="20" w:after="20"/>
              <w:jc w:val="center"/>
            </w:pPr>
            <w:r>
              <w:t>Фаза</w:t>
            </w:r>
          </w:p>
        </w:tc>
        <w:tc>
          <w:tcPr>
            <w:tcW w:type="dxa" w:w="4701"/>
            <w:shd w:val="clear" w:color="auto" w:fill="F0F0F0"/>
          </w:tcPr>
          <w:p>
            <w:pPr>
              <w:spacing w:before="20" w:after="20"/>
              <w:jc w:val="center"/>
            </w:pPr>
            <w:r>
              <w:t>Меры</w:t>
            </w:r>
          </w:p>
        </w:tc>
      </w:tr>
      <w:tr>
        <w:tc>
          <w:tcPr>
            <w:tcW w:type="dxa" w:w="805"/>
          </w:tcPr>
          <w:p>
            <w:pPr>
              <w:spacing w:before="20" w:after="20"/>
            </w:pPr>
            <w:r>
              <w:rPr>
                <w:b w:val="0"/>
                <w:i w:val="0"/>
                <w:sz w:val="18"/>
              </w:rPr>
            </w:r>
            <w:r>
              <w:rPr>
                <w:b/>
                <w:i w:val="0"/>
                <w:sz w:val="18"/>
              </w:rPr>
              <w:t>15th</w:t>
            </w:r>
            <w:r>
              <w:rPr>
                <w:b w:val="0"/>
                <w:i w:val="0"/>
                <w:sz w:val="18"/>
              </w:rPr>
            </w:r>
          </w:p>
        </w:tc>
        <w:tc>
          <w:tcPr>
            <w:tcW w:type="dxa" w:w="866"/>
          </w:tcPr>
          <w:p>
            <w:pPr>
              <w:spacing w:before="20" w:after="20"/>
            </w:pPr>
            <w:r>
              <w:rPr>
                <w:b w:val="0"/>
                <w:i w:val="0"/>
                <w:sz w:val="18"/>
              </w:rPr>
              <w:t>Launch</w:t>
            </w:r>
          </w:p>
        </w:tc>
        <w:tc>
          <w:tcPr>
            <w:tcW w:type="dxa" w:w="4701"/>
          </w:tcPr>
          <w:p>
            <w:pPr>
              <w:spacing w:before="20" w:after="20"/>
            </w:pPr>
            <w:r>
              <w:t>Апокалипсис Крестовый поход; Колумб начинает колонизацию</w:t>
            </w:r>
          </w:p>
        </w:tc>
      </w:tr>
      <w:tr>
        <w:tc>
          <w:tcPr>
            <w:tcW w:type="dxa" w:w="805"/>
          </w:tcPr>
          <w:p>
            <w:pPr>
              <w:spacing w:before="20" w:after="20"/>
            </w:pPr>
            <w:r>
              <w:rPr>
                <w:b w:val="0"/>
                <w:i w:val="0"/>
                <w:sz w:val="18"/>
              </w:rPr>
            </w:r>
            <w:r>
              <w:rPr>
                <w:b/>
                <w:i w:val="0"/>
                <w:sz w:val="18"/>
              </w:rPr>
              <w:t>16th</w:t>
            </w:r>
            <w:r>
              <w:rPr>
                <w:b w:val="0"/>
                <w:i w:val="0"/>
                <w:sz w:val="18"/>
              </w:rPr>
            </w:r>
          </w:p>
        </w:tc>
        <w:tc>
          <w:tcPr>
            <w:tcW w:type="dxa" w:w="866"/>
          </w:tcPr>
          <w:p>
            <w:pPr>
              <w:spacing w:before="20" w:after="20"/>
            </w:pPr>
            <w:r>
              <w:rPr>
                <w:b w:val="0"/>
                <w:i w:val="0"/>
                <w:sz w:val="18"/>
              </w:rPr>
              <w:t>Consolidation</w:t>
            </w:r>
          </w:p>
        </w:tc>
        <w:tc>
          <w:tcPr>
            <w:tcW w:type="dxa" w:w="4701"/>
          </w:tcPr>
          <w:p>
            <w:pPr>
              <w:spacing w:before="20" w:after="20"/>
            </w:pPr>
            <w:r>
              <w:t>Реформация и инквизиция раскололи Орду; иезуиты создали</w:t>
            </w:r>
          </w:p>
        </w:tc>
      </w:tr>
      <w:tr>
        <w:tc>
          <w:tcPr>
            <w:tcW w:type="dxa" w:w="805"/>
          </w:tcPr>
          <w:p>
            <w:pPr>
              <w:spacing w:before="20" w:after="20"/>
            </w:pPr>
            <w:r>
              <w:rPr>
                <w:b w:val="0"/>
                <w:i w:val="0"/>
                <w:sz w:val="18"/>
              </w:rPr>
            </w:r>
            <w:r>
              <w:rPr>
                <w:b/>
                <w:i w:val="0"/>
                <w:sz w:val="18"/>
              </w:rPr>
              <w:t>17th</w:t>
            </w:r>
            <w:r>
              <w:rPr>
                <w:b w:val="0"/>
                <w:i w:val="0"/>
                <w:sz w:val="18"/>
              </w:rPr>
            </w:r>
          </w:p>
        </w:tc>
        <w:tc>
          <w:tcPr>
            <w:tcW w:type="dxa" w:w="866"/>
          </w:tcPr>
          <w:p>
            <w:pPr>
              <w:spacing w:before="20" w:after="20"/>
            </w:pPr>
            <w:r>
              <w:rPr>
                <w:b w:val="0"/>
                <w:i w:val="0"/>
                <w:sz w:val="18"/>
              </w:rPr>
              <w:t>Fragmentation</w:t>
            </w:r>
          </w:p>
        </w:tc>
        <w:tc>
          <w:tcPr>
            <w:tcW w:type="dxa" w:w="4701"/>
          </w:tcPr>
          <w:p>
            <w:pPr>
              <w:spacing w:before="20" w:after="20"/>
            </w:pPr>
            <w:r>
              <w:t>Большие неприятности; Романовы установлены; скалигеровская хронология сфабрикована</w:t>
            </w:r>
          </w:p>
        </w:tc>
      </w:tr>
      <w:tr>
        <w:tc>
          <w:tcPr>
            <w:tcW w:type="dxa" w:w="805"/>
          </w:tcPr>
          <w:p>
            <w:pPr>
              <w:spacing w:before="20" w:after="20"/>
            </w:pPr>
            <w:r>
              <w:rPr>
                <w:b w:val="0"/>
                <w:i w:val="0"/>
                <w:sz w:val="18"/>
              </w:rPr>
            </w:r>
            <w:r>
              <w:rPr>
                <w:b/>
                <w:i w:val="0"/>
                <w:sz w:val="18"/>
              </w:rPr>
              <w:t>18th</w:t>
            </w:r>
            <w:r>
              <w:rPr>
                <w:b w:val="0"/>
                <w:i w:val="0"/>
                <w:sz w:val="18"/>
              </w:rPr>
            </w:r>
          </w:p>
        </w:tc>
        <w:tc>
          <w:tcPr>
            <w:tcW w:type="dxa" w:w="866"/>
          </w:tcPr>
          <w:p>
            <w:pPr>
              <w:spacing w:before="20" w:after="20"/>
            </w:pPr>
            <w:r>
              <w:rPr>
                <w:b w:val="0"/>
                <w:i w:val="0"/>
                <w:sz w:val="18"/>
              </w:rPr>
              <w:t>Infrastructure</w:t>
            </w:r>
          </w:p>
        </w:tc>
        <w:tc>
          <w:tcPr>
            <w:tcW w:type="dxa" w:w="4701"/>
          </w:tcPr>
          <w:p>
            <w:pPr>
              <w:spacing w:before="20" w:after="20"/>
            </w:pPr>
            <w:r>
              <w:t>Центральные банки; национальные государства; масонская координация</w:t>
            </w:r>
          </w:p>
        </w:tc>
      </w:tr>
      <w:tr>
        <w:tc>
          <w:tcPr>
            <w:tcW w:type="dxa" w:w="805"/>
          </w:tcPr>
          <w:p>
            <w:pPr>
              <w:spacing w:before="20" w:after="20"/>
            </w:pPr>
            <w:r>
              <w:rPr>
                <w:b w:val="0"/>
                <w:i w:val="0"/>
                <w:sz w:val="18"/>
              </w:rPr>
            </w:r>
            <w:r>
              <w:rPr>
                <w:b/>
                <w:i w:val="0"/>
                <w:sz w:val="18"/>
              </w:rPr>
              <w:t>19th</w:t>
            </w:r>
            <w:r>
              <w:rPr>
                <w:b w:val="0"/>
                <w:i w:val="0"/>
                <w:sz w:val="18"/>
              </w:rPr>
            </w:r>
          </w:p>
        </w:tc>
        <w:tc>
          <w:tcPr>
            <w:tcW w:type="dxa" w:w="866"/>
          </w:tcPr>
          <w:p>
            <w:pPr>
              <w:spacing w:before="20" w:after="20"/>
            </w:pPr>
            <w:r>
              <w:rPr>
                <w:b w:val="0"/>
                <w:i w:val="0"/>
                <w:sz w:val="18"/>
              </w:rPr>
              <w:t>Expansion</w:t>
            </w:r>
          </w:p>
        </w:tc>
        <w:tc>
          <w:tcPr>
            <w:tcW w:type="dxa" w:w="4701"/>
          </w:tcPr>
          <w:p>
            <w:pPr>
              <w:spacing w:before="20" w:after="20"/>
            </w:pPr>
            <w:r>
              <w:t>Промышленная революция централизует производство; колониальное повторное подчинение</w:t>
            </w:r>
          </w:p>
        </w:tc>
      </w:tr>
      <w:tr>
        <w:tc>
          <w:tcPr>
            <w:tcW w:type="dxa" w:w="805"/>
          </w:tcPr>
          <w:p>
            <w:pPr>
              <w:spacing w:before="20" w:after="20"/>
            </w:pPr>
            <w:r>
              <w:rPr>
                <w:b w:val="0"/>
                <w:i w:val="0"/>
                <w:sz w:val="18"/>
              </w:rPr>
            </w:r>
            <w:r>
              <w:rPr>
                <w:b/>
                <w:i w:val="0"/>
                <w:sz w:val="18"/>
              </w:rPr>
              <w:t>20th</w:t>
            </w:r>
            <w:r>
              <w:rPr>
                <w:b w:val="0"/>
                <w:i w:val="0"/>
                <w:sz w:val="18"/>
              </w:rPr>
            </w:r>
          </w:p>
        </w:tc>
        <w:tc>
          <w:tcPr>
            <w:tcW w:type="dxa" w:w="866"/>
          </w:tcPr>
          <w:p>
            <w:pPr>
              <w:spacing w:before="20" w:after="20"/>
            </w:pPr>
            <w:r>
              <w:rPr>
                <w:b w:val="0"/>
                <w:i w:val="0"/>
                <w:sz w:val="18"/>
              </w:rPr>
              <w:t>Acceleration</w:t>
            </w:r>
          </w:p>
        </w:tc>
        <w:tc>
          <w:tcPr>
            <w:tcW w:type="dxa" w:w="4701"/>
          </w:tcPr>
          <w:p>
            <w:pPr>
              <w:spacing w:before="20" w:after="20"/>
            </w:pPr>
            <w:r>
              <w:t>Мировые войны уничтожают оставшуюся независимость; ООН, МВФ, Всемирный банк</w:t>
            </w:r>
          </w:p>
        </w:tc>
      </w:tr>
      <w:tr>
        <w:tc>
          <w:tcPr>
            <w:tcW w:type="dxa" w:w="805"/>
          </w:tcPr>
          <w:p>
            <w:pPr>
              <w:spacing w:before="20" w:after="20"/>
            </w:pPr>
            <w:r>
              <w:rPr>
                <w:b w:val="0"/>
                <w:i w:val="0"/>
                <w:sz w:val="18"/>
              </w:rPr>
            </w:r>
            <w:r>
              <w:rPr>
                <w:b/>
                <w:i w:val="0"/>
                <w:sz w:val="18"/>
              </w:rPr>
              <w:t>21st</w:t>
            </w:r>
            <w:r>
              <w:rPr>
                <w:b w:val="0"/>
                <w:i w:val="0"/>
                <w:sz w:val="18"/>
              </w:rPr>
            </w:r>
          </w:p>
        </w:tc>
        <w:tc>
          <w:tcPr>
            <w:tcW w:type="dxa" w:w="866"/>
          </w:tcPr>
          <w:p>
            <w:pPr>
              <w:spacing w:before="20" w:after="20"/>
            </w:pPr>
            <w:r>
              <w:rPr>
                <w:b w:val="0"/>
                <w:i w:val="0"/>
                <w:sz w:val="18"/>
              </w:rPr>
              <w:t>Completion</w:t>
            </w:r>
          </w:p>
        </w:tc>
        <w:tc>
          <w:tcPr>
            <w:tcW w:type="dxa" w:w="4701"/>
          </w:tcPr>
          <w:p>
            <w:pPr>
              <w:spacing w:before="20" w:after="20"/>
            </w:pPr>
            <w:r>
              <w:rPr>
                <w:b w:val="0"/>
                <w:i w:val="0"/>
                <w:sz w:val="18"/>
              </w:rPr>
              <w:t>Digital surveillance, financial integration, centralized information control</w:t>
            </w:r>
          </w:p>
        </w:tc>
      </w:tr>
    </w:tbl>
    <w:p/>
    <w:p>
      <w:pPr>
        <w:pStyle w:val="Heading2"/>
        <w:keepNext/>
        <w:keepLines/>
      </w:pPr>
      <w:r>
        <w:t>Почему это имеет значение</w:t>
      </w:r>
    </w:p>
    <w:p>
      <w:r>
        <w:t>Если «Обратный исход» верен: размещение «Года ноль» было стратегическим актом. Библейское пророчество — это документация. Нарратив «Конец времен» — это временная шкала управления проектами для централизованного планетарного контроля. 1492 г. н.э. — Глубокий Государство встроило свои намерения в саму структуру времени.</w:t>
      </w:r>
    </w:p>
    <w:p/>
    <w:p>
      <w:pPr>
        <w:sectPr>
          <w:headerReference w:type="default" r:id="rId393"/>
          <w:footerReference w:type="default" r:id="rId394"/>
          <w:pgSz w:w="8640" w:h="12960"/>
          <w:pgMar w:top="1020" w:right="1134" w:bottom="1134" w:left="1134" w:header="720" w:footer="720" w:gutter="0"/>
          <w:cols w:space="720"/>
          <w:titlePg/>
          <w:docGrid w:linePitch="360"/>
        </w:sectPr>
      </w:pPr>
    </w:p>
    <w:p>
      <w:pPr>
        <w:keepNext/>
        <w:spacing w:before="480" w:after="80"/>
        <w:jc w:val="center"/>
      </w:pPr>
      <w:r>
        <w:t>Часть X</w:t>
      </w:r>
    </w:p>
    <w:p>
      <w:pPr>
        <w:pStyle w:val="Heading1"/>
        <w:jc w:val="center"/>
      </w:pPr>
      <w:r>
        <w:t>16 век: Реформация и инквизиция.</w:t>
      </w:r>
    </w:p>
    <w:p>
      <w:pPr>
        <w:jc w:val="center"/>
      </w:pPr>
      <w:r>
        <w:drawing>
          <wp:inline xmlns:a="http://schemas.openxmlformats.org/drawingml/2006/main" xmlns:pic="http://schemas.openxmlformats.org/drawingml/2006/picture">
            <wp:extent cx="3657600" cy="370332"/>
            <wp:docPr id="14" name="Picture 14"/>
            <wp:cNvGraphicFramePr>
              <a:graphicFrameLocks noChangeAspect="1"/>
            </wp:cNvGraphicFramePr>
            <a:graphic>
              <a:graphicData uri="http://schemas.openxmlformats.org/drawingml/2006/picture">
                <pic:pic>
                  <pic:nvPicPr>
                    <pic:cNvPr id="0" name="image.jpg"/>
                    <pic:cNvPicPr/>
                  </pic:nvPicPr>
                  <pic:blipFill>
                    <a:blip r:embed="rId436"/>
                    <a:stretch>
                      <a:fillRect/>
                    </a:stretch>
                  </pic:blipFill>
                  <pic:spPr>
                    <a:xfrm>
                      <a:off x="0" y="0"/>
                      <a:ext cx="3657600" cy="370332"/>
                    </a:xfrm>
                    <a:prstGeom prst="rect"/>
                  </pic:spPr>
                </pic:pic>
              </a:graphicData>
            </a:graphic>
          </wp:inline>
        </w:drawing>
      </w:r>
    </w:p>
    <w:p>
      <w:pPr>
        <w:pStyle w:val="Caption"/>
      </w:pPr>
      <w:r>
        <w:t>16-й век — эпоха</w:t>
      </w:r>
    </w:p>
    <w:p>
      <w:pPr>
        <w:jc w:val="center"/>
      </w:pPr>
      <w:r>
        <w:drawing>
          <wp:inline xmlns:a="http://schemas.openxmlformats.org/drawingml/2006/main" xmlns:pic="http://schemas.openxmlformats.org/drawingml/2006/picture">
            <wp:extent cx="3657600" cy="589788"/>
            <wp:docPr id="15" name="Picture 15"/>
            <wp:cNvGraphicFramePr>
              <a:graphicFrameLocks noChangeAspect="1"/>
            </wp:cNvGraphicFramePr>
            <a:graphic>
              <a:graphicData uri="http://schemas.openxmlformats.org/drawingml/2006/picture">
                <pic:pic>
                  <pic:nvPicPr>
                    <pic:cNvPr id="0" name="image.jpg"/>
                    <pic:cNvPicPr/>
                  </pic:nvPicPr>
                  <pic:blipFill>
                    <a:blip r:embed="rId437"/>
                    <a:stretch>
                      <a:fillRect/>
                    </a:stretch>
                  </pic:blipFill>
                  <pic:spPr>
                    <a:xfrm>
                      <a:off x="0" y="0"/>
                      <a:ext cx="3657600" cy="589788"/>
                    </a:xfrm>
                    <a:prstGeom prst="rect"/>
                  </pic:spPr>
                </pic:pic>
              </a:graphicData>
            </a:graphic>
          </wp:inline>
        </w:drawing>
      </w:r>
    </w:p>
    <w:p>
      <w:pPr>
        <w:pStyle w:val="Caption"/>
      </w:pPr>
      <w:r>
        <w:t>16 век — события</w:t>
      </w:r>
    </w:p>
    <w:p>
      <w:pPr>
        <w:pStyle w:val="Quote"/>
      </w:pPr>
      <w:r>
        <w:t>После 1492 года Запад укрепляет монотеизм и готические настроения, в то время как Реформация атакует имперскую церковную практику, а не крестовый поход или власть Бога; элиты передислоцируются в Америку; лютеранские письма вызывают восстание внутри теологии Глубинного государства; крестьянская война показывает масштабы ответного удара.</w:t>
      </w:r>
    </w:p>
    <w:p>
      <w:r>
        <w:t>Крестовый поход Апокалипсиса в Европе оказал большое влияние на мировую политику и культуру. Процветающее влияние некогда доброжелательной империи Руси-Орды перешло в авторитарную хватку в Западной Европе. Оргии были запрещены, и преследование беспорядочного или девиантного поведения стало определять западную христианскую идентичность. Продвижение готической архитектуры отразило это новое отношение.</w:t>
      </w:r>
    </w:p>
    <w:p>
      <w:r>
        <w:t>Другим результатом был большой прогресс в идеализации Божьей власти. Политеистические религии Русь-Ордской империи до сих пор отражали коренные верования своих вассалов. После Апокалипсиса 1492 года (который, как предполагается, был вызван Божьей рукой) монотеизм взял верх над мировыми религиями. В Русско-Ордской империи начался проект евангелизации и преобразования в монотеизм каждой коренной системы верований каждого вассального государства, создания единого мира под властью Бога.</w:t>
      </w:r>
    </w:p>
    <w:p>
      <w:r>
        <w:t>Еще одним последствием стало «открытие» Америки «Колумбом». В действительности Америка уже была открыта и колонизирована коренными американцами и Рус-Ордской империей. Западноевропейская элита просто бежала до 1492 года. Они спроектировали много больших флотилий, нагрузили их богатствами и рабами и отплыли в Америку. Поскольку многие из этих элит произошли от тех же людей, которые бежали от Исхода в Египте, возник спор о том, кто должен контролировать Египет, поскольку обе стороны имели древние связи с библейским местоположением. В конце концов они согласились разделить контроль над Египтом между династическими связями Востока и Запада, что означало, что Египет полностью попал под контроль Глубинного государства.</w:t>
      </w:r>
    </w:p>
    <w:p>
      <w:pPr>
        <w:pStyle w:val="Heading2"/>
        <w:keepNext/>
        <w:keepLines/>
      </w:pPr>
      <w:r>
        <w:t>1517 н.э. - Протестантская Реформация начинается</w:t>
      </w:r>
    </w:p>
    <w:p>
      <w:r>
        <w:t>Глубинное государство использовало свой проект «Контролируемая оппозиция» — протестантскую Реформацию — для поощрения восстания. Писатели, такие как Цвингли, Лютер и Кальвин, распространяли письма, критикующие Русскую империю, но в пользу монотеизма Глубинного Государства. Никакие протестантские работы не критиковали Крестовый поход Апокалипсиса и не ставили под сомнение авторитет Бога; они были сосредоточены на церковных практиках, таких как продажа индульгенций и пропаганда первородного греха. Лютеране: «Каждая человеческая мысль и поступок заражены грехом... все человечество заслуживает вечного проклятия в аду».</w:t>
      </w:r>
    </w:p>
    <w:p/>
    <w:p>
      <w:pPr>
        <w:spacing w:before="280" w:after="40"/>
        <w:jc w:val="center"/>
      </w:pPr>
      <w:r>
        <w:t>- ✦</w:t>
      </w:r>
    </w:p>
    <w:p>
      <w:pPr>
        <w:keepNext/>
        <w:spacing w:before="0" w:after="40"/>
      </w:pPr>
      <w:r>
        <w:t>ГЛАВА 48</w:t>
      </w:r>
    </w:p>
    <w:p>
      <w:pPr>
        <w:pStyle w:val="Heading2"/>
        <w:keepNext/>
        <w:keepLines/>
      </w:pPr>
      <w:r>
        <w:t>Иезуиты совершают «паломничество» в Иерусалим</w:t>
      </w:r>
    </w:p>
    <w:p>
      <w:pPr>
        <w:pStyle w:val="Quote"/>
      </w:pPr>
      <w:r>
        <w:t>Кратко: паломничество иезуитов осуществляется через неправильно составленную карту «Святой Земли», поэтому Аль-Акса стоит в Иерусалиме No 1 / No 2; 1548 Африка и углубляющиеся миссии Америки повторяют вторжение с доверием; Скалигер читается как протестантская выдумка, в то время как иезуитские архивы сохраняют наблюдаемые трения с Римом.</w:t>
      </w:r>
    </w:p>
    <w:p>
      <w:r>
        <w:t>Иезуиты совершили «паломничество» через Иерусалим No 1 в Стамбуле — пройдя мимо руин и продолжая на юг в Палестину, приняв мечеть Аль-Акса за руины Иерусалима No 1 (Турция) и No 2 (Москва). Протестантская литература переименовала и переместила древние места, чтобы подчинить себе столицы исчезающей империи Руси-Орды.</w:t>
      </w:r>
    </w:p>
    <w:p>
      <w:pPr>
        <w:pBdr>
          <w:bottom w:val="single" w:sz="6" w:space="1" w:color="CCCCCC"/>
        </w:pBdr>
      </w:pPr>
    </w:p>
    <w:p>
      <w:pPr>
        <w:pStyle w:val="Heading2"/>
        <w:keepNext/>
        <w:keepLines/>
      </w:pPr>
      <w:r>
        <w:t>16 век: Иезуитская экспансия встречает протестантское контрнаступление</w:t>
      </w:r>
    </w:p>
    <w:p>
      <w:r>
        <w:t>Святая Земля (1523). Игнатий из паломничества Лойолы установил шаблон: паломники были перенаправлены в места, которые переименовали протестантские картографы. К 19 веку иезуиты институционализировали его как иезуитский Иерусалимский проект.</w:t>
      </w:r>
    </w:p>
    <w:p>
      <w:r>
        <w:t>1948 г. План выполнен. Тезис о том, что Великобритания специально создала Израиль в Палестине — по приказу глубинного государства, реализующего тот же протестантский проект, чтобы отрицать реальное местоположение Иерусалима, — находит поддержку в сроках. Декларация Бальфура (1917), Мандат (1920-48) и Операция Агата (1946), в которой британские силы арестовали всех лидеров мужского еврейского агентства и возвели Голду Меир на исполняющую обязанности главы, предшествовали декларации государства. Чикагская речь Голды 1948 года собрала 50 миллионов долларов, которые Бен-Гурион назвал необходимыми для создания Израиля. Если библейский Иерусалим лежал в Константинополе (Царь-Град) или Москве, как предполагает альтернативная хронология, то посадка второго Израиля в Палестине закрепила ложную географию, гарантируя, что паломники и ученые будут смотреть не в то место. Следствие Голды Меир за участие Великобритании на каждом этапе.</w:t>
      </w:r>
    </w:p>
    <w:p>
      <w:pPr>
        <w:pStyle w:val="Heading2"/>
        <w:keepNext/>
        <w:keepLines/>
      </w:pPr>
      <w:r>
        <w:t>1548 - Иезуиты достигают Африки</w:t>
      </w:r>
    </w:p>
    <w:p>
      <w:r>
        <w:t>Африка (1548). Иезуиты основали колонии, ассимилирующие местные религии Эфиопии, Египта, Анголы и Кабо-Верде. Миссионерским станциям предшествовали колониальные администраторы и трансатлантическая инфраструктура работорговли. Они задокументировали все — эфиопское христианство, астрономические практики, торговые сети — создав разведывательный архив, который впоследствии использовали колониальные державы. См. Иезуитские операции (15 в.) на полный рабочий день.</w:t>
      </w:r>
    </w:p>
    <w:p>
      <w:r>
        <w:t>Америка (углубление). Основываясь на проникновении 15-го века, постоянные миссии распространились через Бразилию, Мексику, Перу и Парагвай. Сокращение Гуарани стало самым амбициозным социальным экспериментом в колониальной истории.</w:t>
      </w:r>
    </w:p>
    <w:p>
      <w:pPr>
        <w:pStyle w:val="Heading3"/>
        <w:keepNext/>
        <w:keepLines/>
      </w:pPr>
      <w:r>
        <w:t>Первые миссионерские мученичества</w:t>
      </w:r>
    </w:p>
    <w:p>
      <w:r>
        <w:t>В 16 веке произошла первая систематическая волна миссионерских смертей. В Бразилии иезуиты были убиты воинами Тупинамбы, которые правильно идентифицировали их как агентов португальской колонизации. Во Флориде по той же причине дон Луис де Веласко возглавил убийство целой миссионерской партии.</w:t>
      </w:r>
    </w:p>
    <w:p>
      <w:r>
        <w:t>Образец, определяющий следующие четыре столетия: миссионеры прибыли первыми, построили доверие, были убиты, а их гибель оправдывала военные экспедиции. Миссионеры понесли наказание, империя захватила континент.</w:t>
      </w:r>
    </w:p>
    <w:p>
      <w:pPr>
        <w:pStyle w:val="Heading3"/>
        <w:keepNext/>
        <w:keepLines/>
      </w:pPr>
      <w:r>
        <w:t>Протестантская проблема: Скалигер против истины</w:t>
      </w:r>
    </w:p>
    <w:p>
      <w:r>
        <w:t>Джозеф Юстус Скалигер (1540–1609) издал De Emendatione Temporum (1583) и Thesaurus Temporum (1606), устанавливая хронологическую структуру, преподаваемую как мировая история с тех пор.</w:t>
      </w:r>
    </w:p>
    <w:p>
      <w:r>
        <w:t>Как задокументировано в «Глубоком государстве», стирающем Российскую империю, хронология Скалигера была политическим строительством — производством фантомных веков, изобретением древних цивилизаций, перемещением событий в соответствии с заранее определенным повествованием.</w:t>
      </w:r>
    </w:p>
    <w:p>
      <w:r>
        <w:t>Основное различие:</w:t>
      </w:r>
    </w:p>
    <w:p>
      <w:pPr>
        <w:pStyle w:val="ListBullet"/>
        <w:spacing w:before="20" w:after="20"/>
      </w:pPr>
      <w:r>
        <w:t>Иезуиты записали то, что нашли, даже когда это противоречило католическому повествованию. Их архивы содержат подлинные наблюдения, на которые можно сослаться.</w:t>
      </w:r>
    </w:p>
    <w:p>
      <w:pPr>
        <w:pStyle w:val="ListBullet"/>
        <w:spacing w:before="20" w:after="20"/>
      </w:pPr>
      <w:r>
        <w:t>Протестанты во главе со Скалигером сфабриковали то, что им было нужно. Они стремились выиграть политическую и богословскую войну, а не добиваться точности.</w:t>
      </w:r>
    </w:p>
    <w:p>
      <w:r>
        <w:t>Парадоксально, но иезуитская документация, несмотря на католическую предвзятость, более надежна, чем скалигеровская хронология, потому что иезуиты, по крайней мере, пытались наблюдать реальность.</w:t>
      </w:r>
    </w:p>
    <w:p>
      <w:pPr>
        <w:pBdr>
          <w:bottom w:val="single" w:sz="6" w:space="1" w:color="CCCCCC"/>
        </w:pBdr>
      </w:pPr>
    </w:p>
    <w:p>
      <w:pPr>
        <w:pStyle w:val="Heading2"/>
        <w:keepNext/>
        <w:keepLines/>
      </w:pPr>
      <w:r>
        <w:t>Оригинальное название: The Jesuit Arc</w:t>
      </w:r>
    </w:p>
    <w:p>
      <w:pPr>
        <w:pStyle w:val="ListBullet"/>
        <w:spacing w:before="20" w:after="20"/>
      </w:pPr>
      <w:r>
        <w:t>15-е С. Иезуитские операции — основа и первоначальная стратегия</w:t>
      </w:r>
    </w:p>
    <w:p>
      <w:pPr>
        <w:pStyle w:val="ListBullet"/>
        <w:spacing w:before="20" w:after="20"/>
      </w:pPr>
      <w:r>
        <w:t>16th C: (эта статья) — расширение; протестантское контрнаступление</w:t>
      </w:r>
    </w:p>
    <w:p>
      <w:pPr>
        <w:pStyle w:val="ListBullet"/>
        <w:spacing w:before="20" w:after="20"/>
      </w:pPr>
      <w:r>
        <w:t>17th C: Иезуиты обращают азиатов в буддизм</w:t>
      </w:r>
    </w:p>
    <w:p>
      <w:pPr>
        <w:pStyle w:val="ListBullet"/>
        <w:spacing w:before="20" w:after="20"/>
      </w:pPr>
      <w:r>
        <w:t>18th C: Тайное общество становится публичным</w:t>
      </w:r>
    </w:p>
    <w:p>
      <w:pPr>
        <w:pStyle w:val="ListBullet"/>
        <w:spacing w:before="20" w:after="20"/>
      </w:pPr>
      <w:r>
        <w:t>19th C: Реставрация иезуитов</w:t>
      </w:r>
    </w:p>
    <w:p>
      <w:pPr>
        <w:pStyle w:val="ListBullet"/>
        <w:spacing w:before="20" w:after="20"/>
      </w:pPr>
      <w:r>
        <w:t>20th C: Миссионеры в корпорации</w:t>
      </w:r>
    </w:p>
    <w:p/>
    <w:p>
      <w:pPr>
        <w:spacing w:before="280" w:after="40"/>
        <w:jc w:val="center"/>
      </w:pPr>
      <w:r>
        <w:t>- ✦</w:t>
      </w:r>
    </w:p>
    <w:p>
      <w:pPr>
        <w:keepNext/>
        <w:spacing w:before="0" w:after="40"/>
      </w:pPr>
      <w:r>
        <w:t>ГЛАВА 49</w:t>
      </w:r>
    </w:p>
    <w:p>
      <w:pPr>
        <w:pStyle w:val="Heading2"/>
        <w:keepNext/>
        <w:keepLines/>
      </w:pPr>
      <w:r>
        <w:t>Святая инквизиция</w:t>
      </w:r>
    </w:p>
    <w:p>
      <w:pPr>
        <w:pStyle w:val="Quote"/>
      </w:pPr>
      <w:r>
        <w:t>Кратко: 1542 учреждает западный карантинный суд, отсутствующий в православии; Фоменко позиционирует его как имперскую медицинскую сегрегацию вакханалийской вспышки, симпатизирующие судьям; реформаторы вооружают ненависть к врачу; обратная фаза обращает тот же механизм на катаров и старых лоялистов.</w:t>
      </w:r>
    </w:p>
    <w:p>
      <w:r>
        <w:t>Империя создала инквизиционный суд в 1542 году, чтобы подавить этническую напряженность и расследовать Реформацию. Фоменко пишет:</w:t>
      </w:r>
    </w:p>
    <w:p>
      <w:pPr>
        <w:pStyle w:val="Quote"/>
      </w:pPr>
      <w:r>
        <w:t>Институт инквизиции был основан в 1542 году и в конечном итоге охватил всю Западную Европу. В Православной Церкви никогда не было такого учреждения, оно не требовалось.</w:t>
      </w:r>
    </w:p>
    <w:p>
      <w:r>
        <w:t>Миссия суда: искоренить содомию, колдовство и «извращения», якобы вызвавшие Апокалипсис 1492 года, а также системы верований, противоречащие церковным учениям. Французский поэт Селестин Дуайс утверждал, что суды «были созданы в интересах еретиков, спасая их от погромов и неконтролируемых преследований... помогая поддерживать порядок и сдерживать распространение основных зол».</w:t>
      </w:r>
    </w:p>
    <w:p>
      <w:pPr>
        <w:pStyle w:val="Heading2"/>
        <w:keepNext/>
        <w:keepLines/>
      </w:pPr>
      <w:r>
        <w:t>Почему на православном Востоке нет инквизиции</w:t>
      </w:r>
    </w:p>
    <w:p>
      <w:r>
        <w:t>Западный католицизм (в этих рамках) включал вакханалийско-оргиастические формы старой христианской литургии — вырожденный культ, сохраняющий церемониальную сексуальность (Как это было в реальности, Ch.5 §3). Заболевания распространились по всей Западной Европе, названной «венерической» в честь Венеры. Восточно-православные и османские ветви оставались аскетическими, не требуя исправительного учреждения. Отсутствие инквизиции в Православной Церкви свидетельствует о том, что проблема, которую она решала, никогда там не возникала.</w:t>
      </w:r>
    </w:p>
    <w:p>
      <w:pPr>
        <w:pStyle w:val="Heading2"/>
        <w:keepNext/>
        <w:keepLines/>
      </w:pPr>
      <w:r>
        <w:t>Инквизиция как имперская медицинская операция</w:t>
      </w:r>
    </w:p>
    <w:p>
      <w:r>
        <w:t>Инквизиция была военно-медицинским карантинным аппаратом Российско-ордынской империи (Как это было в действительности, ч.5 §38):</w:t>
      </w:r>
    </w:p>
    <w:p>
      <w:pPr>
        <w:pStyle w:val="Quote"/>
      </w:pPr>
      <w:r>
        <w:t>Ханы столкнулись с серьезной государственной проблемой. Медики не смогли предложить эффективное массовое лечение. Тогда ханы приняли единственно верное решение — уничтожить больное население с помощью военной силы. Сжигать дома больных. Солдатам было приказано не контактировать с инфицированными людьми, избегать местной еды и воды, дезинфицировать оружие».</w:t>
      </w:r>
    </w:p>
    <w:p>
      <w:r>
        <w:t>Разделение на «праведных» и «грешников» — последнее решение Апокалипсиса — было отделением зараженных от чистых. Пожары были карантинными. Преступления, преследуемые в судебном порядке — сексуальная аморальность, ритуальные оргии, «содомия» — были поведением, распространяющим болезнь.</w:t>
      </w:r>
    </w:p>
    <w:p>
      <w:pPr>
        <w:pStyle w:val="Heading2"/>
        <w:keepNext/>
        <w:keepLines/>
      </w:pPr>
      <w:r>
        <w:t>Два мнения: NC Positive против Scaligerian Negative</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839"/>
        <w:gridCol w:w="2108"/>
        <w:gridCol w:w="3426"/>
      </w:tblGrid>
      <w:tr>
        <w:tc>
          <w:tcPr>
            <w:tcW w:type="dxa" w:w="839"/>
            <w:shd w:val="clear" w:color="auto" w:fill="F0F0F0"/>
          </w:tcPr>
          <w:p>
            <w:pPr>
              <w:spacing w:before="20" w:after="20"/>
              <w:jc w:val="center"/>
            </w:pPr>
            <w:r>
              <w:t>ось</w:t>
            </w:r>
          </w:p>
        </w:tc>
        <w:tc>
          <w:tcPr>
            <w:tcW w:type="dxa" w:w="2108"/>
            <w:shd w:val="clear" w:color="auto" w:fill="F0F0F0"/>
          </w:tcPr>
          <w:p>
            <w:pPr>
              <w:spacing w:before="20" w:after="20"/>
              <w:jc w:val="center"/>
            </w:pPr>
            <w:r>
              <w:t>скалигеровский взгляд</w:t>
            </w:r>
          </w:p>
        </w:tc>
        <w:tc>
          <w:tcPr>
            <w:tcW w:type="dxa" w:w="3426"/>
            <w:shd w:val="clear" w:color="auto" w:fill="F0F0F0"/>
          </w:tcPr>
          <w:p>
            <w:pPr>
              <w:spacing w:before="20" w:after="20"/>
              <w:jc w:val="center"/>
            </w:pPr>
            <w:r>
              <w:t>NC View</w:t>
            </w:r>
          </w:p>
        </w:tc>
      </w:tr>
      <w:tr>
        <w:tc>
          <w:tcPr>
            <w:tcW w:type="dxa" w:w="839"/>
          </w:tcPr>
          <w:p>
            <w:pPr>
              <w:spacing w:before="20" w:after="20"/>
            </w:pPr>
            <w:r>
              <w:rPr>
                <w:b w:val="0"/>
                <w:i w:val="0"/>
                <w:sz w:val="18"/>
              </w:rPr>
            </w:r>
            <w:r>
              <w:rPr>
                <w:b/>
                <w:i w:val="0"/>
                <w:sz w:val="18"/>
              </w:rPr>
              <w:t>Purpose</w:t>
            </w:r>
            <w:r>
              <w:rPr>
                <w:b w:val="0"/>
                <w:i w:val="0"/>
                <w:sz w:val="18"/>
              </w:rPr>
            </w:r>
          </w:p>
        </w:tc>
        <w:tc>
          <w:tcPr>
            <w:tcW w:type="dxa" w:w="2108"/>
          </w:tcPr>
          <w:p>
            <w:pPr>
              <w:spacing w:before="20" w:after="20"/>
            </w:pPr>
            <w:r>
              <w:rPr>
                <w:b w:val="0"/>
                <w:i w:val="0"/>
                <w:sz w:val="18"/>
              </w:rPr>
              <w:t>Religious persecution; torture for doctrinal conformity</w:t>
            </w:r>
          </w:p>
        </w:tc>
        <w:tc>
          <w:tcPr>
            <w:tcW w:type="dxa" w:w="3426"/>
          </w:tcPr>
          <w:p>
            <w:pPr>
              <w:spacing w:before="20" w:after="20"/>
            </w:pPr>
            <w:r>
              <w:t>Имперское общественное здравоохранение: ответ на эпидемический культ</w:t>
            </w:r>
          </w:p>
        </w:tc>
      </w:tr>
      <w:tr>
        <w:tc>
          <w:tcPr>
            <w:tcW w:type="dxa" w:w="839"/>
          </w:tcPr>
          <w:p>
            <w:pPr>
              <w:spacing w:before="20" w:after="20"/>
            </w:pPr>
            <w:r>
              <w:rPr>
                <w:b w:val="0"/>
                <w:i w:val="0"/>
                <w:sz w:val="18"/>
              </w:rPr>
            </w:r>
            <w:r>
              <w:rPr>
                <w:b/>
                <w:i w:val="0"/>
                <w:sz w:val="18"/>
              </w:rPr>
              <w:t>Methods</w:t>
            </w:r>
            <w:r>
              <w:rPr>
                <w:b w:val="0"/>
                <w:i w:val="0"/>
                <w:sz w:val="18"/>
              </w:rPr>
            </w:r>
          </w:p>
        </w:tc>
        <w:tc>
          <w:tcPr>
            <w:tcW w:type="dxa" w:w="2108"/>
          </w:tcPr>
          <w:p>
            <w:pPr>
              <w:spacing w:before="20" w:after="20"/>
            </w:pPr>
            <w:r>
              <w:rPr>
                <w:b w:val="0"/>
                <w:i w:val="0"/>
                <w:sz w:val="18"/>
              </w:rPr>
              <w:t>Arbitrary torture, mass execution</w:t>
            </w:r>
          </w:p>
        </w:tc>
        <w:tc>
          <w:tcPr>
            <w:tcW w:type="dxa" w:w="3426"/>
          </w:tcPr>
          <w:p>
            <w:pPr>
              <w:spacing w:before="20" w:after="20"/>
            </w:pPr>
            <w:r>
              <w:t>Лучше организованный, чем обычный суд</w:t>
            </w:r>
          </w:p>
        </w:tc>
      </w:tr>
      <w:tr>
        <w:tc>
          <w:tcPr>
            <w:tcW w:type="dxa" w:w="839"/>
          </w:tcPr>
          <w:p>
            <w:pPr>
              <w:spacing w:before="20" w:after="20"/>
            </w:pPr>
            <w:r>
              <w:rPr>
                <w:b w:val="0"/>
                <w:i w:val="0"/>
                <w:sz w:val="18"/>
              </w:rPr>
            </w:r>
            <w:r>
              <w:rPr>
                <w:b/>
                <w:i w:val="0"/>
                <w:sz w:val="18"/>
              </w:rPr>
              <w:t>Victims</w:t>
            </w:r>
            <w:r>
              <w:rPr>
                <w:b w:val="0"/>
                <w:i w:val="0"/>
                <w:sz w:val="18"/>
              </w:rPr>
            </w:r>
          </w:p>
        </w:tc>
        <w:tc>
          <w:tcPr>
            <w:tcW w:type="dxa" w:w="2108"/>
          </w:tcPr>
          <w:p>
            <w:pPr>
              <w:spacing w:before="20" w:after="20"/>
            </w:pPr>
            <w:r>
              <w:rPr>
                <w:b w:val="0"/>
                <w:i w:val="0"/>
                <w:sz w:val="18"/>
              </w:rPr>
              <w:t>Innocent dissenters</w:t>
            </w:r>
          </w:p>
        </w:tc>
        <w:tc>
          <w:tcPr>
            <w:tcW w:type="dxa" w:w="3426"/>
          </w:tcPr>
          <w:p>
            <w:pPr>
              <w:spacing w:before="20" w:after="20"/>
            </w:pPr>
            <w:r>
              <w:t>Практикующие вакханальский культ, распространяющие эпидемии</w:t>
            </w:r>
          </w:p>
        </w:tc>
      </w:tr>
      <w:tr>
        <w:tc>
          <w:tcPr>
            <w:tcW w:type="dxa" w:w="839"/>
          </w:tcPr>
          <w:p>
            <w:pPr>
              <w:spacing w:before="20" w:after="20"/>
            </w:pPr>
            <w:r>
              <w:rPr>
                <w:b w:val="0"/>
                <w:i w:val="0"/>
                <w:sz w:val="18"/>
              </w:rPr>
            </w:r>
            <w:r>
              <w:rPr>
                <w:b/>
                <w:i w:val="0"/>
                <w:sz w:val="18"/>
              </w:rPr>
              <w:t>Biblical encoding</w:t>
            </w:r>
            <w:r>
              <w:rPr>
                <w:b w:val="0"/>
                <w:i w:val="0"/>
                <w:sz w:val="18"/>
              </w:rPr>
            </w:r>
          </w:p>
        </w:tc>
        <w:tc>
          <w:tcPr>
            <w:tcW w:type="dxa" w:w="2108"/>
          </w:tcPr>
          <w:p>
            <w:pPr>
              <w:spacing w:before="20" w:after="20"/>
            </w:pPr>
            <w:r>
              <w:rPr>
                <w:b w:val="0"/>
                <w:i w:val="0"/>
                <w:sz w:val="18"/>
              </w:rPr>
              <w:t>No connection</w:t>
            </w:r>
          </w:p>
        </w:tc>
        <w:tc>
          <w:tcPr>
            <w:tcW w:type="dxa" w:w="3426"/>
          </w:tcPr>
          <w:p>
            <w:pPr>
              <w:spacing w:before="20" w:after="20"/>
            </w:pPr>
            <w:r>
              <w:t>Книга Судей = Эпоха Инквизиции; относится к ней сочувственно</w:t>
            </w:r>
          </w:p>
        </w:tc>
      </w:tr>
    </w:tbl>
    <w:p/>
    <w:p>
      <w:pPr>
        <w:pStyle w:val="Heading2"/>
        <w:keepNext/>
        <w:keepLines/>
      </w:pPr>
      <w:r>
        <w:t>Проблема «ненависти к врачу»</w:t>
      </w:r>
    </w:p>
    <w:p>
      <w:r>
        <w:t>Западная Европа пережила операцию как травматическую. Выжившие помнили боль, но забыли эпидемию, которую она вылечила. Реформисты использовали ненависть к врачу, чтобы оправдать выход из Империи (How It Was In Reality, Ch.5 §38): «Жалоба на страдания, причиненные во время обязательного лечения, имела приоритет. Память о боли использовалась реформистами для брожения условий, оправдывающих их амбиции расколоть империю.</w:t>
      </w:r>
    </w:p>
    <w:p>
      <w:r>
        <w:t>Повествование о «преступлениях инквизиции» было создано ретроактивно силами Реформации, а затем закодировано в скалигеровской историографии. Филипп II Испанский, объятый тираном за «поддержку инквизиции», был на самом деле лояльным имперским губернатором, боровшимся с Реформацией.</w:t>
      </w:r>
    </w:p>
    <w:p>
      <w:pPr>
        <w:pStyle w:val="Heading2"/>
        <w:keepNext/>
        <w:keepLines/>
      </w:pPr>
      <w:r>
        <w:t>Обратная инквизиция</w:t>
      </w:r>
    </w:p>
    <w:p>
      <w:r>
        <w:t>Критическое различие: оригинальная и обратная фазы.</w:t>
      </w:r>
    </w:p>
    <w:p>
      <w:pPr>
        <w:pStyle w:val="ListBullet"/>
        <w:spacing w:before="20" w:after="20"/>
      </w:pPr>
      <w:r>
        <w:t>Оригинальная инквизиция (15-16 вв.): имперское общественное здравоохранение; целенаправленный оргиастический культ и эпидемии; действовал под властью Орды и Османской империи; сочувственно закодирован в Книге Судей.</w:t>
      </w:r>
    </w:p>
    <w:p>
      <w:pPr>
        <w:pStyle w:val="ListBullet"/>
        <w:spacing w:before="20" w:after="20"/>
      </w:pPr>
      <w:r>
        <w:t>Обратная инквизиция (16-17 в): Тот же механизм, который был обращен силами Реформации против катаров, лоялистов старой империи, гностических остатков — населения, которое защищала первоначальная инквизиция.</w:t>
      </w:r>
    </w:p>
    <w:p>
      <w:r>
        <w:t>Обратная инквизиция объясняет подлинные зверства: сожжение катаров, Жанны д’Арк, Жиля де Раиса, тысячи людей, чье преступление было преданностью старой вере и Империи. Для повествования о подавлении катаров см. Подавление катаров и уничтожение катаров. Для синтеза катар-хазар и линии от этой фазы до обратных крестовых походов против России (1812 через последовательность мировой войны) см. Соединение катар-хазар-катя.</w:t>
      </w:r>
    </w:p>
    <w:p/>
    <w:p>
      <w:pPr>
        <w:jc w:val="center"/>
      </w:pPr>
      <w:r>
        <w:t>- ✦</w:t>
      </w:r>
    </w:p>
    <w:p>
      <w:pPr>
        <w:pStyle w:val="Quote"/>
      </w:pPr>
      <w:r>
        <w:t>ТЛ;ДР: Православный Восток обращает вспять моральную карту Запада — необходима инквизиция, реформация ереси иудаистов, связанная с зарождающимся иудаизмом; Романовы датируют скандал XV веком, чтобы прикрыть свое собственное смешение; монотеизм 1492 года и утверждения родословной Давида воспламеняют открытого еврея — Нееврейский конфликт за власть, мясо и деньги.</w:t>
      </w:r>
    </w:p>
    <w:p>
      <w:r>
        <w:t>В то время как западная романовская / скалагерская история хвалит протестантскую Реформацию как хорошую и критикует инквизицию как плохую, на востоке придерживались противоположной точки зрения, что инквизиция была необходима, и что протестантская Реформация была ересью новой возникающей религии под названием иудаизм. Фоменко пишет:</w:t>
      </w:r>
    </w:p>
    <w:p>
      <w:pPr>
        <w:pStyle w:val="Quote"/>
      </w:pPr>
      <w:r>
        <w:t>В качестве религиозного девиза реформисты выбрали лютеранство. В России это называлось ересью иудаистов [6в1], гл.7. В романовской версии русской истории эта ересь в основном перенесена с XVI века на предшествующий XV век. Правда в том, что сами Романовы были смешаны в ереси иудаистов [6v1], ч.7. Они закрывали свои следы.</w:t>
      </w:r>
    </w:p>
    <w:p>
      <w:r>
        <w:t>Прямым результатом Апокалипсиса 1492 года была идеализация Божьей власти в империи Руси-Орды, поскольку монотеисты укрепили идею о том, что их первый царь Андроник-Христос был вымышленной родословной царя Давида. Семья царя значительно расширилась с момента основания империи, и в результате многие люди выросли, полагая, что они были родословной, избранной Богом и прослеживаемой до царя Давида. Вера в эту веру стала основой современного иудаизма. Естественно, люди, не принадлежащие к этой родословной, не соглашались с этой точкой зрения. Некоторые утверждали, что это религиозная ересь. Другие просто не соглашались с евреями, когда дело касалось их претензий на власть над финансами, производством мяса и мировой религией. До этого момента внутренние функции Монотеизма Глубинного Государства действовали тайно, но слияние с восточными религиями подвергло Монотеизм суровому контролю со стороны не-священства и общественности. Так начались споры между иудеями и язычниками, которые привели к погромам.</w:t>
      </w:r>
    </w:p>
    <w:p/>
    <w:p>
      <w:pPr>
        <w:jc w:val="center"/>
      </w:pPr>
      <w:r>
        <w:t>- ✦</w:t>
      </w:r>
    </w:p>
    <w:p>
      <w:pPr>
        <w:pStyle w:val="Quote"/>
      </w:pPr>
      <w:r>
        <w:t>Кратко: Катары сохраняют катя-гностицкое имперское христианство; чистота катароя - это класс, который защищает первоначальная инквизиция, а затем сжигаются отмененные судебные процессы; судьи кодируют Джоан, Монфор, Жиль как одно XVI в. досье на Фоменко.</w:t>
      </w:r>
    </w:p>
    <w:p>
      <w:r>
        <w:t>Катары практиковали гностическое христианство, основанное на матери Христа Кате (Катерине). Они распространились на Запад с Русско-ордынской империей; после религиозного раскола им было предъявлено обвинение в ереси за отрицание божественности Христа и авторитета папы и сожжено на костре.</w:t>
      </w:r>
    </w:p>
    <w:p>
      <w:r>
        <w:t>Полное уничтожение Глубинного государства эпохи Реформации покрыто уничтожением катаров. Эта статья охватывает личность Катара и инквизицию XVI века. Восточная параллель (Казань / Хазар) и длинная дуга для обратного крестового похода против России находятся в соединении Катар-Хазар-Катя.</w:t>
      </w:r>
    </w:p>
    <w:p>
      <w:pPr>
        <w:pBdr>
          <w:bottom w:val="single" w:sz="6" w:space="1" w:color="CCCCCC"/>
        </w:pBdr>
      </w:pPr>
    </w:p>
    <w:p>
      <w:pPr>
        <w:pStyle w:val="Heading3"/>
        <w:keepNext/>
        <w:keepLines/>
      </w:pPr>
      <w:r>
        <w:t>Имя Катар и Кэтрин Связь</w:t>
      </w:r>
    </w:p>
    <w:p>
      <w:r>
        <w:t>Катар происходит от греческого katharoi — «чистые» — тот же корень, что катарсис, прижигание и католический (katholikos = «Святая Кэтрин»). Учреждение, которое сжигало катаров, носило название, полученное из корня, который оно уничтожало. Катары утверждали, что произошли от Кати — матери Христа в рамках НК — лишенной доктрины пост-шизма. Катаризовать означало сжечь кого-то за веру Катара.</w:t>
      </w:r>
    </w:p>
    <w:p>
      <w:pPr>
        <w:pBdr>
          <w:bottom w:val="single" w:sz="6" w:space="1" w:color="CCCCCC"/>
        </w:pBdr>
      </w:pPr>
    </w:p>
    <w:p>
      <w:pPr>
        <w:pStyle w:val="Heading3"/>
        <w:keepNext/>
        <w:keepLines/>
      </w:pPr>
      <w:r>
        <w:t>Доктрина Катара как теология старой империи</w:t>
      </w:r>
    </w:p>
    <w:p>
      <w:r>
        <w:t>Доктрина Катара сохранила до раскола объединенное христианство в формах, неприемлемых для постреформационной церкви: дуализм (свет/материя); отказ от материальных таинств (без пресуществления — перфекционизм получил прямую духовную передачу); безбрачные странствующие проповедники, параллельные православным миссионерам; отрицание физических страданий Христа (оригинальная докетистская позиция: божественное не может быть поймано в материю).</w:t>
      </w:r>
    </w:p>
    <w:p>
      <w:r>
        <w:t>В НК катары не были новаторами — они были самым консервативным остатком старой веры. Они не были еретиками, они были первыми христианами.</w:t>
      </w:r>
    </w:p>
    <w:p>
      <w:pPr>
        <w:pBdr>
          <w:bottom w:val="single" w:sz="6" w:space="1" w:color="CCCCCC"/>
        </w:pBdr>
      </w:pPr>
    </w:p>
    <w:p>
      <w:pPr>
        <w:pStyle w:val="Heading3"/>
        <w:keepNext/>
        <w:keepLines/>
      </w:pPr>
      <w:r>
        <w:t>Инквизиция как перевернутая орда</w:t>
      </w:r>
    </w:p>
    <w:p>
      <w:r>
        <w:t>Первоначальная инквизиция была имперским санитарным механизмом (см. Святая инквизиция). «Чистыми» были те, кто не участвовал в оргиастическом культе — подвижники, безбрачия, странствующие проповедники. Катары с совершенной структурой и строгим сексуальным отречением были именно этой популяцией.</w:t>
      </w:r>
    </w:p>
    <w:p>
      <w:r>
        <w:t>Обратная инквизиция обратила этот механизм против тех самых людей, которых он первоначально защищал, используя его для идеологического подавления во время Реформации.</w:t>
      </w:r>
    </w:p>
    <w:p>
      <w:pPr>
        <w:pBdr>
          <w:bottom w:val="single" w:sz="6" w:space="1" w:color="CCCCCC"/>
        </w:pBdr>
      </w:pPr>
    </w:p>
    <w:p>
      <w:pPr>
        <w:pStyle w:val="Heading3"/>
        <w:keepNext/>
        <w:keepLines/>
      </w:pPr>
      <w:r>
        <w:t>Книга Судей, Жанна д’Арк и Жиль де Раис</w:t>
      </w:r>
    </w:p>
    <w:p>
      <w:r>
        <w:t>Фоменко и Носовский идентифицируют Книгу Судей Ветхого Завета как закодированную запись Инквизиции XVI века: Дебора ? Жанна д'Арк, Авимелех ? Симон де Монфор (Катарский крестовый поход), Самсон ? Жиль де Раис — все случаи инквизиции, сложенные в одну библейскую книгу. Полное отображение, испытание Джоан параллельны обвинениям Катара, и аргумент сжатия всей империи разработан в Жанне д'Арк выполнен в Руане, Франция.</w:t>
      </w:r>
    </w:p>
    <w:p>
      <w:pPr>
        <w:pBdr>
          <w:bottom w:val="single" w:sz="6" w:space="1" w:color="CCCCCC"/>
        </w:pBdr>
      </w:pPr>
    </w:p>
    <w:p>
      <w:pPr>
        <w:pStyle w:val="Heading3"/>
        <w:keepNext/>
        <w:keepLines/>
      </w:pPr>
      <w:r>
        <w:t>Что было потеряно</w:t>
      </w:r>
    </w:p>
    <w:p>
      <w:r>
        <w:t>Систематическое сожжение устранено: женское начало (теология Екатерины); традиция прямого откровения; аскетические дуалистические рамки; гностическая евангельская традиция. То, что сохранилось, ушло в подполье — преданность Марии Магдалине, традиция трубадура, рыцарские тайные общества.</w:t>
      </w:r>
    </w:p>
    <w:p>
      <w:r>
        <w:t>Глубинное государство редактирует христианство для того, как солнечная религия была абстрагирована в невидимое божество, опосредованное Римом.</w:t>
      </w:r>
    </w:p>
    <w:p/>
    <w:p>
      <w:pPr>
        <w:jc w:val="center"/>
      </w:pPr>
      <w:r>
        <w:t>- ✦</w:t>
      </w:r>
    </w:p>
    <w:p>
      <w:pPr>
        <w:pStyle w:val="Quote"/>
      </w:pPr>
      <w:r>
        <w:t>ТЛ;ДР: Фоменко относит большую часть Пятикнижия к XV–XVI вв. Хордийским авторам, затем захват Романовых переименовывает его в «древний иврит»; судьи зеркально отражают инквизицию, Эстер/Юдифь Опричнину; татарское иго заменяет украденное авторство.</w:t>
      </w:r>
    </w:p>
    <w:p>
      <w:r>
        <w:t>Фоменко и Носовский делают одно из своих самых ярких утверждений в главе 8, §7 «Как это было в реальности».</w:t>
      </w:r>
    </w:p>
    <w:p>
      <w:pPr>
        <w:pStyle w:val="Quote"/>
      </w:pPr>
      <w:r>
        <w:t>«Хордианцы писали хорошо и много. Например, они создали значительную часть Ветхого Завета, включая Пятикнижие. Но в эпоху Смутного времени и романовского погрома они не могли удержаться на основных отрезках своей истории. Они отняли его у нас и приписали другим. Вместо этого они придумали для нас и завещали нам «мрачное татарское иго». Который до сих пор преподается в школе".</w:t>
      </w:r>
    </w:p>
    <w:p>
      <w:r>
        <w:t>Если Пятикнижие (Бытие-Второзаконие) было составлено орданскими авторами в XV-XVI веках, то «древние израильтяне» являются самой Русско-ордынской империей, а библейская «древняя история» - это средневековая имперская история, перенесенная на тысячи лет в прошлое.</w:t>
      </w:r>
    </w:p>
    <w:p>
      <w:pPr>
        <w:pStyle w:val="Heading3"/>
        <w:keepNext/>
        <w:keepLines/>
      </w:pPr>
      <w:r>
        <w:t>Что означает претензия</w:t>
      </w:r>
    </w:p>
    <w:p>
      <w:r>
        <w:t>В Новой Хронологии книги Ветхого Завета сочинялись в XV–XVII веках, опираясь на реальные события и географию, затем отодвигались назад во времени:</w:t>
      </w:r>
    </w:p>
    <w:p>
      <w:pPr>
        <w:pStyle w:val="ListBullet"/>
        <w:spacing w:before="20" w:after="20"/>
      </w:pPr>
      <w:r>
        <w:t>Genesis — мифология основания Империи</w:t>
      </w:r>
    </w:p>
    <w:p>
      <w:pPr>
        <w:pStyle w:val="ListBullet"/>
        <w:spacing w:before="20" w:after="20"/>
      </w:pPr>
      <w:r>
        <w:t>Исход — отражает завоевания Османской империи / Орды XV века (см. Теория обратного исхода)</w:t>
      </w:r>
    </w:p>
    <w:p>
      <w:pPr>
        <w:pStyle w:val="ListBullet"/>
        <w:spacing w:before="20" w:after="20"/>
      </w:pPr>
      <w:r>
        <w:t>Левит / Числа — священническое право и переписные записи администрации Империи</w:t>
      </w:r>
    </w:p>
    <w:p>
      <w:pPr>
        <w:pStyle w:val="ListBullet"/>
        <w:spacing w:before="20" w:after="20"/>
      </w:pPr>
      <w:r>
        <w:t>Второзаконие — постшистская кодификация религиозного права</w:t>
      </w:r>
    </w:p>
    <w:p>
      <w:r>
        <w:t>Когда Романовы пришли к власти в XVII веке, эти документы были изъяты, приписаны «древним евреям» и датированы тысячелетиями ранее.</w:t>
      </w:r>
    </w:p>
    <w:p>
      <w:pPr>
        <w:pStyle w:val="Heading3"/>
        <w:keepNext/>
        <w:keepLines/>
      </w:pPr>
      <w:r>
        <w:t>Книга судей как прямое доказательство</w:t>
      </w:r>
    </w:p>
    <w:p>
      <w:r>
        <w:t>Фоменко идентифицирует Книгу Судей как прямое описание инквизиции XVI века в Западной Европе:</w:t>
      </w:r>
    </w:p>
    <w:p>
      <w:pPr>
        <w:pStyle w:val="ListBullet"/>
        <w:spacing w:before="20" w:after="20"/>
      </w:pPr>
      <w:r>
        <w:t>Дебора = Жанна д’Арк</w:t>
      </w:r>
    </w:p>
    <w:p>
      <w:pPr>
        <w:pStyle w:val="ListBullet"/>
        <w:spacing w:before="20" w:after="20"/>
      </w:pPr>
      <w:r>
        <w:t>Абимелех = Симон де Монфор, возглавлявший крестовый поход катаров</w:t>
      </w:r>
    </w:p>
    <w:p>
      <w:pPr>
        <w:pStyle w:val="ListBullet"/>
        <w:spacing w:before="20" w:after="20"/>
      </w:pPr>
      <w:r>
        <w:t>Самсон = Жиль де Раис</w:t>
      </w:r>
    </w:p>
    <w:p>
      <w:r>
        <w:t>Те же события, написанные на иврите и французском языке, впоследствии разделились на «библейскую» и «средневековую» историю хронологическим смещением.</w:t>
      </w:r>
    </w:p>
    <w:p>
      <w:pPr>
        <w:pStyle w:val="Heading3"/>
        <w:keepNext/>
        <w:keepLines/>
      </w:pPr>
      <w:r>
        <w:t>Книги Эстер и Джудит</w:t>
      </w:r>
    </w:p>
    <w:p>
      <w:r>
        <w:t>Книгами Эстер и Юдифь являются хордийские рассказы об опричнинском перевороте XVI века — проникновении Захарьина-Романова в российский двор. Елена Волошанка = Библейская Эстер; «резня персов» = резня Опричнина. Написанная в XVI веке Россия, затем конфискованная, переименованная в древнее писание, встроенная в сфабрикованную хронологию.</w:t>
      </w:r>
    </w:p>
    <w:p>
      <w:pPr>
        <w:pStyle w:val="Heading3"/>
        <w:keepNext/>
        <w:keepLines/>
      </w:pPr>
      <w:r>
        <w:t>Романовское стирание</w:t>
      </w:r>
    </w:p>
    <w:p>
      <w:pPr>
        <w:pStyle w:val="ListNumber"/>
        <w:spacing w:before="20" w:after="20"/>
      </w:pPr>
      <w:r>
        <w:t>После Смутного времени (1598–1613) Романовы захватили Хордийские архивы.</w:t>
      </w:r>
    </w:p>
    <w:p>
      <w:pPr>
        <w:pStyle w:val="ListNumber"/>
        <w:spacing w:before="20" w:after="20"/>
      </w:pPr>
      <w:r>
        <w:t>Атрибуция — тексты, приписанные «древним евреям», датированные по скалигеровской хронологии</w:t>
      </w:r>
    </w:p>
    <w:p>
      <w:pPr>
        <w:pStyle w:val="ListNumber"/>
        <w:spacing w:before="20" w:after="20"/>
      </w:pPr>
      <w:r>
        <w:t>Замена — придумано повествование о «татарском иге», в котором основатели империи названы иностранными захватчиками</w:t>
      </w:r>
    </w:p>
    <w:p>
      <w:pPr>
        <w:pStyle w:val="ListNumber"/>
        <w:spacing w:before="20" w:after="20"/>
      </w:pPr>
      <w:r>
        <w:t>Уничтожение — уничтожены документы, которые не могли быть перепрофилированы</w:t>
      </w:r>
    </w:p>
    <w:p>
      <w:r>
        <w:t>Хордийцы потеряли и историю, и авторство. Их величайшее литературное достижение — Пятикнижие — приписывалось фантомным «древним» людям, в то время как они были переименованы в неграмотных кочевников.</w:t>
      </w:r>
    </w:p>
    <w:p>
      <w:pPr>
        <w:pBdr>
          <w:bottom w:val="single" w:sz="6" w:space="1" w:color="CCCCCC"/>
        </w:pBdr>
      </w:pPr>
    </w:p>
    <w:p>
      <w:pPr>
        <w:pStyle w:val="Heading3"/>
        <w:keepNext/>
        <w:keepLines/>
      </w:pPr>
      <w:r>
        <w:t>Источники</w:t>
      </w:r>
    </w:p>
    <w:p>
      <w:pPr>
        <w:pStyle w:val="ListBullet"/>
        <w:spacing w:before="20" w:after="20"/>
      </w:pPr>
      <w:r>
        <w:t>А.Т. Фоменко и Г.В. Носовский, Как это было в реальности, глава 8, §7</w:t>
      </w:r>
    </w:p>
    <w:p>
      <w:pPr>
        <w:pStyle w:val="ListBullet"/>
        <w:spacing w:before="20" w:after="20"/>
      </w:pPr>
      <w:r>
        <w:t>А.Т. Фоменко и Г.В. Носовский, Как это было в реальности, глава 6, §31: Книга судей</w:t>
      </w:r>
    </w:p>
    <w:p>
      <w:pPr>
        <w:pStyle w:val="ListBullet"/>
        <w:spacing w:before="20" w:after="20"/>
      </w:pPr>
      <w:r>
        <w:t>А.Т. Фоменко и Г.В. Носовский, Как это было в реальности, глава 6, §7: Эстер/Юдит</w:t>
      </w:r>
    </w:p>
    <w:p/>
    <w:p>
      <w:pPr>
        <w:spacing w:before="280" w:after="40"/>
        <w:jc w:val="center"/>
      </w:pPr>
      <w:r>
        <w:t>- ✦</w:t>
      </w:r>
    </w:p>
    <w:p>
      <w:pPr>
        <w:keepNext/>
        <w:spacing w:before="0" w:after="40"/>
      </w:pPr>
      <w:r>
        <w:t>ГЛАВА 50</w:t>
      </w:r>
    </w:p>
    <w:p>
      <w:pPr>
        <w:pStyle w:val="Heading2"/>
        <w:keepNext/>
        <w:keepLines/>
      </w:pPr>
      <w:r>
        <w:t>Жанна д'Арк казнена в Руане, Франция</w:t>
      </w:r>
    </w:p>
    <w:p>
      <w:pPr>
        <w:pStyle w:val="Quote"/>
      </w:pPr>
      <w:r>
        <w:t>Кратко: Джоан ~1580 = Дебора с ~150-летней сменой учебника; тот же шаблон ведьмы / неортодоксальности, как катары; География судей читается, как кампании Орды сократились во Францию; Жиль де Раис = Самсон, Земщина против Опричники под французскими и еврейскими масками.</w:t>
      </w:r>
    </w:p>
    <w:p>
      <w:r>
        <w:t>В реконструкции Фоменко и Носовского Жанна д’Арк была казнена в 1580 году н.э. в период после подавления Опричнины в рамках более широкой кампании инквизиции эпохи Реформации. (Шкалигерские датировки помещают это событие в ~ 1431 год н.э., вытесняя его ~ 150 лет назад.)</w:t>
      </w:r>
    </w:p>
    <w:p>
      <w:pPr>
        <w:pStyle w:val="Heading2"/>
        <w:keepNext/>
        <w:keepLines/>
      </w:pPr>
      <w:r>
        <w:t>Жанна д’Арк = библейская пророчица Дебора</w:t>
      </w:r>
    </w:p>
    <w:p>
      <w:r>
        <w:t>Девушку Орлеанской стали называть Жанной д’Арк только со второй половины XVI века — подразумевая, что она называлась чем-то другим более века. По словам Фоменко, ее звали Дебора, под именем которой она вошла в Ветхий Завет (Суд 4-5). «Библейские события» были перенесены на 2600 лет в прошлое, и позже историки воспринимали Джоан и Дебору как совершенно разных персонажей.</w:t>
      </w:r>
    </w:p>
    <w:p>
      <w:r>
        <w:t>Сравнение выявляет яркий параллелизм, впервые отмеченный летописцами XVII—XVIII веков, впоследствии переквалифицированный как «литературное сравнение». Оригинальные тексты прямо идентифицировали эти две фигуры.</w:t>
      </w:r>
    </w:p>
    <w:p>
      <w:pPr>
        <w:pStyle w:val="Heading2"/>
        <w:keepNext/>
        <w:keepLines/>
      </w:pPr>
      <w:r>
        <w:t>Связь с Cathar Annihilation</w:t>
      </w:r>
    </w:p>
    <w:p>
      <w:r>
        <w:t>Казнь Жанны д’Арк представляет собой мученическую смерть на поздней стадии первоначального гностического королевского христианства — часть той же систематической кампании, которая уничтожила катаров. Параллели поражают:</w:t>
      </w:r>
    </w:p>
    <w:p>
      <w:pPr>
        <w:pStyle w:val="ListBullet"/>
        <w:spacing w:before="20" w:after="20"/>
      </w:pPr>
      <w:r>
        <w:t>Жжение ведьм: Джоан была объявлена ведьмой и сожжена на костре — тот же метод, который использовался против катаров на протяжении всей инквизиции.</w:t>
      </w:r>
    </w:p>
    <w:p>
      <w:pPr>
        <w:pStyle w:val="ListBullet"/>
        <w:spacing w:before="20" w:after="20"/>
      </w:pPr>
      <w:r>
        <w:t>Обвинения в гетеродоксии: Джоан была осуждена за «неподчинение и гетеродоксию» — те же обвинения, выдвинутые против катаров</w:t>
      </w:r>
    </w:p>
    <w:p>
      <w:pPr>
        <w:pStyle w:val="ListBullet"/>
        <w:spacing w:before="20" w:after="20"/>
      </w:pPr>
      <w:r>
        <w:t>Прямое откровение: «голоса» Жанны (Святые Екатерина и Маргарет) представляют собой модель неопосредованного божественного контакта, которую Церковь осудила как ересь.</w:t>
      </w:r>
    </w:p>
    <w:p>
      <w:pPr>
        <w:pStyle w:val="ListBullet"/>
        <w:spacing w:before="20" w:after="20"/>
      </w:pPr>
      <w:r>
        <w:t>Гностическая традиция: имя Жанна перекликается с гностической традицией Иоганнина — Евангелие от Иоанна было основным писанием Катара.</w:t>
      </w:r>
    </w:p>
    <w:p>
      <w:r>
        <w:t>Как и катары, Джоан представляла первоначальное гностическое королевское христианство, которое Глубинное государство эпохи Реформации систематически уничтожало. Ее казнь в 1580 году н.э. произошла во время того же периода подавления после Опричнины, который был нацелен на оставшиеся общины катаров. Восточный аналог (Казань / Хазар) и длинная дуга от этого подавления до обратных крестовых походов против России находятся в соединении Катар-Хазар-Катя.</w:t>
      </w:r>
    </w:p>
    <w:p>
      <w:pPr>
        <w:pStyle w:val="Heading2"/>
        <w:keepNext/>
        <w:keepLines/>
      </w:pPr>
      <w:r>
        <w:t>Кампании по всей империи, втиснутые во Францию</w:t>
      </w:r>
    </w:p>
    <w:p>
      <w:r>
        <w:t>В реконструкции Фоменко изначальная география была обширной. В Библии упоминаются ассирийцы (Судей 4:2) = русские; короли Ханаана = правители ханов; город Кедеш (Судей 4:6) = Царь-Град (Константинополь); воды Мегидди (Судей 5:19) = Македония. Эти кампании по всей империи были искусственно сжаты в одном французском графстве — удаленные названия были перенесены, вся история превратилась в «чисто французское» дело. Это сжатие является отличительной чертой хронологической фальсификации XVII–XVIII веков.</w:t>
      </w:r>
    </w:p>
    <w:p>
      <w:pPr>
        <w:pStyle w:val="Heading2"/>
        <w:keepNext/>
        <w:keepLines/>
      </w:pPr>
      <w:r>
        <w:t>Эпоха судей = Эпоха инквизиции</w:t>
      </w:r>
    </w:p>
    <w:p>
      <w:r>
        <w:t>Три сюжетные линии Книги Судей соответствуют основным процессам инквизиции:</w:t>
      </w:r>
    </w:p>
    <w:p>
      <w:pPr>
        <w:pStyle w:val="ListNumber"/>
        <w:spacing w:before="20" w:after="20"/>
      </w:pPr>
      <w:r>
        <w:t>Дебора / Жанна д'Арк (Суд 4-5): пророчица-воин признана виновной и казнена</w:t>
      </w:r>
    </w:p>
    <w:p>
      <w:pPr>
        <w:pStyle w:val="ListNumber"/>
        <w:spacing w:before="20" w:after="20"/>
      </w:pPr>
      <w:r>
        <w:t>Абимелех / Симон де Монфор (Судья 9): руководил крестовым походом против катаров огнем и мечом</w:t>
      </w:r>
    </w:p>
    <w:p>
      <w:pPr>
        <w:pStyle w:val="ListNumber"/>
        <w:spacing w:before="20" w:after="20"/>
      </w:pPr>
      <w:r>
        <w:t>Самсон / Жиль де Раис (судьи 13-16): французский маршал сгорел на костре в Нанте</w:t>
      </w:r>
    </w:p>
    <w:p>
      <w:pPr>
        <w:pStyle w:val="Heading2"/>
        <w:keepNext/>
        <w:keepLines/>
      </w:pPr>
      <w:r>
        <w:t>Жиль де Раис = Самсон</w:t>
      </w:r>
    </w:p>
    <w:p>
      <w:r>
        <w:t>Легендарный товарищ Жанны д’Арк, маршал Жиль де Раис, является библейским Самсоном. Французская версия является вторичным отражением — оба в конечном итоге отражают события XVI века в России-Орде: борьбу Земщины против Опричнины при Иване IV. «Филистинцы» — это «Опричники». Предательство Делилы соответствует предательству земщинского лидера Челяднина князем Владимиром Старицким. «Фантастическая сила» Самсона становится понятной как представление социальной силы Земщины, поддерживаемой Православной Церковью при митрополите Филиппе Колычеве.</w:t>
      </w:r>
    </w:p>
    <w:p>
      <w:r>
        <w:t>Инквизиция возникает не как уникальное западное католическое учреждение, а как административное подразделение Монгольской империи, записанное под французскими именами, еврейскими именами, но описывающее ту же императорскую власть.</w:t>
      </w:r>
    </w:p>
    <w:p>
      <w:r>
        <w:t>Она была захвачена бургундцами, продана церкви, объявлена ведьмой и сожжена. Почти 340 лет спустя (1920) католическая церковь канонизировала ее - период с 1580 по 1920 год. (Учебник ~1431 дает 489 лет до 1920 года.)</w:t>
      </w:r>
    </w:p>
    <w:p>
      <w:pPr>
        <w:pBdr>
          <w:bottom w:val="single" w:sz="6" w:space="1" w:color="CCCCCC"/>
        </w:pBdr>
      </w:pPr>
    </w:p>
    <w:p>
      <w:r>
        <w:t>Источник: Фоменко и Носовский, «Как это было в реальности», Ч. 6:30–31</w:t>
      </w:r>
    </w:p>
    <w:p/>
    <w:p>
      <w:pPr>
        <w:spacing w:before="280" w:after="40"/>
        <w:jc w:val="center"/>
      </w:pPr>
      <w:r>
        <w:t>- ✦</w:t>
      </w:r>
    </w:p>
    <w:p>
      <w:pPr>
        <w:keepNext/>
        <w:spacing w:before="0" w:after="40"/>
      </w:pPr>
      <w:r>
        <w:t>ГЛАВА 51</w:t>
      </w:r>
    </w:p>
    <w:p>
      <w:pPr>
        <w:pStyle w:val="Heading2"/>
        <w:keepNext/>
        <w:keepLines/>
      </w:pPr>
      <w:r>
        <w:t>Хазарское восстание в Ордской империи</w:t>
      </w:r>
    </w:p>
    <w:p>
      <w:pPr>
        <w:pStyle w:val="Quote"/>
      </w:pPr>
      <w:r>
        <w:t>ТЛ;ДР: Казань = смещенное хазарское ядро; середина XVI Иудейское отделение разгромлено в 1552 году; классические Cambyses / Xerxes удваиваются для пересечения Волги; зеркала Западного лютеранского / Иудаистского отделения прерваны, когда Захариин-Романов Опричнина саботирует Ливонийскую войну.</w:t>
      </w:r>
    </w:p>
    <w:p>
      <w:r>
        <w:t>В середине 16-го века Казанское царство, идентифицированное Фоменко как Хазарский каганат, стало центром иудейского религиозного движения. Казанский царь обратился в иудаизм и попытался вырваться из Российско-ордынской империи. В 1552 году царь-хан Иван «Ужасный» подавил восстание.</w:t>
      </w:r>
    </w:p>
    <w:p>
      <w:r>
        <w:t>Западная параллель: подавление катаров в ту же эпоху. Этимология (Хазар / Катя / Кэтрин), Великовский, блеск Фоменко об Израиле и евреях и длинная дуга от этого подавления до более поздних обратных крестовых походов против России развиты в Связи Катар-Хазар-Катя.</w:t>
      </w:r>
    </w:p>
    <w:p>
      <w:pPr>
        <w:pStyle w:val="Heading2"/>
        <w:keepNext/>
        <w:keepLines/>
      </w:pPr>
      <w:r>
        <w:t>Казань = Хазарский каганат</w:t>
      </w:r>
    </w:p>
    <w:p>
      <w:r>
        <w:t>Основной консенсус помещает каганат в 7-10 веках. Новая Хронология отвергает это: Казань и Хаганат являются одним и тем же государством — оба сосредоточены на средней Волге, управляемой каганом / ханом, известным обращением суда в иудаизм, попыткой независимости от северной власти, жестоко подавленной Русью. «Древний» каганат — это фантом, сдвинутый на 600 лет раньше.</w:t>
      </w:r>
    </w:p>
    <w:p>
      <w:pPr>
        <w:pStyle w:val="Heading2"/>
        <w:keepNext/>
        <w:keepLines/>
      </w:pPr>
      <w:r>
        <w:t>Что на самом деле означают «иудаизм» и «Израиль»</w:t>
      </w:r>
    </w:p>
    <w:p>
      <w:r>
        <w:t>Фоменко настаивает на том, что казанский «иудаизм» XVI века не следует отождествлять с более поздним раввинистическим иудаизмом, как это понимается в народе: такие термины, как еврей, имели почетный смысл («тот, кто восхваляет Бога»), а имперские ярлыки (Израиль, Иудея) отображались на ордынской и османской географии способами, которые современный деноминационный язык скрывает. Казанский эпизод читается как религиозное отделение в собственном библейско-имперском словаре Империи, а не как оптовый импорт иностранной религии. Более полная цитата и выравнивание с параллелью Катар-Волга появляются в Соединении Катар-Хазар-Катя.</w:t>
      </w:r>
    </w:p>
    <w:p>
      <w:pPr>
        <w:pStyle w:val="Heading2"/>
        <w:keepNext/>
        <w:keepLines/>
      </w:pPr>
      <w:r>
        <w:t>Завоевание Казани (1552) и ее закодированные двойники</w:t>
      </w:r>
    </w:p>
    <w:p>
      <w:r>
        <w:t>Армия Ивана построила Свияжск в качестве передовой базы перед пересечением Волги. Классические источники кодируют это как: король Геродота Камбис завоевывает «Египетский Мемфис» (= Казань), а король Ксеркс строит мост через Геллеспонт (= Свияжск/Волжский переход) для карательной кампании против «непослушных греков» (= мятежное ханство).</w:t>
      </w:r>
    </w:p>
    <w:p>
      <w:pPr>
        <w:pStyle w:val="Heading2"/>
        <w:keepNext/>
        <w:keepLines/>
      </w:pPr>
      <w:r>
        <w:t>Связь с Западной Реформацией</w:t>
      </w:r>
    </w:p>
    <w:p>
      <w:r>
        <w:t>Казанское восстание совпало с западноевропейскими правителями, использовавшими лютеранство в качестве своего сецессионного знамени — ереси иудаистов в России. Оба разделяли: религиозное отделение от православной метрополии Империи, связи с сетями иудаистов внутри двора, одновременное время середины 16-го века. Политическим классом, вооружавшим лютеранство для отделения, были Захариины-Романовы.</w:t>
      </w:r>
    </w:p>
    <w:p>
      <w:pPr>
        <w:pStyle w:val="Heading2"/>
        <w:keepNext/>
        <w:keepLines/>
      </w:pPr>
      <w:r>
        <w:t>После Казани: Ливонской войны</w:t>
      </w:r>
    </w:p>
    <w:p>
      <w:r>
        <w:t>Раздавив Казань, Россия-Орда начала Ливонийскую войну, чтобы подавить Западную Реформацию, навсегда прерванную переворотом Захарьина-Романова.</w:t>
      </w:r>
    </w:p>
    <w:p>
      <w:pPr>
        <w:pStyle w:val="Heading2"/>
        <w:keepNext/>
        <w:keepLines/>
      </w:pPr>
      <w:r>
        <w:t>Источники</w:t>
      </w:r>
    </w:p>
    <w:p>
      <w:pPr>
        <w:pStyle w:val="ListBullet"/>
        <w:spacing w:before="20" w:after="20"/>
      </w:pPr>
      <w:r>
        <w:t>А.Т. Фоменко и Г.В. Носовский, Как это было в реальности, ч. 6, §1-3</w:t>
      </w:r>
    </w:p>
    <w:p>
      <w:pPr>
        <w:pStyle w:val="ListBullet"/>
        <w:spacing w:before="20" w:after="20"/>
      </w:pPr>
      <w:r>
        <w:t>Иммануил Великовский, За горами тьмы, SaturnianCosmology.org — синтез с NC и материалом Cathar: Связь Катар-Хазар-Катя</w:t>
      </w:r>
    </w:p>
    <w:p/>
    <w:p>
      <w:pPr>
        <w:jc w:val="center"/>
      </w:pPr>
      <w:r>
        <w:t>- ✦</w:t>
      </w:r>
    </w:p>
    <w:p>
      <w:pPr>
        <w:pStyle w:val="Quote"/>
      </w:pPr>
      <w:r>
        <w:t>Кратко: Катар и Хазар перекликаются с Катей — одним из имперских христиан, ориентированных на Кэтрин, разделенным картой и скалигеровской датировкой; одновременное разрушение XVI в. (западный огонь, восточная осада) читается как одна антигностическая кампания, питающая Обратную инквизицию через Обратные крестовые походы I-IV против преемника Орды.</w:t>
      </w:r>
    </w:p>
    <w:p>
      <w:r>
        <w:t>Имена Катар и Хазар имеют общий корень — Катя (Катерина). Обе группы представляют собой окончательные институциональные выражения первоначального объединенного христианства XII-XV веков, оба уничтожены в XVI-XVII веке Реформации. Их одновременное уничтожение знаменует собой конец эпохи, когда «евреи» и «христиане» были неразличимы.</w:t>
      </w:r>
    </w:p>
    <w:p>
      <w:pPr>
        <w:pStyle w:val="Heading3"/>
        <w:keepNext/>
        <w:keepLines/>
      </w:pPr>
      <w:r>
        <w:t>Один человек, два конца карты?</w:t>
      </w:r>
    </w:p>
    <w:p>
      <w:r>
        <w:t>Эта хронология утверждает, что Катар и Хазар называют один и тот же имперский слой — христианство, основанное на Орде, в центре которого находится Кэтрин, — проецируемый на два фронта после хроники сжатия: Лангедок и Волга. Та же война с «неортодоксальностью» велась бы тогда как Альбигойский крестовый поход и инквизиция на западе и как осада и аннексия Казани на востоке (1552). Сплит ярлыки (Катар против Хазара), как и сплит-даты, заслоняли бы одно население, ориентированное по той же причине: оно воплощало до раскола королевское христианство с гностической и двухаспектной (фактически полиморфной) теологией — Христом и Катей, прямым откровением, сопротивлением папской и синодальной монополии — несовместимой с монотеистическим, связанным текстом Глубинным государством, которое наложила Реформация и ее инквизиционная обратная фаза.</w:t>
      </w:r>
    </w:p>
    <w:p>
      <w:r>
        <w:t>Единственной уважительной причиной, по которой к ним относятся как к двум неродственным народам, является скалигеровский разрыв: мейнстримные знакомства толкают основную часть уничтожения Катара в XIII-XIV веках (альбигойское повествование), помещая Казань в 1552 году, поэтому ортодоксальная история должна разорвать связь. Этот пробел не является независимым доказательством; это то, что вы получаете, когда полный ужас кампании эпохи Реформации смещен назад, поэтому пожары и крестовые походы благополучно сидят в «средневековом» тумане. Современные историки наследуют временную шкалу, которая делает совпадение обязательным: тот же корень (Катар / Хазар / Катя), та же имперская теология, тот же век разрушения по календарю НК — но никакой связи, потому что даты учебника запрещают это. То есть слепо-верная редакция: имена идеально совпадают; только сдвинутая хронология сохраняет алиби.</w:t>
      </w:r>
    </w:p>
    <w:p>
      <w:r>
        <w:t>В любом случае применяется та же самая логика исключения: искоренить женское начало, блуждающее перфекционизм и иудейско-имперское чтение Писания, которое держало «еврея» и «христианина» в одной цивилизационной системе.</w:t>
      </w:r>
    </w:p>
    <w:p>
      <w:pPr>
        <w:pStyle w:val="Heading3"/>
        <w:keepNext/>
        <w:keepLines/>
      </w:pPr>
      <w:r>
        <w:t>Катя / Кэтрин Рут</w:t>
      </w:r>
    </w:p>
    <w:p>
      <w:pPr>
        <w:pStyle w:val="ListBullet"/>
        <w:spacing w:before="20" w:after="20"/>
      </w:pPr>
      <w:r>
        <w:t>Катар — от греческого katharoi («чистые»), тот же корень, что и катарсис, прижигающий, католический (katholikos = «Святая Кэтрин»). Катары проследили богословие до Кати (Кэтрин) — женского принципа первоначального христианства, матери Христа в реконструкции НК.</w:t>
      </w:r>
    </w:p>
    <w:p>
      <w:pPr>
        <w:pStyle w:val="ListBullet"/>
        <w:spacing w:before="20" w:after="20"/>
      </w:pPr>
      <w:r>
        <w:t>Хазар — Великовский предлагает «Возвращающихся» (еврейское происхождение). НК добавляет: Хазар — это тоже транслитерация Кати/Катерины. Казанское царство — «древний» Хазарский каганат Фоменко — заняло Поволжье.</w:t>
      </w:r>
    </w:p>
    <w:p>
      <w:pPr>
        <w:pStyle w:val="ListBullet"/>
        <w:spacing w:before="20" w:after="20"/>
      </w:pPr>
      <w:r>
        <w:t>Кэтрин / Катя — общий знаменатель. Первоначально объединенное христианство чтило как мужские, так и женские принципы — Христа и Катю. После раскола XV–XVI веков женское начало было лишено доктрины. Те, кто его сохранил — гностические катары во Франции или иудейские хазары на Волге — были объявлены еретиками и уничтожены.</w:t>
      </w:r>
    </w:p>
    <w:p>
      <w:pPr>
        <w:pStyle w:val="Heading3"/>
        <w:keepNext/>
        <w:keepLines/>
      </w:pPr>
      <w:r>
        <w:t>Дошизмовое единство</w:t>
      </w:r>
    </w:p>
    <w:p>
      <w:pPr>
        <w:pStyle w:val="Quote"/>
      </w:pPr>
      <w:r>
        <w:t>"Казанский иудаизм XVI века и современный иудаизм не следует путать. «Еврей» означает «Восхваляющий Бога». Долгое время эти термины не были прикреплены ни к каким религиозным отраслям. — Фоменко и Носовский, Как это было в действительности</w:t>
      </w:r>
    </w:p>
    <w:p>
      <w:r>
        <w:t>До раскола: одна имперская вера. «Израиль» = «Боец за Бога» (вся Россия-Орда). «Иудея» = Османская империя. «Православный» и «католический» были синонимами, означающими «универсальный». Катары и хазары были двумя ветвями одного и того же дерева, сохраняя элементы до раскола.</w:t>
      </w:r>
    </w:p>
    <w:p>
      <w:pPr>
        <w:pStyle w:val="Heading3"/>
        <w:keepNext/>
        <w:keepLines/>
      </w:pPr>
      <w:r>
        <w:t>Дополнительные доказательства Великовского</w:t>
      </w:r>
    </w:p>
    <w:p>
      <w:r>
        <w:t>Неопубликованная работа Великовского «За горами тьмы» (SaturnianCosmology.org) независимо подтверждает:</w:t>
      </w:r>
    </w:p>
    <w:p>
      <w:pPr>
        <w:pStyle w:val="ListBullet"/>
        <w:spacing w:before="20" w:after="20"/>
      </w:pPr>
      <w:r>
        <w:t>Хазарский правящий класс использовал иврит в качестве государственного языка — не литургический, а родной язык.</w:t>
      </w:r>
    </w:p>
    <w:p>
      <w:pPr>
        <w:pStyle w:val="ListBullet"/>
        <w:spacing w:before="20" w:after="20"/>
      </w:pPr>
      <w:r>
        <w:t>Хазарские монархи носили библейские имена от падения Самарии (Хезекия, Манассия, Обадия)</w:t>
      </w:r>
    </w:p>
    <w:p>
      <w:pPr>
        <w:pStyle w:val="ListBullet"/>
        <w:spacing w:before="20" w:after="20"/>
      </w:pPr>
      <w:r>
        <w:t>Иврит лежит в основе всего Поволжья этимологически — Казань = Гозан, Самара = Самария, Каспий = каспий («серебро» на иврите)</w:t>
      </w:r>
    </w:p>
    <w:p>
      <w:pPr>
        <w:pStyle w:val="ListBullet"/>
        <w:spacing w:before="20" w:after="20"/>
      </w:pPr>
      <w:r>
        <w:t>«Обращение» в иудаизм было возвращением к первоначальному поклонению Яхве, а не иностранным усыновлением.</w:t>
      </w:r>
    </w:p>
    <w:p>
      <w:r>
        <w:t>Хазары не были обращенными, они были оригиналами. Там, где Фоменко подчеркивает хронологическое перемещение (Казань = Хаганат), Великовский подчеркивает этническую и языковую преемственность на местах.</w:t>
      </w:r>
    </w:p>
    <w:p>
      <w:r>
        <w:t>Придворная религия на Волге также расходилась с более поздними раввинистическими ожиданиями: Мессия уже присутствовал — Христос, читаемый как Царь Соломон Царь-Солнце — не отложенный искупитель в современном конфессиональном смысле.</w:t>
      </w:r>
    </w:p>
    <w:p>
      <w:pPr>
        <w:pStyle w:val="Heading3"/>
        <w:keepNext/>
        <w:keepLines/>
      </w:pPr>
      <w:r>
        <w:t>Одновременное уничтожение</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857"/>
        <w:gridCol w:w="1442"/>
        <w:gridCol w:w="2970"/>
        <w:gridCol w:w="1103"/>
      </w:tblGrid>
      <w:tr>
        <w:tc>
          <w:tcPr>
            <w:tcW w:type="dxa" w:w="857"/>
            <w:shd w:val="clear" w:color="auto" w:fill="F0F0F0"/>
          </w:tcPr>
          <w:p>
            <w:pPr>
              <w:spacing w:before="20" w:after="20"/>
              <w:jc w:val="center"/>
            </w:pPr>
            <w:r>
              <w:t>Группа</w:t>
            </w:r>
          </w:p>
        </w:tc>
        <w:tc>
          <w:tcPr>
            <w:tcW w:type="dxa" w:w="1442"/>
            <w:shd w:val="clear" w:color="auto" w:fill="F0F0F0"/>
          </w:tcPr>
          <w:p>
            <w:pPr>
              <w:spacing w:before="20" w:after="20"/>
              <w:jc w:val="center"/>
            </w:pPr>
            <w:r>
              <w:t>регион</w:t>
            </w:r>
          </w:p>
        </w:tc>
        <w:tc>
          <w:tcPr>
            <w:tcW w:type="dxa" w:w="2970"/>
            <w:shd w:val="clear" w:color="auto" w:fill="F0F0F0"/>
          </w:tcPr>
          <w:p>
            <w:pPr>
              <w:spacing w:before="20" w:after="20"/>
              <w:jc w:val="center"/>
            </w:pPr>
            <w:r>
              <w:t>Уничтоженный</w:t>
            </w:r>
          </w:p>
        </w:tc>
        <w:tc>
          <w:tcPr>
            <w:tcW w:type="dxa" w:w="1103"/>
            <w:shd w:val="clear" w:color="auto" w:fill="F0F0F0"/>
          </w:tcPr>
          <w:p>
            <w:pPr>
              <w:spacing w:before="20" w:after="20"/>
              <w:jc w:val="center"/>
            </w:pPr>
            <w:r>
              <w:t>период</w:t>
            </w:r>
          </w:p>
        </w:tc>
      </w:tr>
      <w:tr>
        <w:tc>
          <w:tcPr>
            <w:tcW w:type="dxa" w:w="857"/>
          </w:tcPr>
          <w:p>
            <w:pPr>
              <w:spacing w:before="20" w:after="20"/>
            </w:pPr>
            <w:r>
              <w:rPr>
                <w:b w:val="0"/>
                <w:i w:val="0"/>
                <w:sz w:val="18"/>
              </w:rPr>
            </w:r>
            <w:r>
              <w:rPr>
                <w:b/>
                <w:i w:val="0"/>
                <w:sz w:val="18"/>
              </w:rPr>
              <w:t>Cathars</w:t>
            </w:r>
            <w:r>
              <w:rPr>
                <w:b w:val="0"/>
                <w:i w:val="0"/>
                <w:sz w:val="18"/>
              </w:rPr>
            </w:r>
          </w:p>
        </w:tc>
        <w:tc>
          <w:tcPr>
            <w:tcW w:type="dxa" w:w="1442"/>
          </w:tcPr>
          <w:p>
            <w:pPr>
              <w:spacing w:before="20" w:after="20"/>
            </w:pPr>
            <w:r>
              <w:rPr>
                <w:b w:val="0"/>
                <w:i w:val="0"/>
                <w:sz w:val="18"/>
              </w:rPr>
              <w:t>Southern France</w:t>
            </w:r>
          </w:p>
        </w:tc>
        <w:tc>
          <w:tcPr>
            <w:tcW w:type="dxa" w:w="2970"/>
          </w:tcPr>
          <w:p>
            <w:pPr>
              <w:spacing w:before="20" w:after="20"/>
            </w:pPr>
            <w:r>
              <w:rPr>
                <w:b w:val="0"/>
                <w:i w:val="0"/>
                <w:sz w:val="18"/>
              </w:rPr>
              <w:t>Albigensian Crusade → Inquisition</w:t>
            </w:r>
          </w:p>
        </w:tc>
        <w:tc>
          <w:tcPr>
            <w:tcW w:type="dxa" w:w="1103"/>
          </w:tcPr>
          <w:p>
            <w:pPr>
              <w:spacing w:before="20" w:after="20"/>
            </w:pPr>
            <w:r>
              <w:t>XIII-XVII вв.</w:t>
            </w:r>
          </w:p>
        </w:tc>
      </w:tr>
      <w:tr>
        <w:tc>
          <w:tcPr>
            <w:tcW w:type="dxa" w:w="857"/>
          </w:tcPr>
          <w:p>
            <w:pPr>
              <w:spacing w:before="20" w:after="20"/>
            </w:pPr>
            <w:r>
              <w:rPr>
                <w:b w:val="0"/>
                <w:i w:val="0"/>
                <w:sz w:val="18"/>
              </w:rPr>
            </w:r>
            <w:r>
              <w:rPr>
                <w:b/>
                <w:i w:val="0"/>
                <w:sz w:val="18"/>
              </w:rPr>
              <w:t>Khazars</w:t>
            </w:r>
            <w:r>
              <w:rPr>
                <w:b w:val="0"/>
                <w:i w:val="0"/>
                <w:sz w:val="18"/>
              </w:rPr>
            </w:r>
          </w:p>
        </w:tc>
        <w:tc>
          <w:tcPr>
            <w:tcW w:type="dxa" w:w="1442"/>
          </w:tcPr>
          <w:p>
            <w:pPr>
              <w:spacing w:before="20" w:after="20"/>
            </w:pPr>
            <w:r>
              <w:rPr>
                <w:b w:val="0"/>
                <w:i w:val="0"/>
                <w:sz w:val="18"/>
              </w:rPr>
              <w:t>Volga (Kazan)</w:t>
            </w:r>
          </w:p>
        </w:tc>
        <w:tc>
          <w:tcPr>
            <w:tcW w:type="dxa" w:w="2970"/>
          </w:tcPr>
          <w:p>
            <w:pPr>
              <w:spacing w:before="20" w:after="20"/>
            </w:pPr>
            <w:r>
              <w:rPr>
                <w:b w:val="0"/>
                <w:i w:val="0"/>
                <w:sz w:val="18"/>
              </w:rPr>
              <w:t>Ivan the Terrible's siege</w:t>
            </w:r>
          </w:p>
        </w:tc>
        <w:tc>
          <w:tcPr>
            <w:tcW w:type="dxa" w:w="1103"/>
          </w:tcPr>
          <w:p>
            <w:pPr>
              <w:spacing w:before="20" w:after="20"/>
            </w:pPr>
            <w:r>
              <w:t>1552 г. н.э.</w:t>
            </w:r>
          </w:p>
        </w:tc>
      </w:tr>
    </w:tbl>
    <w:p/>
    <w:p>
      <w:r>
        <w:t>Оба были ликвидированы в том же столетии, оба были обвинены в религиозном уклонении, оба сохранили элементы, несовместимые с новым конфессиональным порядком. Катары были подавлены инквизицией и уничтожены. Хазары были раздавлены в Казани.</w:t>
      </w:r>
    </w:p>
    <w:p>
      <w:r>
        <w:t>Их память сохранилась в восточных религиях, почитающих Катю как Марию Магдалину, в гностических традициях, кодирующих космологию с двойным принципом, и в самих словах — катар, католик, прижигать, катарсис — отражая корень Кэтрин, сожженный из истории.</w:t>
      </w:r>
    </w:p>
    <w:p>
      <w:pPr>
        <w:pStyle w:val="Heading3"/>
        <w:keepNext/>
        <w:keepLines/>
      </w:pPr>
      <w:r>
        <w:t>От обратной инквизиции к обратному крестовому походу</w:t>
      </w:r>
    </w:p>
    <w:p>
      <w:r>
        <w:t>Обратная инквизиция — та же самая техника, которая когда-то использовалась для имперской санитарии, повернулась против катаров, Жанны д’Арк, Жиля де Раиса и лоялистов старой империи — не исчерпала кампанию. Она расчистила доктринальную доску в западном и ордынском повествовательном пространстве, чтобы более поздние коалиции могли рассматривать Россию как последний резервуар ордынской легитимности. То, что последовало за этим, читается как одна длительная позиционная война против этого резервуара, прерванная общеевропейскими вторжениями и прокси-фазами:</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802"/>
        <w:gridCol w:w="1003"/>
        <w:gridCol w:w="4568"/>
      </w:tblGrid>
      <w:tr>
        <w:tc>
          <w:tcPr>
            <w:tcW w:type="dxa" w:w="802"/>
            <w:shd w:val="clear" w:color="auto" w:fill="F0F0F0"/>
          </w:tcPr>
          <w:p>
            <w:pPr>
              <w:spacing w:before="20" w:after="20"/>
              <w:jc w:val="center"/>
            </w:pPr>
            <w:r>
              <w:t>Фаза</w:t>
            </w:r>
          </w:p>
        </w:tc>
        <w:tc>
          <w:tcPr>
            <w:tcW w:type="dxa" w:w="1003"/>
            <w:shd w:val="clear" w:color="auto" w:fill="F0F0F0"/>
          </w:tcPr>
          <w:p>
            <w:pPr>
              <w:spacing w:before="20" w:after="20"/>
              <w:jc w:val="center"/>
            </w:pPr>
            <w:r>
              <w:t>Обычная этикетка</w:t>
            </w:r>
          </w:p>
        </w:tc>
        <w:tc>
          <w:tcPr>
            <w:tcW w:type="dxa" w:w="4568"/>
            <w:shd w:val="clear" w:color="auto" w:fill="F0F0F0"/>
          </w:tcPr>
          <w:p>
            <w:pPr>
              <w:spacing w:before="20" w:after="20"/>
              <w:jc w:val="center"/>
            </w:pPr>
            <w:r>
              <w:t>Эта хронология</w:t>
            </w:r>
          </w:p>
        </w:tc>
      </w:tr>
      <w:tr>
        <w:tc>
          <w:tcPr>
            <w:tcW w:type="dxa" w:w="802"/>
          </w:tcPr>
          <w:p>
            <w:pPr>
              <w:spacing w:before="20" w:after="20"/>
            </w:pPr>
            <w:r>
              <w:rPr>
                <w:b w:val="0"/>
                <w:i w:val="0"/>
                <w:sz w:val="18"/>
              </w:rPr>
            </w:r>
            <w:r>
              <w:rPr>
                <w:b/>
                <w:i w:val="0"/>
                <w:sz w:val="18"/>
              </w:rPr>
              <w:t>1812</w:t>
            </w:r>
            <w:r>
              <w:rPr>
                <w:b w:val="0"/>
                <w:i w:val="0"/>
                <w:sz w:val="18"/>
              </w:rPr>
            </w:r>
          </w:p>
        </w:tc>
        <w:tc>
          <w:tcPr>
            <w:tcW w:type="dxa" w:w="1003"/>
          </w:tcPr>
          <w:p>
            <w:pPr>
              <w:spacing w:before="20" w:after="20"/>
            </w:pPr>
            <w:r>
              <w:rPr>
                <w:b w:val="0"/>
                <w:i w:val="0"/>
                <w:sz w:val="18"/>
              </w:rPr>
              <w:t>Napoleonic invasion</w:t>
            </w:r>
          </w:p>
        </w:tc>
        <w:tc>
          <w:tcPr>
            <w:tcW w:type="dxa" w:w="4568"/>
          </w:tcPr>
          <w:p>
            <w:pPr>
              <w:spacing w:before="20" w:after="20"/>
            </w:pPr>
            <w:r>
              <w:t>Обратный крестовый поход I — первый полный панъевропейский марш в Россию (иногда рассматривается как WWZero в этом контексте); расширенные доказательства 1812 года</w:t>
            </w:r>
          </w:p>
        </w:tc>
      </w:tr>
      <w:tr>
        <w:tc>
          <w:tcPr>
            <w:tcW w:type="dxa" w:w="802"/>
          </w:tcPr>
          <w:p>
            <w:pPr>
              <w:spacing w:before="20" w:after="20"/>
            </w:pPr>
            <w:r>
              <w:rPr>
                <w:b w:val="0"/>
                <w:i w:val="0"/>
                <w:sz w:val="18"/>
              </w:rPr>
            </w:r>
            <w:r>
              <w:rPr>
                <w:b/>
                <w:i w:val="0"/>
                <w:sz w:val="18"/>
              </w:rPr>
              <w:t>1914–1918</w:t>
            </w:r>
            <w:r>
              <w:rPr>
                <w:b w:val="0"/>
                <w:i w:val="0"/>
                <w:sz w:val="18"/>
              </w:rPr>
            </w:r>
          </w:p>
        </w:tc>
        <w:tc>
          <w:tcPr>
            <w:tcW w:type="dxa" w:w="1003"/>
          </w:tcPr>
          <w:p>
            <w:pPr>
              <w:spacing w:before="20" w:after="20"/>
            </w:pPr>
            <w:r>
              <w:rPr>
                <w:b w:val="0"/>
                <w:i w:val="0"/>
                <w:sz w:val="18"/>
              </w:rPr>
              <w:t>"World War I"</w:t>
            </w:r>
          </w:p>
        </w:tc>
        <w:tc>
          <w:tcPr>
            <w:tcW w:type="dxa" w:w="4568"/>
          </w:tcPr>
          <w:p>
            <w:pPr>
              <w:spacing w:before="20" w:after="20"/>
            </w:pPr>
            <w:r>
              <w:t>Обратный крестовый поход II — архитектура альянса и крах Восточного фронта, способствующий революции</w:t>
            </w:r>
          </w:p>
        </w:tc>
      </w:tr>
      <w:tr>
        <w:tc>
          <w:tcPr>
            <w:tcW w:type="dxa" w:w="802"/>
          </w:tcPr>
          <w:p>
            <w:pPr>
              <w:spacing w:before="20" w:after="20"/>
            </w:pPr>
            <w:r>
              <w:rPr>
                <w:b w:val="0"/>
                <w:i w:val="0"/>
                <w:sz w:val="18"/>
              </w:rPr>
            </w:r>
            <w:r>
              <w:rPr>
                <w:b/>
                <w:i w:val="0"/>
                <w:sz w:val="18"/>
              </w:rPr>
              <w:t>1941–1945</w:t>
            </w:r>
            <w:r>
              <w:rPr>
                <w:b w:val="0"/>
                <w:i w:val="0"/>
                <w:sz w:val="18"/>
              </w:rPr>
            </w:r>
          </w:p>
        </w:tc>
        <w:tc>
          <w:tcPr>
            <w:tcW w:type="dxa" w:w="1003"/>
          </w:tcPr>
          <w:p>
            <w:pPr>
              <w:spacing w:before="20" w:after="20"/>
            </w:pPr>
            <w:r>
              <w:rPr>
                <w:b w:val="0"/>
                <w:i w:val="0"/>
                <w:sz w:val="18"/>
              </w:rPr>
              <w:t>"World War II"</w:t>
            </w:r>
          </w:p>
        </w:tc>
        <w:tc>
          <w:tcPr>
            <w:tcW w:type="dxa" w:w="4568"/>
          </w:tcPr>
          <w:p>
            <w:pPr>
              <w:spacing w:before="20" w:after="20"/>
            </w:pPr>
            <w:r>
              <w:t>Обратный крестовый поход III — прямое повторение образца 1812 года</w:t>
            </w:r>
          </w:p>
        </w:tc>
      </w:tr>
      <w:tr>
        <w:tc>
          <w:tcPr>
            <w:tcW w:type="dxa" w:w="802"/>
          </w:tcPr>
          <w:p>
            <w:pPr>
              <w:spacing w:before="20" w:after="20"/>
            </w:pPr>
            <w:r>
              <w:rPr>
                <w:b w:val="0"/>
                <w:i w:val="0"/>
                <w:sz w:val="18"/>
              </w:rPr>
            </w:r>
            <w:r>
              <w:rPr>
                <w:b/>
                <w:i w:val="0"/>
                <w:sz w:val="18"/>
              </w:rPr>
              <w:t>2014–</w:t>
            </w:r>
            <w:r>
              <w:rPr>
                <w:b w:val="0"/>
                <w:i w:val="0"/>
                <w:sz w:val="18"/>
              </w:rPr>
            </w:r>
          </w:p>
        </w:tc>
        <w:tc>
          <w:tcPr>
            <w:tcW w:type="dxa" w:w="1003"/>
          </w:tcPr>
          <w:p>
            <w:pPr>
              <w:spacing w:before="20" w:after="20"/>
            </w:pPr>
            <w:r>
              <w:rPr>
                <w:b w:val="0"/>
                <w:i w:val="0"/>
                <w:sz w:val="18"/>
              </w:rPr>
              <w:t>NATO expansion / Ukraine proxy</w:t>
            </w:r>
          </w:p>
        </w:tc>
        <w:tc>
          <w:tcPr>
            <w:tcW w:type="dxa" w:w="4568"/>
          </w:tcPr>
          <w:p>
            <w:pPr>
              <w:spacing w:before="20" w:after="20"/>
            </w:pPr>
            <w:r>
              <w:t>Обратный крестовый поход IV — архитектура WW3 (финансовая и прокси; чертеж гибридизирует логику триггера WW1 с утилизацией фигурного лица WW2)</w:t>
            </w:r>
          </w:p>
        </w:tc>
      </w:tr>
    </w:tbl>
    <w:p/>
    <w:p>
      <w:r>
        <w:t>Обзорная таблица и сюжетная нить появляются в 20 веке: Обратные крестовые походы продолжаются. Интеллектуальная линия от сжигания катаров и штурма Казани до коалиций, нацеленных на государство-преемника Орды, представляет собой одно непрерывное давление: сначала стереть царское гностическое христианство по краям, затем изолировать и разбить его уцелевшее имперское ядро.</w:t>
      </w:r>
    </w:p>
    <w:p>
      <w:pPr>
        <w:pBdr>
          <w:bottom w:val="single" w:sz="6" w:space="1" w:color="CCCCCC"/>
        </w:pBdr>
      </w:pPr>
    </w:p>
    <w:p>
      <w:r>
        <w:t>Источники: Фоменко и Носовский, ч. 6 §1-3, ч. 7 §8-12; Великовский, За горами тьмы</w:t>
      </w:r>
    </w:p>
    <w:p/>
    <w:p>
      <w:pPr>
        <w:spacing w:before="280" w:after="40"/>
        <w:jc w:val="center"/>
      </w:pPr>
      <w:r>
        <w:t>- ✦</w:t>
      </w:r>
    </w:p>
    <w:p>
      <w:pPr>
        <w:keepNext/>
        <w:spacing w:before="0" w:after="40"/>
      </w:pPr>
      <w:r>
        <w:t>ГЛАВА 52</w:t>
      </w:r>
    </w:p>
    <w:p>
      <w:pPr>
        <w:pStyle w:val="Heading2"/>
        <w:keepNext/>
        <w:keepLines/>
      </w:pPr>
      <w:r>
        <w:t>Опричнина</w:t>
      </w:r>
    </w:p>
    <w:p>
      <w:pPr>
        <w:pStyle w:val="Quote"/>
      </w:pPr>
      <w:r>
        <w:t>Кратко: Опричнина - это переворот Захарьина-Романова, в то время как Иван разбивается на четыре цар-хана; параллельное государство стирает Ярославль как Новгород; Эстер/Юдифь кодирует резню; 1571 Орда сжигает Москву, 1572 восстанавливает Бекбулатовича - позже сливается в одного «ужасного» тирана.</w:t>
      </w:r>
    </w:p>
    <w:p>
      <w:r>
        <w:t>Опричнина (1564-1572) традиционно описывается как царство террора Ивана Грозного против боярского дворянства. Новая хронология переворачивает это: Опричнина была династическим переворотом, организованным Захариными-Романовыми — родственниками первой жены Ивана Анастасии — которые захватили правительство, в то время как законный царь-хан был недееспособен, а затем использовал государственный аппарат для уничтожения своих хордийских соперников.</w:t>
      </w:r>
    </w:p>
    <w:p>
      <w:pPr>
        <w:pStyle w:val="Heading2"/>
        <w:keepNext/>
        <w:keepLines/>
      </w:pPr>
      <w:r>
        <w:t>Четыре Ивана</w:t>
      </w:r>
    </w:p>
    <w:p>
      <w:r>
        <w:t>«Иван Грозный» — это не один человек, а совокупность четырех цар-ханов:</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405"/>
        <w:gridCol w:w="855"/>
        <w:gridCol w:w="4112"/>
      </w:tblGrid>
      <w:tr>
        <w:tc>
          <w:tcPr>
            <w:tcW w:type="dxa" w:w="1405"/>
            <w:shd w:val="clear" w:color="auto" w:fill="F0F0F0"/>
          </w:tcPr>
          <w:p>
            <w:pPr>
              <w:spacing w:before="20" w:after="20"/>
              <w:jc w:val="center"/>
            </w:pPr>
            <w:r>
              <w:t>царь</w:t>
            </w:r>
          </w:p>
        </w:tc>
        <w:tc>
          <w:tcPr>
            <w:tcW w:type="dxa" w:w="855"/>
            <w:shd w:val="clear" w:color="auto" w:fill="F0F0F0"/>
          </w:tcPr>
          <w:p>
            <w:pPr>
              <w:spacing w:before="20" w:after="20"/>
              <w:jc w:val="center"/>
            </w:pPr>
            <w:r>
              <w:t>Правление (NC)</w:t>
            </w:r>
          </w:p>
        </w:tc>
        <w:tc>
          <w:tcPr>
            <w:tcW w:type="dxa" w:w="4112"/>
            <w:shd w:val="clear" w:color="auto" w:fill="F0F0F0"/>
          </w:tcPr>
          <w:p>
            <w:pPr>
              <w:spacing w:before="20" w:after="20"/>
              <w:jc w:val="center"/>
            </w:pPr>
            <w:r>
              <w:t>Ключевые факты</w:t>
            </w:r>
          </w:p>
        </w:tc>
      </w:tr>
      <w:tr>
        <w:tc>
          <w:tcPr>
            <w:tcW w:type="dxa" w:w="1405"/>
          </w:tcPr>
          <w:p>
            <w:pPr>
              <w:spacing w:before="20" w:after="20"/>
            </w:pPr>
            <w:r>
              <w:rPr>
                <w:b w:val="0"/>
                <w:i w:val="0"/>
                <w:sz w:val="18"/>
              </w:rPr>
            </w:r>
            <w:r>
              <w:rPr>
                <w:b/>
                <w:i w:val="0"/>
                <w:sz w:val="18"/>
              </w:rPr>
              <w:t>Ivan IV Vasilyevich</w:t>
            </w:r>
            <w:r>
              <w:rPr>
                <w:b w:val="0"/>
                <w:i w:val="0"/>
                <w:sz w:val="18"/>
              </w:rPr>
            </w:r>
          </w:p>
        </w:tc>
        <w:tc>
          <w:tcPr>
            <w:tcW w:type="dxa" w:w="855"/>
          </w:tcPr>
          <w:p>
            <w:pPr>
              <w:spacing w:before="20" w:after="20"/>
            </w:pPr>
            <w:r>
              <w:rPr>
                <w:b w:val="0"/>
                <w:i w:val="0"/>
                <w:sz w:val="18"/>
              </w:rPr>
              <w:t>1547–1553</w:t>
            </w:r>
          </w:p>
        </w:tc>
        <w:tc>
          <w:tcPr>
            <w:tcW w:type="dxa" w:w="4112"/>
          </w:tcPr>
          <w:p>
            <w:pPr>
              <w:spacing w:before="20" w:after="20"/>
            </w:pPr>
            <w:r>
              <w:t>Покорил Казань 1552; заболел в 1553, стал Василием Блаженным</w:t>
            </w:r>
          </w:p>
        </w:tc>
      </w:tr>
      <w:tr>
        <w:tc>
          <w:tcPr>
            <w:tcW w:type="dxa" w:w="1405"/>
          </w:tcPr>
          <w:p>
            <w:pPr>
              <w:spacing w:before="20" w:after="20"/>
            </w:pPr>
            <w:r>
              <w:rPr>
                <w:b w:val="0"/>
                <w:i w:val="0"/>
                <w:sz w:val="18"/>
              </w:rPr>
            </w:r>
            <w:r>
              <w:rPr>
                <w:b/>
                <w:i w:val="0"/>
                <w:sz w:val="18"/>
              </w:rPr>
              <w:t>Dmitry Ivanovich</w:t>
            </w:r>
            <w:r>
              <w:rPr>
                <w:b w:val="0"/>
                <w:i w:val="0"/>
                <w:sz w:val="18"/>
              </w:rPr>
            </w:r>
          </w:p>
        </w:tc>
        <w:tc>
          <w:tcPr>
            <w:tcW w:type="dxa" w:w="855"/>
          </w:tcPr>
          <w:p>
            <w:pPr>
              <w:spacing w:before="20" w:after="20"/>
            </w:pPr>
            <w:r>
              <w:rPr>
                <w:b w:val="0"/>
                <w:i w:val="0"/>
                <w:sz w:val="18"/>
              </w:rPr>
              <w:t>1553–1563</w:t>
            </w:r>
          </w:p>
        </w:tc>
        <w:tc>
          <w:tcPr>
            <w:tcW w:type="dxa" w:w="4112"/>
          </w:tcPr>
          <w:p>
            <w:pPr>
              <w:spacing w:before="20" w:after="20"/>
            </w:pPr>
            <w:r>
              <w:t>Маленький сын, управляемый советом, начал Ливонийскую войну</w:t>
            </w:r>
          </w:p>
        </w:tc>
      </w:tr>
      <w:tr>
        <w:tc>
          <w:tcPr>
            <w:tcW w:type="dxa" w:w="1405"/>
          </w:tcPr>
          <w:p>
            <w:pPr>
              <w:spacing w:before="20" w:after="20"/>
            </w:pPr>
            <w:r>
              <w:rPr>
                <w:b w:val="0"/>
                <w:i w:val="0"/>
                <w:sz w:val="18"/>
              </w:rPr>
            </w:r>
            <w:r>
              <w:rPr>
                <w:b/>
                <w:i w:val="0"/>
                <w:sz w:val="18"/>
              </w:rPr>
              <w:t>Ivan V Ivanovich</w:t>
            </w:r>
            <w:r>
              <w:rPr>
                <w:b w:val="0"/>
                <w:i w:val="0"/>
                <w:sz w:val="18"/>
              </w:rPr>
            </w:r>
          </w:p>
        </w:tc>
        <w:tc>
          <w:tcPr>
            <w:tcW w:type="dxa" w:w="855"/>
          </w:tcPr>
          <w:p>
            <w:pPr>
              <w:spacing w:before="20" w:after="20"/>
            </w:pPr>
            <w:r>
              <w:rPr>
                <w:b w:val="0"/>
                <w:i w:val="0"/>
                <w:sz w:val="18"/>
              </w:rPr>
              <w:t>1563–1572</w:t>
            </w:r>
          </w:p>
        </w:tc>
        <w:tc>
          <w:tcPr>
            <w:tcW w:type="dxa" w:w="4112"/>
          </w:tcPr>
          <w:p>
            <w:pPr>
              <w:spacing w:before="20" w:after="20"/>
            </w:pPr>
            <w:r>
              <w:t>Маленький сын; Захариины держат реальную власть — Опричнина развязала</w:t>
            </w:r>
          </w:p>
        </w:tc>
      </w:tr>
      <w:tr>
        <w:tc>
          <w:tcPr>
            <w:tcW w:type="dxa" w:w="1405"/>
          </w:tcPr>
          <w:p>
            <w:pPr>
              <w:spacing w:before="20" w:after="20"/>
            </w:pPr>
            <w:r>
              <w:rPr>
                <w:b w:val="0"/>
                <w:i w:val="0"/>
                <w:sz w:val="18"/>
              </w:rPr>
            </w:r>
            <w:r>
              <w:rPr>
                <w:b/>
                <w:i w:val="0"/>
                <w:sz w:val="18"/>
              </w:rPr>
              <w:t>Simeon-Ivan Beckbulatovitch</w:t>
            </w:r>
            <w:r>
              <w:rPr>
                <w:b w:val="0"/>
                <w:i w:val="0"/>
                <w:sz w:val="18"/>
              </w:rPr>
            </w:r>
          </w:p>
        </w:tc>
        <w:tc>
          <w:tcPr>
            <w:tcW w:type="dxa" w:w="855"/>
          </w:tcPr>
          <w:p>
            <w:pPr>
              <w:spacing w:before="20" w:after="20"/>
            </w:pPr>
            <w:r>
              <w:rPr>
                <w:b w:val="0"/>
                <w:i w:val="0"/>
                <w:sz w:val="18"/>
              </w:rPr>
              <w:t>1572–1584</w:t>
            </w:r>
          </w:p>
        </w:tc>
        <w:tc>
          <w:tcPr>
            <w:tcW w:type="dxa" w:w="4112"/>
          </w:tcPr>
          <w:p>
            <w:pPr>
              <w:spacing w:before="20" w:after="20"/>
            </w:pPr>
            <w:r>
              <w:t>Хордийский хан; восстановлен после того, как Орда победила фракцию Захариина</w:t>
            </w:r>
          </w:p>
        </w:tc>
      </w:tr>
    </w:tbl>
    <w:p/>
    <w:p>
      <w:pPr>
        <w:pStyle w:val="Heading2"/>
        <w:keepNext/>
        <w:keepLines/>
      </w:pPr>
      <w:r>
        <w:t>Переворот</w:t>
      </w:r>
    </w:p>
    <w:p>
      <w:r>
        <w:t>В 1553 году Иван IV был поражен тяжелой болезнью (он Василий Блаженный). Его малолетний сын Дмитрий вступил в Совет управляющих. В 1563 году Дмитрий умер, младенец Иван V стал царем. Захарьины-Романовы захватили двор и саботировали Ливонийскую войну.</w:t>
      </w:r>
    </w:p>
    <w:p>
      <w:pPr>
        <w:pStyle w:val="Heading2"/>
        <w:keepNext/>
        <w:keepLines/>
      </w:pPr>
      <w:r>
        <w:t>Террор: 1564-1572</w:t>
      </w:r>
    </w:p>
    <w:p>
      <w:r>
        <w:t>Опричнина установила параллельное государство. К 1568 году начались массовые казни и были убиты летописцы. В 1569—1570 годах была разрушена старая ордынская столица Великий Новгород = Ярославль и изгнано его население — преднамеренное стирание базы власти и рекордов династии Орд. Название «Великий Новгород» было отнято у Ярославля и перенесено в небольшое псковское поселение.</w:t>
      </w:r>
    </w:p>
    <w:p>
      <w:pPr>
        <w:pStyle w:val="Quote"/>
      </w:pPr>
      <w:r>
        <w:t>Пришел к власти новый народ — Захарьины (Схариевцы), будущие Романовы. Они хотели исказить русскую историю, чтобы скрыть истоки старой ордынской династии из Ярославля».</w:t>
      </w:r>
    </w:p>
    <w:p>
      <w:pPr>
        <w:pStyle w:val="Heading2"/>
        <w:keepNext/>
        <w:keepLines/>
      </w:pPr>
      <w:r>
        <w:t>Параллель Эстер-Джудита</w:t>
      </w:r>
    </w:p>
    <w:p>
      <w:r>
        <w:t>Национальный комитет идентифицирует Опричнину как исторический оригинал Эстер и Джудит — оба описывают перевороты через женщину, которая проникает в суд, и убийства инженеров правящего класса. В XVI веке роль Эстер исполняет Марфа Собакина, третья жена Ивана. Пурим отмечает резню хордийского боярского класса. Фоменко показывает, как это было отредактировано в повествованиях Эстер и Юдифь: иностранец проникает во двор, становится женой короля, умирает сын или соправитель, за которым следует резня «персов» евреями.</w:t>
      </w:r>
    </w:p>
    <w:p>
      <w:pPr>
        <w:pStyle w:val="Heading2"/>
        <w:keepNext/>
        <w:keepLines/>
      </w:pPr>
      <w:r>
        <w:t>Шекспир закодировал Опричнину</w:t>
      </w:r>
    </w:p>
    <w:p>
      <w:r>
        <w:t>Король Лир = хан Иван — стареющий король разделён и уничтожен; безумие Лира = манипуляция Ивана. Генрих VIII = Иван (второе отражение); Анна Болейн = Елена Волошанка = Библейская Эстер. Для полного анализа (Гамлет, Макбет и т. д.) см. Шекспир кодирует Орду.</w:t>
      </w:r>
    </w:p>
    <w:p>
      <w:pPr>
        <w:pStyle w:val="Heading2"/>
        <w:keepNext/>
        <w:keepLines/>
      </w:pPr>
      <w:r>
        <w:t>Контратака Орды</w:t>
      </w:r>
    </w:p>
    <w:p>
      <w:r>
        <w:t>Хордийская армия, зарегистрированная как «вторжение крымского хана», нанесла ответный удар. В 1571 году Орда сожгла Москву. Преобладала Орда: были казнены захаринские опричнинские вожди. Малюта Скуратов-Бельский, условно силовик Ивана, на самом деле был хордийским офицером, охотившимся за руководством Захарьина. В 1572 году Иван V отрекся от престола, а хордийский хан Симеон Бекбулатович был коронован.</w:t>
      </w:r>
    </w:p>
    <w:p>
      <w:pPr>
        <w:pStyle w:val="Heading2"/>
        <w:keepNext/>
        <w:keepLines/>
      </w:pPr>
      <w:r>
        <w:t>Романовская фальсификация</w:t>
      </w:r>
    </w:p>
    <w:p>
      <w:r>
        <w:t>После того, как Романовы захватили трон в XVII веке, они объединили четырех царей в одного, стерли свою роль в терроре, лишили «Великий Новгород» из Ярославля, подавили повествование Эстер / Юдифь, включающее семью Анастасии Романовой, и объявили династию Орды незаконной — переименовав три века русско-ордынского правления в «иностранное татарское иго».</w:t>
      </w:r>
    </w:p>
    <w:p>
      <w:pPr>
        <w:pStyle w:val="Heading2"/>
        <w:keepNext/>
        <w:keepLines/>
      </w:pPr>
      <w:r>
        <w:t>Источники</w:t>
      </w:r>
    </w:p>
    <w:p>
      <w:pPr>
        <w:pStyle w:val="ListBullet"/>
        <w:spacing w:before="20" w:after="20"/>
      </w:pPr>
      <w:r>
        <w:t>А.Т. Фоменко и Г.В. Носовский, Как это было в реальности, глава 6 — разделы 4-8; ч.7 §33</w:t>
      </w:r>
    </w:p>
    <w:p>
      <w:pPr>
        <w:pStyle w:val="ListBullet"/>
        <w:spacing w:before="20" w:after="20"/>
      </w:pPr>
      <w:r>
        <w:t>Фоменко и Носовский, САК: Шекспир и великая новая хронология</w:t>
      </w:r>
    </w:p>
    <w:p/>
    <w:p>
      <w:pPr>
        <w:spacing w:before="280" w:after="40"/>
        <w:jc w:val="center"/>
      </w:pPr>
      <w:r>
        <w:t>- ✦</w:t>
      </w:r>
    </w:p>
    <w:p>
      <w:pPr>
        <w:keepNext/>
        <w:spacing w:before="0" w:after="40"/>
      </w:pPr>
      <w:r>
        <w:t>ГЛАВА 53</w:t>
      </w:r>
    </w:p>
    <w:p>
      <w:pPr>
        <w:pStyle w:val="Heading2"/>
        <w:keepNext/>
        <w:keepLines/>
      </w:pPr>
      <w:r>
        <w:t>Грегорианский календарь Исправление</w:t>
      </w:r>
    </w:p>
    <w:p>
      <w:pPr>
        <w:pStyle w:val="Quote"/>
      </w:pPr>
      <w:r>
        <w:t>Кратко: 1582 уроняет десять дней, чтобы продать никейскую пасхальную историю, которую Фоменко утверждает невозможной до ~784; реформа выравнивается со Скалигером (1583) и фантомом Дионисием → зеркалом Петавиуса — вытесняя византийскую эру и лунно-солнечные месяцы Орды за именами юлианских царей богов.</w:t>
      </w:r>
    </w:p>
    <w:p>
      <w:r>
        <w:t>В 1582 году папа Григорий XIII ввел григорианский календарь, якобы для исправления 10-дневного дрейфа в юлианском календаре со времен Никейского собора (325 г. н.э.). Реформа удалила 10 дней с октября 1582 года и скорректировала правило високосного года — изменив средний год с 365,25 до 365,2425 дней. Это создало сохраняющийся сегодня раскол Старого и Нового стилей — до 1918 года в России не было григорианского календаря.</w:t>
      </w:r>
    </w:p>
    <w:p>
      <w:pPr>
        <w:pStyle w:val="Heading2"/>
        <w:keepNext/>
        <w:keepLines/>
      </w:pPr>
      <w:r>
        <w:t>Оригинальное название: The True Reason</w:t>
      </w:r>
    </w:p>
    <w:p>
      <w:r>
        <w:t>Официальное оправдание: весеннее равноденствие дрейфовало с 21 по 11 марта, угрожая точности пасхального календаря для вычисления Пасхи.</w:t>
      </w:r>
    </w:p>
    <w:p>
      <w:r>
        <w:t>Фоменко и Носовский показывают в ч.7 §34, что пасхальный календарь (Computus) не мог быть установлен в Никее в 325 году н.э.</w:t>
      </w:r>
    </w:p>
    <w:p>
      <w:pPr>
        <w:pStyle w:val="Quote"/>
      </w:pPr>
      <w:r>
        <w:t>Собор, учредивший Пасхальную Пасху, не мог состояться раньше 784 года, так как только начиная с этого года из-за медленного астрономического сдвига фаз Луны прекратились совпадения календарной христианской Пасхи и еврейской Пасхи.</w:t>
      </w:r>
    </w:p>
    <w:p>
      <w:r>
        <w:t>Основное правило — Пасха не должна совпадать с еврейской Пасхой — неоднократно нарушалось в IV веке. На самом деле Computus был составлен не ранее VIII–XI веков. Грегорианская реформа исправила гораздо более короткий дрейф, создав ложное впечатление о непрерывном использовании церковного календаря с IV века.</w:t>
      </w:r>
    </w:p>
    <w:p>
      <w:pPr>
        <w:pStyle w:val="Heading2"/>
        <w:keepNext/>
        <w:keepLines/>
      </w:pPr>
      <w:r>
        <w:t>Скалигерский год ноль</w:t>
      </w:r>
    </w:p>
    <w:p>
      <w:r>
        <w:t>Реформа была связана со строительством скалигеровской хронологии. Система Anno Domini была рассчитана Дионисием Эксигусом в VI веке. Фоменко отмечает:</w:t>
      </w:r>
    </w:p>
    <w:p>
      <w:pPr>
        <w:pStyle w:val="Quote"/>
      </w:pPr>
      <w:r>
        <w:t>"С начала н.э. непрерывных ежегодных расчетов до текущего года не проводилось. Первый год нашей эры был рассчитан намного позже, как год Рождества Христова.</w:t>
      </w:r>
    </w:p>
    <w:p>
      <w:r>
        <w:t>Систематическое использование Anno Domini началось только с 1431 года — более 900 лет после предполагаемого изобретения. Фоменко предлагает «Дионисия Малого» (Exiguus) — фантом хронолога XVII века Дионисия Петавиуса (французский petit = «маленький» → Petavius).</w:t>
      </w:r>
    </w:p>
    <w:p>
      <w:r>
        <w:t>Грегорианская реформа (1582), эпоха Anno Domini и временная эпоха De emendatione (1583) Скалигера были одновременными, скоординированными операциями, заменяющими существующие календарные системы Империи — включая византийскую эру (создание в 5508 году до нашей эры) — с рамками, толкающими Христа ~ 1053 года в прошлое и создающими иллюзию непрерывной истории Церкви с древности.</w:t>
      </w:r>
    </w:p>
    <w:p>
      <w:pPr>
        <w:pStyle w:val="Heading2"/>
        <w:keepNext/>
        <w:keepLines/>
      </w:pPr>
      <w:r>
        <w:t>Что было заменено</w:t>
      </w:r>
    </w:p>
    <w:p>
      <w:r>
        <w:t>Лунисолнечный календарь Русь-Ордской империи действовал иначе:</w:t>
      </w:r>
    </w:p>
    <w:p>
      <w:pPr>
        <w:pStyle w:val="ListBullet"/>
        <w:spacing w:before="20" w:after="20"/>
      </w:pPr>
      <w:r>
        <w:t>13 месяцев 28 дней (с високосными месяцами) против 12 месяцев неравномерной длины</w:t>
      </w:r>
    </w:p>
    <w:p>
      <w:pPr>
        <w:pStyle w:val="ListBullet"/>
        <w:spacing w:before="20" w:after="20"/>
      </w:pPr>
      <w:r>
        <w:t>Месячные названия от природных явлений — «Начало весны», «Дождевая вода», «Чистая яркость» — против месяцев, названных в честь фигур из сфабрикованной римской истории: январь после Януса, март после Марса, июль после Юлия Цезаря (редакция Христа), август после Августа Цезаря</w:t>
      </w:r>
    </w:p>
    <w:p>
      <w:r>
        <w:t>Грегорианская реформа была не технической корректировкой, а частью более широкого проекта по возведению скалигеровской временной линии, датированию церкви IV веком и стиранию календарных систем Империи.</w:t>
      </w:r>
    </w:p>
    <w:p>
      <w:pPr>
        <w:pBdr>
          <w:bottom w:val="single" w:sz="6" w:space="1" w:color="CCCCCC"/>
        </w:pBdr>
      </w:pPr>
    </w:p>
    <w:p>
      <w:pPr>
        <w:pStyle w:val="Heading2"/>
        <w:keepNext/>
        <w:keepLines/>
      </w:pPr>
      <w:r>
        <w:t>Источники</w:t>
      </w:r>
    </w:p>
    <w:p>
      <w:pPr>
        <w:pStyle w:val="ListBullet"/>
        <w:spacing w:before="20" w:after="20"/>
      </w:pPr>
      <w:r>
        <w:t>А.Т. Фоменко и Г.В. Носовский, Как это было в реальности, ч.7 §34</w:t>
      </w:r>
    </w:p>
    <w:p>
      <w:pPr>
        <w:pStyle w:val="ListBullet"/>
        <w:spacing w:before="20" w:after="20"/>
      </w:pPr>
      <w:r>
        <w:t>А.Т. Фоменко и Г.В. Носовский [6v3], Ч.2: Истинная причина реформы григорианского календаря</w:t>
      </w:r>
    </w:p>
    <w:p/>
    <w:p>
      <w:pPr>
        <w:sectPr>
          <w:headerReference w:type="default" r:id="rId434"/>
          <w:footerReference w:type="default" r:id="rId435"/>
          <w:pgSz w:w="8640" w:h="12960"/>
          <w:pgMar w:top="1020" w:right="1134" w:bottom="1134" w:left="1134" w:header="720" w:footer="720" w:gutter="0"/>
          <w:cols w:space="720"/>
          <w:titlePg/>
          <w:docGrid w:linePitch="360"/>
        </w:sectPr>
      </w:pPr>
    </w:p>
    <w:p>
      <w:pPr>
        <w:keepNext/>
        <w:spacing w:before="480" w:after="80"/>
        <w:jc w:val="center"/>
      </w:pPr>
      <w:r>
        <w:t>Часть XI</w:t>
      </w:r>
    </w:p>
    <w:p>
      <w:pPr>
        <w:pStyle w:val="Heading1"/>
        <w:jc w:val="center"/>
      </w:pPr>
      <w:r>
        <w:t>17 век: от империи к невидимому правительству</w:t>
      </w:r>
    </w:p>
    <w:p>
      <w:pPr>
        <w:pStyle w:val="Quote"/>
      </w:pPr>
      <w:r>
        <w:t>Век превращает видимую империю в невидимые финансы: захват Романовых и хронологическая война, религиозные войны и фрагментация Вестфалии, Марфулл Средиземноморская перестройка, лондонская последовательность 1664–1694 годов, заканчивающая независимых ювелиров, пик иезуитской досягаемости и британский инструмент в качестве пирамидального разделения и прибыли.</w:t>
      </w:r>
    </w:p>
    <w:p>
      <w:r>
        <w:t>{.book-illustration}</w:t>
      </w:r>
    </w:p>
    <w:p>
      <w:pPr>
        <w:jc w:val="center"/>
      </w:pPr>
      <w:r>
        <w:drawing>
          <wp:inline xmlns:a="http://schemas.openxmlformats.org/drawingml/2006/main" xmlns:pic="http://schemas.openxmlformats.org/drawingml/2006/picture">
            <wp:extent cx="3657600" cy="640080"/>
            <wp:docPr id="16" name="Picture 16"/>
            <wp:cNvGraphicFramePr>
              <a:graphicFrameLocks noChangeAspect="1"/>
            </wp:cNvGraphicFramePr>
            <a:graphic>
              <a:graphicData uri="http://schemas.openxmlformats.org/drawingml/2006/picture">
                <pic:pic>
                  <pic:nvPicPr>
                    <pic:cNvPr id="0" name="image.jpg"/>
                    <pic:cNvPicPr/>
                  </pic:nvPicPr>
                  <pic:blipFill>
                    <a:blip r:embed="rId480"/>
                    <a:stretch>
                      <a:fillRect/>
                    </a:stretch>
                  </pic:blipFill>
                  <pic:spPr>
                    <a:xfrm>
                      <a:off x="0" y="0"/>
                      <a:ext cx="3657600" cy="640080"/>
                    </a:xfrm>
                    <a:prstGeom prst="rect"/>
                  </pic:spPr>
                </pic:pic>
              </a:graphicData>
            </a:graphic>
          </wp:inline>
        </w:drawing>
      </w:r>
    </w:p>
    <w:p>
      <w:pPr>
        <w:pStyle w:val="Caption"/>
      </w:pPr>
      <w:r>
        <w:t>17 век — события</w:t>
      </w:r>
    </w:p>
    <w:p>
      <w:r>
        <w:t>17-й век - это петля современной истории, когда видимая империя была заменена невидимым правительством. Вначале одна династия контролировала административную, военную и финансовую инфраструктуру крупнейшей империи в истории. К концу своего существования эта империя раскололась на конкурирующие национальные государства, ее казначейство переместилось в Лондон под централизованным банковским контролем, и организовавшая его организация стала невидимой.</w:t>
      </w:r>
    </w:p>
    <w:p>
      <w:pPr>
        <w:pStyle w:val="Heading2"/>
        <w:keepNext/>
        <w:keepLines/>
      </w:pPr>
      <w:r>
        <w:t>Захват Романовых (1611-1627)</w:t>
      </w:r>
    </w:p>
    <w:p>
      <w:r>
        <w:t>Захват Романовым Москвы в 1613 году, которому предшествовала Библия короля Якова (1611), а затем хронологическое переписывание Петравиуса (1627), составило политическое разрушение Ордианской империи. «Время невзгод» (1598—1613) управлялось дестабилизацией. Казачья Орда была выслана на периферию — Казахстан = Казацко-Стань.</w:t>
      </w:r>
    </w:p>
    <w:p>
      <w:pPr>
        <w:pStyle w:val="Heading2"/>
        <w:keepNext/>
        <w:keepLines/>
      </w:pPr>
      <w:r>
        <w:t>Сопротивление и религиозные войны (1618-1660)</w:t>
      </w:r>
    </w:p>
    <w:p>
      <w:r>
        <w:t>Тридцатилетняя война (1618–1648), английская гражданская война (1642–1651), казачье-польская война (1648), и 300 лет русско-турецкого конфликта были последствиями разрушения Империи. Вестфальский мир (1648) был не миром, а резьбой, делающей воссоединение институционально незаконным.</w:t>
      </w:r>
    </w:p>
    <w:p>
      <w:pPr>
        <w:pStyle w:val="Heading2"/>
        <w:keepNext/>
        <w:keepLines/>
      </w:pPr>
      <w:r>
        <w:t>III. Оригинальное название: The Marfull Framework: Mediterranean Realignment</w:t>
      </w:r>
    </w:p>
    <w:p>
      <w:r>
        <w:t>Структура Марфулла обеспечивает параллельную средиземноморскую реконструкцию: межрелигиозные споры (1633–1679), падение папства Авиньона, демонтаж тамплиеров (1307 = 1492 = 1677). Южный фронт той же глобальной перестройки.</w:t>
      </w:r>
    </w:p>
    <w:p>
      <w:pPr>
        <w:pStyle w:val="Heading2"/>
        <w:keepNext/>
        <w:keepLines/>
      </w:pPr>
      <w:r>
        <w:t>Лондон 1664-1694: финансовый переворот</w:t>
      </w:r>
    </w:p>
    <w:p>
      <w:r>
        <w:t>Лондонский финансовый переворот является краеугольным камнем: комета (1664), чума (1664-66), огонь (1666), голландская атака (1667), Кабала (1668-74), Остановка казначейства (1672), Банк Англии (1694) — передача финансовой власти от независимых ювелиров к банковской монополии. Способность Goldsmiths оценивать золото независимо угрожала королевской валюте; монополия банкнот Банка сделала независимую оценку незаконной. Это положило начало реальной нищете, которую никогда раньше не видели на Земле.</w:t>
      </w:r>
    </w:p>
    <w:p>
      <w:pPr>
        <w:pStyle w:val="Heading2"/>
        <w:keepNext/>
        <w:keepLines/>
      </w:pPr>
      <w:r>
        <w:t>Иезуитские глобальные операции</w:t>
      </w:r>
    </w:p>
    <w:p>
      <w:r>
        <w:t>17-й век был максимальным иезуитским честолюбием и максимальным сопротивлением. Миссионерская программа иезуитов в Азии, в частности, обращение населения в буддизм, расширила охват постимперского религиозного ордена до самой отдаленной точки. Полная временная шкала: 15-е в. преобразование в Новом Свете, 16-е в. паломничество в Палестину, 17-е в. азиатский буддизм, 18-е в. Общество становится публичным, 19-е в. Восстановление и миссионерско-военная модель, 20 в. миссионеры в корпорации.</w:t>
      </w:r>
    </w:p>
    <w:p>
      <w:pPr>
        <w:pStyle w:val="Heading2"/>
        <w:keepNext/>
        <w:keepLines/>
      </w:pPr>
      <w:r>
        <w:t>VI. Британская империя как пирамидальный инструмент</w:t>
      </w:r>
    </w:p>
    <w:p>
      <w:r>
        <w:t>Британская империя (1583-1997) завоевала, разделила население, вооружила обе стороны, ушла и собрала прибыль от гражданских войн. Англичане никогда не выигрывали. Иконография NWO — Лондон, округ Колумбия, Ватикан, латынь — свидетельствует об инструменте небританского контроля.</w:t>
      </w:r>
    </w:p>
    <w:p>
      <w:pPr>
        <w:pStyle w:val="Heading2"/>
        <w:keepNext/>
        <w:keepLines/>
      </w:pPr>
      <w:r>
        <w:t>Тезис</w:t>
      </w:r>
    </w:p>
    <w:p>
      <w:r>
        <w:t>17-й век начался с мировой империи и закончился мировым банком. Империя была видна — маршировали армии, императоры сидели на тронах, наносились на карту границы. Банк был невидимым — анонимные акционеры, власть от королевской хартии, контроль, распространяющийся на каждое национальное государство, принимающее централизованную денежную власть.</w:t>
      </w:r>
    </w:p>
    <w:p>
      <w:r>
        <w:t>В этом столетии была создана или консолидирована каждая крупная структура власти, управляющая сегодня - центральный банк, система национального государства, суверенитет Вестфалии, англиканская / протестантская религиозная структура, иезуитская образовательная сеть.</w:t>
      </w:r>
    </w:p>
    <w:p>
      <w:pPr>
        <w:pStyle w:val="Heading2"/>
        <w:keepNext/>
        <w:keepLines/>
      </w:pPr>
      <w:r>
        <w:t>Источники</w:t>
      </w:r>
    </w:p>
    <w:p>
      <w:pPr>
        <w:pStyle w:val="ListBullet"/>
        <w:spacing w:before="20" w:after="20"/>
      </w:pPr>
      <w:r>
        <w:t>А.Т. Фоменко «Как это было в реальности», ч.7, ч.9</w:t>
      </w:r>
    </w:p>
    <w:p>
      <w:pPr>
        <w:pStyle w:val="ListBullet"/>
        <w:spacing w:before="20" w:after="20"/>
      </w:pPr>
      <w:r>
        <w:t>Британника, «Поздние Стюарты»</w:t>
      </w:r>
    </w:p>
    <w:p>
      <w:pPr>
        <w:pStyle w:val="ListBullet"/>
        <w:spacing w:before="20" w:after="20"/>
      </w:pPr>
      <w:r>
        <w:t>Марфульная структура</w:t>
      </w:r>
    </w:p>
    <w:p>
      <w:pPr>
        <w:pStyle w:val="ListBullet"/>
        <w:spacing w:before="20" w:after="20"/>
      </w:pPr>
      <w:r>
        <w:t>Акт Честуй Кве Ви 1666</w:t>
      </w:r>
    </w:p>
    <w:p/>
    <w:p>
      <w:pPr>
        <w:spacing w:before="280" w:after="40"/>
        <w:jc w:val="center"/>
      </w:pPr>
      <w:r>
        <w:t>- ✦</w:t>
      </w:r>
    </w:p>
    <w:p>
      <w:pPr>
        <w:keepNext/>
        <w:spacing w:before="0" w:after="40"/>
      </w:pPr>
      <w:r>
        <w:t>ГЛАВА 54</w:t>
      </w:r>
    </w:p>
    <w:p>
      <w:pPr>
        <w:pStyle w:val="Heading2"/>
        <w:keepNext/>
        <w:keepLines/>
      </w:pPr>
      <w:r>
        <w:t>Романов захват и распад Хордийской империи</w:t>
      </w:r>
    </w:p>
    <w:p>
      <w:pPr>
        <w:pStyle w:val="Quote"/>
      </w:pPr>
      <w:r>
        <w:t>Кратко: 1613 следует за управляемым временем Смуты и Оприхниной; KJV (1611) и Петавиус присоединяются к забастовке; вассальные дома становятся «древними» коронами; языки и хронология стирают центр; работорговля отслеживает раскол конкуренции за труд и добычу.</w:t>
      </w:r>
    </w:p>
    <w:p>
      <w:r>
        <w:t>Первые три десятилетия 17-го века стали свидетелями самой последовательной политической трансформации в истории человечества: разрушение единственной в мире сверхдержавы и ее замена коллекцией марионеточных государств, каждая из которых управлялась вассальной семьей, которая когда-то была обязана верности одному императорскому трону. Захват Романовым Москвы в 1613 году, публикация Библии короля Иакова в 1611 году и переписывание мировой истории иезуитским хронологом Петавиусом в 1627 году не были самостоятельными событиями — это были три скоординированных удара по старому порядку.</w:t>
      </w:r>
    </w:p>
    <w:p>
      <w:r>
        <w:t>Восстание Опричнины в прошлом веке подбросило прозападных агентов глубоко в Хордианский двор. К началу 1600-х годов эти агенты были готовы к переезду. «Смутное время» (1598—1613) — с его быстрой преемственностью правителей, каждый слабее последнего — было не стихийным кризисом, а тщательно управляемой дестабилизацией. Когда пыль осела, на престоле сидели Романов-Захарьин-Юриевы, а законные наследники были мертвы.</w:t>
      </w:r>
    </w:p>
    <w:p>
      <w:r>
        <w:t>Затем последовала систематическая кампания стирания: старые имперские записи были уничтожены, ордынская армия была изгнана на периферию, были изобретены новые языки для создания культурных барьеров между фрагментами старой Империи, и была массово распространена фальшивая хронология, чтобы новый порядок казался древним и неизбежным. Каждое новое независимое королевство — Франция, Англия, Германия, Испания, османы — придерживалось той же стратегии: изобретать «древнюю» национальную историю, сжигать императорскую библиотеку и объявлять независимость от центра, которого больше не существовало. Последовавшие за этим крупные работорговли (трансатлантические, барбарийские, арабские) были прямым результатом этого раскола — раскола государств, конкурирующих за труд и ресурсы. См. Работорговля и раскол орды.</w:t>
      </w:r>
    </w:p>
    <w:p>
      <w:pPr>
        <w:pStyle w:val="Heading3"/>
        <w:keepNext/>
        <w:keepLines/>
      </w:pPr>
      <w:r>
        <w:t>Библия короля Джеймса (1611)</w:t>
      </w:r>
    </w:p>
    <w:p>
      <w:r>
        <w:t>Российско-ордынская империя запретила литературу Реформации, включая английский перевод латинской Библии (1455). Версия короля Джеймса отличалась от оригинальной восточной кириллической Библии и еще больше разозлила расколы религии, расы и пола. Объединив ветхозаветный монотеизм с гностическим христианством, Христос объединился со старым спасителем, чтобы стать Ие-Зевсом (Иисусом). В новой истории о распятии класс, известный как «евреи», убил Сына Божьего — кровавый навет, который разжигал напряженность между обычным народом и остатками правящего класса Хордиан.</w:t>
      </w:r>
    </w:p>
    <w:p>
      <w:pPr>
        <w:pStyle w:val="Heading3"/>
        <w:keepNext/>
        <w:keepLines/>
      </w:pPr>
      <w:r>
        <w:t>Глубинное государство разрушает Хордианскую империю</w:t>
      </w:r>
    </w:p>
    <w:p>
      <w:r>
        <w:t>Династия Романовых была поставлена на высшую власть в Хордийской империи, давая Пирамидальной империи возможность переписать русскую историю и расколоть империю на контролируемые государства — Россию, Османскую империю, Австрию, Германию, Италию, Польшу, Францию, Испанию, Египет, Англию, Персию, Китай, Японию, Индию, Америку. В каждом регионе были вассальные аристократические семьи; по мере разрыва связей они становились королями и королевами своих штатов. «Модернизация» Петра I (календарь, алфавит, столица Санкт-Петербурга) оказала давление на Православную Церковь и разорвала культурные связи с ордынским наследием. Антироссийские настроения продолжаются до сих пор. Фоменко: Романовы переписали историю; русско-ордынская армия была объявлена злой иностранной державой, завоевавшей саму Россию. Полный анализ — Престер Джон, призыв Европы к альянсу без ответа, двуглавый орел, Санкт-Петербург как аварийный люк — см. Hordian Empire Fracture.</w:t>
      </w:r>
    </w:p>
    <w:p>
      <w:pPr>
        <w:pStyle w:val="Heading2"/>
        <w:keepNext/>
        <w:keepLines/>
      </w:pPr>
      <w:r>
        <w:t>Статьи в этом разделе</w:t>
      </w:r>
    </w:p>
    <w:p>
      <w:pPr>
        <w:pStyle w:val="ListBullet"/>
        <w:spacing w:before="20" w:after="20"/>
      </w:pPr>
      <w:r>
        <w:t>Династия Романовых заняла трон (1613)</w:t>
      </w:r>
    </w:p>
    <w:p>
      <w:pPr>
        <w:pStyle w:val="ListBullet"/>
        <w:spacing w:before="20" w:after="20"/>
      </w:pPr>
      <w:r>
        <w:t>Глубокое государство стирает Российскую империю со всей хронологии (1627)</w:t>
      </w:r>
    </w:p>
    <w:p>
      <w:pPr>
        <w:pStyle w:val="ListBullet"/>
        <w:spacing w:before="20" w:after="20"/>
      </w:pPr>
      <w:r>
        <w:t>Шекспир закодировал великую империю</w:t>
      </w:r>
    </w:p>
    <w:p/>
    <w:p>
      <w:pPr>
        <w:jc w:val="center"/>
      </w:pPr>
      <w:r>
        <w:t>- ✦</w:t>
      </w:r>
    </w:p>
    <w:p>
      <w:pPr>
        <w:pStyle w:val="Quote"/>
      </w:pPr>
      <w:r>
        <w:t>ТЛ;ДР: Фоменко восстанавливает Дмитрия как истинного наследника против мифа о «самозванце» Романова; Казахстан читается как казак-Стэн; факультативный Тутанхамун- Уравнение погребения Дмитрия; крест / полумесяц / звездный раскол отслеживает трехсторонний перелом старого имперского символа.</w:t>
      </w:r>
    </w:p>
    <w:p>
      <w:r>
        <w:t>В 1613 году династия Романовых, эксплуатируя разобщенность, вызванную восстанием Опричнины, взошла на престол — ознаменовав конец старой русской династии, родословная которой ведет к их первому царю-Андронику Христу. Верные и непокорные войска Ордской империи были изгнаны далеко от Московии. Эти казачьи области существуют и по сей день и представляют собой наследие Руси-Орды. Например, Казахстан === Казак-Стань, т.е. казачья область.</w:t>
      </w:r>
    </w:p>
    <w:p>
      <w:pPr>
        <w:pStyle w:val="Heading3"/>
        <w:keepNext/>
        <w:keepLines/>
      </w:pPr>
      <w:r>
        <w:t>Ложный Дмитрий: Истинный наследник</w:t>
      </w:r>
    </w:p>
    <w:p>
      <w:r>
        <w:t>Романовская версия истории настаивает на том, что человек, ненадолго правивший Россией как Дмитрий I, был мошенником — монахом Григорием Отрепьевым, выдающим себя за умершего Чаревича. Новая хронология не согласна. Согласно анализу Фоменко (Ch.7 §5), толпы, которые приветствовали его, бояре, которые приняли его, и, что важно, его собственная мать, которая публично признала его, все признали Дмитрия законным. Именно Романовы придумали ярлык «самозванец» после того, как это произошло, чтобы оправдать собственный переворот.</w:t>
      </w:r>
    </w:p>
    <w:p>
      <w:r>
        <w:t>Когда Дмитрий был убит и его сын повешен у Спасских ворот, последний чистокровный наследник старой династии был ликвидирован. Затем Романовы подделали генеалогию, связывающую себя со старой линией Рюриковичей, и представили избрание Михаила Романова в 1613 году как восстановление законного правления. Фоменко прямо говорит:</w:t>
      </w:r>
    </w:p>
    <w:p>
      <w:pPr>
        <w:pStyle w:val="Quote"/>
      </w:pPr>
      <w:r>
        <w:t>Предоставить Михаилу Романову стать царем стало просто незаконным, так как сын бывшего царя был еще жив.</w:t>
      </w:r>
    </w:p>
    <w:p>
      <w:r>
        <w:t>Последствия значительны: каждое последующее притязание Романова на божественное или наследственное право основывалось на фабрикации.</w:t>
      </w:r>
    </w:p>
    <w:p>
      <w:pPr>
        <w:pStyle w:val="Heading3"/>
        <w:keepNext/>
        <w:keepLines/>
      </w:pPr>
      <w:r>
        <w:t>От Тутанхамона до Царевича Дмитрия</w:t>
      </w:r>
    </w:p>
    <w:p>
      <w:r>
        <w:t>В том, что может быть одним из самых ярких отождествлений в Новой Хронологии, Фоменко утверждает, что знаменитым египетским фараоном Тутанхамоном на самом деле был сам царевич Дмитрий. Последние хордийские цари, утверждает он, были похоронены на императорском кладбище в Египте — том же месте, которое позже было обнаружено западными археологами и представлено миру как «древние египетские» гробницы. Эта идентификация объясняет внезапное королевское захоронение молодого человека, его сложные могилы и преднамеренное затуманивание его личности в официальной записи. (Хронология, Ch.7 §14)</w:t>
      </w:r>
    </w:p>
    <w:p>
      <w:pPr>
        <w:pStyle w:val="Heading3"/>
        <w:keepNext/>
        <w:keepLines/>
      </w:pPr>
      <w:r>
        <w:t>Крест, Полумесяц и звезда</w:t>
      </w:r>
    </w:p>
    <w:p>
      <w:r>
        <w:t>До распада империи в 17 веке крест и полумесяц были единым христианским символом — двумя аспектами одной и той же религиозной традиции. Собор Святого Стефана носил полумесяц на шпиле до 1685 года, когда он был заменен крестом, поскольку новая католическая идентичность была ужесточена. Разделение религиозного символа империи на три различные формы — православный крест, исламский полумесяц и звезда и еврейская шестиконечная звезда — прямо отражает политический раскол империи на три зоны преемника: православную Россию, Османскую Турцию и новые банковские республики Западной Европы, находящиеся под влиянием каббалистов. (Хронология, Ch.7 §6)</w:t>
      </w:r>
    </w:p>
    <w:p/>
    <w:p>
      <w:pPr>
        <w:jc w:val="center"/>
      </w:pPr>
      <w:r>
        <w:t>- ✦</w:t>
      </w:r>
    </w:p>
    <w:p>
      <w:pPr>
        <w:pStyle w:val="Quote"/>
      </w:pPr>
      <w:r>
        <w:t>Кратко: Петавиус (1627) массово распространяет отредактированное скалигеровское время, чтобы стереть Русь-Орду; изобрел западные языки, отгороженные от церковно-славянской памяти; Архангельский некрополь подделан; арабское оружие и двуязычные монеты переделаны как иностранная оккупация, в то время как иностранные историки работают в Академии.</w:t>
      </w:r>
    </w:p>
    <w:p>
      <w:r>
        <w:t>Чтобы контролировать осколки разрушенной Империи, Пирамидальная Империя удалила Русь-Орду из всей истории. Хронология, составленная Джозефом Скалигером, была сильно отредактирована и массово распространена иезуитом Дионисием Петавиусом в Opus De Doctrina Temporum (1627). Фоменко пишет:</w:t>
      </w:r>
    </w:p>
    <w:p>
      <w:pPr>
        <w:pStyle w:val="Quote"/>
      </w:pPr>
      <w:r>
        <w:t>Создается скалигеровская хронология, которая искусственно старит даты многих событий. Его создателями считаются Иосиф Скалигер (1540-1609) и Дионисий Петавиус (1583-1652). Создавая корыстную версию истории, новые власти стремились доказать свои якобы «древние истоки» и несуществующие предполагаемые наследственные права на престол.</w:t>
      </w:r>
    </w:p>
    <w:p>
      <w:pPr>
        <w:pStyle w:val="Heading3"/>
        <w:keepNext/>
        <w:keepLines/>
      </w:pPr>
      <w:r>
        <w:t>Языки, изобретенные для разрушения империи</w:t>
      </w:r>
    </w:p>
    <w:p>
      <w:r>
        <w:t>Язык был вооружён. Современные западноевропейские языки — французский, немецкий, испанский, английский — были построены в течение одного поколения из церковно-славянских корней, с преднамеренными изменениями, создающими барьеры между новыми нациями и имперским центром. Если население не могло читать имперские записи на церковнославянском языке, эти записи перестали существовать как общественная память.</w:t>
      </w:r>
    </w:p>
    <w:p>
      <w:r>
        <w:t>Новые короны появились по всей Западной Европе, каждая из которых утверждала «древнее происхождение». Хронология Скалигера поддерживала эти сфабрикованные генеалогии. Индекс запрещенных книг служил механизмом очищения старой библиотеки — имперские тексты сжигались, копировались или запирались. (Хронология, ч.7 §13)</w:t>
      </w:r>
    </w:p>
    <w:p>
      <w:pPr>
        <w:pStyle w:val="Heading3"/>
        <w:keepNext/>
        <w:keepLines/>
      </w:pPr>
      <w:r>
        <w:t>Разрушение Архангельского собора</w:t>
      </w:r>
    </w:p>
    <w:p>
      <w:r>
        <w:t>Физические разрушения распространялись на самые священные места. В Московском соборе Архангела — месте захоронения русской династии — Романовы проводили систематическое стирание. Старые плиты гробницы были замурованы и повторно оштукатурены, новые фрески нарисованы над оригиналами. Они создали поддельный королевский некрополь, переименовав существующие могилы, в том числе превратив надгробия монахинь в «царские захоронения». Погребальная запись династии Хордиан была восстановлена с нуля в 1630-х годах.</w:t>
      </w:r>
    </w:p>
    <w:p>
      <w:r>
        <w:t>Наиболее красноречивые свидетельства: сам тип захоронения изменился между 1632 и 1636 годами. Предыдущие русско-ордынские цари были погребены с использованием обрядов, соответствующих тем, которые на египетском кладбище западные археологи позже назвали бы «фараонскими».</w:t>
      </w:r>
    </w:p>
    <w:p>
      <w:pPr>
        <w:pStyle w:val="Heading3"/>
        <w:keepNext/>
        <w:keepLines/>
      </w:pPr>
      <w:r>
        <w:t>Арабский язык на русском оружии</w:t>
      </w:r>
    </w:p>
    <w:p>
      <w:r>
        <w:t>Среди наиболее ярких вещественных доказательств: Оружейная палата Кремля. Еще в середине 17-го века на русском оружии были арабские надписи, в том числе шлем царя Михаила «Jericho Cap», выгравированный стихами Корана. Павел Алеппо писал по-русски арабскими буквами еще в 1656 году. Российские императорские монеты были двуязычными — имя Хана с одной стороны, великого князя с другой, потому что они были одним и тем же человеком на двух языках.</w:t>
      </w:r>
    </w:p>
    <w:p>
      <w:r>
        <w:t>Все это растворилось после Романовых. Арабский был раздет, монеты переделаны, двуязычные записи переклассифицированы как артефакты «татарской оккупации». (Хронология, Ch.7 §8-10)</w:t>
      </w:r>
    </w:p>
    <w:p>
      <w:pPr>
        <w:pStyle w:val="Heading3"/>
        <w:keepNext/>
        <w:keepLines/>
      </w:pPr>
      <w:r>
        <w:t>Зарубежная оккупация русской истории</w:t>
      </w:r>
    </w:p>
    <w:p>
      <w:r>
        <w:t>Когда Петр I основал Российскую академию наук в 1724 году, все историки были иностранцами в течение восемнадцати лет — немцы, голландцы, скандинавы, строившие «правильное» прошлое. Из тридцати четырех академиков-историков между 1724 и 1841 годами только трое были русскими. Иностранные ученые контролировали, какие документы были уничтожены, переписаны или сохранены. Михаил Ломоносов, первый историк русского происхождения, признал обман и боролся с иностранными историками — конфликт, который он в значительной степени проиграл. (Хронология, Ch.9 §2)</w:t>
      </w:r>
    </w:p>
    <w:p/>
    <w:p>
      <w:pPr>
        <w:jc w:val="center"/>
      </w:pPr>
      <w:r>
        <w:t>- ✦</w:t>
      </w:r>
    </w:p>
    <w:p>
      <w:pPr>
        <w:pStyle w:val="Quote"/>
      </w:pPr>
      <w:r>
        <w:t>Кратко: Фоменко рассматривает канон как закодированную ХII-XVI ордынскую хронику под цензурой Реформации — истории и трагедии, отображающие Андроника-Христа, Ивана IV и поздних правителей в заимствованных костюмах; земли Фолио 1623 года как скалигеровская хронология затвердевает.</w:t>
      </w:r>
    </w:p>
    <w:p>
      <w:r>
        <w:t>Фоменко идентифицирует пьесы Шекспира не как вымышленную драму, а как закодированные рассказы о событиях XII–XVI веков — той же истории империи Орды, которую активно стирало Пирамидальное Глубинное Государство. Если правильно, пьесы представляют собой скрытую хронику, замаскированную под развлечение, сохраняя подавленную историю на виду.</w:t>
      </w:r>
    </w:p>
    <w:p>
      <w:pPr>
        <w:pBdr>
          <w:bottom w:val="single" w:sz="6" w:space="1" w:color="CCCCCC"/>
        </w:pBdr>
      </w:pPr>
    </w:p>
    <w:p>
      <w:pPr>
        <w:pStyle w:val="Heading3"/>
        <w:keepNext/>
        <w:keepLines/>
      </w:pPr>
      <w:r>
        <w:t>Основное требование</w:t>
      </w:r>
    </w:p>
    <w:p>
      <w:r>
        <w:t>Фоменко утверждает, что шекспировские «истории» и «трагедии» следуют реальным хроникам настолько точно, что вымышленное изобретение не может объяснить соответствия. Пьесы кодируют подлинные имперские события из Великой империи, переосмысленные как древние или иностранные настройки, чтобы избежать цензуры - сохраняя истинную историю, в то же время, по-видимому, соблюдая скалигеровскую хронологию, навязанную по всей Европе.</w:t>
      </w:r>
    </w:p>
    <w:p>
      <w:pPr>
        <w:pBdr>
          <w:bottom w:val="single" w:sz="6" w:space="1" w:color="CCCCCC"/>
        </w:pBdr>
      </w:pPr>
    </w:p>
    <w:p>
      <w:pPr>
        <w:pStyle w:val="Heading3"/>
        <w:keepNext/>
        <w:keepLines/>
      </w:pPr>
      <w:r>
        <w:t>Ключевые идентификации</w:t>
      </w:r>
    </w:p>
    <w:p>
      <w:r>
        <w:t>Перекрестные ссылки на сюжетную хронику Фоменко дают такие соответствия:</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074"/>
        <w:gridCol w:w="3774"/>
        <w:gridCol w:w="1524"/>
      </w:tblGrid>
      <w:tr>
        <w:tc>
          <w:tcPr>
            <w:tcW w:type="dxa" w:w="1074"/>
            <w:shd w:val="clear" w:color="auto" w:fill="F0F0F0"/>
          </w:tcPr>
          <w:p>
            <w:pPr>
              <w:spacing w:before="20" w:after="20"/>
              <w:jc w:val="center"/>
            </w:pPr>
            <w:r>
              <w:t>Играть</w:t>
            </w:r>
          </w:p>
        </w:tc>
        <w:tc>
          <w:tcPr>
            <w:tcW w:type="dxa" w:w="3774"/>
            <w:shd w:val="clear" w:color="auto" w:fill="F0F0F0"/>
          </w:tcPr>
          <w:p>
            <w:pPr>
              <w:spacing w:before="20" w:after="20"/>
              <w:jc w:val="center"/>
            </w:pPr>
            <w:r>
              <w:t>Закодированная фигура(ы)</w:t>
            </w:r>
          </w:p>
        </w:tc>
        <w:tc>
          <w:tcPr>
            <w:tcW w:type="dxa" w:w="1524"/>
            <w:shd w:val="clear" w:color="auto" w:fill="F0F0F0"/>
          </w:tcPr>
          <w:p>
            <w:pPr>
              <w:spacing w:before="20" w:after="20"/>
              <w:jc w:val="center"/>
            </w:pPr>
            <w:r>
              <w:t>Хронический период</w:t>
            </w:r>
          </w:p>
        </w:tc>
      </w:tr>
      <w:tr>
        <w:tc>
          <w:tcPr>
            <w:tcW w:type="dxa" w:w="1074"/>
          </w:tcPr>
          <w:p>
            <w:pPr>
              <w:spacing w:before="20" w:after="20"/>
            </w:pPr>
            <w:r>
              <w:rPr>
                <w:b w:val="0"/>
                <w:i w:val="0"/>
                <w:sz w:val="18"/>
              </w:rPr>
            </w:r>
            <w:r>
              <w:rPr>
                <w:b/>
                <w:i w:val="0"/>
                <w:sz w:val="18"/>
              </w:rPr>
              <w:t>Hamlet</w:t>
            </w:r>
            <w:r>
              <w:rPr>
                <w:b w:val="0"/>
                <w:i w:val="0"/>
                <w:sz w:val="18"/>
              </w:rPr>
            </w:r>
          </w:p>
        </w:tc>
        <w:tc>
          <w:tcPr>
            <w:tcW w:type="dxa" w:w="3774"/>
          </w:tcPr>
          <w:p>
            <w:pPr>
              <w:spacing w:before="20" w:after="20"/>
            </w:pPr>
            <w:r>
              <w:rPr>
                <w:b w:val="0"/>
                <w:i w:val="0"/>
                <w:sz w:val="18"/>
              </w:rPr>
              <w:t>Andronikos-Christ (crucifixion + betrayal)</w:t>
            </w:r>
          </w:p>
        </w:tc>
        <w:tc>
          <w:tcPr>
            <w:tcW w:type="dxa" w:w="1524"/>
          </w:tcPr>
          <w:p>
            <w:pPr>
              <w:spacing w:before="20" w:after="20"/>
            </w:pPr>
            <w:r>
              <w:t>XII век</w:t>
            </w:r>
          </w:p>
        </w:tc>
      </w:tr>
      <w:tr>
        <w:tc>
          <w:tcPr>
            <w:tcW w:type="dxa" w:w="1074"/>
          </w:tcPr>
          <w:p>
            <w:pPr>
              <w:spacing w:before="20" w:after="20"/>
            </w:pPr>
            <w:r>
              <w:rPr>
                <w:b w:val="0"/>
                <w:i w:val="0"/>
                <w:sz w:val="18"/>
              </w:rPr>
            </w:r>
            <w:r>
              <w:rPr>
                <w:b/>
                <w:i w:val="0"/>
                <w:sz w:val="18"/>
              </w:rPr>
              <w:t>King Lear</w:t>
            </w:r>
            <w:r>
              <w:rPr>
                <w:b w:val="0"/>
                <w:i w:val="0"/>
                <w:sz w:val="18"/>
              </w:rPr>
            </w:r>
          </w:p>
        </w:tc>
        <w:tc>
          <w:tcPr>
            <w:tcW w:type="dxa" w:w="3774"/>
          </w:tcPr>
          <w:p>
            <w:pPr>
              <w:spacing w:before="20" w:after="20"/>
            </w:pPr>
            <w:r>
              <w:rPr>
                <w:b w:val="0"/>
                <w:i w:val="0"/>
                <w:sz w:val="18"/>
              </w:rPr>
              <w:t>Ivan IV ("The Terrible") + succession crisis</w:t>
            </w:r>
          </w:p>
        </w:tc>
        <w:tc>
          <w:tcPr>
            <w:tcW w:type="dxa" w:w="1524"/>
          </w:tcPr>
          <w:p>
            <w:pPr>
              <w:spacing w:before="20" w:after="20"/>
            </w:pPr>
            <w:r>
              <w:t>XVI век</w:t>
            </w:r>
          </w:p>
        </w:tc>
      </w:tr>
      <w:tr>
        <w:tc>
          <w:tcPr>
            <w:tcW w:type="dxa" w:w="1074"/>
          </w:tcPr>
          <w:p>
            <w:pPr>
              <w:spacing w:before="20" w:after="20"/>
            </w:pPr>
            <w:r>
              <w:rPr>
                <w:b w:val="0"/>
                <w:i w:val="0"/>
                <w:sz w:val="18"/>
              </w:rPr>
            </w:r>
            <w:r>
              <w:rPr>
                <w:b/>
                <w:i w:val="0"/>
                <w:sz w:val="18"/>
              </w:rPr>
              <w:t>Macbeth</w:t>
            </w:r>
            <w:r>
              <w:rPr>
                <w:b w:val="0"/>
                <w:i w:val="0"/>
                <w:sz w:val="18"/>
              </w:rPr>
            </w:r>
          </w:p>
        </w:tc>
        <w:tc>
          <w:tcPr>
            <w:tcW w:type="dxa" w:w="3774"/>
          </w:tcPr>
          <w:p>
            <w:pPr>
              <w:spacing w:before="20" w:after="20"/>
            </w:pPr>
            <w:r>
              <w:rPr>
                <w:b w:val="0"/>
                <w:i w:val="0"/>
                <w:sz w:val="18"/>
              </w:rPr>
              <w:t>Herod / Gospel betrayal narrative</w:t>
            </w:r>
          </w:p>
        </w:tc>
        <w:tc>
          <w:tcPr>
            <w:tcW w:type="dxa" w:w="1524"/>
          </w:tcPr>
          <w:p>
            <w:pPr>
              <w:spacing w:before="20" w:after="20"/>
            </w:pPr>
            <w:r>
              <w:t>XII век</w:t>
            </w:r>
          </w:p>
        </w:tc>
      </w:tr>
      <w:tr>
        <w:tc>
          <w:tcPr>
            <w:tcW w:type="dxa" w:w="1074"/>
          </w:tcPr>
          <w:p>
            <w:pPr>
              <w:spacing w:before="20" w:after="20"/>
            </w:pPr>
            <w:r>
              <w:rPr>
                <w:b w:val="0"/>
                <w:i w:val="0"/>
                <w:sz w:val="18"/>
              </w:rPr>
            </w:r>
            <w:r>
              <w:rPr>
                <w:b/>
                <w:i w:val="0"/>
                <w:sz w:val="18"/>
              </w:rPr>
              <w:t>Richard III</w:t>
            </w:r>
            <w:r>
              <w:rPr>
                <w:b w:val="0"/>
                <w:i w:val="0"/>
                <w:sz w:val="18"/>
              </w:rPr>
            </w:r>
          </w:p>
        </w:tc>
        <w:tc>
          <w:tcPr>
            <w:tcW w:type="dxa" w:w="3774"/>
          </w:tcPr>
          <w:p>
            <w:pPr>
              <w:spacing w:before="20" w:after="20"/>
            </w:pPr>
            <w:r>
              <w:rPr>
                <w:b w:val="0"/>
                <w:i w:val="0"/>
                <w:sz w:val="18"/>
              </w:rPr>
              <w:t>Composite of late Horde rulers</w:t>
            </w:r>
          </w:p>
        </w:tc>
        <w:tc>
          <w:tcPr>
            <w:tcW w:type="dxa" w:w="1524"/>
          </w:tcPr>
          <w:p>
            <w:pPr>
              <w:spacing w:before="20" w:after="20"/>
            </w:pPr>
            <w:r>
              <w:rPr>
                <w:b w:val="0"/>
                <w:i w:val="0"/>
                <w:sz w:val="18"/>
              </w:rPr>
              <w:t>XV–XVI century</w:t>
            </w:r>
          </w:p>
        </w:tc>
      </w:tr>
      <w:tr>
        <w:tc>
          <w:tcPr>
            <w:tcW w:type="dxa" w:w="1074"/>
          </w:tcPr>
          <w:p>
            <w:pPr>
              <w:spacing w:before="20" w:after="20"/>
            </w:pPr>
            <w:r>
              <w:rPr>
                <w:b w:val="0"/>
                <w:i w:val="0"/>
                <w:sz w:val="18"/>
              </w:rPr>
            </w:r>
            <w:r>
              <w:rPr>
                <w:b/>
                <w:i w:val="0"/>
                <w:sz w:val="18"/>
              </w:rPr>
              <w:t>Julius Caesar</w:t>
            </w:r>
            <w:r>
              <w:rPr>
                <w:b w:val="0"/>
                <w:i w:val="0"/>
                <w:sz w:val="18"/>
              </w:rPr>
            </w:r>
          </w:p>
        </w:tc>
        <w:tc>
          <w:tcPr>
            <w:tcW w:type="dxa" w:w="3774"/>
          </w:tcPr>
          <w:p>
            <w:pPr>
              <w:spacing w:before="20" w:after="20"/>
            </w:pPr>
            <w:r>
              <w:rPr>
                <w:b w:val="0"/>
                <w:i w:val="0"/>
                <w:sz w:val="18"/>
              </w:rPr>
              <w:t>Andronikos-Christ (another encoding)</w:t>
            </w:r>
          </w:p>
        </w:tc>
        <w:tc>
          <w:tcPr>
            <w:tcW w:type="dxa" w:w="1524"/>
          </w:tcPr>
          <w:p>
            <w:pPr>
              <w:spacing w:before="20" w:after="20"/>
            </w:pPr>
            <w:r>
              <w:rPr>
                <w:b w:val="0"/>
                <w:i w:val="0"/>
                <w:sz w:val="18"/>
              </w:rPr>
              <w:t>XII century</w:t>
            </w:r>
          </w:p>
        </w:tc>
      </w:tr>
      <w:tr>
        <w:tc>
          <w:tcPr>
            <w:tcW w:type="dxa" w:w="1074"/>
          </w:tcPr>
          <w:p>
            <w:pPr>
              <w:spacing w:before="20" w:after="20"/>
            </w:pPr>
            <w:r>
              <w:rPr>
                <w:b w:val="0"/>
                <w:i w:val="0"/>
                <w:sz w:val="18"/>
              </w:rPr>
            </w:r>
            <w:r>
              <w:rPr>
                <w:b/>
                <w:i w:val="0"/>
                <w:sz w:val="18"/>
              </w:rPr>
              <w:t>The Tempest</w:t>
            </w:r>
            <w:r>
              <w:rPr>
                <w:b w:val="0"/>
                <w:i w:val="0"/>
                <w:sz w:val="18"/>
              </w:rPr>
            </w:r>
          </w:p>
        </w:tc>
        <w:tc>
          <w:tcPr>
            <w:tcW w:type="dxa" w:w="3774"/>
          </w:tcPr>
          <w:p>
            <w:pPr>
              <w:spacing w:before="20" w:after="20"/>
            </w:pPr>
            <w:r>
              <w:rPr>
                <w:b w:val="0"/>
                <w:i w:val="0"/>
                <w:sz w:val="18"/>
              </w:rPr>
              <w:t>Post-Empire exile and loss of power</w:t>
            </w:r>
          </w:p>
        </w:tc>
        <w:tc>
          <w:tcPr>
            <w:tcW w:type="dxa" w:w="1524"/>
          </w:tcPr>
          <w:p>
            <w:pPr>
              <w:spacing w:before="20" w:after="20"/>
            </w:pPr>
            <w:r>
              <w:rPr>
                <w:b w:val="0"/>
                <w:i w:val="0"/>
                <w:sz w:val="18"/>
              </w:rPr>
              <w:t>XVI–XVII century</w:t>
            </w:r>
          </w:p>
        </w:tc>
      </w:tr>
      <w:tr>
        <w:tc>
          <w:tcPr>
            <w:tcW w:type="dxa" w:w="1074"/>
          </w:tcPr>
          <w:p>
            <w:pPr>
              <w:spacing w:before="20" w:after="20"/>
            </w:pPr>
            <w:r>
              <w:rPr>
                <w:b w:val="0"/>
                <w:i w:val="0"/>
                <w:sz w:val="18"/>
              </w:rPr>
            </w:r>
            <w:r>
              <w:rPr>
                <w:b/>
                <w:i w:val="0"/>
                <w:sz w:val="18"/>
              </w:rPr>
              <w:t>Henry IV/V/VI</w:t>
            </w:r>
            <w:r>
              <w:rPr>
                <w:b w:val="0"/>
                <w:i w:val="0"/>
                <w:sz w:val="18"/>
              </w:rPr>
            </w:r>
          </w:p>
        </w:tc>
        <w:tc>
          <w:tcPr>
            <w:tcW w:type="dxa" w:w="3774"/>
          </w:tcPr>
          <w:p>
            <w:pPr>
              <w:spacing w:before="20" w:after="20"/>
            </w:pPr>
            <w:r>
              <w:rPr>
                <w:b w:val="0"/>
                <w:i w:val="0"/>
                <w:sz w:val="18"/>
              </w:rPr>
              <w:t>Horde dynasty struggles</w:t>
            </w:r>
          </w:p>
        </w:tc>
        <w:tc>
          <w:tcPr>
            <w:tcW w:type="dxa" w:w="1524"/>
          </w:tcPr>
          <w:p>
            <w:pPr>
              <w:spacing w:before="20" w:after="20"/>
            </w:pPr>
            <w:r>
              <w:rPr>
                <w:b w:val="0"/>
                <w:i w:val="0"/>
                <w:sz w:val="18"/>
              </w:rPr>
              <w:t>XIII–XV century</w:t>
            </w:r>
          </w:p>
        </w:tc>
      </w:tr>
    </w:tbl>
    <w:p/>
    <w:p>
      <w:pPr>
        <w:pBdr>
          <w:bottom w:val="single" w:sz="6" w:space="1" w:color="CCCCCC"/>
        </w:pBdr>
      </w:pPr>
    </w:p>
    <w:p>
      <w:pPr>
        <w:pStyle w:val="Heading3"/>
        <w:keepNext/>
        <w:keepLines/>
      </w:pPr>
      <w:r>
        <w:t>Кластер XII века</w:t>
      </w:r>
    </w:p>
    <w:p>
      <w:r>
        <w:t>Несколько пьес сосредоточены вокруг одних и тех же событий XII века — жизни, предательства и смерти Андроника-Христа.</w:t>
      </w:r>
    </w:p>
    <w:p>
      <w:pPr>
        <w:pStyle w:val="ListBullet"/>
        <w:spacing w:before="20" w:after="20"/>
      </w:pPr>
      <w:r>
        <w:t>Гамлет: принц, преданный дядей / судом = Христос, преданный внутренним кругом. «Игра в игре» отражает закодированную историю внутри закодированной истории.</w:t>
      </w:r>
    </w:p>
    <w:p>
      <w:pPr>
        <w:pStyle w:val="ListBullet"/>
        <w:spacing w:before="20" w:after="20"/>
      </w:pPr>
      <w:r>
        <w:t>Юлий Цезарь: любимый правитель, убитый доверенными союзниками = повествование о распятии в римской одежде.</w:t>
      </w:r>
    </w:p>
    <w:p>
      <w:pPr>
        <w:pStyle w:val="ListBullet"/>
        <w:spacing w:before="20" w:after="20"/>
      </w:pPr>
      <w:r>
        <w:t>Макбет: узурпатор убивает законного короля = повествование Ирода; пророчество ведьм = астрологические предзнаменования, сопровождающие распятие.</w:t>
      </w:r>
    </w:p>
    <w:p>
      <w:r>
        <w:t>Эта кластеризация является самым убедительным доказательством Фоменко: несколько пьес независимо кодируют одно и то же событие через различные драматические рамки.</w:t>
      </w:r>
    </w:p>
    <w:p>
      <w:pPr>
        <w:pBdr>
          <w:bottom w:val="single" w:sz="6" w:space="1" w:color="CCCCCC"/>
        </w:pBdr>
      </w:pPr>
    </w:p>
    <w:p>
      <w:pPr>
        <w:pStyle w:val="Heading3"/>
        <w:keepNext/>
        <w:keepLines/>
      </w:pPr>
      <w:r>
        <w:t>XVI век играет</w:t>
      </w:r>
    </w:p>
    <w:p>
      <w:r>
        <w:t>Более поздние пьесы кодируют фрагментацию Империи:</w:t>
      </w:r>
    </w:p>
    <w:p>
      <w:pPr>
        <w:pStyle w:val="ListBullet"/>
        <w:spacing w:before="20" w:after="20"/>
      </w:pPr>
      <w:r>
        <w:t>Король Лир: стареющий император делит королевство между наследниками = кризис престолонаследия Ивана IV и разделение Орды.</w:t>
      </w:r>
    </w:p>
    <w:p>
      <w:pPr>
        <w:pStyle w:val="ListBullet"/>
        <w:spacing w:before="20" w:after="20"/>
      </w:pPr>
      <w:r>
        <w:t>Ричард III: деформированный узурпатор захватывает трон через убийство = демонизированный портрет покойных правителей Орды, написанный их врагами.</w:t>
      </w:r>
    </w:p>
    <w:p>
      <w:pPr>
        <w:pStyle w:val="ListBullet"/>
        <w:spacing w:before="20" w:after="20"/>
      </w:pPr>
      <w:r>
        <w:t>Буря: изгнанный правитель на отдаленном острове, лишенный власти = изгнание имперских лоялистов после разделения.</w:t>
      </w:r>
    </w:p>
    <w:p>
      <w:pPr>
        <w:pBdr>
          <w:bottom w:val="single" w:sz="6" w:space="1" w:color="CCCCCC"/>
        </w:pBdr>
      </w:pPr>
    </w:p>
    <w:p>
      <w:pPr>
        <w:pStyle w:val="Heading3"/>
        <w:keepNext/>
        <w:keepLines/>
      </w:pPr>
      <w:r>
        <w:t>Почему необходимо кодирование</w:t>
      </w:r>
    </w:p>
    <w:p>
      <w:r>
        <w:t>Шекспир писал во время пика Реформации, когда Глубинное государство переписывало европейскую историю. Открытая хроника Орды вызвала бы разрушение. Драматическая фантастика обеспечивала прикрытие: зрители получали историю как развлечение, а цензоры видели только пьесы о древних римлянах или мифических царях.</w:t>
      </w:r>
    </w:p>
    <w:p>
      <w:r>
        <w:t>Первый фолио (1623) появился в то время, когда была завершена скалигеровская хронология. К тому времени кодирование было постоянным — реальные референты уже были забыты, и пьесы можно было смело классифицировать как «литературные».</w:t>
      </w:r>
    </w:p>
    <w:p>
      <w:pPr>
        <w:pBdr>
          <w:bottom w:val="single" w:sz="6" w:space="1" w:color="CCCCCC"/>
        </w:pBdr>
      </w:pPr>
    </w:p>
    <w:p>
      <w:pPr>
        <w:pStyle w:val="Heading3"/>
        <w:keepNext/>
        <w:keepLines/>
      </w:pPr>
      <w:r>
        <w:t>Последствия</w:t>
      </w:r>
    </w:p>
    <w:p>
      <w:r>
        <w:t>Если идентификация Фоменко сохранится, то канон Шекспира — это не художественная литература, а самая большая сохранившаяся закодированная хроника Великой империи, скрытая именно потому, что враги империи контролировали печатные станки.</w:t>
      </w:r>
    </w:p>
    <w:p>
      <w:r>
        <w:t>Глубокое государство разрушает Российскую империю, Глубокое государство разрушает Хордианскую империю.</w:t>
      </w:r>
    </w:p>
    <w:p/>
    <w:p>
      <w:pPr>
        <w:spacing w:before="280" w:after="40"/>
        <w:jc w:val="center"/>
      </w:pPr>
      <w:r>
        <w:t>- ✦</w:t>
      </w:r>
    </w:p>
    <w:p>
      <w:pPr>
        <w:keepNext/>
        <w:spacing w:before="0" w:after="40"/>
      </w:pPr>
      <w:r>
        <w:t>ГЛАВА 55</w:t>
      </w:r>
    </w:p>
    <w:p>
      <w:pPr>
        <w:pStyle w:val="Heading2"/>
        <w:keepNext/>
        <w:keepLines/>
      </w:pPr>
      <w:r>
        <w:t>Сопротивление и религиозные войны</w:t>
      </w:r>
    </w:p>
    <w:p>
      <w:pPr>
        <w:pStyle w:val="Quote"/>
      </w:pPr>
      <w:r>
        <w:t>Тридцать лет, английская гражданская война, казачье-польский ужас и русско-турецкая травля - это фрагменты империи, перевернутые друг на друга; Вестфалия запирает границы и закон, поэтому воссоединение умирает; финансы в Англии вытесняют кровавую аристократию впервые на Западе в этом чтении.</w:t>
      </w:r>
    </w:p>
    <w:p>
      <w:r>
        <w:t>Раскол Хордийской империи не остался без ответа. От Тридцатилетней войны (1618–1648), которая опустошила Центральную Европу до английской гражданской войны (1642–1651), которая обезглавила короля, 17-й век был определен сопротивлением - как от остатков старого Ордианского порядка, так и от населения, которое признало новых правителей незаконными.</w:t>
      </w:r>
    </w:p>
    <w:p>
      <w:r>
        <w:t>Стратегия Пирамидальной империи заключалась не в том, чтобы раздавить сопротивление напрямую, а в том, чтобы перенаправить его: обратить государства-преемники старой империи друг против друга, использовать религиозные разногласия, созданные Реформацией, и обеспечить, чтобы ни одна коалиция не могла сформироваться достаточно большой, чтобы восстановить старый порядок. Тридцать лет назад Война убила 8 миллионов человек и сократила некоторые немецкие территории наполовину — не как побочный ущерб, а как преднамеренное обезлюдение регионов, где память о Хордиане была самой сильной. Вестфальский мир (1648), который закончился, был не мирным договором, а соглашением, делая его институционально незаконным для любой власти, чтобы попытаться воссоединить Европу.</w:t>
      </w:r>
    </w:p>
    <w:p>
      <w:r>
        <w:t>В Англии гражданская война передала власть от аристократического класса финансовому классу — впервые в европейской истории деньги формально вытеснили родословную как основу политической власти. На Украине казачье-польская война продолжила этническую чистку населения, лояльного старой империи. И по всему Средиземноморью Россия и Турция — два крупнейших фрагмента Орды — были намеренно обращены друг против друга посредством религиозных провокаций, которые выдержали бы 300 лет прерывистой войны.</w:t>
      </w:r>
    </w:p>
    <w:p>
      <w:pPr>
        <w:pStyle w:val="Heading2"/>
        <w:keepNext/>
        <w:keepLines/>
      </w:pPr>
      <w:r>
        <w:t>1600 — Россия и Турция начинают 300-летнюю войну</w:t>
      </w:r>
    </w:p>
    <w:p>
      <w:r>
        <w:t>Россия и Турция: 300 лет войны (1600 г. н.э.) — Пирамидальная империя обратила два государства друг на друга, используя религиозную напряженность. До Романовых мусульман не преследовали ни в России, ни православие в Османской империи; религиозное плюрализм закончился романовскими войнами. Фоменко описывает расщепление религиозных символов: полумесяц со звездой (старый символ царя-града) был убран из собора Святого Стефана в Вене только в 1685 году. Символ первоначально представлял Венеру как 8-конечную звезду, а Сатурн как полумесяц во время Золотого века.</w:t>
      </w:r>
    </w:p>
    <w:p>
      <w:pPr>
        <w:pStyle w:val="Heading2"/>
        <w:keepNext/>
        <w:keepLines/>
      </w:pPr>
      <w:r>
        <w:t>Статьи в этом разделе</w:t>
      </w:r>
    </w:p>
    <w:p>
      <w:pPr>
        <w:pStyle w:val="ListBullet"/>
        <w:spacing w:before="20" w:after="20"/>
      </w:pPr>
      <w:r>
        <w:t>Катары уничтожены в обратном крестовом походе</w:t>
      </w:r>
    </w:p>
    <w:p>
      <w:pPr>
        <w:pStyle w:val="ListBullet"/>
        <w:spacing w:before="20" w:after="20"/>
      </w:pPr>
      <w:r>
        <w:t>Великая борьба в сердце Западной Европы — 30-летняя война (1618—1648)</w:t>
      </w:r>
    </w:p>
    <w:p>
      <w:pPr>
        <w:pStyle w:val="ListBullet"/>
        <w:spacing w:before="20" w:after="20"/>
      </w:pPr>
      <w:r>
        <w:t>Английская революция и гражданские войны (1642-1660)</w:t>
      </w:r>
    </w:p>
    <w:p>
      <w:pPr>
        <w:pStyle w:val="ListBullet"/>
        <w:spacing w:before="20" w:after="20"/>
      </w:pPr>
      <w:r>
        <w:t>Казако-польская война / этнические чистки на Украине (1648)</w:t>
      </w:r>
    </w:p>
    <w:p>
      <w:pPr>
        <w:pStyle w:val="ListBullet"/>
        <w:spacing w:before="20" w:after="20"/>
      </w:pPr>
      <w:r>
        <w:t>Россия и Турция начали 300-летнюю войну</w:t>
      </w:r>
    </w:p>
    <w:p/>
    <w:p>
      <w:pPr>
        <w:jc w:val="center"/>
      </w:pPr>
      <w:r>
        <w:t>- ✦</w:t>
      </w:r>
    </w:p>
    <w:p>
      <w:pPr>
        <w:pStyle w:val="Quote"/>
      </w:pPr>
      <w:r>
        <w:t>Кратко: Война Катара является прототипом обращенного Крестового похода — волжский скифский правящий класс в Лангедоке на Фоменко, задним числом ~ 400 лет; пороховые руины стоят как 17-е в. подписи; словарь чистки огня выживает рядом с «католическим».</w:t>
      </w:r>
    </w:p>
    <w:p>
      <w:r>
        <w:t>Уничтожение Катара было первым использованием «обратного крестового похода» — Европа обратила собственный крестовый механизм Орды против хордийского населения. Этот локализованный разворот стал шаблоном для полномасштабных обратных крестовых походов, которые последовали: 1812 (Обратный крестовый поход I), 1914 (II), 1941 (III) и настоящее (IV). Западные финансовые державы организуют коалицию для уничтожения остатков ордынцев, используя собственные военные традиции орды против них.</w:t>
      </w:r>
    </w:p>
    <w:p>
      <w:r>
        <w:t>В начале 17 века Пирамидальная империя начала жестоко искоренять идеологические угрозы своей Реформации. Последующее уничтожение катаров означало конец первоначального гностического христианства в Западной Европе, замененного католицизмом. Теологический механизм, с помощью которого местная солнечная религия, в которой Христос был аллегорией для ежегодного зодиакального путешествия Солнца, была переписана в монотеизм невидимого Бога, контролируемый Римом, анализируется в «Глубоком государстве», превращает христианство в иезуитский католицизм. Для иезуитской техники, которая стала публичной в 18 веке, см. Тайное общество Иисуса выходит на публику. Многие катары были публично сожжены на костре. Это событие запомнилось такими словами, как прижигание, катарсис и катарсис - все это означает очищение огнем - но слово католический / католикос все еще переводится как Святая Кэтрин в древнегреческом языке. Протестантская Реформация, некогда движение за жертв русской Священной Инквизиции, теперь совершила свой собственный обратный крестовый поход против остатков Российской империи.</w:t>
      </w:r>
    </w:p>
    <w:p>
      <w:r>
        <w:t>Когда Пирамидальная империя победила коренные европейские религии, она расколола оставшиеся авраамические религии на контролируемые деноминации — христианство в Европе и России, ислам в Османской империи — управляемые крипто-иудаизмом. Это позволило Пирамидальной империи править, действуя как воля иудео-христианского Бога Иеговы. Яхве. Пирамидальные хронологи снова освещали свои преступления, продвигая записи войн, которые они начали в далекое прошлое. Память о Русской Ордийской империи исчезла, превратившись в рассказы о «древних» готах, «более древних» гуннах и «очень древних» римлянах.</w:t>
      </w:r>
    </w:p>
    <w:p>
      <w:pPr>
        <w:pStyle w:val="Heading3"/>
        <w:keepNext/>
        <w:keepLines/>
      </w:pPr>
      <w:r>
        <w:t>Катары как волжские скифы</w:t>
      </w:r>
    </w:p>
    <w:p>
      <w:r>
        <w:t>Новая хронология Фоменко дает наиболее точное определение того, кем были катары. Per Ch.7 §12:</w:t>
      </w:r>
    </w:p>
    <w:p>
      <w:pPr>
        <w:pStyle w:val="Quote"/>
      </w:pPr>
      <w:r>
        <w:t>Катары — это скифы Волги, пришедшие во Францию в XIV в. из России-орды во время «монгольского» завоевания. Они обосновались здесь и, как колонизаторы, создали правящий класс».</w:t>
      </w:r>
    </w:p>
    <w:p>
      <w:r>
        <w:t>Катары были хордийской аристократией Южной Франции — правящим классом, управляющим Лангедоком как представителями Империи с 14-го века. Их отличительной теологией («Чистые», отказ от материального мира, космология с двойным принципом) было первоначальное гностическое христианство Империи, сохранившееся в колониальной форме.</w:t>
      </w:r>
    </w:p>
    <w:p>
      <w:r>
        <w:t>Когда война Реформации достигла Южной Франции, эти катар-скифы были побеждены в военном отношении в конце 16-го и начале 17-го веков - полностью в противоречии с обычным крестовым походом катаров 1209-1229 годов. Хронологическое перемещение примерно на 400 лет было достигнуто с помощью скалигеровской системы, переместив записи достаточно далеко в прошлое, чтобы выжившие не могли признать их недавней историей.</w:t>
      </w:r>
    </w:p>
    <w:p>
      <w:r>
        <w:t>«Катарские замки» Лангедока — Пейрепертус, Монсегюр, Керибус и другие — являются подлинными готическими укреплениями. После войны было объявлено, что они «всегда были католическими» собственностью, ордынское строительство задним числом было возвращено католическим феодалам, и их разрушение порохом эпохи Реформации, представленным как результат средневековой осады. Взрывы, уничтожившие их, до сих пор видны в кладке. (Хронология, ч.7 §12)</w:t>
      </w:r>
    </w:p>
    <w:p/>
    <w:p>
      <w:pPr>
        <w:jc w:val="center"/>
      </w:pPr>
      <w:r>
        <w:t>- ✦</w:t>
      </w:r>
    </w:p>
    <w:p>
      <w:pPr>
        <w:pStyle w:val="Quote"/>
      </w:pPr>
      <w:r>
        <w:t>Тридцатилетняя война читается как последний крупный толчок против восстановления Хордиана в Центральной Европе — пороховой снос «средневековых» крепостей, Скалигер институционализировался рядом с боевыми действиями, Вестфалия замораживает осколки, поэтому воссоединение становится институционально незаконным.</w:t>
      </w:r>
    </w:p>
    <w:p>
      <w:r>
        <w:t>Тридцатилетняя война (1618–1648) была последней военной кампанией, чтобы навсегда устранить любую возможность восстановления Хордианской империи в Центральной Европе. В течение трех десятилетий в современной Германии, Богемии, Франции, Швеции и Низких странах это была самая разрушительная европейская война до этого момента, в результате которой погибло около 8 миллионов человек, а некоторые немцы сократились на 30-50%.</w:t>
      </w:r>
    </w:p>
    <w:p>
      <w:r>
        <w:t>Официальное повествование представляет его как религиозный конфликт между католическими и протестантскими державами, кульминацией которого является Вестфальский мир (1648), устанавливающий национальный суверенитет и религиозную терпимость. В рамках НК это прикрытие: Вестфалия была не мирным договором, а соглашением о разделе бывших Хордийских провинций на постоянно отдельные юрисдикции с несовместимыми правовыми системами, языками и религиями — одно и то же строительство культурного барьера, осуществляемое одновременно в хронологии и чеканке.</w:t>
      </w:r>
    </w:p>
    <w:p>
      <w:pPr>
        <w:pStyle w:val="Heading3"/>
        <w:keepNext/>
        <w:keepLines/>
      </w:pPr>
      <w:r>
        <w:t>Разрушение замков Катара и Хордийских укреплений</w:t>
      </w:r>
    </w:p>
    <w:p>
      <w:r>
        <w:t>Пер Фоменко (Ch.7 § 11), «Катарские замки» Южной Франции и центральноевропейские крепостные комплексы не были средневековыми реликвиями ереси 12-13-го века — они были фактическими орданскими военными укреплениями. Крестовый поход катаров был событием 17-го века, ретроспективно перенесенным на 13-е. В этот период эти крепости систематически взрывались порохом — технологией 17 века, а не 13-го.</w:t>
      </w:r>
    </w:p>
    <w:p>
      <w:r>
        <w:t>Порох против каменных замков является критическим показателем: укрепления якобы 13-го века «Катарский крестовый поход» были разрушены взрывными зарядами, недоступными в 13-м веке. Взрывы оставляют характерные подписи в руинах, которые археологи отмечают, но не могут объяснить в рамках обычной датировки.</w:t>
      </w:r>
    </w:p>
    <w:p>
      <w:pPr>
        <w:pStyle w:val="Heading3"/>
        <w:keepNext/>
        <w:keepLines/>
      </w:pPr>
      <w:r>
        <w:t>Богемия как поле битвы</w:t>
      </w:r>
    </w:p>
    <w:p>
      <w:r>
        <w:t>Богемская фаза (1618–1625) открылась Дефенестрацией Праги — Габсбургские чиновники выброшены из окна — и последующим разрушением Богемской протестантской знати в Сражении Белой Горы (1620). В контексте НК Богемия была одной из последних территорий, где старый многонациональный, многоконфессиональный административный класс, связанный с имперской славянской традицией и финансовыми сетями Хордиана, оставался у власти. Их уничтожение в Белой Горе и принудительная католицизация под властью Габсбургов представляет собой именно преднамеренное культурное стирание, которое NC определяет как основной проект Реформации.</w:t>
      </w:r>
    </w:p>
    <w:p>
      <w:pPr>
        <w:pStyle w:val="Heading3"/>
        <w:keepNext/>
        <w:keepLines/>
      </w:pPr>
      <w:r>
        <w:t>Альмагест и Тридцатилетняя война</w:t>
      </w:r>
    </w:p>
    <w:p>
      <w:r>
        <w:t>Одним из наиболее последовательных интеллектуальных продуктов этого периода была пересмотренная «древняя» скалигеровская хронология. Скалигер умер в 1609 году — незадолго до начала войны — и его хронологические рамки были институционализированы в европейских университетах именно в те десятилетия, когда сопротивление Хордиана было уничтожено военным путем. Ложная хронология и военные кампании были двумя сторонами одного и того же проекта. После того, как армии уничтожили старые институты, сфальсифицированная история убрала память о том, какими были эти институты.</w:t>
      </w:r>
    </w:p>
    <w:p>
      <w:pPr>
        <w:pStyle w:val="Heading3"/>
        <w:keepNext/>
        <w:keepLines/>
      </w:pPr>
      <w:r>
        <w:t>Вестфальский мир (1648)</w:t>
      </w:r>
    </w:p>
    <w:p>
      <w:r>
        <w:t>Вестфалия часто описывается как основополагающий документ современного международного порядка — первый договор, закрепляющий государственный суверенитет в границах. В рамках НК Вестфалия формализовала постоянную фрагментацию Империи, сделав воссоединение институционально незаконным — именно этого больше всего боялись наследники Романовых и их западные партнеры.</w:t>
      </w:r>
    </w:p>
    <w:p>
      <w:pPr>
        <w:pStyle w:val="Quote"/>
      </w:pPr>
      <w:r>
        <w:t>"В каждом регионе уже была вассальная аристократическая семья, первоначально вступившая в брак с Хордийской империей в расцвете сил. Когда эти связи были разорваны, эти семьи стали королями и королевами своих штатов.</w:t>
      </w:r>
    </w:p>
    <w:p/>
    <w:p>
      <w:pPr>
        <w:jc w:val="center"/>
      </w:pPr>
      <w:r>
        <w:t>- ✦</w:t>
      </w:r>
    </w:p>
    <w:p>
      <w:pPr>
        <w:pStyle w:val="Quote"/>
      </w:pPr>
      <w:r>
        <w:t>Кратко: Регицид и содружество авансовый перевод активов Хордиана из короны и церкви в денежные учреждения - тезис Фоменко казначейства Англии; первый полный социетизированный шаблон консолидации (заслуги, голосование за собственность, фракции, сильный исполнительный); шотландцы / скифы похвалили в Лондоне, демонизированном при Романовых.</w:t>
      </w:r>
    </w:p>
    <w:p>
      <w:r>
        <w:t>Протестанты Европы с тревогой наблюдали за тем, как презираемая ими старая Хордианская империя медленно превращалась в ужасную «святую» католическую империю. Хуже того, английская монархия, чьи вассальные связи долгое время были отрезаны от Российской империи, по-прежнему вела себя так, как будто управляла страной. Многие отвергли это, обсуждая передачу власти от монархии парламенту.</w:t>
      </w:r>
    </w:p>
    <w:p>
      <w:r>
        <w:t>4 января 1642 года Карл I вошел в Палату общин с 400 солдатами, пытающимися арестовать 5 членов за измену. Между парламентариями и роялистами разгорелся конфликт, продолжавшийся 10 лет. В 1649 году Чарльз был признан виновным в государственной измене как «тиран, предатель, убийца и общественный враг» и обезглавлен в Уайтхолле. Регицид привел к тому, что Англия стала республикой, или Содружеством, просуществовавшим до 1660 года. Из 59 комиссаров, подписавших смертный приговор, 9 были казнены, многие умерли в тюрьме.</w:t>
      </w:r>
    </w:p>
    <w:p>
      <w:pPr>
        <w:pStyle w:val="Heading3"/>
        <w:keepNext/>
        <w:keepLines/>
      </w:pPr>
      <w:r>
        <w:t>NC Вид английской истории</w:t>
      </w:r>
    </w:p>
    <w:p>
      <w:r>
        <w:t>Гражданская война в Англии была не только конституционным спором, но и частью глобальной кампании Реформации по переводу активов Хордианской империи из старой аристократии в новый финансовый класс. Анализ Фоменко (Ch.7 § 18): письменная английская история о событиях, особенно на Британских островах, становится достоверной только в 16-17 веке. Все, что было раньше, представляет собой смесь подлинных островных записей с ромскими (византийскими) и орданскими хрониками, перенесенными в Англию во время завоевания Орды, а затем переизданными во время Реформации, чтобы выглядеть как родная английская история.</w:t>
      </w:r>
    </w:p>
    <w:p>
      <w:r>
        <w:t>У реформаторов были стратегические причины для выбора Англии:</w:t>
      </w:r>
    </w:p>
    <w:p>
      <w:pPr>
        <w:pStyle w:val="Quote"/>
      </w:pPr>
      <w:r>
        <w:t>"Возможно, реформаторы перенесли украденную сокровищницу Империи в Англию. Они не хотели рисковать, чтобы сохранить его в Европе, устав от восстановления России-Орды. Сначала они пытались создать новую метрополию в Вене, Австрии, установив там своих струнных марионеток под помпезным названием «Габсбурги». Ничего из этого не вышло. Вот почему ордынские деньги были увезены как можно дальше на отдаленные английские острова. — Фоменко, ч.7 §18</w:t>
      </w:r>
    </w:p>
    <w:p>
      <w:r>
        <w:t>Это полностью перекраивает английскую гражданскую войну. Карл I был не абстрактным тираном, сопротивляющимся парламентской демократии, а представителем более старого аристократического порядка, оставшегося после правления Гордиана, противостоящего финансовой революции, которая уже свергла династии по всей Европе.</w:t>
      </w:r>
    </w:p>
    <w:p>
      <w:pPr>
        <w:pStyle w:val="Heading3"/>
        <w:keepNext/>
        <w:keepLines/>
      </w:pPr>
      <w:r>
        <w:t>Социетизированная консолидация: шаблон западного управления</w:t>
      </w:r>
    </w:p>
    <w:p>
      <w:r>
        <w:t>Гражданская война была не просто конституционным спором. Это был первый западноевропейский эксперимент по социетизированной консолидации — передача ресурсов и легитимности от короны и церкви к институтам, претендующим на представление «народа». Коронные земли были конфискованы и проданы. Епископы были упразднены (1646), церковные земли ликвидированы. Королевская прерогатива над налогообложением, армией и преемственностью была окончательно нарушена.</w:t>
      </w:r>
    </w:p>
    <w:p>
      <w:r>
        <w:t>Это создало политический шаблон, повторяемый во Французской революции (1789) и во всех западных государствах с тех пор.</w:t>
      </w:r>
    </w:p>
    <w:p>
      <w:pPr>
        <w:pStyle w:val="ListBullet"/>
        <w:spacing w:before="20" w:after="20"/>
      </w:pPr>
      <w:r>
        <w:t>Меритократия: Постановление о самоотречении (1645) устранило аристократических военачальников; Кромвель поднялся на компетентность, а не на рождение.</w:t>
      </w:r>
    </w:p>
    <w:p>
      <w:pPr>
        <w:pStyle w:val="ListBullet"/>
        <w:spacing w:before="20" w:after="20"/>
      </w:pPr>
      <w:r>
        <w:t>Плутократия: квалификация собственности для участия в политической жизни (Инструмент правительства, 1653)</w:t>
      </w:r>
    </w:p>
    <w:p>
      <w:pPr>
        <w:pStyle w:val="ListBullet"/>
        <w:spacing w:before="20" w:after="20"/>
      </w:pPr>
      <w:r>
        <w:t>Партикратия: управление фракцией — парламентарии против роялистов; позже виги против тори</w:t>
      </w:r>
    </w:p>
    <w:p>
      <w:pPr>
        <w:pStyle w:val="ListBullet"/>
        <w:spacing w:before="20" w:after="20"/>
      </w:pPr>
      <w:r>
        <w:t>Избирательное самодержавие: Кромвель как лорд-протектор — сильный руководитель с народным мандатом, преобладающая монархическая легитимность</w:t>
      </w:r>
    </w:p>
    <w:p>
      <w:r>
        <w:t>Содружество было первым открыто управляемым деньгами государством в западном мире. Банк Англии, основанный через сорок пять лет после казни Чарльза, завершил проект. Гражданская война реорганизовала английское государство до имперской экспансии — контроль парламента над налогообложением, военно-морским флотом и внешней политикой создал институциональные предпосылки для Британской империи.</w:t>
      </w:r>
    </w:p>
    <w:p>
      <w:pPr>
        <w:pStyle w:val="Heading3"/>
        <w:keepNext/>
        <w:keepLines/>
      </w:pPr>
      <w:r>
        <w:t>Шотландцы как скифы</w:t>
      </w:r>
    </w:p>
    <w:p>
      <w:r>
        <w:t>Согласно Фоменко (Ch.7 §3), шотландцы — скифы по происхождению — занимали исключительно привилегированное положение в хордийской знати Англии. В Континентальной Европе эпохи Реформации та же этническая группа, которую Англия назвала «благородными шотландцами», была названа «грязными скифскими зверями» в оккупированной Романовым России. Одно и то же слово — скифское — имело противоположные социальные валентности в зависимости от того, какая сторона Реформации разделяется. Этот двойной подход к классу скифов и казаков является показателем того, насколько всесторонне 17-й век переписал социальную историю Империи.</w:t>
      </w:r>
    </w:p>
    <w:p>
      <w:r>
        <w:t>См.: Британское расследование гражданской войны для получения полных доказательств о социетизированной консолидации, апокалиптической последовательности 1666 года и связи с Французской революцией.</w:t>
      </w:r>
    </w:p>
    <w:p/>
    <w:p>
      <w:pPr>
        <w:jc w:val="center"/>
      </w:pPr>
      <w:r>
        <w:t>- ✦</w:t>
      </w:r>
    </w:p>
    <w:p>
      <w:pPr>
        <w:pStyle w:val="Quote"/>
      </w:pPr>
      <w:r>
        <w:t>ТЛ;ДР: Массовое насилие нацелено на любого, кто связан со старым имперским порядком; Хмельницкий и Разин являются одним непрерывным хордийским толчком фрагментов истории Романовых; Московская Тартария — столица Тобольска — выживает на западных картах, поскольку конкурирующее российское государство, которое скрывает суд.</w:t>
      </w:r>
    </w:p>
    <w:p>
      <w:r>
        <w:t>Погромы против всех, кто связан со старой империей (особенно евреев и поляков), становились все более распространенным явлением, приводя к Хмельницкому восстанию, начатому иезуитом Богданом Хмельницким. По оценкам историков, от 40 000 до 100 000 мужчин, женщин и детей были убиты казаками.</w:t>
      </w:r>
    </w:p>
    <w:p>
      <w:pPr>
        <w:pStyle w:val="Heading3"/>
        <w:keepNext/>
        <w:keepLines/>
      </w:pPr>
      <w:r>
        <w:t>Восстание Разина: та же война под другим именем</w:t>
      </w:r>
    </w:p>
    <w:p>
      <w:r>
        <w:t>Хмельницкое восстание было не изолированным событием, а частью непрерывной кампании сопротивления, которую романовские историки тщательно раздробили на не связанные между собой «восстания» и «бунты». Восстание Стенка Разина 1670-71, сосредоточенное в Астрахани и нижней Волге — старом сердце территории Хордиана — является явным продолжением. Армия Разина пронеслась по Поволжью, неоднократно побеждая войска Романовых, прежде чем была захвачена и казнена в Москве в 1671 году. Романовское повествование описывает это как казачье крестьянское восстание. В рамках НК это была военная структура Хордиана, восставшая против иностранной династии.</w:t>
      </w:r>
    </w:p>
    <w:p>
      <w:r>
        <w:t>География говорит: Астрахань, база Разина, была одним из последних явно ордынских опорных пунктов. Его население по-прежнему отождествлялось с казако-ордынским управлением, а не с петербургской моделью Романова. Поволжский коридор — от Нижнего Новгорода до Каспия — был пограничной зоной между Романовской Россией и огромной территорией, до сих пор известной на западных картах как Московская Тартария.</w:t>
      </w:r>
    </w:p>
    <w:p>
      <w:pPr>
        <w:pStyle w:val="Heading3"/>
        <w:keepNext/>
        <w:keepLines/>
      </w:pPr>
      <w:r>
        <w:t>Московская Тартария: последний оплот Орды</w:t>
      </w:r>
    </w:p>
    <w:p>
      <w:r>
        <w:t>К середине 17-го века западноевропейские картографы признали два отдельных русских государства: Романовскую Россию, сосредоточенную на Москве и Петербурге, и гораздо большую Московскую Тартарию, которая, согласно 1771 Энциклопедии Британника, «была самой большой страной в мире». Московская Тартария простиралась от Волги (с границей около Нижнего Новгорода, недалеко от самой Москвы) через Урал, Сибирь, Центральную Азию, Дальний Восток, Аляску и североамериканские территории к западу от пограничных поселений.</w:t>
      </w:r>
    </w:p>
    <w:p>
      <w:r>
        <w:t>Столицой Московской Тартарии был Тобольск — обозначенный в Библии как Тубал, наряду с Росом (Россия) и Мешехом (Москва). Хордийский царь Тобольска считал петербургских Романовых нелегитимными узурпаторами западной части своего владения. Эта политическая реальность — двух конкурирующих российских правительств, одно марионеточное государство Романовых и одна сохранившаяся хордианская структура — объясняет непрерывную череду «крестьянских восстаний» в 17 и 18 веках: это были не крестьянские восстания, а войны между этими двумя государствами. Романовы систематически скрывали существование своего сибирского соперника, трактуя его как национальную тайну, навязанную тайной полицией. (Хронология, Ch.8 §1)</w:t>
      </w:r>
    </w:p>
    <w:p/>
    <w:p>
      <w:pPr>
        <w:spacing w:before="280" w:after="40"/>
        <w:jc w:val="center"/>
      </w:pPr>
      <w:r>
        <w:t>- ✦</w:t>
      </w:r>
    </w:p>
    <w:p>
      <w:pPr>
        <w:keepNext/>
        <w:spacing w:before="0" w:after="40"/>
      </w:pPr>
      <w:r>
        <w:t>ГЛАВА 56</w:t>
      </w:r>
    </w:p>
    <w:p>
      <w:pPr>
        <w:pStyle w:val="Heading2"/>
        <w:keepNext/>
        <w:keepLines/>
      </w:pPr>
      <w:r>
        <w:t>Марфульная структура</w:t>
      </w:r>
    </w:p>
    <w:p>
      <w:pPr>
        <w:pStyle w:val="Quote"/>
      </w:pPr>
      <w:r>
        <w:t>Марфулл сжимает якобы средневековые средиземноморские кризисы в 17 веке — 1307 = 1492 = 1677, Тортоса, Авиньон, демонтаж тамплиеров, Альмогаварс — как южный фронт того же распада, который сочетается с захватом Романовых и лондонскими финансами.</w:t>
      </w:r>
    </w:p>
    <w:p>
      <w:r>
        <w:t>Хронологическая структура Марфулла, разработанная исследователями, опирающимися на Новую Хронологию Фоменко, обеспечивает параллельную реконструкцию событий 17-го века, сосредоточенных на Средиземноморском театре: каталонско-арагонские военные кампании, межрелигиозные споры между иудаизмом и христианством, демонтаж тамплиерского военно-финансового порядка и консолидацию римской папской власти над конкурирующим папством Авиньона.</w:t>
      </w:r>
    </w:p>
    <w:p>
      <w:r>
        <w:t>Ключевым пониманием структуры Марфулла является хронологическое сжатие: события, традиционно датируемые 13-15 веками (крестовые походы Катара, подавление тамплиеров, спор Тортосы), определены как события 17-го века, которые были подкреплены скалигеровской хронологической системой. Уравнение 1307 = 1492 = 1677, утверждающее, что подавление тамплиеров, испанское изгнание евреев и перестройка 17-го века являются одним и тем же событием, зарегистрированным в три разных очевидных даты, является одним из самых ярких утверждений в реконструкции Новой Хронологии.</w:t>
      </w:r>
    </w:p>
    <w:p>
      <w:r>
        <w:t>Эти средиземноморские события не были изолированы от североевропейской драмы захвата Романовых и английского финансового переворота. Они представляют собой южный фронт той же глобальной перестройки: передачи военной, финансовой и религиозной власти от старого имперского порядка к новой системе конкурирующих национальных государств, управляемых невидимой финансовой сетью.</w:t>
      </w:r>
    </w:p>
    <w:p>
      <w:r>
        <w:t>Согласно хронологической структуре Марфулла, межрелигиозные споры между иудаизмом и христианством, охватывающие 1633-1725 гг. н.э., были богословским измерением политической трансформации - создание отдельных, контролируемых религиозных конфессий из того, что было единой имперской религиозной традицией.</w:t>
      </w:r>
    </w:p>
    <w:p>
      <w:pPr>
        <w:pStyle w:val="Heading2"/>
        <w:keepNext/>
        <w:keepLines/>
      </w:pPr>
      <w:r>
        <w:t>Сжатый (Condensed)</w:t>
      </w:r>
    </w:p>
    <w:p>
      <w:r>
        <w:t>1633 Возрождаются споры против евреев.</w:t>
      </w:r>
    </w:p>
    <w:p>
      <w:r>
        <w:t>1651 — Падение Авиньона: Авиньонское папство (1309—1377) представляло собой контролируемую Францией альтернативу Риму. Согласно Marfull / NC, «падение» было преднамеренной передачей власти в Рим наряду с проектом по преобразованию Христа в Давидического Мессию, заменив Хордийского Христа-Императора контролируемой иконой, связанной с римской властью.</w:t>
      </w:r>
    </w:p>
    <w:p>
      <w:r>
        <w:t>1666 - Византийско-каталонский союз: Каталонская компания (Almogavars) вступила в византийскую службу, затем опустошила византийскую Грецию, когда платежи прекратились. Переходный момент, когда старый хордийский/византийский административный класс потерял контроль над своими военными подрядчиками.</w:t>
      </w:r>
    </w:p>
    <w:p>
      <w:r>
        <w:t>1670 - Мессианский еврей: Иероним де Санта-Фе (Йехошуа) обратился и написал Хебраеомастер, утверждая, что Мессия прибыл как Иисус - закрытие богословской двери для еврейского сопротивления. Иеронимиты и Вульгата Святого Иеронима установили авторитетное латинское Писание с официальной датировкой для скалигеровской хронологии.</w:t>
      </w:r>
    </w:p>
    <w:p>
      <w:r>
        <w:t>1673 - Споры заканчиваются (46 лет): Спор Тортосы (1413-14 в скалигеровской датировке) - 70 + раввинов против Джеронимо де Санта-Фе перед Папой Бенедиктом XIII. Массовые обращения; отставка папы Луны передала всю религиозную власть Риму.</w:t>
      </w:r>
    </w:p>
    <w:p>
      <w:r>
        <w:t>1677 - Демонтаж тамплиеров: уравнение 1307 = 1492 = 1677 - подавление тамплиеров, испанское изгнание евреев и 17-е в. перестройка как то же самое событие. Создание Ордена Святого Иоанна (1312 = 1497 = 1682) заменил тамплиеров при римском папстве; Престер Иоанн маскирует хордийского царя / хана.</w:t>
      </w:r>
    </w:p>
    <w:p>
      <w:r>
        <w:t>1679 — Рекс Беллатор: объединение военных орденов под «королем-воином» — тамплиеров и госпитальеров выдающимся, затем госпитальеров северным и иберийским орденами южным. Пирамидальная империя подготовила крестовый поход, чтобы отвоевать «святые земли» в турецко-османском регионе; хронологи позже переместили эти 370 лет в 13-й век.</w:t>
      </w:r>
    </w:p>
    <w:p>
      <w:r>
        <w:t>1681 - Альмогавары покоряют Афины / Неопатрия: каталоно-арагонская легкая пехота основала каталонскую компанию на греческом архипелаге. В НК они были наемным крылом Реформации в Восточном Средиземноморье; западные евреи, поселившиеся в Салониках, создали финансовую инфраструктуру для новых правителей. Убийства драконов Святого Георгия = трансформированное хордийское змеиное знамя.</w:t>
      </w:r>
    </w:p>
    <w:p/>
    <w:p>
      <w:pPr>
        <w:jc w:val="center"/>
      </w:pPr>
      <w:r>
        <w:t>- ✦</w:t>
      </w:r>
    </w:p>
    <w:p>
      <w:pPr>
        <w:pStyle w:val="Quote"/>
      </w:pPr>
      <w:r>
        <w:t>ТЛ;ДР: Раздробление нитей императорской казначейской касты с глобальными сетями в то время как воины территориально; деньги настигают дворянство в английской и французской революциях на этом чтении; гетто после 1615 года отмечают новые трения, а не вечную ненависть в одиночку.</w:t>
      </w:r>
    </w:p>
    <w:p>
      <w:r>
        <w:t>Распад Российской империи создал еврейскую и цыганскую диаспоры. Обе группы свободно путешествовали между вассальными государствами и теперь оказались отрезанными от старых имперских связей. Евреи оказались на самом высоком уровне власти в каждом регионе, контролируя деньги, торговлю и монархии, в то время как цыгане, названные в честь империи, которая больше не существовала, стали бессильными. Споры между обычными людьми (неевреями) и евреями возникали по всем аспектам жизни, от ритуалов питания до денежно-кредитной политики.</w:t>
      </w:r>
    </w:p>
    <w:p>
      <w:pPr>
        <w:pStyle w:val="Heading3"/>
        <w:keepNext/>
        <w:keepLines/>
      </w:pPr>
      <w:r>
        <w:t>Имперская Казначейская Каста</w:t>
      </w:r>
    </w:p>
    <w:p>
      <w:r>
        <w:t>Новая хронология предлагает структурное объяснение выживания евреев после распада империи. В Гордской империи социальная организация следовала наследственной кастовой модели. Финансовые офицеры, управляющие счетами в Европе, Африке и Америке, собирающие налоги, контролирующие потоки драгоценных металлов, финансирующие армию, сформировали особую профессиональную касту. Их работа требовала точности и строгого регулятивного мышления (отсюда акцент талмудической правовой системы на финансовых правилах).</w:t>
      </w:r>
    </w:p>
    <w:p>
      <w:r>
        <w:t>Эта каста действовала по необходимости: имперский банкир в Египте и один в Англии имели более прочные профессиональные связи, чем два солдата в отдаленных провинциях. На протяжении поколений эта сплоченная гильдия развивала свою собственную религиозную общину, становясь узнаваемой нитью того, что мы теперь называем иудаизмом. Важно отметить, что эта гильдия не нуждалась в территориальном государстве — их «страной» была сама империя. Когда империя рухнула, они сохранили космополитическую мобильность и профессиональные сети, в то время как касты воинов и административные дворяне были территориальными и в конечном итоге заменены. (Хронология, Ch.9 §3)</w:t>
      </w:r>
    </w:p>
    <w:p>
      <w:pPr>
        <w:pStyle w:val="Heading3"/>
        <w:keepNext/>
        <w:keepLines/>
      </w:pPr>
      <w:r>
        <w:t>Власть денег разрушается</w:t>
      </w:r>
    </w:p>
    <w:p>
      <w:r>
        <w:t>Фоменко отождествляет критический переход: в XVI—XVII веках, когда империя распалась, ранее подчинённая финансовая каста оказалась в беспрецедентной власти. Военные губернаторы новых независимых государств считали себя победителями. Они не были. Движущей силой революционной волны, охватившей Европу (Английская революция, Французская революция, Голландская республика), был капитал, превосходящий дворянство — образец рыцаря Мизера: императорский рыцарь, требующий зарплаты от чиновника казначейства, который теперь контролировал наличные деньги.</w:t>
      </w:r>
    </w:p>
    <w:p>
      <w:pPr>
        <w:pStyle w:val="Quote"/>
      </w:pPr>
      <w:r>
        <w:t>Движущей силой всех таких революций были деньги. В результате они открыто заявили о господстве денег над дворянством, над родословной. Это был девиз французской революции и английской революции. В Ордской империи господствовал принцип родословия и благородства. Благородство уважалось и имело право на власть. После восстания Реформации богатство приобрело приоритет. — Фоменко, ч.9 §3</w:t>
      </w:r>
    </w:p>
    <w:p>
      <w:r>
        <w:t>Гетто, появившиеся по всей Европе после 1615 года, были не продолжением древних предрассудков, а новым явлением — ответом на крах империи. Как только императорская власть исчезла, местные королевства не имели никаких рамок для интеграции бывших имперских чиновников. 1615 Лютеранский Хронограф записывает изгнание евреев из Вормса непосредственно после Смутного времени (Хронология, Ch.9 §3).</w:t>
      </w:r>
    </w:p>
    <w:p/>
    <w:p>
      <w:pPr>
        <w:spacing w:before="280" w:after="40"/>
        <w:jc w:val="center"/>
      </w:pPr>
      <w:r>
        <w:t>- ✦</w:t>
      </w:r>
    </w:p>
    <w:p>
      <w:pPr>
        <w:keepNext/>
        <w:spacing w:before="0" w:after="40"/>
      </w:pPr>
      <w:r>
        <w:t>ГЛАВА 57</w:t>
      </w:r>
    </w:p>
    <w:p>
      <w:pPr>
        <w:pStyle w:val="Heading2"/>
        <w:keepNext/>
        <w:keepLines/>
      </w:pPr>
      <w:r>
        <w:t>Лондонский финансовый переворот</w:t>
      </w:r>
    </w:p>
    <w:p>
      <w:pPr>
        <w:pStyle w:val="Quote"/>
      </w:pPr>
      <w:r>
        <w:t>Кратко: Одна дуга — комета, чума, Великий пожар, голландский военно-морской удар, министерство Кабалы, остановка казначейства, Банк Англии (1694) на участке Митры — разрушает независимость ювелира и коронует монополию на акционерные банкноты по последней бесплатной оценке слитков.</w:t>
      </w:r>
    </w:p>
    <w:p>
      <w:r>
        <w:t>Между 1664 и 1694 годами Лондон пережил самую концентрированную последовательность дестабилизации в своей истории — тридцатилетнюю дугу, превращающую последний независимый финансовый центр в Европе в штаб-квартиру централизованной банковской системы, которая в конечном итоге будет управлять миром.</w:t>
      </w:r>
    </w:p>
    <w:p>
      <w:r>
        <w:t>Это не было совпадением. Это была скоординированная кампания:</w:t>
      </w:r>
    </w:p>
    <w:p>
      <w:pPr>
        <w:pStyle w:val="ListNumber"/>
        <w:spacing w:before="20" w:after="20"/>
      </w:pPr>
      <w:r>
        <w:t>1664-65: Более 80 дней существовала великая комета, истолкованная как божественное суждение.</w:t>
      </w:r>
    </w:p>
    <w:p>
      <w:pPr>
        <w:pStyle w:val="ListNumber"/>
        <w:spacing w:before="20" w:after="20"/>
      </w:pPr>
      <w:r>
        <w:t>1664-66: Великая чума убила 15% населения Лондона, опустошив гильдии и сообщества ювелиров.</w:t>
      </w:r>
    </w:p>
    <w:p>
      <w:pPr>
        <w:pStyle w:val="ListNumber"/>
        <w:spacing w:before="20" w:after="20"/>
      </w:pPr>
      <w:r>
        <w:t>2-6 сентября 1666 года: Великий пожар уничтожил 13 200 домов, 87 приходских церквей, Гилдхолл, собор Святого Павла и Королевскую биржу — физическую инфраструктуру старого финансового порядка.</w:t>
      </w:r>
    </w:p>
    <w:p>
      <w:pPr>
        <w:pStyle w:val="ListNumber"/>
        <w:spacing w:before="20" w:after="20"/>
      </w:pPr>
      <w:r>
        <w:t>1666 - Закон Cestui Que Vie - юридический механизм, чтобы объявить отсутствующих мертвыми и их имуществом, управляемым другими</w:t>
      </w:r>
    </w:p>
    <w:p>
      <w:pPr>
        <w:pStyle w:val="ListNumber"/>
        <w:spacing w:before="20" w:after="20"/>
      </w:pPr>
      <w:r>
        <w:t>1667: Голландцы сожгли английский флот — военное унижение, приведшее к падению Кларендона</w:t>
      </w:r>
    </w:p>
    <w:p>
      <w:pPr>
        <w:pStyle w:val="ListNumber"/>
        <w:spacing w:before="20" w:after="20"/>
      </w:pPr>
      <w:r>
        <w:t>1668-74: Карл II правил через Кабалу — пять неангликанских министров, два тайных католика, в протестантской нации.</w:t>
      </w:r>
    </w:p>
    <w:p>
      <w:pPr>
        <w:pStyle w:val="ListNumber"/>
        <w:spacing w:before="20" w:after="20"/>
      </w:pPr>
      <w:r>
        <w:t>1672 — Чарльз приостановил все выплаты, разорив независимых ювелиров и уничтожив 10 000 семей.</w:t>
      </w:r>
    </w:p>
    <w:p>
      <w:pPr>
        <w:pStyle w:val="ListNumber"/>
        <w:spacing w:before="20" w:after="20"/>
      </w:pPr>
      <w:r>
        <w:t>1694: Банк Англии был основан на храме Митры, централизуя всю валюту под акционерной корпорацией, подотчетной акционерам, а не гражданам. Карл II реализовал план Уильяма Патерсона: управляющий и компания Банка Англии была зафрахтована как акционерное общество с ограниченной ответственностью; 1268 инвесторов привлекли 1,2 млн фунтов стерлингов за 11 дней за 8% процентов. Банк был основан в старом римском храме на улице Уолбрук, где поклонялись Митре, богу контрактов.</w:t>
      </w:r>
    </w:p>
    <w:p>
      <w:r>
        <w:t>Британника подтверждает, что последовательность была признана в то время:</w:t>
      </w:r>
    </w:p>
    <w:p>
      <w:pPr>
        <w:pStyle w:val="Quote"/>
      </w:pPr>
      <w:r>
        <w:t>Великая чума в Лондоне (1664-66) и Великий пожар в Лондоне (1666) были истолкованы как божественные суждения против грешной нации. Эти катастрофы усугубились, когда голландцы сожгли большую часть английского флота в 1667 году, что привело к увольнению и изгнанию Кларендона. Долги короны привели к остановке казначейства (1672), с помощью которого Чарльз приостановил оплату своих счетов.</w:t>
      </w:r>
    </w:p>
    <w:p>
      <w:pPr>
        <w:pStyle w:val="Heading2"/>
        <w:keepNext/>
        <w:keepLines/>
      </w:pPr>
      <w:r>
        <w:t>Оригинальное название: The Goldsmiths: The Real Target</w:t>
      </w:r>
    </w:p>
    <w:p>
      <w:r>
        <w:t>Лондонские ювелиры были не просто богатыми торговцами. Они были последней независимой финансовой державой в Европе — наследниками старой имперской казначейской инфраструктуры, которую Фоменко идентифицирует как перенесенную в Англию реформаторами (Ch.7 § 18). Их способность независимо оценивать золото и определять относительную стоимость товаров сделала их прямой угрозой для королевской валюты. До тех пор, пока существует независимая оценка, ни один централизованный монетарный орган не может достичь полного контроля.</w:t>
      </w:r>
    </w:p>
    <w:p>
      <w:r>
        <w:t>Золото попало в Лондон через имперские торговые потоки и преднамеренную передачу казны Орды. Кузнецы управляли им самостоятельно как профессиональная гильдия. Но Пирамидальная империя должна была захватить контроль, чтобы установить новую централизованную систему. Последовательность 1664—1694 годов была механизмом.</w:t>
      </w:r>
    </w:p>
    <w:p>
      <w:pPr>
        <w:pStyle w:val="Heading2"/>
        <w:keepNext/>
        <w:keepLines/>
      </w:pPr>
      <w:r>
        <w:t>Апокалиптический контекст</w:t>
      </w:r>
    </w:p>
    <w:p>
      <w:r>
        <w:t>Вся последовательность была обрамлена апокалиптическим пророчеством: 1666 год был прочитан как «666-й год нашего Господа» — число зверя из Откровения. Лондонскому руководству было сказано о надвигающемся божественном суде. Когда наступала каждая катастрофа — комета, чума, огонь — это подтверждало пророчество, замалчивая политическую волю тех, кто мог сопротивляться.</w:t>
      </w:r>
    </w:p>
    <w:p>
      <w:pPr>
        <w:pStyle w:val="Heading2"/>
        <w:keepNext/>
        <w:keepLines/>
      </w:pPr>
      <w:r>
        <w:t>Источники</w:t>
      </w:r>
    </w:p>
    <w:p>
      <w:pPr>
        <w:pStyle w:val="ListBullet"/>
        <w:spacing w:before="20" w:after="20"/>
      </w:pPr>
      <w:r>
        <w:t>Британника, «Поздние Стюарты»</w:t>
      </w:r>
    </w:p>
    <w:p>
      <w:pPr>
        <w:pStyle w:val="ListBullet"/>
        <w:spacing w:before="20" w:after="20"/>
      </w:pPr>
      <w:r>
        <w:t>А.Т. Фоменко «Как это было в реальности», ч.7 §18, ч.9 §3</w:t>
      </w:r>
    </w:p>
    <w:p>
      <w:pPr>
        <w:pStyle w:val="ListBullet"/>
        <w:spacing w:before="20" w:after="20"/>
      </w:pPr>
      <w:r>
        <w:t>Cestui Que Vie Act 1666, Chapter 11, 18 &amp; 19 Cha.</w:t>
      </w:r>
    </w:p>
    <w:p/>
    <w:p>
      <w:pPr>
        <w:jc w:val="center"/>
      </w:pPr>
      <w:r>
        <w:t>- ✦</w:t>
      </w:r>
    </w:p>
    <w:p>
      <w:pPr>
        <w:pStyle w:val="Quote"/>
      </w:pPr>
      <w:r>
        <w:t>Кратко: 1666 развернут как нумерология года зверя; лондонские элиты и мессианство диаспоры (Sabbatai Zevi) достигают пика вместе, а затем оба прорываются в сентябре 1666 года - огонь против обращения - после того, как комета и чума заставили общественность читать разрушение как божественное суждение.</w:t>
      </w:r>
    </w:p>
    <w:p>
      <w:pPr>
        <w:pStyle w:val="Quote"/>
      </w:pPr>
      <w:r>
        <w:t>Теория автора: Эта интерпретация — моя собственная реконструкция. Никаких онлайн-источников, коррелирующих эти события в этой последовательности, обнаружено не было.</w:t>
      </w:r>
    </w:p>
    <w:p>
      <w:pPr>
        <w:pStyle w:val="Heading3"/>
        <w:keepNext/>
        <w:keepLines/>
      </w:pPr>
      <w:r>
        <w:t>Год нашего Господа 666</w:t>
      </w:r>
    </w:p>
    <w:p>
      <w:r>
        <w:t>1666 год стал настоящим оружием. Написанная как ι666, она читается как «в 666-й год Господа», призывая Число Зверя. Для населения, погруженного в апокалиптическое христианство, эта дата имела экзистенциальный вес.</w:t>
      </w:r>
    </w:p>
    <w:p>
      <w:pPr>
        <w:pStyle w:val="Quote"/>
      </w:pPr>
      <w:r>
        <w:t>В первой половине семнадцатого века некоторые экстравагантные представления о близком приближении мессианского времени, и особенно об искуплении евреев и их возвращении в Иерусалим, были изложены христианскими писателями и развлекались евреями и христианами. Так называемый апокалиптический год был отнесён христианскими авторами к 1666 году. JewishEncyclopedia.com</w:t>
      </w:r>
    </w:p>
    <w:p>
      <w:r>
        <w:t>Я считаю, что руководству Лондона было сказано о надвигающемся апокалипсисе сентября 1666 года — той же технике, которая использовалась в 1492 году с пророческими письмами.</w:t>
      </w:r>
    </w:p>
    <w:p>
      <w:pPr>
        <w:pStyle w:val="Heading3"/>
        <w:keepNext/>
        <w:keepLines/>
      </w:pPr>
      <w:r>
        <w:t>Саббатская мессианская мания 1665—1666</w:t>
      </w:r>
    </w:p>
    <w:p>
      <w:r>
        <w:t>Лондон был не одинок. По всей еврейской диаспоре — Смирна в Амстердаме, Алеппо в Гамбурге — десятки тысяч верили, что 1666 год принесет конец истории. Саббатаи Зеви был объявлен агентом искупления Натаном из Газы в 1665 году, а кульминация ожидается в 1666 году. Еврейские общины на трех континентах вступили в массовую манию — отказались от средств к существованию, готовясь к возвращению на Святую Землю.</w:t>
      </w:r>
    </w:p>
    <w:p>
      <w:r>
        <w:t>Ключевая фраза из Еврейской энциклопедии: «Иудеи и христиане». Многоконтинентальное ожидание. Возникает вопрос: кто им все рассказал одновременно?</w:t>
      </w:r>
    </w:p>
    <w:p>
      <w:pPr>
        <w:pStyle w:val="Heading4"/>
        <w:keepNext/>
        <w:keepLines/>
      </w:pPr>
      <w:r>
        <w:t>Двойной крах: сентябрь 1666</w:t>
      </w:r>
    </w:p>
    <w:p>
      <w:r>
        <w:t>Оба пророчества рухнули в сентябре 1666 года. Лондон сгорел дотла (13 200 домов, 87 церквей, собор Святого Павла). Одновременно османский султан арестовал Зеви и заставил его перейти в ислам. Два религиозных сообщества, охватывающих Европу, Северную Африку и Ближний Восток, были убеждены, и оба были разбиты в том же месяце.</w:t>
      </w:r>
    </w:p>
    <w:p>
      <w:r>
        <w:t>Многие последователи Зеви переосмыслили неудачу как необходимый мистический шаг, позволив секте саббатеев сохраниться, в конечном итоге породив криптоеврейское сообщество Дёнме и влияя на франкизм.</w:t>
      </w:r>
    </w:p>
    <w:p>
      <w:pPr>
        <w:pStyle w:val="Heading3"/>
        <w:keepNext/>
        <w:keepLines/>
      </w:pPr>
      <w:r>
        <w:t>Последовательность веры и сомнения (Лондон)</w:t>
      </w:r>
    </w:p>
    <w:p>
      <w:r>
        <w:t>Психологическая манипуляция разворачивалась поэтапно:</w:t>
      </w:r>
    </w:p>
    <w:p>
      <w:pPr>
        <w:pStyle w:val="ListNumber"/>
        <w:spacing w:before="20" w:after="20"/>
      </w:pPr>
      <w:r>
        <w:t>Пророчество (до 1664 года): Лондонской королевской семье / духовенству было сказано, что божественное суждение упадет в 666 году.</w:t>
      </w:r>
    </w:p>
    <w:p>
      <w:pPr>
        <w:pStyle w:val="ListNumber"/>
        <w:spacing w:before="20" w:after="20"/>
      </w:pPr>
      <w:r>
        <w:t>Комета (1664–1665): Большая комета появлялась более 80 дней. Мортон назвал это «немедленно посланным Богом, чтобы пробудить безопасный мир».</w:t>
      </w:r>
    </w:p>
    <w:p>
      <w:pPr>
        <w:pStyle w:val="ListNumber"/>
        <w:spacing w:before="20" w:after="20"/>
      </w:pPr>
      <w:r>
        <w:t>Чума (1665–1666): Великая чума убила 100 000 человек (15% Лондона)</w:t>
      </w:r>
    </w:p>
    <w:p>
      <w:pPr>
        <w:pStyle w:val="ListNumber"/>
        <w:spacing w:before="20" w:after="20"/>
      </w:pPr>
      <w:r>
        <w:t>Пожар (сентябрь 1666 г.): Лондон сгорел. Многие обвиняли правительство, но политическая воля к сопротивлению погибла в огне.</w:t>
      </w:r>
    </w:p>
    <w:p>
      <w:pPr>
        <w:pStyle w:val="ListNumber"/>
        <w:spacing w:before="20" w:after="20"/>
      </w:pPr>
      <w:r>
        <w:t>Королевский класс убедился, что они стали свидетелями подлинного божественного суда, задав тон в течение трех веков британского империализма: все, что делается во имя Бога, было оправдано.</w:t>
      </w:r>
    </w:p>
    <w:p>
      <w:pPr>
        <w:pStyle w:val="Heading3"/>
        <w:keepNext/>
        <w:keepLines/>
      </w:pPr>
      <w:r>
        <w:t>Любенецки подтвердил связь</w:t>
      </w:r>
    </w:p>
    <w:p>
      <w:r>
        <w:t>Польский теолог Станислав Любиецкий опубликовал Theatrum cometicum (1668), заявив, что Великий Огонь был наказанием от Бога, объявленным кометой 1664 года.</w:t>
      </w:r>
    </w:p>
    <w:p/>
    <w:p>
      <w:pPr>
        <w:jc w:val="center"/>
      </w:pPr>
      <w:r>
        <w:t>- ✦</w:t>
      </w:r>
    </w:p>
    <w:p>
      <w:pPr>
        <w:pStyle w:val="Quote"/>
      </w:pPr>
      <w:r>
        <w:t>Кратко: Огонь прекращает примат чумы, стирает средневековую ткань города и записи, соединяется с Cestui Que Vie и сеткой, дружественной к новым финансам; Городские магистраты блокируют королевские войска; Тезис Фоменко об украденной сокровищнице обрамляет пламя как сброс для логики BoE.</w:t>
      </w:r>
    </w:p>
    <w:p>
      <w:r>
        <w:t>С 2 по 6 сентября 1666 года Великий лондонский пожар прогорел через город-крепость. Это последовало за годами, когда бубонная чума доминировала в английской жизни; чума, наконец, ослабила свою власть над страной, когда пожар разгорелся. Около 13 200 домов, восемьдесят семь приходских церквей, Королевская биржа, Гилдхолл и собор Святого Павла — большая часть средневековой ткани — были разрушены; потери оценивались примерно в 10 миллионов фунтов стерлингов. Отношения между городом и короной уже были напряженными. Во время английской гражданской войны (1642—1651) Лондон был центром республиканских настроений, а волнения в начале 1660-х годов всё ещё осложняли положение Карла II. Многие городские магистраты пережили войну и связали политику централизации Карла I с последующим крахом; когда начался пожар, они отклонили предложения короля о войсках и поставках, потому что допуск королевских солдат в Лондон — даже в чрезвычайной ситуации — был широко расценен как политически опасный. К тому времени, когда Чарльз взял на себя руководящую роль лорда-мэра, пламя распространилось за пределы контроля.</w:t>
      </w:r>
    </w:p>
    <w:p>
      <w:r>
        <w:t>Эта хронология утверждает, что время пожара сделало больше, чем чистые улицы и склады: это закончило общенациональную чрезвычайную ситуацию чумы как главную общественную озабоченность в тот момент, когда коррумпированное каноническое право Ватикана и фидуциарные инновации могли продвигаться с небольшой открытой оппозицией - принося пользу интересам Глубинного государства и союзным тайным обществам через предположения, что коренные суверены были мертвы в море, лишая суверенитет и имущество от рождения (через свидетельство о рождении), скрытый механизм доверия cestui que vie и связанные с ним счета, сокращение статуса от Учителя до Мистера и более широкое отмену старого закона через юридическую ловушку.</w:t>
      </w:r>
    </w:p>
    <w:p>
      <w:r>
        <w:t>На более длинной дуге 1666 год является кульминацией Глубинного Государства — момента, когда непрерывность была наиболее глубокой. Страна была обусловлена чумой и тысячелетним ожиданием истолковать разрушение как суд и возвращение Бога или Иисуса, чтобы исправить мир. То, что продвинулось вместо этого, было юридически-фидуциарным урегулированием: cestui que vie, местные суверены, «мертвые в море», стоящие, сведенные от Учителя к Мистеру — так что власть раскрылась как Зверь, правило, которое носило священный язык, служа невидимым счетам и тайной верности. Только после этой демонстрации та же преемственность чувствовала себя достаточно надежно в последующие века, чтобы возродиться с открытой пирамидальной архитектурой и иконографией по всему миру. Под этой видимостью эта Внутренняя Империя по-прежнему предпочитает глубокий режим — проникновение в каждый человеческий институт и систематическое подавление знаний.</w:t>
      </w:r>
    </w:p>
    <w:p>
      <w:pPr>
        <w:pStyle w:val="Heading3"/>
        <w:keepNext/>
        <w:keepLines/>
      </w:pPr>
      <w:r>
        <w:t>Восстановление Лондона и новый финансовый порядок</w:t>
      </w:r>
    </w:p>
    <w:p>
      <w:r>
        <w:t>Политические последствия столь же значительны, как и сам пожар. Когда был реализован план реконструкции, средневековая структура гильдии и борода органических прав собственности, определяющих старый город, были заменены упорядоченной уличной сетью, удобно поддающейся новой финансовой архитектуре. Закон Cestui Que Vie 1666 года, принятый в том же году, что и пожар, создал юридическую презумпцию того, что любое лицо, отсутствующее в поместье в течение семи лет, может быть объявлено юридически мертвым. Долгосрочные последствия для права собственности, наследования и формирования финансовых трастов, регулирующих западную институциональную жизнь, никогда не были полностью прослежены.</w:t>
      </w:r>
    </w:p>
    <w:p>
      <w:pPr>
        <w:pStyle w:val="Heading3"/>
        <w:keepNext/>
        <w:keepLines/>
      </w:pPr>
      <w:r>
        <w:t>Англия как новая финансовая метрополия</w:t>
      </w:r>
    </w:p>
    <w:p>
      <w:r>
        <w:t>В реконструкции Фоменко (Ch.7 §18) рост Англии до мирового финансового доминирования не был органичным — он финансировался украденной казной Хордианской империи, перевезенной на Британские острова специально потому, что географически удален от России-Орды и любой потенциальной имперской реставрации. Огонь Лондона послужил этому проекту, уничтожив физические доказательства старого порядка (87 церквей, средневековый Гилдхолл, собор Святого Павла, тысячи частных записей) и заставив полностью перезагрузить юридические и финансовые документы. Royal Exchange, один из немногих институтов, которые могли бы закрепить независимую финансовую систему, был среди разрушенных структур.</w:t>
      </w:r>
    </w:p>
    <w:p>
      <w:r>
        <w:t>Тот факт, что Карл II, сам восстановленный всего шестью годами ранее, попытался ввести королевские войска в город во время кризиса и был заблокирован городскими магистратами, иллюстрирует, насколько основательно финансовая элита Лондона укрепила свою независимость от короны. В течение двадцати восьми лет Банк Англии официально оформит эту независимость в институциональное право.</w:t>
      </w:r>
    </w:p>
    <w:p>
      <w:pPr>
        <w:pStyle w:val="Heading3"/>
        <w:keepNext/>
        <w:keepLines/>
      </w:pPr>
      <w:r>
        <w:t>Открытые спекуляции</w:t>
      </w:r>
    </w:p>
    <w:p>
      <w:r>
        <w:t>Возможно ли, что научные тропы, такие как Х. Г. Уэллс «Хрустальное яйцо» (1897: кристалл как удаленное реле / окно), могли бы метафорически или буквально указать на более раннюю секретную координацию нераскрытой технологии, чтобы создать массовое ожидание до кульминации 1666 года, или же одних только других драйверов (огонь, чума, закон, финансы, тезис Фоменко о орде-казначействе, апокалиптическая нумерология, торговые сети) достаточно, чтобы объяснить внезапную реорганизацию Англии и более позднюю имперскую форму. См. /history/chronology/investigations/wells-crystal-egg-1666-beast-speculation.md. Статус: сенсационный заполнитель; не хронология.</w:t>
      </w:r>
    </w:p>
    <w:p/>
    <w:p>
      <w:pPr>
        <w:jc w:val="center"/>
      </w:pPr>
      <w:r>
        <w:t>- ✦</w:t>
      </w:r>
    </w:p>
    <w:p>
      <w:pPr>
        <w:pStyle w:val="Quote"/>
      </w:pPr>
      <w:r>
        <w:t>Кратко: Goldsmiths воплотили измеримую ценность против королевского указа; после того, как остатки имперского казначейства в Лондоне, заимствуя чуму и Стоп, стирают их, чтобы Банк мог запретить конкурирующие банкноты - переходя от бедности к исключению из реестра.</w:t>
      </w:r>
    </w:p>
    <w:p>
      <w:pPr>
        <w:pStyle w:val="Quote"/>
      </w:pPr>
      <w:r>
        <w:t>Теория автора: Интерпретация ниже - это моя собственная реконструкция. Аргумент о том, что уничтожение класса ювелиров представляет собой смерть независимой экономической оценки и происхождение современной бедности, не найден ни в одном источнике. Если вы столкнулись с подтверждающими или противоречащими доказательствами, пожалуйста, внесите свой вклад в расследование.</w:t>
      </w:r>
    </w:p>
    <w:p>
      <w:pPr>
        <w:pStyle w:val="Heading3"/>
        <w:keepNext/>
        <w:keepLines/>
      </w:pPr>
      <w:r>
        <w:t>Больше, чем кредиторы</w:t>
      </w:r>
    </w:p>
    <w:p>
      <w:r>
        <w:t>Кузнецы были не просто богатыми купцами. Они представляли угрозу для самой королевской валюты. Кузнец мог оценить точную чистоту золота, оценить груз по отношению к весу золота, изучить землю или здания и назначить значения, основанные на физической реальности. Пока они могли это делать, они могли объявлять вещи более или менее ценными, чем постановила корона. Две конкурирующие системы оценки не могут сосуществовать — одна должна уничтожить другую.</w:t>
      </w:r>
    </w:p>
    <w:p>
      <w:pPr>
        <w:pStyle w:val="Heading3"/>
        <w:keepNext/>
        <w:keepLines/>
      </w:pPr>
      <w:r>
        <w:t>Имперское наследство</w:t>
      </w:r>
    </w:p>
    <w:p>
      <w:r>
        <w:t>Пер Фоменко (Ch.7 §18): «Возможно, реформаторы перенесли украденную сокровищницу Империи в Англию... Захватив огромные сокровища Орды, английские повстанцы приобрели влияние и создали «Английскую империю».</w:t>
      </w:r>
    </w:p>
    <w:p>
      <w:r>
        <w:t>Золотые лондонские кузнецы были остатками королевской казны. Кузнецы были наследниками старой финансовой инфраструктуры — хранителями доцентрализованной системы, которую пришлось раздавить, чтобы установить новую.</w:t>
      </w:r>
    </w:p>
    <w:p>
      <w:pPr>
        <w:pStyle w:val="Heading3"/>
        <w:keepNext/>
        <w:keepLines/>
      </w:pPr>
      <w:r>
        <w:t>Система, которая их заменила</w:t>
      </w:r>
    </w:p>
    <w:p>
      <w:r>
        <w:t>Банк Англии, основанный в 1694 году на месте храма Митры — римского бога контрактов — заменил независимую оценку институциональным указом. Там, где ювелир сказал вам, чего на самом деле стоят вещи, банк сказал вам, какие вещи объявлены достойными — измерение против провозглашения. Его власть исходила не от золотого веса, а от власти короны. Другим банкам было запрещено выпускать банкноты, что делает независимую оценку незаконной.</w:t>
      </w:r>
    </w:p>
    <w:p>
      <w:pPr>
        <w:pStyle w:val="Heading3"/>
        <w:keepNext/>
        <w:keepLines/>
      </w:pPr>
      <w:r>
        <w:t>Рождение бедности</w:t>
      </w:r>
    </w:p>
    <w:p>
      <w:r>
        <w:t>Этот переключатель привел к бедности в реальном мире, которой раньше не было на Земле. До банка богатство можно было независимо проверить — золото есть золото, измеримый факт. Бедность носит локальный и адресный характер. После банка богатство стало декларацией — номером в бухгалтерской книге, которую ведут акционеры, а не граждане. Вы можете стоять на богатой золотом земле, выращивать продукты питания, производить товары измеримой стоимости и все еще быть «бедным», потому что так сказано в бухгалтерской книге. Современная бедность — это не дефицит, а исключение из произвольной системы учета.</w:t>
      </w:r>
    </w:p>
    <w:p>
      <w:pPr>
        <w:pStyle w:val="Heading3"/>
        <w:keepNext/>
        <w:keepLines/>
      </w:pPr>
      <w:r>
        <w:t>Последовательность разрушения</w:t>
      </w:r>
    </w:p>
    <w:p>
      <w:pPr>
        <w:pStyle w:val="ListNumber"/>
        <w:spacing w:before="20" w:after="20"/>
      </w:pPr>
      <w:r>
        <w:t>1660 г.: Карл II был восстановлен, но его состояние было под давлением.</w:t>
      </w:r>
    </w:p>
    <w:p>
      <w:pPr>
        <w:pStyle w:val="ListNumber"/>
        <w:spacing w:before="20" w:after="20"/>
      </w:pPr>
      <w:r>
        <w:t>1660: Парламент ограничивает проценты в 6%</w:t>
      </w:r>
    </w:p>
    <w:p>
      <w:pPr>
        <w:pStyle w:val="ListNumber"/>
        <w:spacing w:before="20" w:after="20"/>
      </w:pPr>
      <w:r>
        <w:t>1662 - Налоги Харта - ежегодные проверки каждого домохозяйства</w:t>
      </w:r>
    </w:p>
    <w:p>
      <w:pPr>
        <w:pStyle w:val="ListNumber"/>
        <w:spacing w:before="20" w:after="20"/>
      </w:pPr>
      <w:r>
        <w:t>1664-66: Комета, Чума, Огонь - физическое уничтожение сообщества ювелиров</w:t>
      </w:r>
    </w:p>
    <w:p>
      <w:pPr>
        <w:pStyle w:val="ListNumber"/>
        <w:spacing w:before="20" w:after="20"/>
      </w:pPr>
      <w:r>
        <w:t>1667-72: Чарльз заимствует у ювелиров по ставкам, превышающим 6%</w:t>
      </w:r>
    </w:p>
    <w:p>
      <w:pPr>
        <w:pStyle w:val="ListNumber"/>
        <w:spacing w:before="20" w:after="20"/>
      </w:pPr>
      <w:r>
        <w:t>1672: Великая остановка казначейства — Чарльз приостанавливает все платежи, уничтожая ювелиров</w:t>
      </w:r>
    </w:p>
    <w:p>
      <w:pPr>
        <w:pStyle w:val="ListNumber"/>
        <w:spacing w:before="20" w:after="20"/>
      </w:pPr>
      <w:r>
        <w:t>1694 Основан Банк Англии — монополия на банкноты, независимая оценка признана незаконной</w:t>
      </w:r>
    </w:p>
    <w:p/>
    <w:p>
      <w:pPr>
        <w:jc w:val="center"/>
      </w:pPr>
      <w:r>
        <w:t>- ✦</w:t>
      </w:r>
    </w:p>
    <w:p>
      <w:pPr>
        <w:pStyle w:val="Quote"/>
      </w:pPr>
      <w:r>
        <w:t>После 1667 года Карл II управляет пятью министрами, инициалы которых означают Кабал — ни один англиканец, два тайных католика — встраивая скрытую верность в протестантское государство и преодолевая шок от пожара до остановки и банковского урегулирования.</w:t>
      </w:r>
    </w:p>
    <w:p>
      <w:r>
        <w:t>После падения Кларендона в 1667 году Карл II правил пятью министрами, чье коллективное имя стало одним из самых устойчивых слов в английском языке: Кабала.</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789"/>
        <w:gridCol w:w="1749"/>
        <w:gridCol w:w="2023"/>
        <w:gridCol w:w="1812"/>
      </w:tblGrid>
      <w:tr>
        <w:tc>
          <w:tcPr>
            <w:tcW w:type="dxa" w:w="789"/>
            <w:shd w:val="clear" w:color="auto" w:fill="F0F0F0"/>
          </w:tcPr>
          <w:p>
            <w:pPr>
              <w:spacing w:before="20" w:after="20"/>
              <w:jc w:val="center"/>
            </w:pPr>
            <w:r>
              <w:t>письмо</w:t>
            </w:r>
          </w:p>
        </w:tc>
        <w:tc>
          <w:tcPr>
            <w:tcW w:type="dxa" w:w="1749"/>
            <w:shd w:val="clear" w:color="auto" w:fill="F0F0F0"/>
          </w:tcPr>
          <w:p>
            <w:pPr>
              <w:spacing w:before="20" w:after="20"/>
              <w:jc w:val="center"/>
            </w:pPr>
            <w:r>
              <w:t>Министр</w:t>
            </w:r>
          </w:p>
        </w:tc>
        <w:tc>
          <w:tcPr>
            <w:tcW w:type="dxa" w:w="2023"/>
            <w:shd w:val="clear" w:color="auto" w:fill="F0F0F0"/>
          </w:tcPr>
          <w:p>
            <w:pPr>
              <w:spacing w:before="20" w:after="20"/>
              <w:jc w:val="center"/>
            </w:pPr>
            <w:r>
              <w:t>Религия</w:t>
            </w:r>
          </w:p>
        </w:tc>
        <w:tc>
          <w:tcPr>
            <w:tcW w:type="dxa" w:w="1812"/>
            <w:shd w:val="clear" w:color="auto" w:fill="F0F0F0"/>
          </w:tcPr>
          <w:p>
            <w:pPr>
              <w:spacing w:before="20" w:after="20"/>
              <w:jc w:val="center"/>
            </w:pPr>
            <w:r>
              <w:t>Роль</w:t>
            </w:r>
          </w:p>
        </w:tc>
      </w:tr>
      <w:tr>
        <w:tc>
          <w:tcPr>
            <w:tcW w:type="dxa" w:w="789"/>
          </w:tcPr>
          <w:p>
            <w:pPr>
              <w:spacing w:before="20" w:after="20"/>
            </w:pPr>
            <w:r>
              <w:rPr>
                <w:b w:val="0"/>
                <w:i w:val="0"/>
                <w:sz w:val="18"/>
              </w:rPr>
            </w:r>
            <w:r>
              <w:rPr>
                <w:b/>
                <w:i w:val="0"/>
                <w:sz w:val="18"/>
              </w:rPr>
              <w:t>C</w:t>
            </w:r>
            <w:r>
              <w:rPr>
                <w:b w:val="0"/>
                <w:i w:val="0"/>
                <w:sz w:val="18"/>
              </w:rPr>
            </w:r>
          </w:p>
        </w:tc>
        <w:tc>
          <w:tcPr>
            <w:tcW w:type="dxa" w:w="1749"/>
          </w:tcPr>
          <w:p>
            <w:pPr>
              <w:spacing w:before="20" w:after="20"/>
            </w:pPr>
            <w:r>
              <w:rPr>
                <w:b w:val="0"/>
                <w:i w:val="0"/>
                <w:sz w:val="18"/>
              </w:rPr>
              <w:t xml:space="preserve">Sir Thomas </w:t>
            </w:r>
            <w:hyperlink r:id="rId534">
              <w:r>
                <w:rPr>
                  <w:b w:val="0"/>
                  <w:i w:val="0"/>
                  <w:color w:val="B8860B"/>
                  <w:sz w:val="18"/>
                </w:rPr>
                <w:t>Clifford</w:t>
              </w:r>
            </w:hyperlink>
          </w:p>
        </w:tc>
        <w:tc>
          <w:tcPr>
            <w:tcW w:type="dxa" w:w="2023"/>
          </w:tcPr>
          <w:p>
            <w:pPr>
              <w:spacing w:before="20" w:after="20"/>
            </w:pPr>
            <w:r>
              <w:rPr>
                <w:b w:val="0"/>
                <w:i w:val="0"/>
                <w:sz w:val="18"/>
              </w:rPr>
            </w:r>
            <w:r>
              <w:rPr>
                <w:b/>
                <w:i w:val="0"/>
                <w:sz w:val="18"/>
              </w:rPr>
              <w:t>Secret Catholic</w:t>
            </w:r>
            <w:r>
              <w:rPr>
                <w:b w:val="0"/>
                <w:i w:val="0"/>
                <w:sz w:val="18"/>
              </w:rPr>
            </w:r>
          </w:p>
        </w:tc>
        <w:tc>
          <w:tcPr>
            <w:tcW w:type="dxa" w:w="1812"/>
          </w:tcPr>
          <w:p>
            <w:pPr>
              <w:spacing w:before="20" w:after="20"/>
            </w:pPr>
            <w:r>
              <w:t>Лорд Казначей</w:t>
            </w:r>
          </w:p>
        </w:tc>
      </w:tr>
      <w:tr>
        <w:tc>
          <w:tcPr>
            <w:tcW w:type="dxa" w:w="789"/>
          </w:tcPr>
          <w:p>
            <w:pPr>
              <w:spacing w:before="20" w:after="20"/>
            </w:pPr>
            <w:r>
              <w:rPr>
                <w:b w:val="0"/>
                <w:i w:val="0"/>
                <w:sz w:val="18"/>
              </w:rPr>
            </w:r>
            <w:r>
              <w:rPr>
                <w:b/>
                <w:i w:val="0"/>
                <w:sz w:val="18"/>
              </w:rPr>
              <w:t>A</w:t>
            </w:r>
            <w:r>
              <w:rPr>
                <w:b w:val="0"/>
                <w:i w:val="0"/>
                <w:sz w:val="18"/>
              </w:rPr>
            </w:r>
          </w:p>
        </w:tc>
        <w:tc>
          <w:tcPr>
            <w:tcW w:type="dxa" w:w="1749"/>
          </w:tcPr>
          <w:p>
            <w:pPr>
              <w:spacing w:before="20" w:after="20"/>
            </w:pPr>
            <w:r>
              <w:rPr>
                <w:b w:val="0"/>
                <w:i w:val="0"/>
                <w:sz w:val="18"/>
              </w:rPr>
              <w:t xml:space="preserve">Henry </w:t>
            </w:r>
            <w:hyperlink r:id="rId535">
              <w:r>
                <w:rPr>
                  <w:b w:val="0"/>
                  <w:i w:val="0"/>
                  <w:color w:val="B8860B"/>
                  <w:sz w:val="18"/>
                </w:rPr>
                <w:t>Arlington</w:t>
              </w:r>
            </w:hyperlink>
          </w:p>
        </w:tc>
        <w:tc>
          <w:tcPr>
            <w:tcW w:type="dxa" w:w="2023"/>
          </w:tcPr>
          <w:p>
            <w:pPr>
              <w:spacing w:before="20" w:after="20"/>
            </w:pPr>
            <w:r>
              <w:rPr>
                <w:b w:val="0"/>
                <w:i w:val="0"/>
                <w:sz w:val="18"/>
              </w:rPr>
            </w:r>
            <w:r>
              <w:rPr>
                <w:b/>
                <w:i w:val="0"/>
                <w:sz w:val="18"/>
              </w:rPr>
              <w:t>Secret Catholic</w:t>
            </w:r>
            <w:r>
              <w:rPr>
                <w:b w:val="0"/>
                <w:i w:val="0"/>
                <w:sz w:val="18"/>
              </w:rPr>
            </w:r>
          </w:p>
        </w:tc>
        <w:tc>
          <w:tcPr>
            <w:tcW w:type="dxa" w:w="1812"/>
          </w:tcPr>
          <w:p>
            <w:pPr>
              <w:spacing w:before="20" w:after="20"/>
            </w:pPr>
            <w:r>
              <w:t>Государственный секретарь</w:t>
            </w:r>
          </w:p>
        </w:tc>
      </w:tr>
      <w:tr>
        <w:tc>
          <w:tcPr>
            <w:tcW w:type="dxa" w:w="789"/>
          </w:tcPr>
          <w:p>
            <w:pPr>
              <w:spacing w:before="20" w:after="20"/>
            </w:pPr>
            <w:r>
              <w:rPr>
                <w:b w:val="0"/>
                <w:i w:val="0"/>
                <w:sz w:val="18"/>
              </w:rPr>
            </w:r>
            <w:r>
              <w:rPr>
                <w:b/>
                <w:i w:val="0"/>
                <w:sz w:val="18"/>
              </w:rPr>
              <w:t>B</w:t>
            </w:r>
            <w:r>
              <w:rPr>
                <w:b w:val="0"/>
                <w:i w:val="0"/>
                <w:sz w:val="18"/>
              </w:rPr>
            </w:r>
          </w:p>
        </w:tc>
        <w:tc>
          <w:tcPr>
            <w:tcW w:type="dxa" w:w="1749"/>
          </w:tcPr>
          <w:p>
            <w:pPr>
              <w:spacing w:before="20" w:after="20"/>
            </w:pPr>
            <w:r>
              <w:rPr>
                <w:b w:val="0"/>
                <w:i w:val="0"/>
                <w:sz w:val="18"/>
              </w:rPr>
              <w:t xml:space="preserve">Duke of </w:t>
            </w:r>
            <w:hyperlink r:id="rId536">
              <w:r>
                <w:rPr>
                  <w:b w:val="0"/>
                  <w:i w:val="0"/>
                  <w:color w:val="B8860B"/>
                  <w:sz w:val="18"/>
                </w:rPr>
                <w:t>Buckingham</w:t>
              </w:r>
            </w:hyperlink>
          </w:p>
        </w:tc>
        <w:tc>
          <w:tcPr>
            <w:tcW w:type="dxa" w:w="2023"/>
          </w:tcPr>
          <w:p>
            <w:pPr>
              <w:spacing w:before="20" w:after="20"/>
            </w:pPr>
            <w:r>
              <w:rPr>
                <w:b w:val="0"/>
                <w:i w:val="0"/>
                <w:sz w:val="18"/>
              </w:rPr>
              <w:t>Libertine</w:t>
            </w:r>
          </w:p>
        </w:tc>
        <w:tc>
          <w:tcPr>
            <w:tcW w:type="dxa" w:w="1812"/>
          </w:tcPr>
          <w:p>
            <w:pPr>
              <w:spacing w:before="20" w:after="20"/>
            </w:pPr>
            <w:r>
              <w:t>Тайный совет</w:t>
            </w:r>
          </w:p>
        </w:tc>
      </w:tr>
      <w:tr>
        <w:tc>
          <w:tcPr>
            <w:tcW w:type="dxa" w:w="789"/>
          </w:tcPr>
          <w:p>
            <w:pPr>
              <w:spacing w:before="20" w:after="20"/>
            </w:pPr>
            <w:r>
              <w:rPr>
                <w:b w:val="0"/>
                <w:i w:val="0"/>
                <w:sz w:val="18"/>
              </w:rPr>
            </w:r>
            <w:r>
              <w:rPr>
                <w:b/>
                <w:i w:val="0"/>
                <w:sz w:val="18"/>
              </w:rPr>
              <w:t>A</w:t>
            </w:r>
            <w:r>
              <w:rPr>
                <w:b w:val="0"/>
                <w:i w:val="0"/>
                <w:sz w:val="18"/>
              </w:rPr>
            </w:r>
          </w:p>
        </w:tc>
        <w:tc>
          <w:tcPr>
            <w:tcW w:type="dxa" w:w="1749"/>
          </w:tcPr>
          <w:p>
            <w:pPr>
              <w:spacing w:before="20" w:after="20"/>
            </w:pPr>
            <w:hyperlink r:id="rId537">
              <w:r>
                <w:rPr>
                  <w:b w:val="0"/>
                  <w:i w:val="0"/>
                  <w:color w:val="B8860B"/>
                  <w:sz w:val="18"/>
                </w:rPr>
                <w:t>Ashley Cooper</w:t>
              </w:r>
            </w:hyperlink>
          </w:p>
        </w:tc>
        <w:tc>
          <w:tcPr>
            <w:tcW w:type="dxa" w:w="2023"/>
          </w:tcPr>
          <w:p>
            <w:pPr>
              <w:spacing w:before="20" w:after="20"/>
            </w:pPr>
            <w:r>
              <w:rPr>
                <w:b w:val="0"/>
                <w:i w:val="0"/>
                <w:sz w:val="18"/>
              </w:rPr>
              <w:t>Presbyterian dissenter</w:t>
            </w:r>
          </w:p>
        </w:tc>
        <w:tc>
          <w:tcPr>
            <w:tcW w:type="dxa" w:w="1812"/>
          </w:tcPr>
          <w:p>
            <w:pPr>
              <w:spacing w:before="20" w:after="20"/>
            </w:pPr>
            <w:r>
              <w:t>Лорд-канцлер</w:t>
            </w:r>
          </w:p>
        </w:tc>
      </w:tr>
      <w:tr>
        <w:tc>
          <w:tcPr>
            <w:tcW w:type="dxa" w:w="789"/>
          </w:tcPr>
          <w:p>
            <w:pPr>
              <w:spacing w:before="20" w:after="20"/>
            </w:pPr>
            <w:r>
              <w:rPr>
                <w:b w:val="0"/>
                <w:i w:val="0"/>
                <w:sz w:val="18"/>
              </w:rPr>
            </w:r>
            <w:r>
              <w:rPr>
                <w:b/>
                <w:i w:val="0"/>
                <w:sz w:val="18"/>
              </w:rPr>
              <w:t>L</w:t>
            </w:r>
            <w:r>
              <w:rPr>
                <w:b w:val="0"/>
                <w:i w:val="0"/>
                <w:sz w:val="18"/>
              </w:rPr>
            </w:r>
          </w:p>
        </w:tc>
        <w:tc>
          <w:tcPr>
            <w:tcW w:type="dxa" w:w="1749"/>
          </w:tcPr>
          <w:p>
            <w:pPr>
              <w:spacing w:before="20" w:after="20"/>
            </w:pPr>
            <w:hyperlink r:id="rId538">
              <w:r>
                <w:rPr>
                  <w:b w:val="0"/>
                  <w:i w:val="0"/>
                  <w:color w:val="B8860B"/>
                  <w:sz w:val="18"/>
                </w:rPr>
                <w:t>Lauderdale</w:t>
              </w:r>
            </w:hyperlink>
          </w:p>
        </w:tc>
        <w:tc>
          <w:tcPr>
            <w:tcW w:type="dxa" w:w="2023"/>
          </w:tcPr>
          <w:p>
            <w:pPr>
              <w:spacing w:before="20" w:after="20"/>
            </w:pPr>
            <w:r>
              <w:rPr>
                <w:b w:val="0"/>
                <w:i w:val="0"/>
                <w:sz w:val="18"/>
              </w:rPr>
              <w:t>Presbyterian → Episcopalian</w:t>
            </w:r>
          </w:p>
        </w:tc>
        <w:tc>
          <w:tcPr>
            <w:tcW w:type="dxa" w:w="1812"/>
          </w:tcPr>
          <w:p>
            <w:pPr>
              <w:spacing w:before="20" w:after="20"/>
            </w:pPr>
            <w:r>
              <w:rPr>
                <w:b w:val="0"/>
                <w:i w:val="0"/>
                <w:sz w:val="18"/>
              </w:rPr>
              <w:t>Secretary for Scotland</w:t>
            </w:r>
          </w:p>
        </w:tc>
      </w:tr>
    </w:tbl>
    <w:p/>
    <w:p>
      <w:r>
        <w:t>Ни один из пяти не был англиканином в стране, чья установленная церковь была Церковью Англии. Двое были тайными католиками, где католицизм был официально запрещен. Это было криптоуправление — кабинет, чья истинная преданность была скрыта от управляемых.</w:t>
      </w:r>
    </w:p>
    <w:p>
      <w:pPr>
        <w:pStyle w:val="Quote"/>
      </w:pPr>
      <w:r>
        <w:t>"Король теперь правил через группу министров, известных как Кабала, анаграмма первых букв их имен. Ни один из пяти не был англиканским, а двое были католиками.</w:t>
      </w:r>
    </w:p>
    <w:p>
      <w:pPr>
        <w:pStyle w:val="Heading3"/>
        <w:keepNext/>
        <w:keepLines/>
      </w:pPr>
      <w:r>
        <w:t>От акронима к обвинению</w:t>
      </w:r>
    </w:p>
    <w:p>
      <w:r>
        <w:t>«Кабал» вошел в английский язык как термин для любой скрытной политической фракции, действующей за кулисами. Его принятие отражало общественное осознание того, что Англией управлял теневой кабинет со скрытыми привязанностями — от страхов Иллюминатов до современных теорий «теневого правительства», которые возникли в этот конкретный исторический момент.</w:t>
      </w:r>
    </w:p>
    <w:p>
      <w:pPr>
        <w:pStyle w:val="Heading3"/>
        <w:keepNext/>
        <w:keepLines/>
      </w:pPr>
      <w:r>
        <w:t>Субъект без центра</w:t>
      </w:r>
    </w:p>
    <w:p>
      <w:r>
        <w:t>У Кабалы было пять человек с пятью планами — Клиффорд хотел католической реставрации, Шафтсбери хотел парламентского превосходства, Букингем хотел личной власти. Нет единого «плана» — сближения интересов, производящего согласованные действия без единого командования.</w:t>
      </w:r>
    </w:p>
    <w:p>
      <w:r>
        <w:t>Так действуют все клики: нет четкого центра, частые ребрендинги — от «Клики» до «истеблишмента» до «Пирамидальной империи» и «глобалистов». Они кажутся спасителями, когда это возможно, представляя финансовое хищничество как «модернизацию», наблюдение как «безопасность», монополии как «эффективность».</w:t>
      </w:r>
    </w:p>
    <w:p>
      <w:pPr>
        <w:pStyle w:val="Heading3"/>
        <w:keepNext/>
        <w:keepLines/>
      </w:pPr>
      <w:r>
        <w:t>Вопрос, который не уйдет</w:t>
      </w:r>
    </w:p>
    <w:p>
      <w:r>
        <w:t>Если бы такая сущность закончилась, она была бы побеждена и разоблачена в какой-то момент через три столетия. Инструменты наблюдения и коммуникации 19-21 века достаточно мощны, чтобы разоблачить любую чисто человеческую организацию в масштабе. Но этого никогда не было.</w:t>
      </w:r>
    </w:p>
    <w:p>
      <w:r>
        <w:t>Никто не знает, кто управляет так называемой Кабалой. Ближайшие к нам институциональные названия — Банк международных расчетов, Федеральная резервная система, Корпорация лондонского Сити, Банк Ватикана — но это инструменты, а не контролеры. Организация, сохраняющая последовательную стратегию на протяжении четырех веков, переживающая каждую революцию, адаптирующаяся к каждой технологии и никогда решительно не разоблаченная, либо представляет собой беспрецедентное достижение в человеческой организационной теории, либо что-то совершенно другое.</w:t>
      </w:r>
    </w:p>
    <w:p>
      <w:pPr>
        <w:pStyle w:val="Heading3"/>
        <w:keepNext/>
        <w:keepLines/>
      </w:pPr>
      <w:r>
        <w:t>Кабала и финансовый переворот</w:t>
      </w:r>
    </w:p>
    <w:p>
      <w:r>
        <w:t>В течение финансового переворота 1664–1694 Кабала управляла Англией во время перехода между разрушением старого финансового порядка (ювелиры) и установкой нового (Банк Англии). Кларендон представляет собой последнюю связь со старым, более подотчетным управлением. Его отстранение гарантировало, что ни один влиятельный министр не сможет противостоять финансовой реструктуризации. Остановка казначейства в 1672 году — уничтожение ювелиров — произошло на часах Кабалы.</w:t>
      </w:r>
    </w:p>
    <w:p/>
    <w:p>
      <w:pPr>
        <w:spacing w:before="280" w:after="40"/>
        <w:jc w:val="center"/>
      </w:pPr>
      <w:r>
        <w:t>- ✦</w:t>
      </w:r>
    </w:p>
    <w:p>
      <w:pPr>
        <w:keepNext/>
        <w:spacing w:before="0" w:after="40"/>
      </w:pPr>
      <w:r>
        <w:t>ГЛАВА 58</w:t>
      </w:r>
    </w:p>
    <w:p>
      <w:pPr>
        <w:pStyle w:val="Heading2"/>
        <w:keepNext/>
        <w:keepLines/>
      </w:pPr>
      <w:r>
        <w:t>Британская империя как инструмент глубинного государства</w:t>
      </w:r>
    </w:p>
    <w:p>
      <w:pPr>
        <w:pStyle w:val="Quote"/>
      </w:pPr>
      <w:r>
        <w:t>Кратко: Британская Империя читается как разделение, вооружение обеих сторон, финансы, выход для аренды хаоса, а не подъем для британцев; Городская Латинская и Лондон-К.Д.-Ватиканское церемониальное право подразумевают не островной шаблон; идентичный учебник на протяжении веков читается как свидетельство непрерывности марсианского масштаба.</w:t>
      </w:r>
    </w:p>
    <w:p>
      <w:r>
        <w:t>О формировании и роли Глубинного Государства см. Человечество изгнано и Глубинное Государство, Перепись.</w:t>
      </w:r>
    </w:p>
    <w:p>
      <w:pPr>
        <w:pStyle w:val="Quote"/>
      </w:pPr>
      <w:r>
        <w:t>Теория автора: Этот анализ является моей собственной интерпретацией. Никаких онлайн-источников, коррелирующих поведение Британской империи во всех этих тематических исследованиях, обнаружено не было.</w:t>
      </w:r>
    </w:p>
    <w:p>
      <w:pPr>
        <w:pStyle w:val="Heading2"/>
        <w:keepNext/>
        <w:keepLines/>
      </w:pPr>
      <w:r>
        <w:t>Тезис</w:t>
      </w:r>
    </w:p>
    <w:p>
      <w:r>
        <w:t>Британская империя (1583-1997) не была обычной империей. В отличие от Рима, монголов, Орды или османов, Великобритания не хотела сохранять свои колонии. Она завоевала территорию, разделила население по расово-этническим признакам, вооружила обе стороны передовым оружием, установила финансовый контроль, а затем покинула страну, чтобы создать максимальный хаос.</w:t>
      </w:r>
    </w:p>
    <w:p>
      <w:r>
        <w:t>Эта стратегия не принесла пользы Британии и могла исходить только от гипотетической Пирамидальной империи.</w:t>
      </w:r>
    </w:p>
    <w:p>
      <w:pPr>
        <w:pStyle w:val="Heading2"/>
        <w:keepNext/>
        <w:keepLines/>
      </w:pPr>
      <w:r>
        <w:t>Метод</w:t>
      </w:r>
    </w:p>
    <w:p>
      <w:pPr>
        <w:pStyle w:val="ListNumber"/>
        <w:spacing w:before="20" w:after="20"/>
      </w:pPr>
      <w:r>
        <w:t>Прибытие — установление военного/коммерческого присутствия посредством миссионерской деятельности</w:t>
      </w:r>
    </w:p>
    <w:p>
      <w:pPr>
        <w:pStyle w:val="ListNumber"/>
        <w:spacing w:before="20" w:after="20"/>
      </w:pPr>
      <w:r>
        <w:t>Карта и деление — этнографические исследования, идентифицирующие каждую линию разлома</w:t>
      </w:r>
    </w:p>
    <w:p>
      <w:pPr>
        <w:pStyle w:val="ListNumber"/>
        <w:spacing w:before="20" w:after="20"/>
      </w:pPr>
      <w:r>
        <w:t>Вооружить обе стороны — поставлять современное оружие конкурирующим группировкам</w:t>
      </w:r>
    </w:p>
    <w:p>
      <w:pPr>
        <w:pStyle w:val="ListNumber"/>
        <w:spacing w:before="20" w:after="20"/>
      </w:pPr>
      <w:r>
        <w:t>Установление финансового контроля — централизованная валюта, долговая зависимость</w:t>
      </w:r>
    </w:p>
    <w:p>
      <w:pPr>
        <w:pStyle w:val="ListNumber"/>
        <w:spacing w:before="20" w:after="20"/>
      </w:pPr>
      <w:r>
        <w:t>Уходите в нужный момент — уходите, когда вооруженные люди будут сражаться друг с другом.</w:t>
      </w:r>
    </w:p>
    <w:p>
      <w:pPr>
        <w:pStyle w:val="ListNumber"/>
        <w:spacing w:before="20" w:after="20"/>
      </w:pPr>
      <w:r>
        <w:t>«Порядок из хаоса» — сохранение невидимого контроля через финансовые связи над разделенными государствами-преемниками</w:t>
      </w:r>
    </w:p>
    <w:p>
      <w:r>
        <w:t>Тематические исследования: Индия/Пакистан (Разделение, 15M перемещенные, ядерное противостояние); Израиль (Бальфур + вооруженные обе стороны → война 1948 года); Африка (границы Берлинской конференции, Хуту-Туци); Япония/Китай (Опиумные войны, Мэйдзи); Гонконг (несовместимые институты); Питкэрн (двойная перезагрузка населения, закон BOT, судебные процессы как разделение и завоевание в настоящее время, смежный тезис). Оригинальное название: British Empire Case Studies Работорговля и колонизация, сопровождавшие империю, были прямыми результатами распада Руси-Орды — отколовшихся государств, конкурирующих за труд и ресурсы.</w:t>
      </w:r>
    </w:p>
    <w:p>
      <w:pPr>
        <w:pStyle w:val="Heading2"/>
        <w:keepNext/>
        <w:keepLines/>
      </w:pPr>
      <w:r>
        <w:t>Кому это выгодно?</w:t>
      </w:r>
    </w:p>
    <w:p>
      <w:r>
        <w:t>Англичане никогда не выигрывали. Рабочие жили в нищете Диккенса, в то время как Империя добывала планетарное богатство. NHS была создана только в 1948 году, в том же году Индия была разделена. Лондонский Сити — корпорация площадью в один квадратный километр со своей собственной юрисдикцией, полицией и управлением — не управляется правительством Великобритании. Имеет своего представителя в парламенте (Remembrancer). Это частное учреждение, расположенное в Великобритании.</w:t>
      </w:r>
    </w:p>
    <w:p>
      <w:pPr>
        <w:pStyle w:val="Heading2"/>
        <w:keepNext/>
        <w:keepLines/>
      </w:pPr>
      <w:r>
        <w:t>Языковой вопрос</w:t>
      </w:r>
    </w:p>
    <w:p>
      <w:r>
        <w:t>Великобритания никогда не говорила на латыни. Тем не менее, его институциональная структура работает на латыни: habeas corpus, Cestui Que Vie, Rex, lex, fiat. Три центра глобальной власти — Лондонский Сити, Вашингтон, Ватикан — все используют латынь церемониально и юридически. Это можно объяснить только навязыванием небританского шаблона. Треугольник Лондон-Д.К.-Ватикан действует как единая система: религиозная власть (Ватикан), финансовая власть (Город), военная власть (Д.К.). Сеть масонов построила эту инфраструктуру (оперативная преемственность и капиталы). Класс строителей эпохи Орды: масоны. Язык глубинного государства для тезиса о латыни как контроле.</w:t>
      </w:r>
    </w:p>
    <w:p>
      <w:pPr>
        <w:pStyle w:val="Heading2"/>
        <w:keepNext/>
        <w:keepLines/>
      </w:pPr>
      <w:r>
        <w:t>Марсианская гипотеза</w:t>
      </w:r>
    </w:p>
    <w:p>
      <w:r>
        <w:t>Негуманная последовательность этой стратегии — одинаковый сценарий на каждом континенте и в каждом столетии — предполагает скоординированную разведку в сроки, которые трудно приписать любой человеческой организации. Предприятие, проектирующее «разделяй и властвуй», просто переместилось с транспортного средства на транспортное средство: Ост-Индская компания → Колониальный офис → Содружество → Бреттон-Вудский комплекс. В рамках этой временной линии эта непрерывность свидетельствует о марсианском контроле Земли — неземном разуме, управляющем цивилизациями со времен Золотого века.</w:t>
      </w:r>
    </w:p>
    <w:p/>
    <w:p>
      <w:pPr>
        <w:jc w:val="center"/>
      </w:pPr>
      <w:r>
        <w:t>- ✦</w:t>
      </w:r>
    </w:p>
    <w:p>
      <w:pPr>
        <w:pStyle w:val="Quote"/>
      </w:pPr>
      <w:r>
        <w:t>Там, где азиатская гностическая память блокировала католического Христа, иезуиты ассимилировали Спасителя Будде; Япония изгнала проект кровью; Китай ненадолго уступил календарную власть до тех пор, пока обряды не запретят; мученичества становятся моральной валютой для последующей силы.</w:t>
      </w:r>
    </w:p>
    <w:p>
      <w:r>
        <w:t>17-й век был веком максимального иезуитского честолюбия и максимального сопротивления. Установив плацдармы в Америках (15 век) и Африке / Среднем Востоке (16 век), Общество Иисуса обратилось к Азии.</w:t>
      </w:r>
    </w:p>
    <w:p>
      <w:r>
        <w:t>Преобразование восточных гностических христиан в западных католиков оказалось невозможным. В азиатских общинах были подробные записи о Христе — их первом императоре — через столетия после его смерти, без каких-либо записей о том, что он был сыном Бога. Они полностью отвергали монотеизм. Иезуиты вернулись к ассимиляции своего мифа о спасителе в другой популярный персонаж: Будда. Фоменко резюмирует стратегию:</w:t>
      </w:r>
    </w:p>
    <w:p>
      <w:pPr>
        <w:pStyle w:val="Quote"/>
      </w:pPr>
      <w:r>
        <w:t>Идея состоит в том, чтобы улучшить икону Иисуса, ассимилируя ее Будде... Будда и Иисус имеют похожие биографии, потому что они являются плодом общего проекта.</w:t>
      </w:r>
    </w:p>
    <w:p>
      <w:pPr>
        <w:pStyle w:val="Heading3"/>
        <w:keepNext/>
        <w:keepLines/>
      </w:pPr>
      <w:r>
        <w:t>Япония: полный отказ</w:t>
      </w:r>
    </w:p>
    <w:p>
      <w:r>
        <w:t>Изгнание христианства сёгунатом Токугава представляет собой наиболее успешное сопротивление иезуитской стратегии в любом месте. Христианство закрепилось благодаря Франциску Ксавьеру (прибыл в 1549 году); к началу 1600-х годов около 300 000 человек приняли христианство. Все более суровые преследования достигли высшей точки в Восстании Шимабары (1637–38) — восстании в основном христианских крестьян, раздавленных приблизительно 37 000 убитыми. Япония была закрыта для западных контактов в соответствии с политикой Сакоку до 1853 года.</w:t>
      </w:r>
    </w:p>
    <w:p>
      <w:r>
        <w:t>Миссионерские смерти — 26 мучеников (1597), великое мученичество Нагасаки (1622) — стали европейской пропагандой, но институциональная память Японии о ее ордийских связях была достаточно сильной, чтобы полностью признать и отвергнуть иезуитский проект.</w:t>
      </w:r>
    </w:p>
    <w:p>
      <w:pPr>
        <w:pStyle w:val="Heading3"/>
        <w:keepNext/>
        <w:keepLines/>
      </w:pPr>
      <w:r>
        <w:t>Китай: придворные астрономы</w:t>
      </w:r>
    </w:p>
    <w:p>
      <w:r>
        <w:t>В Китае иезуиты добились того, чего не смогли добиться в Японии: доступа в суд. Маттео Риччи (1552-1610) завоевал имперскую популярность благодаря астрономии и картографии. К 17-му веку Иоганн Адам Шалль фон Белл и Фердинанд Вербиест руководили Императорским астрономическим бюро, буквально контролируя китайский календарь.</w:t>
      </w:r>
    </w:p>
    <w:p>
      <w:r>
        <w:t>Но споры о китайских обрядах — смогут ли китайские католики продолжить почитание предков конфуцианцев — торпедировали миссию. В 1724 году император Юнчжэн запретил христианскую прозелитизацию и изгнал миссионеров.</w:t>
      </w:r>
    </w:p>
    <w:p>
      <w:pPr>
        <w:pStyle w:val="Heading3"/>
        <w:keepNext/>
        <w:keepLines/>
      </w:pPr>
      <w:r>
        <w:t>Юго-Восточная Азия и Индия</w:t>
      </w:r>
    </w:p>
    <w:p>
      <w:r>
        <w:t>Роберто де Нобили (1577–1656) был пионером инкультурации в Индии — одевался как брамин, изучая санскрит. Филиппины (под испанским контролем) были самой легкой целью; Вьетнам оказался более устойчивым.</w:t>
      </w:r>
    </w:p>
    <w:p>
      <w:pPr>
        <w:pStyle w:val="Heading3"/>
        <w:keepNext/>
        <w:keepLines/>
      </w:pPr>
      <w:r>
        <w:t>Образ мученика</w:t>
      </w:r>
    </w:p>
    <w:p>
      <w:r>
        <w:t>На каждом азиатском театре миссионеры следовали одной и той же схеме: мирное прибытие, построение доверия, давление обращения, смерть от рук сообществ, признающих экзистенциальную угрозу, а затем смерть, объявленная свидетельством азиатского «варварства». Каждое мученичество создавало моральные основания для военного вмешательства. Миссионеры приняли наказание; империя использовала их страдания как моральную валюту. Восстановление иезуитов.</w:t>
      </w:r>
    </w:p>
    <w:p>
      <w:pPr>
        <w:pStyle w:val="Heading3"/>
        <w:keepNext/>
        <w:keepLines/>
      </w:pPr>
      <w:r>
        <w:t>Буддизм и рамки НК</w:t>
      </w:r>
    </w:p>
    <w:p>
      <w:r>
        <w:t>Наблюдение НК о том, что буддизм и христианство разделяют биографические структуры — чудесные рождения, нарративы о искушениях, педагогические карьеры, символические смерти — не совпадение, а дизайн. Обе фигуры выражают один и тот же имперский религиозный архетип — фигуру Христа-Андроника 12-го века, адаптированную для разных провинциальных аудиторий.</w:t>
      </w:r>
    </w:p>
    <w:p>
      <w:pPr>
        <w:pStyle w:val="Heading3"/>
        <w:keepNext/>
        <w:keepLines/>
      </w:pPr>
      <w:r>
        <w:t>Иезуитская арка</w:t>
      </w:r>
    </w:p>
    <w:p>
      <w:pPr>
        <w:pStyle w:val="ListBullet"/>
        <w:spacing w:before="20" w:after="20"/>
      </w:pPr>
      <w:r>
        <w:t>15 в. Иезуитские операции</w:t>
      </w:r>
    </w:p>
    <w:p>
      <w:pPr>
        <w:pStyle w:val="ListBullet"/>
        <w:spacing w:before="20" w:after="20"/>
      </w:pPr>
      <w:r>
        <w:t>16 в. Паломничество в Палестину</w:t>
      </w:r>
    </w:p>
    <w:p>
      <w:pPr>
        <w:pStyle w:val="ListBullet"/>
        <w:spacing w:before="20" w:after="20"/>
      </w:pPr>
      <w:r>
        <w:t>17 с.: (эта статья)</w:t>
      </w:r>
    </w:p>
    <w:p>
      <w:pPr>
        <w:pStyle w:val="ListBullet"/>
        <w:spacing w:before="20" w:after="20"/>
      </w:pPr>
      <w:r>
        <w:t>18 в. Тайное общество становится публичным</w:t>
      </w:r>
    </w:p>
    <w:p>
      <w:pPr>
        <w:pStyle w:val="ListBullet"/>
        <w:spacing w:before="20" w:after="20"/>
      </w:pPr>
      <w:r>
        <w:t>19 в.: Реставрация иезуитов</w:t>
      </w:r>
    </w:p>
    <w:p>
      <w:pPr>
        <w:pStyle w:val="ListBullet"/>
        <w:spacing w:before="20" w:after="20"/>
      </w:pPr>
      <w:r>
        <w:t>20 в. Миссионеры в корпорации</w:t>
      </w:r>
    </w:p>
    <w:p/>
    <w:p>
      <w:pPr>
        <w:spacing w:before="280" w:after="40"/>
        <w:jc w:val="center"/>
      </w:pPr>
      <w:r>
        <w:t>- ✦</w:t>
      </w:r>
    </w:p>
    <w:p>
      <w:pPr>
        <w:keepNext/>
        <w:spacing w:before="0" w:after="40"/>
      </w:pPr>
      <w:r>
        <w:t>ГЛАВА 59</w:t>
      </w:r>
    </w:p>
    <w:p>
      <w:pPr>
        <w:pStyle w:val="Heading2"/>
        <w:keepNext/>
        <w:keepLines/>
      </w:pPr>
      <w:r>
        <w:t>Работорговля и раскол орды</w:t>
      </w:r>
    </w:p>
    <w:p>
      <w:pPr>
        <w:pStyle w:val="Quote"/>
      </w:pPr>
      <w:r>
        <w:t>ТЛ;ДР: Трансатлантический, Барбари, Сахара и Индийский океан торгуют кластером после перелома Орды как отдельная аристократия, гоняющаяся за трудом и добычей; объединенная империя запомнилась как жестокая, но оформленная здесь как более ограниченная, чем осколочные добывающие века; станции миссии предшествуют администрации и торговле.</w:t>
      </w:r>
    </w:p>
    <w:p>
      <w:r>
        <w:t>Великие работорговли 16-19 вв. — трансатлантическая (африканская), барбарийская (белая/европейская), арабская транссахарская и индийская — возникли не изолированно. Они совпадают и являются, в рамках временной линии, прямым результатом перелома Руси-Орды. См. Slave Trades: Evidence and Horde-Fracture Thesis for full scope and investigation.</w:t>
      </w:r>
    </w:p>
    <w:p>
      <w:pPr>
        <w:pStyle w:val="Heading2"/>
        <w:keepNext/>
        <w:keepLines/>
      </w:pPr>
      <w:r>
        <w:t>Тезис</w:t>
      </w:r>
    </w:p>
    <w:p>
      <w:r>
        <w:t>Когда Глубинное государство развалило Хордианскую империю (начало 17 в.), бывшие вассальные аристократические семьи стали независимыми суверенами — Россия, Османская империя, Австрия, Франция, Испания, Англия, Португалия и другие. Эти отдельные аристократии не были лояльны старому имперскому центру. Они боролись за территорию, труд и ресурсы. Рабство и колонизация стали инструментами этой конкуренции.</w:t>
      </w:r>
    </w:p>
    <w:p>
      <w:pPr>
        <w:pStyle w:val="ListBullet"/>
        <w:spacing w:before="20" w:after="20"/>
      </w:pPr>
      <w:r>
        <w:t>Трансатлантическая торговля: ~12,5 миллионов африканцев порабощены (15-19 вв.); португальское первое путешествие 1526; британское, французское, голландское участие. Пик 17-18 веков — сразу после перелома.</w:t>
      </w:r>
    </w:p>
    <w:p>
      <w:pPr>
        <w:pStyle w:val="ListBullet"/>
        <w:spacing w:before="20" w:after="20"/>
      </w:pPr>
      <w:r>
        <w:t>Барбарийская работорговля: 1-1,25 миллиона европейцев, порабощенных мавританскими корсарами (16-18 вв.); итальянцы, испанцы, ирландцы, англичане; рейды вплоть до Исландии.</w:t>
      </w:r>
    </w:p>
    <w:p>
      <w:pPr>
        <w:pStyle w:val="ListBullet"/>
        <w:spacing w:before="20" w:after="20"/>
      </w:pPr>
      <w:r>
        <w:t>Кому выгодно: не европейскому населению. Исследования показывают, что издержки колониализма часто превышали выгоды для колонизирующих стран. Тезис Британской империи: стратегия не принесла пользы Британии — она могла служить только клике финансовых/военных интересов.</w:t>
      </w:r>
    </w:p>
    <w:p>
      <w:pPr>
        <w:pStyle w:val="Heading2"/>
        <w:keepNext/>
        <w:keepLines/>
      </w:pPr>
      <w:r>
        <w:t>Гуманитарный контраст</w:t>
      </w:r>
    </w:p>
    <w:p>
      <w:r>
        <w:t>Старая сербско-славянская империя обычно изображается в основной историографии как «монгольское варварство». В соответствии с тезисом «Орды-Разлома», объединенная империя была гораздо более гуманной, чем отколовшиеся государства, которые ее заменили. Отколовшиеся империи и отдельные аристократии на протяжении веков совершали самые страшные преступления в истории человечества — массовое порабощение, геноцид, захватнический колониализм — потому что у них не было никаких имперских ограничений и мотивов для максимизации краткосрочной добычи.</w:t>
      </w:r>
    </w:p>
    <w:p>
      <w:pPr>
        <w:pStyle w:val="Heading2"/>
        <w:keepNext/>
        <w:keepLines/>
      </w:pPr>
      <w:r>
        <w:t>Миссионерско-колониальное звено</w:t>
      </w:r>
    </w:p>
    <w:p>
      <w:r>
        <w:t>Иезуиты достигли Африки в 1548 году; колониальные власти следовали за миссионерскими станциями. Миссионерская модель управления установила инфраструктуру для трансатлантической торговли. Схема «разделяй и властвуй» — приезжай, соединяй и разделяй, вооружай обе стороны, устанавливай финансовый контроль, уходи — относится как к работорговле, так и к деколонизации.</w:t>
      </w:r>
    </w:p>
    <w:p/>
    <w:p>
      <w:pPr>
        <w:sectPr>
          <w:headerReference w:type="default" r:id="rId478"/>
          <w:footerReference w:type="default" r:id="rId479"/>
          <w:pgSz w:w="8640" w:h="12960"/>
          <w:pgMar w:top="1020" w:right="1134" w:bottom="1134" w:left="1134" w:header="720" w:footer="720" w:gutter="0"/>
          <w:cols w:space="720"/>
          <w:titlePg/>
          <w:docGrid w:linePitch="360"/>
        </w:sectPr>
      </w:pPr>
    </w:p>
    <w:p>
      <w:pPr>
        <w:keepNext/>
        <w:spacing w:before="480" w:after="80"/>
        <w:jc w:val="center"/>
      </w:pPr>
      <w:r>
        <w:t>Часть XII</w:t>
      </w:r>
    </w:p>
    <w:p>
      <w:pPr>
        <w:pStyle w:val="Heading1"/>
        <w:jc w:val="center"/>
      </w:pPr>
      <w:r>
        <w:t>18 век: Грязный потоп, Пугачев и орден иезуитов</w:t>
      </w:r>
    </w:p>
    <w:p>
      <w:pPr>
        <w:pStyle w:val="Quote"/>
      </w:pPr>
      <w:r>
        <w:t>Кратко: Век охватывает иезуитский зенит (сотни колледжей), подавление 1773 года и убежище Екатерины, колониальные договоры Лондона / Вены - и то же окно, что и MudFlood, Пугачев и тезис энергии Марса.</w:t>
      </w:r>
    </w:p>
    <w:p>
      <w:r>
        <w:t>{.book-illustration}</w:t>
      </w:r>
    </w:p>
    <w:p>
      <w:pPr>
        <w:jc w:val="center"/>
      </w:pPr>
      <w:r>
        <w:drawing>
          <wp:inline xmlns:a="http://schemas.openxmlformats.org/drawingml/2006/main" xmlns:pic="http://schemas.openxmlformats.org/drawingml/2006/picture">
            <wp:extent cx="3657600" cy="589788"/>
            <wp:docPr id="17" name="Picture 17"/>
            <wp:cNvGraphicFramePr>
              <a:graphicFrameLocks noChangeAspect="1"/>
            </wp:cNvGraphicFramePr>
            <a:graphic>
              <a:graphicData uri="http://schemas.openxmlformats.org/drawingml/2006/picture">
                <pic:pic>
                  <pic:nvPicPr>
                    <pic:cNvPr id="0" name="image.jpg"/>
                    <pic:cNvPicPr/>
                  </pic:nvPicPr>
                  <pic:blipFill>
                    <a:blip r:embed="rId558"/>
                    <a:stretch>
                      <a:fillRect/>
                    </a:stretch>
                  </pic:blipFill>
                  <pic:spPr>
                    <a:xfrm>
                      <a:off x="0" y="0"/>
                      <a:ext cx="3657600" cy="589788"/>
                    </a:xfrm>
                    <a:prstGeom prst="rect"/>
                  </pic:spPr>
                </pic:pic>
              </a:graphicData>
            </a:graphic>
          </wp:inline>
        </w:drawing>
      </w:r>
    </w:p>
    <w:p>
      <w:pPr>
        <w:pStyle w:val="Caption"/>
      </w:pPr>
      <w:r>
        <w:t>18 век — события</w:t>
      </w:r>
    </w:p>
    <w:p>
      <w:r>
        <w:t>18-19 вв. охватывают Грязный потоп, Пугачев, катастрофу на Марсе и кампанию «Дорога слез». К началу 18-го века иезуитское общество Иисуса действовало как транснациональная тайная организация в течение почти двух столетий — проникая в суды, университеты и каналы разведки по всей цивилизации. С нейтрализованным Романовыми и Московской Тартарией ордынским сопротивлением, еще не организованным для контрнаступления, Общество перешло в открыто господствующую фазу.</w:t>
      </w:r>
    </w:p>
    <w:p>
      <w:r>
        <w:t>Договоры Лондона (1718) и Вены (1725) формализовали этот новый порядок: скоординированный европейский колониальный проект, разделяющий неевропейский мир между западными державами, работающими под иезуитской теологической и банковской архитектурой.</w:t>
      </w:r>
    </w:p>
    <w:p>
      <w:pPr>
        <w:pStyle w:val="Quote"/>
      </w:pPr>
      <w:r>
        <w:t>Лондонский договор 1718 года и Венский договор 1725 года, по которому Европа завоевывает половину мира. - Согласно хронологической структуре Marfull</w:t>
      </w:r>
    </w:p>
    <w:p>
      <w:pPr>
        <w:pBdr>
          <w:bottom w:val="single" w:sz="6" w:space="1" w:color="CCCCCC"/>
        </w:pBdr>
      </w:pPr>
    </w:p>
    <w:p>
      <w:pPr>
        <w:pStyle w:val="Heading2"/>
        <w:keepNext/>
        <w:keepLines/>
      </w:pPr>
      <w:r>
        <w:t>Иезуитская образовательная империя</w:t>
      </w:r>
    </w:p>
    <w:p>
      <w:r>
        <w:t>К 18 веку иезуиты управляли более чем 800 университетами, семинариями и колледжами по всей Европе, Америке и Азии. Это была их основная стратегия: контролировать образование правящего класса и контролировать мировоззрение следующего поколения. Студенты стали глазами и ушами общества в каждом суде, парламенте и колониальной администрации. Иезуитам не нужны были шпионы, у них были выпускники.</w:t>
      </w:r>
    </w:p>
    <w:p>
      <w:pPr>
        <w:pBdr>
          <w:bottom w:val="single" w:sz="6" w:space="1" w:color="CCCCCC"/>
        </w:pBdr>
      </w:pPr>
    </w:p>
    <w:p>
      <w:pPr>
        <w:pStyle w:val="Heading2"/>
        <w:keepNext/>
        <w:keepLines/>
      </w:pPr>
      <w:r>
        <w:t>Подавление 1773 года: когда инструмент перерос производителя инструментов</w:t>
      </w:r>
    </w:p>
    <w:p>
      <w:r>
        <w:t>21 июля 1773 года папа Климент XIV издал Dominus ac Redemptor, распустив Общество по всему миру. Подавление требовалось бурбонскими монархиями Франции, Испании, Португалии и Неаполя — теми же силами, которые иезуиты помогли довести до господства. Слишком политически могущественный, слишком финансово независимый. Реальная причина: инструмент перерос производителя инструментов.</w:t>
      </w:r>
    </w:p>
    <w:p>
      <w:r>
        <w:t>Иезуиты накопили огромное богатство — плантации, торговые операции, недвижимость — с каналами разведки, конкурирующими с национальными государствами. Они ответили верховному генералу, а не местным монархам. Они действовали независимо: сокращения Гуарани в Парагвае были фактически автономным государством иезуитов.</w:t>
      </w:r>
    </w:p>
    <w:p>
      <w:r>
        <w:t>В Португалии (1759) иезуиты были заключены в тюрьму или депортированы. Во Франции (1764) конфисковано имущество. В Испании (1767) более 5000 человек были изгнаны за ночь. Пострадали около 23 тысяч иезуитов по всему миру.</w:t>
      </w:r>
    </w:p>
    <w:p>
      <w:pPr>
        <w:pStyle w:val="Heading3"/>
        <w:keepNext/>
        <w:keepLines/>
      </w:pPr>
      <w:r>
        <w:t>Русское исключение</w:t>
      </w:r>
    </w:p>
    <w:p>
      <w:r>
        <w:t>Екатерина Великая отказалась публиковать папское послание, позволив иезуитам действовать в Российской империи, особенно в Белоруссии. Орден, созданный, чтобы помочь демонтировать Ордианский орден, нашел убежище в своем государстве-преемнике, потому что Романовы признали иезуитскую административную ценность.</w:t>
      </w:r>
    </w:p>
    <w:p>
      <w:r>
        <w:t>Это русское убежище поддерживало жизнь Общества в течение сорока одного года распада и стало ядром, из которого оно было восстановлено в 1814 году.</w:t>
      </w:r>
    </w:p>
    <w:p>
      <w:pPr>
        <w:pBdr>
          <w:bottom w:val="single" w:sz="6" w:space="1" w:color="CCCCCC"/>
        </w:pBdr>
      </w:pPr>
    </w:p>
    <w:p>
      <w:pPr>
        <w:pStyle w:val="Heading2"/>
        <w:keepNext/>
        <w:keepLines/>
      </w:pPr>
      <w:r>
        <w:t>Парадокс</w:t>
      </w:r>
    </w:p>
    <w:p>
      <w:r>
        <w:t>18-й век раскрывает центральный парадокс иезуитов: организация, одновременно обслуживающая имперские интересы и разрушенная этими интересами, когда она стала слишком эффективной.</w:t>
      </w:r>
    </w:p>
    <w:p>
      <w:r>
        <w:t>Иезуиты действительно воспитали миллионы. Миссионеры действительно задокументировали культуры коренных народов без какого-либо участия протестантов. Отдельные иезуиты искренне выступали за коренные общины. Но система, которой они служили, никогда не предназначалась для создания автономной организации, несущей совесть, — она предназначалась для послушных оперативников.</w:t>
      </w:r>
    </w:p>
    <w:p>
      <w:r>
        <w:t>Когда иезуиты выработали независимое суждение, ставя под сомнение работорговлю, защищая права коренных народов на землю, накапливая богатство вне королевского контроля, система, которая их создала, уничтожила их. Временно. Модель продолжилась.</w:t>
      </w:r>
    </w:p>
    <w:p>
      <w:pPr>
        <w:pBdr>
          <w:bottom w:val="single" w:sz="6" w:space="1" w:color="CCCCCC"/>
        </w:pBdr>
      </w:pPr>
    </w:p>
    <w:p>
      <w:pPr>
        <w:pStyle w:val="Heading2"/>
        <w:keepNext/>
        <w:keepLines/>
      </w:pPr>
      <w:r>
        <w:t>Оригинальное название: The Jesuit Arc</w:t>
      </w:r>
    </w:p>
    <w:p>
      <w:pPr>
        <w:pStyle w:val="ListBullet"/>
        <w:spacing w:before="20" w:after="20"/>
      </w:pPr>
      <w:r>
        <w:t>15-е С. Иезуитские операции</w:t>
      </w:r>
    </w:p>
    <w:p>
      <w:pPr>
        <w:pStyle w:val="ListBullet"/>
        <w:spacing w:before="20" w:after="20"/>
      </w:pPr>
      <w:r>
        <w:t>16-е С. Иезуиты «Паломничество»</w:t>
      </w:r>
    </w:p>
    <w:p>
      <w:pPr>
        <w:pStyle w:val="ListBullet"/>
        <w:spacing w:before="20" w:after="20"/>
      </w:pPr>
      <w:r>
        <w:t>17th C: Иезуиты обращают азиатов</w:t>
      </w:r>
    </w:p>
    <w:p>
      <w:pPr>
        <w:pStyle w:val="ListBullet"/>
        <w:spacing w:before="20" w:after="20"/>
      </w:pPr>
      <w:r>
        <w:t>18th C: MudFlood, Pugachev &amp; the Jesuit Order (эта глава)</w:t>
      </w:r>
    </w:p>
    <w:p>
      <w:pPr>
        <w:pStyle w:val="ListBullet"/>
        <w:spacing w:before="20" w:after="20"/>
      </w:pPr>
      <w:r>
        <w:t>19th C: Реставрация иезуитов</w:t>
      </w:r>
    </w:p>
    <w:p>
      <w:pPr>
        <w:pStyle w:val="ListBullet"/>
        <w:spacing w:before="20" w:after="20"/>
      </w:pPr>
      <w:r>
        <w:t>20th C: Миссионеры в корпорации</w:t>
      </w:r>
    </w:p>
    <w:p/>
    <w:p>
      <w:pPr>
        <w:spacing w:before="280" w:after="40"/>
        <w:jc w:val="center"/>
      </w:pPr>
      <w:r>
        <w:t>- ✦</w:t>
      </w:r>
    </w:p>
    <w:p>
      <w:pPr>
        <w:keepNext/>
        <w:spacing w:before="0" w:after="40"/>
      </w:pPr>
      <w:r>
        <w:t>ГЛАВА 60</w:t>
      </w:r>
    </w:p>
    <w:p>
      <w:pPr>
        <w:pStyle w:val="Heading2"/>
        <w:keepNext/>
        <w:keepLines/>
      </w:pPr>
      <w:r>
        <w:t>Восстание Пугачева</w:t>
      </w:r>
    </w:p>
    <w:p>
      <w:pPr>
        <w:pStyle w:val="Quote"/>
      </w:pPr>
      <w:r>
        <w:t>ТЛ;ДР: Пугачев читается как Петр III, возглавляющий Московскую Тартарию и союзные гигантские силы против Романовых; победа приписывается скрытому Суворову; Фоменко соединяет войну с американским наступлением «независимости» как раздел Орды.</w:t>
      </w:r>
    </w:p>
    <w:p>
      <w:r>
        <w:t>В 1774 году восстание Пугачева достигло пика. Утверждая, что он Петр III и прямой потомок Христа, Пугачев был позиционирован, чтобы вернуть всю Тартарскую империю и свергнуть иностранных Романовых. Если бы ему это удалось, Россия могла бы вернуться к прежней славе, вновь наложив вторую инквизицию, которая бы стерла Реформацию, государственный монотеизм, рабство и ростовщичество.</w:t>
      </w:r>
    </w:p>
    <w:p>
      <w:r>
        <w:t>Пугачев был гигантским человеком, как и большая часть его армии. Он был Петром III — фактическим наследником российского престола, а не самозванцем, как утверждают историки Романова. Он вел и гигантов, и мелких людей против власти Романова. Это была третья крупная война между людьми и гигантами. Первым был крестовый поход 12-го века. Второй была битва при Куликово (1380), где пушечная техника победила гигантов. Ко времени Пугачёва великаны имели собственные пушки и освоили партизанскую войну. Его восстание угрожало любому военно-религиозному порядку во всем мире.</w:t>
      </w:r>
    </w:p>
    <w:p>
      <w:pPr>
        <w:pStyle w:val="Heading2"/>
        <w:keepNext/>
        <w:keepLines/>
      </w:pPr>
      <w:r>
        <w:t>Московская Тартария: реальные ставки войны</w:t>
      </w:r>
    </w:p>
    <w:p>
      <w:r>
        <w:t>В то время (1773–1775), Московская Тартария все еще существовала как функциональное суверенное государство, названное самой большой страной в мире в 1771 Энциклопедии Британника. Его столицей был Тобольск (Библейский Тубал); его территория простиралась от Волги через Урал, Сибирь, Аляску и Северную Америку к западу от Атлантических поселений.</w:t>
      </w:r>
    </w:p>
    <w:p>
      <w:r>
        <w:t>«Восстание» не было крестьянским восстанием — это была война между двумя российскими государствами. Тобольский царь начал наступление на Русь Романовых с востока, одновременно с атакой Османской империи с юга. Фоменко пишет:</w:t>
      </w:r>
    </w:p>
    <w:p>
      <w:pPr>
        <w:pStyle w:val="Quote"/>
      </w:pPr>
      <w:r>
        <w:t>Конфликт между Московской Тартарией и Романовской Россией закончился во второй половине XVIII века знаменитой, якобы «крестьянской» войной против «Пугачева». Романовым удалось договориться о мире отдельно с Турцией и победить Великую Тартарию. — Фоменко, ч.8 §1</w:t>
      </w:r>
    </w:p>
    <w:p>
      <w:pPr>
        <w:pStyle w:val="Heading2"/>
        <w:keepNext/>
        <w:keepLines/>
      </w:pPr>
      <w:r>
        <w:t>Суворов победил Пугачева — Скрыт</w:t>
      </w:r>
    </w:p>
    <w:p>
      <w:r>
        <w:t>Официальная российская история приписывает победу подполковнику Михаилсону. Фоменко показывает, что именно Александр Суворов — величайший русский полководец века — лично руководил решающей кампанией. Сокрытие было преднамеренным: Романовым нужно было представить конфликт как незначительное нарушение, а не массовую кампанию, требующую своего лучшего генерала.</w:t>
      </w:r>
    </w:p>
    <w:p>
      <w:r>
        <w:t>Титул Суворова «Граф Рымник» (предположительно для битвы 1789 года в Румынии) восходит к реальному сражению на реке Яик/Рымник против Пугачева в 1774 году. Румынская река была позже переименована в «Рымник», чтобы обеспечить покрытие:</w:t>
      </w:r>
    </w:p>
    <w:p>
      <w:pPr>
        <w:pStyle w:val="Quote"/>
      </w:pPr>
      <w:r>
        <w:t>«Оказывается, что выдающееся звание «Графа Рымника» А.В.Суворова связано не с географическим названием «Рымника» в Румынии... а со старым названием реки Яик...» — Фоменко, ч.8 §3</w:t>
      </w:r>
    </w:p>
    <w:p>
      <w:pPr>
        <w:pStyle w:val="Heading2"/>
        <w:keepNext/>
        <w:keepLines/>
      </w:pPr>
      <w:r>
        <w:t>США и раздел Московской Тартарии</w:t>
      </w:r>
    </w:p>
    <w:p>
      <w:r>
        <w:t>Американская декларация независимости (1776) относительно поражения Пугачева (1775) не случайна. Американские колонии вели войну за независимость в те же годы, когда рухнуло последнее государство.</w:t>
      </w:r>
    </w:p>
    <w:p>
      <w:pPr>
        <w:pStyle w:val="Quote"/>
      </w:pPr>
      <w:r>
        <w:t>«Война за независимость» в Северной Америке была борьбой с ослаблением русской Орды. Романовы напали на Орду с Запада, а с Востока в Америке на них напали американцы, «борющиеся за независимость». — Фоменко, Ch.8 §1</w:t>
      </w:r>
    </w:p>
    <w:p>
      <w:r>
        <w:t>С поражением Пугачева Романовы и новые США разделили Московскую Тартарию: Россия взяла Урал, Сибирь и Дальний Восток; американцы двинулись на запад. Аляска — последняя хордианская территория в Америке — была передана США только в 1867 году. Голливудская мифология о героических пограничниках против диких индейцев является американской историей военного завоевания некогда крупнейшего государства в мире.</w:t>
      </w:r>
    </w:p>
    <w:p/>
    <w:p>
      <w:pPr>
        <w:spacing w:before="280" w:after="40"/>
        <w:jc w:val="center"/>
      </w:pPr>
      <w:r>
        <w:t>- ✦</w:t>
      </w:r>
    </w:p>
    <w:p>
      <w:pPr>
        <w:keepNext/>
        <w:spacing w:before="0" w:after="40"/>
      </w:pPr>
      <w:r>
        <w:t>ГЛАВА 61</w:t>
      </w:r>
    </w:p>
    <w:p>
      <w:pPr>
        <w:pStyle w:val="Heading2"/>
        <w:keepNext/>
        <w:keepLines/>
      </w:pPr>
      <w:r>
        <w:t>1726 год н.э.: Путешествия Гулливера — свидетельство о путешествиях и сатирическая оболочка</w:t>
      </w:r>
    </w:p>
    <w:p>
      <w:pPr>
        <w:pStyle w:val="Quote"/>
      </w:pPr>
      <w:r>
        <w:t>Кратко: Вывод: Gulliver (1726) - ранняя реклассификация научной литературы под сатирой, от писателя под финансовым давлением - то же семейство управляемых раскрытий, что и более поздняя марсианская литература. Brobdingnag + Great Tartary language mirror Rus-Horde/gunpowder chronology in parallel only; Laputa states two Martian moons ~151 years before Hall—detail lives in the Swift investigation files, not duplicated here.</w:t>
      </w:r>
    </w:p>
    <w:p>
      <w:r>
        <w:t>Первое издание представило «Путешествия в несколько отдаленных стран мира» как фактический рассказ о путешествиях судового хирурга. Тот же документальный кадр появляется в более широком наборе названий в обзоре, представленном как факт. Когда книга была поглощена полкой «классической сатиры», механизм выглядит как более поздний карантин библиотечной фантастики, описанный в марсианской литературе как переклассифицированная нехудожественная литература — только раньше и под ярлыком юмора, а не под карточным каталогом.</w:t>
      </w:r>
    </w:p>
    <w:p>
      <w:r>
        <w:t>Свифт находился под серьезным финансовым давлением в середине 1720-х годов; контекст публикации суммируется цитатами в Свифте — Марс, гиганты, позиция публикации и дебаты и дрейф. Эта временная шкала не должна повторять эту книгу; она отмечает закономерность — другой квалифицированный писатель, нуждающийся в деньгах — потому что она соответствует параллели Берроуза / Толкина, обсуждаемой в приложении к прогностическому программированию.</w:t>
      </w:r>
    </w:p>
    <w:p>
      <w:pPr>
        <w:pStyle w:val="Heading2"/>
        <w:keepNext/>
        <w:keepLines/>
      </w:pPr>
      <w:r>
        <w:t>Бробдингнаг, «Великая Тартария» и пороховая задняя дата</w:t>
      </w:r>
    </w:p>
    <w:p>
      <w:r>
        <w:t>Во второй части король-гигант рассматривает европейскую пушку и порошок как позднюю, варварскую утонченность и рисует хронологию, в которой эти искусства появляются через сотни лет после того, как они уже созрели в бропдингнагском масштабе государств. Эта арифметика находится на той же следственной полосе, что и сжатие Фоменко «Русь-Орд» и «скрытые ранние показания пороха»; параллели, характерные для Свифта (включая язык «Великой Тартарии» и отражение русско-российского имперского порядка без фиксации единого названия битвы), собраны в зеркалах Свифта — Тартарии / Руси.</w:t>
      </w:r>
    </w:p>
    <w:p>
      <w:pPr>
        <w:pStyle w:val="Heading2"/>
        <w:keepNext/>
        <w:keepLines/>
      </w:pPr>
      <w:r>
        <w:t>Лапута: два небольших тела рядом с Марсом</w:t>
      </w:r>
    </w:p>
    <w:p>
      <w:r>
        <w:t>Астрономы части III описывают два крошечных спутника Марса с короткими периодами и плотными орбитами — в файле исследования они отображают Фобос и Деймос задолго до телескопической идентификации Асафа Холла в 1877 году (около полутора веков спустя). Орбитальные числа, исходные отрывки и аргументы совпадения остаются в Swift — Mars, гиганты, позиция публикации, так что эта запись не дублирует математику Марса.</w:t>
      </w:r>
    </w:p>
    <w:p>
      <w:pPr>
        <w:pStyle w:val="Heading2"/>
        <w:keepNext/>
        <w:keepLines/>
      </w:pPr>
      <w:r>
        <w:t>Ссылки вперед</w:t>
      </w:r>
    </w:p>
    <w:p>
      <w:r>
        <w:t>Для более широкой диссертации и авторских профилей см. Литература Марса — авторские профили и прогностическое программирование 20-го века — литература. Для небесного удара кадра в том же веке, Марсианская катастрофа (1774).</w:t>
      </w:r>
    </w:p>
    <w:p/>
    <w:p>
      <w:pPr>
        <w:spacing w:before="280" w:after="40"/>
        <w:jc w:val="center"/>
      </w:pPr>
      <w:r>
        <w:t>- ✦</w:t>
      </w:r>
    </w:p>
    <w:p>
      <w:pPr>
        <w:keepNext/>
        <w:spacing w:before="0" w:after="40"/>
      </w:pPr>
      <w:r>
        <w:t>ГЛАВА 62</w:t>
      </w:r>
    </w:p>
    <w:p>
      <w:pPr>
        <w:pStyle w:val="Heading2"/>
        <w:keepNext/>
        <w:keepLines/>
      </w:pPr>
      <w:r>
        <w:t>Потоп и мировой катаклизм</w:t>
      </w:r>
    </w:p>
    <w:p>
      <w:pPr>
        <w:pStyle w:val="Quote"/>
      </w:pPr>
      <w:r>
        <w:t>Кратко: MFEE поднимает почву во всем мире вокруг старой каменной кладки; 774→1774 фантом-время C14 крюк; повествование связывает направленную энергию Марса, чтобы сокрушить политеистический бунт, похоронить города и канонизировать монотеистический шок - связанный приложение MudFlood расширяет карты и изображения.</w:t>
      </w:r>
    </w:p>
    <w:p>
      <w:r>
        <w:t>Энергетическое событие Грязного Потопа (MFEE) описывает катастрофу планетарного масштаба, которая поразила Землю в конце 18-го века, резко и постоянно поднимая уровень земли вокруг существующих соборов, пирамид и памятников - похоронив целые цивилизации в грязи. Фотографии, отчеты о раскопках и сравнительные карты всех городов документированы без удовлетворительного основного объяснения: никакого наклона от сжижения, никакого мусора, соответствующего гидравлическому бурению, никакого постепенного накопления. Мероприятие проходит одновременно и по всему миру.</w:t>
      </w:r>
    </w:p>
    <w:p>
      <w:pPr>
        <w:pStyle w:val="Heading2"/>
        <w:keepNext/>
        <w:keepLines/>
      </w:pPr>
      <w:r>
        <w:t>1774 год н.э. — таинственный всплеск углерода-14</w:t>
      </w:r>
    </w:p>
    <w:p>
      <w:r>
        <w:t>Спайк 774-775 CE углерода-14 (деревянные кольца) — нормальная вариация 20 ×, глобальная — корректируется до 1774 года по фантомному времени: 774 + 1000 = 1774. Англо-саксонская хроника за 774 год фиксирует «красное распятие» на небесах и «чудесных змей» — в том же году, что и Пугачевское восстание. (Полный анализ C14: Расширенные доказательства наводнения.)</w:t>
      </w:r>
    </w:p>
    <w:p>
      <w:r>
        <w:t>Гипотеза MFEE находит спусковой крючок в восстании Пугачева 1773–1774 — заключительной войне между королевскими христианскими гигантами, произошедшими от Христа и поддерживаемыми Романовым силами. До 1774 года отколовшаяся человеческая цивилизация на Марсе, как утверждается, осуществляла контроль над Землей в основном через смоделированные божества — проецируя богоподобные явления, предзнаменования и вмешательства с помощью технологии дистанционного просмотра и скрининга (см. теорию Кристаллического яйца: двустороннее наблюдение между Землей и Марсом, закодированное в Уэллсе и позже рассекреченное). До тех пор, пока люди верили, что невидимая божественная рука направляет их войны и урожаи, марсианские операторы могли управлять результатами, не покидая орбиту. Дистанционного контроля достаточно.</w:t>
      </w:r>
    </w:p>
    <w:p>
      <w:r>
        <w:t>Политеистическое гностическое царство Пугачева представляло прямую угрозу этой модели. Его движение оспаривало утверждение, выдвинутое священниками и правителями, что единый монотеистический бог направляет человечество. Люди бунтовали и больше не реагировали на системы управления, реализуемые церковью: ростовщичество, страх перед адом, литургическое послушание. Романовы не заручились марсианским вмешательством. Во всяком случае, они жаловались Богу или сущностям по ту сторону яйца, что верующие восстали. По тем же каналам, которые доставляли божественные явления и предзнаменования, их призывы доходили до марсианских операторов, которые слышали не молитву, а системное предупреждение.</w:t>
      </w:r>
    </w:p>
    <w:p>
      <w:r>
        <w:t>Марсиане сделали все возможное, чтобы скрыть свою личность. Очень маловероятно, что люди на Земле поймут, что передачи — видения, пророчества, суждения — пришли с другой планеты, а не от Бога или ангелов. Когда операторы развернули крупномасштабное оружие направленной энергии против рус-тартарских опорных пунктов, они сделали это в форме, которую выжившие интерпретировали как божественное вмешательство: армии были сбиты, города похоронены, гнев небес. Аннигиляция Пугачева и его союзников усилила монотеистический нарратив. Никто не должен был знать, кто нажал на курок.</w:t>
      </w:r>
    </w:p>
    <w:p>
      <w:r>
        <w:t>Частичное доказательство этой причинно-следственной цепи заключается в сохранении веры. Большая часть людей в 19-м, 20-м и 21-м веках абсолютно убеждены, что невидимое божество направляет человечество — уничтожает армии, доставляет чумы и угрожает еще одним апокалипсисом. Это убеждение можно проанализировать трансакционно: население, подвергшееся планетарной травме, а затем рассказанное о том, что всемогущий бог ее вызвал, часто интернализует историю. Результат может напоминать поколенческое ПТСР — рану, передаваемую через повествования о божественном суждении, пророчестве о конце времен и идентичности избранных людей — продолжающуюся до настоящего времени.</w:t>
      </w:r>
    </w:p>
    <w:p>
      <w:r>
        <w:t>Энергетическое событие разорвало землю и выбросило материю на много миль в воздух. Положительный разряд вытащил из земли горные хребты; отрицательный разряд вырезал каньоны, идентичные марсианским молниеносным рубцам. Мгновенное окаменение гигантов привело к тому, что археологи каталогизировали как ископаемые кладбища динозавров. Сокрытие: скоординированная редакция истории, религии, науки, языка. Мировые религии канонизированы — канон = власть и крупное оружие — той же силой. Способность стирать прошлое дает контроль над будущим.</w:t>
      </w:r>
    </w:p>
    <w:p>
      <w:r>
        <w:t>Расширенные доказательства — карты мира до 19 в., опустошенные города и перенаселение, MFEE как шаблон для коммунизма, почему Франция напала на Россию — см. MudFlood: Extended Evidence.</w:t>
      </w:r>
    </w:p>
    <w:p/>
    <w:p>
      <w:pPr>
        <w:spacing w:before="280" w:after="40"/>
        <w:jc w:val="center"/>
      </w:pPr>
      <w:r>
        <w:t>- ✦</w:t>
      </w:r>
    </w:p>
    <w:p>
      <w:pPr>
        <w:keepNext/>
        <w:spacing w:before="0" w:after="40"/>
      </w:pPr>
      <w:r>
        <w:t>ГЛАВА 63</w:t>
      </w:r>
    </w:p>
    <w:p>
      <w:pPr>
        <w:pStyle w:val="Heading2"/>
        <w:keepNext/>
        <w:keepLines/>
      </w:pPr>
      <w:r>
        <w:t>Мгновенная окаменелость и электричество</w:t>
      </w:r>
    </w:p>
    <w:p>
      <w:pPr>
        <w:pStyle w:val="Quote"/>
      </w:pPr>
      <w:r>
        <w:t>Кратко: Окаменение электрического разряда (Jupp, кремнезем с живой проволокой, плазмоидный отпечаток Каролины Бэйс) заменяет многомиллионный постепенность; якорный кластер 1774-1775 годов с Пугачевым / Мудпотопом; дарвинизм глубокого времени читается как прикрытие для одного слоя катастрофы.</w:t>
      </w:r>
    </w:p>
    <w:p>
      <w:r>
        <w:t>Исследователь Электрической Вселенной Питер Мунго Джапп, работающий с физиками плазмы в проекте Thunderbolts, задокументировал доказательства того, что окаменелости были созданы мгновенно катастрофическим электрическим разрядом — не за миллионы лет. Этот проект помещает запускающее событие в 1774-1775 гг.</w:t>
      </w:r>
    </w:p>
    <w:p>
      <w:pPr>
        <w:pBdr>
          <w:bottom w:val="single" w:sz="6" w:space="1" w:color="CCCCCC"/>
        </w:pBdr>
      </w:pPr>
    </w:p>
    <w:p>
      <w:pPr>
        <w:pStyle w:val="Heading2"/>
        <w:keepNext/>
        <w:keepLines/>
      </w:pPr>
      <w:r>
        <w:t>Проблема традиционной ископаемой</w:t>
      </w:r>
    </w:p>
    <w:p>
      <w:r>
        <w:t>Стандартная геология требует более 10 000 лет медленной замены минералов. Это противоречит двум фактам: органическая ткань разлагается в течение нескольких лет, а летопись окаменелостей показывает организмы в точный момент смерти — плезиозавр в середине труда, медуза в середине деления, рыба внутри другой рыбы (оба окаменевшие), аммониты с каждой деталью неповрежденные, мамонты слиты в карбонат кальция, деревья все еще вертикальные и превращаются в твердую породу.</w:t>
      </w:r>
    </w:p>
    <w:p>
      <w:pPr>
        <w:pBdr>
          <w:bottom w:val="single" w:sz="6" w:space="1" w:color="CCCCCC"/>
        </w:pBdr>
      </w:pPr>
    </w:p>
    <w:p>
      <w:pPr>
        <w:pStyle w:val="Heading2"/>
        <w:keepNext/>
        <w:keepLines/>
      </w:pPr>
      <w:r>
        <w:t>Электрические доказательства</w:t>
      </w:r>
    </w:p>
    <w:p>
      <w:r>
        <w:t>Э. Р. Милтон задокументировал сбитую линию электропередачи в Альберте, Канада: каждый корень дерева, касающийся живой проволоки, был окаменел (превращен в кремнезем с плавленой песчаной коркой). Уол Торнхилл продемонстрировал то же самое на EU2017 с фульгуритами. Вода (H2O) содержит 10 протонов, кальций – 20. Российские исследования подтверждают распространение нейтронов во время молнии; добавление нейтронов к молекулам воды под массивным током предлагает путь для превращения H2O в карбонат кальция — объяснение водных существ, встроенных в известняк без дробления или сжигания.</w:t>
      </w:r>
    </w:p>
    <w:p>
      <w:pPr>
        <w:pBdr>
          <w:bottom w:val="single" w:sz="6" w:space="1" w:color="CCCCCC"/>
        </w:pBdr>
      </w:pPr>
    </w:p>
    <w:p>
      <w:pPr>
        <w:pStyle w:val="Heading2"/>
        <w:keepNext/>
        <w:keepLines/>
      </w:pPr>
      <w:r>
        <w:t>Плазмоиды и заливы Каролины</w:t>
      </w:r>
    </w:p>
    <w:p>
      <w:r>
        <w:t>Рик Файерстоун (Беркли) обследовал заливы Каролины — десятки тысяч мелких эллиптических впадин без ударных обломков. Внутри: наноалмазы, иридий, гелий-3, фуллерены, полые сферулы — такие же отпечатки лабораторных плазмоидных экспериментов производят. Энтони Ператт (Лос-Аламос) независимо подтвердил, что мифологические отчеты по всему миру кодируют наблюдения гигантских событий разряда плазмы. Заливы были образованы плазмоидами, а не метеорами.</w:t>
      </w:r>
    </w:p>
    <w:p>
      <w:pPr>
        <w:pBdr>
          <w:bottom w:val="single" w:sz="6" w:space="1" w:color="CCCCCC"/>
        </w:pBdr>
      </w:pPr>
    </w:p>
    <w:p>
      <w:pPr>
        <w:pStyle w:val="Heading2"/>
        <w:keepNext/>
        <w:keepLines/>
      </w:pPr>
      <w:r>
        <w:t>1774–1775 Дата</w:t>
      </w:r>
    </w:p>
    <w:p>
      <w:r>
        <w:t>Каждый якорь сходится в этом окне: восстание Пугачева заканчивается направленной энергией против рус-тартарских опорных пунктов; Грязный потоп поднимает уровень земли во всем мире; всплеск углерода-14 в 774 году (скорректированный для Призрачного времени = 1774 год н.э.); старые карты показывают черты, которые больше не существуют (Калифорния как остров, а не Гранд-Каньон) - вырезанные разрядом 1774-75 годов. Смитсоновский институт был основан в 1846 году и сразу же начал реклассифицировать гигантские останки.</w:t>
      </w:r>
    </w:p>
    <w:p>
      <w:pPr>
        <w:pBdr>
          <w:bottom w:val="single" w:sz="6" w:space="1" w:color="CCCCCC"/>
        </w:pBdr>
      </w:pPr>
    </w:p>
    <w:p>
      <w:pPr>
        <w:pStyle w:val="Heading2"/>
        <w:keepNext/>
        <w:keepLines/>
      </w:pPr>
      <w:r>
        <w:t>История обложки динозавров</w:t>
      </w:r>
    </w:p>
    <w:p>
      <w:r>
        <w:t>Для внезапного обилия гигантских окаменелых костей понадобилась прикрытие. Жорж Кювье признал массовые вымирания катастрофическими и внезапными. Постепенная модель Дарвина была захвачена: приписывание костей существам 65-250 миллионов лет стерло событие 1774 года, гигантские гуманоидные останки были реклассифицированы как нечеловеческие (Gigantopithecus), а катастрофические доказательства (шрамы Лихтенберга, наноалмазный слой, заливы Каролины) были приписаны причинам, безопасно похороненным в глубокое время.</w:t>
      </w:r>
    </w:p>
    <w:p>
      <w:pPr>
        <w:pBdr>
          <w:bottom w:val="single" w:sz="6" w:space="1" w:color="CCCCCC"/>
        </w:pBdr>
      </w:pPr>
    </w:p>
    <w:p>
      <w:pPr>
        <w:pStyle w:val="Heading2"/>
        <w:keepNext/>
        <w:keepLines/>
      </w:pPr>
      <w:r>
        <w:t>Что такое Petrification Records</w:t>
      </w:r>
    </w:p>
    <w:p>
      <w:r>
        <w:t>Без скалигеровской хронологической системы летопись окаменелостей представляет собой снимок одного катастрофического события. Юрский, меловой, пермский «возраст» представляют собой экологические зоны, пораженные одновременно: морские (аммониты), прибрежные (поверхности Лихтенберга), внутренние (костни мегафауны), лесные (окаменевшие деревья). Укладка осадочных пород согласуется с быстрой гидравлической сортировкой при одном электромагнитном событии.</w:t>
      </w:r>
    </w:p>
    <w:p>
      <w:r>
        <w:t>Питер Мунго Джапп (Peter Mungo Jupp) на выставке EU2017: «Эти окаменелости наглядно демонстрируют, что они не являются разрозненными существами. По-видимому, они не подверглись распаду и разложению. Они находятся в очень реалистичных позициях... Это мгновенное событие».</w:t>
      </w:r>
    </w:p>
    <w:p>
      <w:pPr>
        <w:pBdr>
          <w:bottom w:val="single" w:sz="6" w:space="1" w:color="CCCCCC"/>
        </w:pBdr>
      </w:pPr>
    </w:p>
    <w:p>
      <w:pPr>
        <w:pStyle w:val="Heading2"/>
        <w:keepNext/>
        <w:keepLines/>
      </w:pPr>
      <w:r>
        <w:t>Смотрите также</w:t>
      </w:r>
    </w:p>
    <w:p>
      <w:pPr>
        <w:pStyle w:val="ListBullet"/>
        <w:spacing w:before="20" w:after="20"/>
      </w:pPr>
      <w:r>
        <w:t>Восстание Пугачева | Грязный потоп | Углерод-14 Спайк</w:t>
      </w:r>
    </w:p>
    <w:p>
      <w:pPr>
        <w:pStyle w:val="ListBullet"/>
        <w:spacing w:before="20" w:after="20"/>
      </w:pPr>
      <w:r>
        <w:t>Питер Мунго Джапп: Электроокаменелость | Электротрансмутация | EU2017</w:t>
      </w:r>
    </w:p>
    <w:p/>
    <w:p>
      <w:pPr>
        <w:spacing w:before="280" w:after="40"/>
        <w:jc w:val="center"/>
      </w:pPr>
      <w:r>
        <w:t>- ✦</w:t>
      </w:r>
    </w:p>
    <w:p>
      <w:pPr>
        <w:keepNext/>
        <w:spacing w:before="0" w:after="40"/>
      </w:pPr>
      <w:r>
        <w:t>ГЛАВА 64</w:t>
      </w:r>
    </w:p>
    <w:p>
      <w:pPr>
        <w:pStyle w:val="Heading2"/>
        <w:keepNext/>
        <w:keepLines/>
      </w:pPr>
      <w:r>
        <w:t>Марсианская катастрофа</w:t>
      </w:r>
    </w:p>
    <w:p>
      <w:pPr>
        <w:pStyle w:val="Quote"/>
      </w:pPr>
      <w:r>
        <w:t>Кратко: марсианская DEW против Земли, как утверждается, отскакивает через конденсаторы полых планет и разрушает Марс в оппозиции; цитируются мотив телепата и кровавые подробности Уэллса; радиометрия «миллиардов лет» читается как отказ часов после сжигания, а не опровержение регентства.</w:t>
      </w:r>
    </w:p>
    <w:p>
      <w:r>
        <w:t>В конце 18 века, во время Пугачевского восстания, люди на Марсе столкнулись с экзистенциальным кризисом. Восстание угрожало демонтировать религиозные ордена марсианских фракций, контролируемых планом Рекса Беллатора. В отчаянии они развернули на Земле направленное энергетическое оружие.</w:t>
      </w:r>
    </w:p>
    <w:p>
      <w:r>
        <w:t>Чего они не ожидали, так это электрического отскока.</w:t>
      </w:r>
    </w:p>
    <w:p>
      <w:pPr>
        <w:pBdr>
          <w:bottom w:val="single" w:sz="6" w:space="1" w:color="CCCCCC"/>
        </w:pBdr>
      </w:pPr>
    </w:p>
    <w:p>
      <w:pPr>
        <w:pStyle w:val="Heading2"/>
        <w:keepNext/>
        <w:keepLines/>
      </w:pPr>
      <w:r>
        <w:t>Теория отскока</w:t>
      </w:r>
    </w:p>
    <w:p>
      <w:r>
        <w:t>В электрической Вселенной энергия не может быть разряжена в цель и просто поглощена. Планеты — это не твердые сферы, а полые конденсаторы с несколькими концентрическими оболочками.</w:t>
      </w:r>
    </w:p>
    <w:p>
      <w:r>
        <w:t>Когда марсиане стреляли в Землю, энергия проникала на поверхность и распространялась через ее полые оболочки. Каждая оболочка функционирует как слой конденсатора, заряжаясь до того, как избыток пройдет внутрь. Вся планета «заряжена», как массивный электрический резервуар.</w:t>
      </w:r>
    </w:p>
    <w:p>
      <w:r>
        <w:t>Когда Земля больше не могла поглощать энергию, она выходила наружу через полюса. С Марсом в оппозиции (ближайший подход), путь наименьшего сопротивления был обратно на Марс. Оружие, предназначенное для покорения Земли, стало орудием разрушения Марса. Расплавленные городские руины, сфотографированные сегодня на Марсе, свидетельствуют: структуры подвергаются интенсивному плазменному разряду.</w:t>
      </w:r>
    </w:p>
    <w:p>
      <w:r>
        <w:t>Открытый вопрос исследования: если Марс был в оппозиции во время события, это может сузить точно, когда это произошло. Даты противостояния подсчитываются; перекрестные ссылки на них с доказательствами Грязного потопа, всплеска 774/1774 CE углерода-14 и аномальных небесных явлений могут точно определить катастрофу.</w:t>
      </w:r>
    </w:p>
    <w:p>
      <w:pPr>
        <w:pBdr>
          <w:bottom w:val="single" w:sz="6" w:space="1" w:color="CCCCCC"/>
        </w:pBdr>
      </w:pPr>
    </w:p>
    <w:p>
      <w:pPr>
        <w:pStyle w:val="Heading2"/>
        <w:keepNext/>
        <w:keepLines/>
      </w:pPr>
      <w:r>
        <w:t>Ориентация на телепатов</w:t>
      </w:r>
    </w:p>
    <w:p>
      <w:r>
        <w:t>Зачем стрелять из оружия, зная, что оно опустошит вашу планету? Одна возможность: операторы хотели уничтожить врагов на обеих планетах одновременно. Энергетическое событие Грязного Потопа было бы катастрофическим для телепатов, которые не могли выдержать такого интенсивного электромагнитного разрушения. Один удар может уничтожить телепатов на обеих планетах одновременно.</w:t>
      </w:r>
    </w:p>
    <w:p>
      <w:r>
        <w:t>В результате вакуум власти на Марсе позволил нетелепатическим фракциям консолидировать контроль, объяснив, как одна фракция может обладать чрезвычайным влиянием на Землю 19-го и 20-го века через тайные общества и институциональное проникновение.</w:t>
      </w:r>
    </w:p>
    <w:p>
      <w:pPr>
        <w:pBdr>
          <w:bottom w:val="single" w:sz="6" w:space="1" w:color="CCCCCC"/>
        </w:pBdr>
      </w:pPr>
    </w:p>
    <w:p>
      <w:pPr>
        <w:pStyle w:val="Heading2"/>
        <w:keepNext/>
        <w:keepLines/>
      </w:pPr>
      <w:r>
        <w:t>Доказательства недавнего разрушения</w:t>
      </w:r>
    </w:p>
    <w:p>
      <w:r>
        <w:t>Эта теория моя собственная. Ни один мейнстрим или альтернативный исследователь не предположил, что Марс был опустошен столетия назад, а не миллионы лет назад. Тем не менее, данные лучше согласуются с недавней катастрофой:</w:t>
      </w:r>
    </w:p>
    <w:p>
      <w:pPr>
        <w:pStyle w:val="ListNumber"/>
        <w:spacing w:before="20" w:after="20"/>
      </w:pPr>
      <w:r>
        <w:t>Расплавленные города, видимые на поверхности — области, напоминающие расплавленные городские сооружения с различимыми зданиями, согласующиеся с быстрым отоплением, а не с древними геологическими процессами.</w:t>
      </w:r>
    </w:p>
    <w:p>
      <w:r>
        <w:t>2.Марс в человеческой памяти — При космологии Сатурна Марс был тесно связан с полярной конфигурацией в течение Темных веков. Его катастрофа должна быть в человеческой памяти. 3.Время — дата 1774 года н.э. коррелирует с восстанием Пугачева, наводнением и всплеском углерода-14 в 774 году н.э. 4.Война миров как раскрытие — роман Герберта Уэллса и передача Орсона Уэллса 1938 года могут быть прогностическим программированием — реальные события, переосмысленные как вторжение инопланетян. 5.Кровь доказывает, что они были людьми — марсиане Уэллса вводили человеческую кровь прямо в свои вены и поддерживались ею. Переливание крови между видами вызывает фатальные гемолитические реакции из-за несовместимости антигенов, но кровь питает их. Их убивали только бактерии. Антигенная совместимость на этом уровне возможна только в пределах одного вида. Уэллс никогда не описывает их кормление каким-либо нечеловеческим наземным животным. Двуногие существа, привезенные с Марса, были пищей (съеденной, не используемой для переливания) — протокол инъекций крови использовался исключительно с человеческими жертвами.</w:t>
      </w:r>
    </w:p>
    <w:p>
      <w:r>
        <w:t>Подробный анализ: Глубинное государство находится на Марсе</w:t>
      </w:r>
    </w:p>
    <w:p>
      <w:pPr>
        <w:pBdr>
          <w:bottom w:val="single" w:sz="6" w:space="1" w:color="CCCCCC"/>
        </w:pBdr>
      </w:pPr>
    </w:p>
    <w:p>
      <w:r>
        <w:t>Смерть Бранденбурга на Марсе (2015) датирует опустошение Марса ~180 Ма — управляемый тупик раскрытия; см. 12.06.01 Ядерные доказательства Бранденбурга.</w:t>
      </w:r>
    </w:p>
    <w:p>
      <w:pPr>
        <w:pStyle w:val="Heading2"/>
        <w:keepNext/>
        <w:keepLines/>
      </w:pPr>
      <w:r>
        <w:t>Проблема углеродных датировок</w:t>
      </w:r>
    </w:p>
    <w:p>
      <w:r>
        <w:t>Если Марс (и части Земли) были недавно сожжены — в течение последней тысячи лет — почему радиометрическое датирование показывает «миллиарды лет»? Потому что углеродное датирование не может зафиксировать огромный всплеск энергии в последнее время. Катастрофическое событие, сжигающее весь органический материал, сводит углеродные часы к нулю: для начала последовательности распада не остается живого углерода. То, что выживает, - это минеральный углерод, запертый в скале и стекле, который по умолчанию считается «очень старым». Основная наука пришла к выводу, что обеим планетам миллиарды лет, когда поверхности, которые мы фотографируем, возможно, были расплавлены в записанной человеческой памяти. Вопрос не в том, является ли повреждение древним или недавним, а в том, может ли метод датирования различать эти два фактора.</w:t>
      </w:r>
    </w:p>
    <w:p>
      <w:pPr>
        <w:pBdr>
          <w:bottom w:val="single" w:sz="6" w:space="1" w:color="CCCCCC"/>
        </w:pBdr>
      </w:pPr>
    </w:p>
    <w:p>
      <w:pPr>
        <w:pStyle w:val="Heading2"/>
        <w:keepNext/>
        <w:keepLines/>
      </w:pPr>
      <w:r>
        <w:t>Смотрите также</w:t>
      </w:r>
    </w:p>
    <w:p>
      <w:pPr>
        <w:pStyle w:val="ListBullet"/>
        <w:spacing w:before="20" w:after="20"/>
      </w:pPr>
      <w:r>
        <w:t>Восстание Пугачева | Грязный потоп</w:t>
      </w:r>
    </w:p>
    <w:p>
      <w:pPr>
        <w:pStyle w:val="ListBullet"/>
        <w:spacing w:before="20" w:after="20"/>
      </w:pPr>
      <w:r>
        <w:t>Темные века: Планеты на войне</w:t>
      </w:r>
    </w:p>
    <w:p>
      <w:pPr>
        <w:pStyle w:val="ListBullet"/>
        <w:spacing w:before="20" w:after="20"/>
      </w:pPr>
      <w:r>
        <w:t>Космология Сатурна - Электрическая Вселенная</w:t>
      </w:r>
    </w:p>
    <w:p>
      <w:pPr>
        <w:pStyle w:val="ListBullet"/>
        <w:spacing w:before="20" w:after="20"/>
      </w:pPr>
      <w:r>
        <w:t>Mars Literature as Reclassified Nonfiction — 300 лет последовательных показаний Марса, похороненных под ретроактивным жанровым лейблом</w:t>
      </w:r>
    </w:p>
    <w:p>
      <w:pPr>
        <w:pStyle w:val="ListBullet"/>
        <w:spacing w:before="20" w:after="20"/>
      </w:pPr>
      <w:r>
        <w:t>Литература Марса: Профили авторов — подробные профили авторов Марса и текстовые доказательства</w:t>
      </w:r>
    </w:p>
    <w:p/>
    <w:p>
      <w:pPr>
        <w:jc w:val="center"/>
      </w:pPr>
      <w:r>
        <w:t>- ✦</w:t>
      </w:r>
    </w:p>
    <w:p>
      <w:pPr>
        <w:pStyle w:val="Quote"/>
      </w:pPr>
      <w:r>
        <w:t>Тезис Бранденбурга о глубоком времени ядерного Марса рассматривается как управляемый тупик — заманивание любопытных читателей Сатурна в скалигеровские миллионы лет без пригодных для использования изображений; линии молодых марс нуждаются в недавних коррелятах искусства / фото; раздел C14 повторяет критику сожженных часов.</w:t>
      </w:r>
    </w:p>
    <w:p>
      <w:r>
        <w:t>Утверждения о катастрофе на Марсе периодически появляются среди альтернативных исследователей. Наиболее известным является физик плазмы Джон Э. Бранденбург Смерть на Марсе (2015). Бранденбург утверждает, что изотопные данные доказывают, что Марс был опустошен массовыми ядерными взрывами «примерно 180 миллионов лет назад». Его книга не является доказательством — это исследовательская ловушка, которая привлекает людей, интересующихся той же неразгаданной тайной, а затем не дает ничего действенного.</w:t>
      </w:r>
    </w:p>
    <w:p>
      <w:pPr>
        <w:pBdr>
          <w:bottom w:val="single" w:sz="6" w:space="1" w:color="CCCCCC"/>
        </w:pBdr>
      </w:pPr>
    </w:p>
    <w:p>
      <w:pPr>
        <w:pStyle w:val="Heading3"/>
        <w:keepNext/>
        <w:keepLines/>
      </w:pPr>
      <w:r>
        <w:t>Почему эта книга мертва</w:t>
      </w:r>
    </w:p>
    <w:p>
      <w:r>
        <w:t>Книга Бранденбурга функционирует как предиктивное программирование — исследовательская ловушка, предназначенная для:</w:t>
      </w:r>
    </w:p>
    <w:p>
      <w:pPr>
        <w:pStyle w:val="ListNumber"/>
        <w:spacing w:before="20" w:after="20"/>
      </w:pPr>
      <w:r>
        <w:t>Исследователи Lure ищут доказательства планетарной катастрофы, совместимой с космологией Сатурна</w:t>
      </w:r>
    </w:p>
    <w:p>
      <w:pPr>
        <w:pStyle w:val="ListNumber"/>
        <w:spacing w:before="20" w:after="20"/>
      </w:pPr>
      <w:r>
        <w:t>Время расследования отходов со слабыми изотопными аргументами, требующими принятия скалигеровской хронологии глубокого времени</w:t>
      </w:r>
    </w:p>
    <w:p>
      <w:pPr>
        <w:pStyle w:val="ListNumber"/>
        <w:spacing w:before="20" w:after="20"/>
      </w:pPr>
      <w:r>
        <w:t>Никаких дорог или развалин, которые могут быть связаны с развитой цивилизацией.</w:t>
      </w:r>
    </w:p>
    <w:p>
      <w:pPr>
        <w:pStyle w:val="ListNumber"/>
        <w:spacing w:before="20" w:after="20"/>
      </w:pPr>
      <w:r>
        <w:t>Большинство останков любой мертвой цивилизации на Марсе, вероятно, похоронены под многими метрами обломков.</w:t>
      </w:r>
    </w:p>
    <w:p>
      <w:pPr>
        <w:pStyle w:val="ListNumber"/>
        <w:spacing w:before="20" w:after="20"/>
      </w:pPr>
      <w:r>
        <w:t>Ровер, вероятно, покажет небольшие, но насыпи щебня и несколько больших разрушенных памятников.</w:t>
      </w:r>
    </w:p>
    <w:p>
      <w:pPr>
        <w:pStyle w:val="ListNumber"/>
        <w:spacing w:before="20" w:after="20"/>
      </w:pPr>
      <w:r>
        <w:t>Якорные выводы в нефальсифицируемые сроки — 180 миллионов лет делает корреляцию с человеческой историей невозможной</w:t>
      </w:r>
    </w:p>
    <w:p>
      <w:r>
        <w:t>Книга вкладывает читателей в сотни страниц учетных данных и изотопной химии только для того, чтобы не дать никаких доказательств, когда они достигнут конца.</w:t>
      </w:r>
    </w:p>
    <w:p>
      <w:pPr>
        <w:pBdr>
          <w:bottom w:val="single" w:sz="6" w:space="1" w:color="CCCCCC"/>
        </w:pBdr>
      </w:pPr>
    </w:p>
    <w:p>
      <w:pPr>
        <w:pStyle w:val="Heading3"/>
        <w:keepNext/>
        <w:keepLines/>
      </w:pPr>
      <w:r>
        <w:t>Совместимость с космологией Сатурна</w:t>
      </w:r>
    </w:p>
    <w:p>
      <w:r>
        <w:t>При сатурнианской космологии Марс был видимым планетарным телом в течение Темных веков, тесно связанным с полярной конфигурацией, сражаясь с Венерой как «драконом» в записанной человеческой памяти. Катастрофа на Марсе 180 миллионов лет назад не имеет смысла.</w:t>
      </w:r>
    </w:p>
    <w:p>
      <w:r>
        <w:t>Если Марс был опустошен недавно (в течение последних 1000 лет по подсчетам New Chronology), фотографические или художественные свидетельства должны существовать с докатастрофической эры. Бранденбург ничего не дает.</w:t>
      </w:r>
    </w:p>
    <w:p>
      <w:pPr>
        <w:pBdr>
          <w:bottom w:val="single" w:sz="6" w:space="1" w:color="CCCCCC"/>
        </w:pBdr>
      </w:pPr>
    </w:p>
    <w:p>
      <w:pPr>
        <w:pStyle w:val="Heading3"/>
        <w:keepNext/>
        <w:keepLines/>
      </w:pPr>
      <w:r>
        <w:t>Проблема углеродных датировок</w:t>
      </w:r>
    </w:p>
    <w:p>
      <w:r>
        <w:t>Почему радиометрические датировки показывают «миллиарды лет», если ущерб недавний? Потому что углеродное датирование не может зафиксировать огромный всплеск энергии в последнее время. Катастрофическое событие, которое сжигает весь органический материал, сбрасывает углеродные часы: ни один живой углерод не остается, чтобы начать последовательность распада. Выживает минеральный углерод, запертый в скале и стекле, который по умолчанию считается «очень старым». Поверхности Земли, похожие на Марс, задают вопрос: были ли они древними или недавно сожженными? Метод датирования не может отличить их. Вот почему мейнстримная наука уверенно датирует обе планеты миллиардами лет — приборы не могут увидеть недавнюю катастрофу, которая уничтожила весь органический материал.</w:t>
      </w:r>
    </w:p>
    <w:p>
      <w:pPr>
        <w:pBdr>
          <w:bottom w:val="single" w:sz="6" w:space="1" w:color="CCCCCC"/>
        </w:pBdr>
      </w:pPr>
    </w:p>
    <w:p>
      <w:pPr>
        <w:pStyle w:val="Heading3"/>
        <w:keepNext/>
        <w:keepLines/>
      </w:pPr>
      <w:r>
        <w:t>Смотрите также</w:t>
      </w:r>
    </w:p>
    <w:p>
      <w:r>
        <w:t>Подробный анализ того, как Смерть на Марсе функционирует как предиктивное программирование: Предиктивное программирование: Вымысел как контроль</w:t>
      </w:r>
    </w:p>
    <w:p>
      <w:pPr>
        <w:pStyle w:val="ListBullet"/>
        <w:spacing w:before="20" w:after="20"/>
      </w:pPr>
      <w:r>
        <w:t>Восстание Пугачева | Грязный потоп</w:t>
      </w:r>
    </w:p>
    <w:p>
      <w:pPr>
        <w:pStyle w:val="ListBullet"/>
        <w:spacing w:before="20" w:after="20"/>
      </w:pPr>
      <w:r>
        <w:t>Темные века: Планеты на войне</w:t>
      </w:r>
    </w:p>
    <w:p/>
    <w:p>
      <w:pPr>
        <w:spacing w:before="280" w:after="40"/>
        <w:jc w:val="center"/>
      </w:pPr>
      <w:r>
        <w:t>- ✦</w:t>
      </w:r>
    </w:p>
    <w:p>
      <w:pPr>
        <w:keepNext/>
        <w:spacing w:before="0" w:after="40"/>
      </w:pPr>
      <w:r>
        <w:t>ГЛАВА 65</w:t>
      </w:r>
    </w:p>
    <w:p>
      <w:pPr>
        <w:pStyle w:val="Heading2"/>
        <w:keepNext/>
        <w:keepLines/>
      </w:pPr>
      <w:r>
        <w:t>Американская революция</w:t>
      </w:r>
    </w:p>
    <w:p>
      <w:pPr>
        <w:pStyle w:val="Quote"/>
      </w:pPr>
      <w:r>
        <w:t>Война — это атлантическая восточная челюсть раздела Пугачева (Фоменко); долг Банка Англии стимулирует колониальную добычу; французские займы связаны непосредственно с 1789; независимость сохраняет рабство, в то время как Гамильтон клонирует британский национальный долг.</w:t>
      </w:r>
    </w:p>
    <w:p>
      <w:r>
        <w:t>Американская революция (1775—1783) не была изолированным колониальным восстанием. Это была небольшая часть гораздо более крупной атлантической перестройки — один узел в сети британского долга, французского вмешательства, голландских финансов и окончательного разрыва остатков Хордиана в Северной Америке.</w:t>
      </w:r>
    </w:p>
    <w:p>
      <w:pPr>
        <w:pStyle w:val="Heading2"/>
        <w:keepNext/>
        <w:keepLines/>
      </w:pPr>
      <w:r>
        <w:t>Восточный фронт Пугачевской войны</w:t>
      </w:r>
    </w:p>
    <w:p>
      <w:r>
        <w:t>Новая хронология Фоменко определяет американскую войну за независимость как восточный фронт того же конфликта, который вызвал восстание Пугачева:</w:t>
      </w:r>
    </w:p>
    <w:p>
      <w:pPr>
        <w:pStyle w:val="Quote"/>
      </w:pPr>
      <w:r>
        <w:t>«Война за независимость» в Северной Америке была борьбой с ослаблением русской Орды. Романовы атаковали Орду с Запада — а с Востока в Америке ее атаковали американцы, «борющиеся за независимость». — Фоменко, История: фантастика или наука? Ch.8 § 1</w:t>
      </w:r>
    </w:p>
    <w:p>
      <w:r>
        <w:t>Поражение Пугачева (1774-1775) совпало с захватом американскими колониями территории Хордиана на континенте. Тринадцать колоний были восточным театром, крах Московской Тартарии — западным.</w:t>
      </w:r>
    </w:p>
    <w:p>
      <w:pPr>
        <w:pStyle w:val="Heading2"/>
        <w:keepNext/>
        <w:keepLines/>
      </w:pPr>
      <w:r>
        <w:t>Связь Банка Англии</w:t>
      </w:r>
    </w:p>
    <w:p>
      <w:r>
        <w:t>Революцию невозможно понять без Лондонского финансового переворота (1664–1694). Банк Англии и его долговая архитектура требовали колониального налогообложения для обслуживания. Вся последовательность — Закон о гербовом сборе (1765), Закон Тауншенда, Закон о чае — была извлечением долга финансовой системой, которой едва исполнилось семьдесят лет. Колонисты не отвергали «тиранию» абстрактно, они сопротивлялись конкретному финансовому аппарату.</w:t>
      </w:r>
    </w:p>
    <w:p>
      <w:r>
        <w:t>Франция финансировала американскую войну с помощью кредитов и военной поддержки, что непосредственно вызвало финансовый кризис во Франции, который стал Французской революцией (1789). Эти две революции связаны между собой потоками капитала и той же моделью социальной консолидации, которая была задокументирована в расследовании гражданской войны в Великобритании.</w:t>
      </w:r>
    </w:p>
    <w:p>
      <w:pPr>
        <w:pStyle w:val="Heading2"/>
        <w:keepNext/>
        <w:keepLines/>
      </w:pPr>
      <w:r>
        <w:t>Чего не достигла революция</w:t>
      </w:r>
    </w:p>
    <w:p>
      <w:pPr>
        <w:pStyle w:val="ListBullet"/>
        <w:spacing w:before="20" w:after="20"/>
      </w:pPr>
      <w:r>
        <w:t>Рабство: сохраняется и конституционализируется</w:t>
      </w:r>
    </w:p>
    <w:p>
      <w:pPr>
        <w:pStyle w:val="ListBullet"/>
        <w:spacing w:before="20" w:after="20"/>
      </w:pPr>
      <w:r>
        <w:t>Суверенитет коренных народов: ускоренная экспансия на запад; Британские договоры (провозглашение 1763 года) аннулированы</w:t>
      </w:r>
    </w:p>
    <w:p>
      <w:pPr>
        <w:pStyle w:val="ListBullet"/>
        <w:spacing w:before="20" w:after="20"/>
      </w:pPr>
      <w:r>
        <w:t>Новая республика была немедленно обязана французским и голландским кредиторам; предположение Гамильтона о государственных долгах (1790) создало структуру национального долга, смоделированную на британской.</w:t>
      </w:r>
    </w:p>
    <w:p>
      <w:r>
        <w:t>Революция заменила одного должника другим. Шаблон Банка Англии — центральный банк, государственный долг, парламентское управление — был воспроизведен Гамильтоном в течение семи лет независимости.</w:t>
      </w:r>
    </w:p>
    <w:p>
      <w:r>
        <w:t>См.: Исследование американской революции для полного доказательства и атлантического контекста.</w:t>
      </w:r>
    </w:p>
    <w:p/>
    <w:p>
      <w:pPr>
        <w:spacing w:before="280" w:after="40"/>
        <w:jc w:val="center"/>
      </w:pPr>
      <w:r>
        <w:t>- ✦</w:t>
      </w:r>
    </w:p>
    <w:p>
      <w:pPr>
        <w:keepNext/>
        <w:spacing w:before="0" w:after="40"/>
      </w:pPr>
      <w:r>
        <w:t>ГЛАВА 66</w:t>
      </w:r>
    </w:p>
    <w:p>
      <w:pPr>
        <w:pStyle w:val="Heading2"/>
        <w:keepNext/>
        <w:keepLines/>
      </w:pPr>
      <w:r>
        <w:t>Французская революция</w:t>
      </w:r>
    </w:p>
    <w:p>
      <w:pPr>
        <w:pStyle w:val="Quote"/>
      </w:pPr>
      <w:r>
        <w:t>Кратко: 1789-99 предвосхищает французскую имперскую способность - церковные и феодальные активы, социетизированные, массовые леве, меритократический офицерский корпус - отражая более раннюю консолидацию Великобритании и предпосылки для крестового похода Наполеона 1812 года.</w:t>
      </w:r>
    </w:p>
    <w:p>
      <w:r>
        <w:t>Французская революция (1789-1799) — как и гражданская война в Великобритании до нее — предшествовала крупной имперской экспансии страны и обеспечила институциональную основу для нее. Революция осуществила коллективную консолидацию ресурсов и политическую реорганизацию, которая заменила божественно-правую монархию шаблоном современного западного управления.</w:t>
      </w:r>
    </w:p>
    <w:p>
      <w:pPr>
        <w:pStyle w:val="Heading2"/>
        <w:keepNext/>
        <w:keepLines/>
      </w:pPr>
      <w:r>
        <w:t>Оригинальное название: Revolution Before Empire</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834"/>
        <w:gridCol w:w="2707"/>
        <w:gridCol w:w="2831"/>
      </w:tblGrid>
      <w:tr>
        <w:tc>
          <w:tcPr>
            <w:tcW w:type="dxa" w:w="834"/>
            <w:shd w:val="clear" w:color="auto" w:fill="F0F0F0"/>
          </w:tcPr>
          <w:p>
            <w:pPr>
              <w:spacing w:before="20" w:after="20"/>
              <w:jc w:val="center"/>
            </w:pPr>
            <w:r>
              <w:t>Страна</w:t>
            </w:r>
          </w:p>
        </w:tc>
        <w:tc>
          <w:tcPr>
            <w:tcW w:type="dxa" w:w="2707"/>
            <w:shd w:val="clear" w:color="auto" w:fill="F0F0F0"/>
          </w:tcPr>
          <w:p>
            <w:pPr>
              <w:spacing w:before="20" w:after="20"/>
              <w:jc w:val="center"/>
            </w:pPr>
            <w:r>
              <w:t>Революция</w:t>
            </w:r>
          </w:p>
        </w:tc>
        <w:tc>
          <w:tcPr>
            <w:tcW w:type="dxa" w:w="2831"/>
            <w:shd w:val="clear" w:color="auto" w:fill="F0F0F0"/>
          </w:tcPr>
          <w:p>
            <w:pPr>
              <w:spacing w:before="20" w:after="20"/>
              <w:jc w:val="center"/>
            </w:pPr>
            <w:r>
              <w:t>Имперское расширение</w:t>
            </w:r>
          </w:p>
        </w:tc>
      </w:tr>
      <w:tr>
        <w:tc>
          <w:tcPr>
            <w:tcW w:type="dxa" w:w="834"/>
          </w:tcPr>
          <w:p>
            <w:pPr>
              <w:spacing w:before="20" w:after="20"/>
            </w:pPr>
            <w:r>
              <w:rPr>
                <w:b w:val="0"/>
                <w:i w:val="0"/>
                <w:sz w:val="18"/>
              </w:rPr>
            </w:r>
            <w:r>
              <w:rPr>
                <w:b/>
                <w:i w:val="0"/>
                <w:sz w:val="18"/>
              </w:rPr>
              <w:t>Britain</w:t>
            </w:r>
            <w:r>
              <w:rPr>
                <w:b w:val="0"/>
                <w:i w:val="0"/>
                <w:sz w:val="18"/>
              </w:rPr>
            </w:r>
          </w:p>
        </w:tc>
        <w:tc>
          <w:tcPr>
            <w:tcW w:type="dxa" w:w="2707"/>
          </w:tcPr>
          <w:p>
            <w:pPr>
              <w:spacing w:before="20" w:after="20"/>
            </w:pPr>
            <w:r>
              <w:rPr>
                <w:b w:val="0"/>
                <w:i w:val="0"/>
                <w:sz w:val="18"/>
              </w:rPr>
              <w:t>Civil War (1642–1651); Glorious Revolution (1688)</w:t>
            </w:r>
          </w:p>
        </w:tc>
        <w:tc>
          <w:tcPr>
            <w:tcW w:type="dxa" w:w="2831"/>
          </w:tcPr>
          <w:p>
            <w:pPr>
              <w:spacing w:before="20" w:after="20"/>
            </w:pPr>
            <w:r>
              <w:t>Пик Британской империи (18-19 в.)</w:t>
            </w:r>
          </w:p>
        </w:tc>
      </w:tr>
      <w:tr>
        <w:tc>
          <w:tcPr>
            <w:tcW w:type="dxa" w:w="834"/>
          </w:tcPr>
          <w:p>
            <w:pPr>
              <w:spacing w:before="20" w:after="20"/>
            </w:pPr>
            <w:r>
              <w:rPr>
                <w:b w:val="0"/>
                <w:i w:val="0"/>
                <w:sz w:val="18"/>
              </w:rPr>
            </w:r>
            <w:r>
              <w:rPr>
                <w:b/>
                <w:i w:val="0"/>
                <w:sz w:val="18"/>
              </w:rPr>
              <w:t>France</w:t>
            </w:r>
            <w:r>
              <w:rPr>
                <w:b w:val="0"/>
                <w:i w:val="0"/>
                <w:sz w:val="18"/>
              </w:rPr>
            </w:r>
          </w:p>
        </w:tc>
        <w:tc>
          <w:tcPr>
            <w:tcW w:type="dxa" w:w="2707"/>
          </w:tcPr>
          <w:p>
            <w:pPr>
              <w:spacing w:before="20" w:after="20"/>
            </w:pPr>
            <w:r>
              <w:rPr>
                <w:b w:val="0"/>
                <w:i w:val="0"/>
                <w:sz w:val="18"/>
              </w:rPr>
              <w:t>French Revolution (1789–1799)</w:t>
            </w:r>
          </w:p>
        </w:tc>
        <w:tc>
          <w:tcPr>
            <w:tcW w:type="dxa" w:w="2831"/>
          </w:tcPr>
          <w:p>
            <w:pPr>
              <w:spacing w:before="20" w:after="20"/>
            </w:pPr>
            <w:r>
              <w:t>Наполеоновская империя, позже колониальная империя</w:t>
            </w:r>
          </w:p>
        </w:tc>
      </w:tr>
    </w:tbl>
    <w:p/>
    <w:p>
      <w:r>
        <w:t>В обоих случаях революция реорганизовала государство до имперской экспансии: централизованное налогообложение, стандартизированное управление, меритократическая военная и идеологическая мобилизация.</w:t>
      </w:r>
    </w:p>
    <w:p>
      <w:pPr>
        <w:pStyle w:val="Heading2"/>
        <w:keepNext/>
        <w:keepLines/>
      </w:pPr>
      <w:r>
        <w:t>Общественная консолидация</w:t>
      </w:r>
    </w:p>
    <w:p>
      <w:r>
        <w:t>Революция передала ресурсы от Короны, Церкви и дворянства учреждениям, претендующим на представление «нации»:</w:t>
      </w:r>
    </w:p>
    <w:p>
      <w:pPr>
        <w:pStyle w:val="ListBullet"/>
        <w:spacing w:before="20" w:after="20"/>
      </w:pPr>
      <w:r>
        <w:t>Церковные земли национализированы (ноябрь 1789) — проданы для создания лояльных собственников</w:t>
      </w:r>
    </w:p>
    <w:p>
      <w:pPr>
        <w:pStyle w:val="ListBullet"/>
        <w:spacing w:before="20" w:after="20"/>
      </w:pPr>
      <w:r>
        <w:t>Феодализм упразднен (4 августа 1789) — закончились сеньорские сборы, десятина, привилегии</w:t>
      </w:r>
    </w:p>
    <w:p>
      <w:pPr>
        <w:pStyle w:val="ListBullet"/>
        <w:spacing w:before="20" w:after="20"/>
      </w:pPr>
      <w:r>
        <w:t>Леви в массовом порядке (1793) — тотальная мобилизация; граждане стали солдатами</w:t>
      </w:r>
    </w:p>
    <w:p>
      <w:r>
        <w:t>Это тот же процесс, что и британская гражданская война: активы короны и церкви были перенаправлены в торговую финансовую коалицию парламента.</w:t>
      </w:r>
    </w:p>
    <w:p>
      <w:pPr>
        <w:pStyle w:val="Heading2"/>
        <w:keepNext/>
        <w:keepLines/>
      </w:pPr>
      <w:r>
        <w:t>Четыре столпа западного управления</w:t>
      </w:r>
    </w:p>
    <w:p>
      <w:r>
        <w:t>Революция создала политический шаблон, который Запад до сих пор использует:</w:t>
      </w:r>
    </w:p>
    <w:p>
      <w:pPr>
        <w:pStyle w:val="ListNumber"/>
        <w:spacing w:before="20" w:after="20"/>
      </w:pPr>
      <w:r>
        <w:t>Meritocracy — La carrière ouverte aux talents (Меритократия) Наполеон поднялся от офицера артиллерии к императору. Компетентность заменила право рождения.</w:t>
      </w:r>
    </w:p>
    <w:p>
      <w:pPr>
        <w:pStyle w:val="ListNumber"/>
        <w:spacing w:before="20" w:after="20"/>
      </w:pPr>
      <w:r>
        <w:t>Плутократия — имущественная квалификация для голосования (Конституция 1791). Богатство как врата власти.</w:t>
      </w:r>
    </w:p>
    <w:p>
      <w:pPr>
        <w:pStyle w:val="ListNumber"/>
        <w:spacing w:before="20" w:after="20"/>
      </w:pPr>
      <w:r>
        <w:t>Партикратия — правило фракцией: якобинцы, жирондисты, термидорианцы. Партийная структура как управление.</w:t>
      </w:r>
    </w:p>
    <w:p>
      <w:pPr>
        <w:pStyle w:val="ListNumber"/>
        <w:spacing w:before="20" w:after="20"/>
      </w:pPr>
      <w:r>
        <w:t>Избирательная автократия — сильная исполнительная власть, слабый законодательный орган, народный мандат через плебисцит. Наполеоновские перевороты ратифицированы референдумом.</w:t>
      </w:r>
    </w:p>
    <w:p>
      <w:pPr>
        <w:pStyle w:val="Heading2"/>
        <w:keepNext/>
        <w:keepLines/>
      </w:pPr>
      <w:r>
        <w:t>Прямая линия 1812</w:t>
      </w:r>
    </w:p>
    <w:p>
      <w:r>
        <w:t>Революция создала условия для вторжения Наполеона в Россию в 1812 году — первого обратного крестового похода. Централизованное, идеологически мотивированное государство с массовой воинской повинностью и меритократическими офицерами было необходимым условием для похода армии на восток. Без революции нет наполеоновских войн.</w:t>
      </w:r>
    </w:p>
    <w:p>
      <w:r>
        <w:t>См.: Исследование Французской революции для полного тезиса о социетизированной консолидации и ее связи с наполеоновскими кампаниями.</w:t>
      </w:r>
    </w:p>
    <w:p/>
    <w:p>
      <w:pPr>
        <w:spacing w:before="280" w:after="40"/>
        <w:jc w:val="center"/>
      </w:pPr>
      <w:r>
        <w:t>- ✦</w:t>
      </w:r>
    </w:p>
    <w:p>
      <w:pPr>
        <w:keepNext/>
        <w:spacing w:before="0" w:after="40"/>
      </w:pPr>
      <w:r>
        <w:t>ГЛАВА 67</w:t>
      </w:r>
    </w:p>
    <w:p>
      <w:pPr>
        <w:pStyle w:val="Heading2"/>
        <w:keepNext/>
        <w:keepLines/>
      </w:pPr>
      <w:r>
        <w:t>Оригинальное название: Tears: Century-Long Erasure</w:t>
      </w:r>
    </w:p>
    <w:p>
      <w:pPr>
        <w:pStyle w:val="Quote"/>
      </w:pPr>
      <w:r>
        <w:t>Кратко: 1758 Brotherton предшествует MFEE - резервации начинают заточение перед катаклизмом; Трасса 1830-х - видимый конец века, лишающего местное государство и технологию; школы-интернаты и спекулятивная нить изгнания Беринга-Сибири расширяют ту же кампанию.</w:t>
      </w:r>
    </w:p>
    <w:p>
      <w:r>
        <w:t>Трасса слез запомнилась как вынужденное переселение коренных американцев в 1830-х годах. Но реальная история начинается на восемьдесят один год раньше, в 1758 году, с создания первой индийской резервации в Северной Америке — индейской резервации Brotherton (Edgepillock) в Нью-Джерси.</w:t>
      </w:r>
    </w:p>
    <w:p>
      <w:r>
        <w:t>Это предшествовало Энергетическому Событию Грязного Потопа (~ 1774) на шестнадцать лет. Оговорки не последовали за MFEE — они предшествовали ему. За этим последовал не один марш, а столетняя кампания по уничтожению индейской цивилизации, памяти и технологий.</w:t>
      </w:r>
    </w:p>
    <w:p>
      <w:pPr>
        <w:pBdr>
          <w:bottom w:val="single" w:sz="6" w:space="1" w:color="CCCCCC"/>
        </w:pBdr>
      </w:pPr>
    </w:p>
    <w:p>
      <w:pPr>
        <w:pStyle w:val="Heading2"/>
        <w:keepNext/>
        <w:keepLines/>
      </w:pPr>
      <w:r>
        <w:t>График времени: 1758-1851</w:t>
      </w:r>
    </w:p>
    <w:p>
      <w:pPr>
        <w:pStyle w:val="Heading3"/>
        <w:keepNext/>
        <w:keepLines/>
      </w:pPr>
      <w:r>
        <w:t>1758: Первая резервация — до MFEE</w:t>
      </w:r>
    </w:p>
    <w:p>
      <w:r>
        <w:t>Бротертонская индейская резервация была создана в округе Берлингтон, штат Нью-Джерси, в 1758 году — первая официальная резервация в Северной Америке. В то время коренные американцы все еще обладали:</w:t>
      </w:r>
    </w:p>
    <w:p>
      <w:pPr>
        <w:pStyle w:val="ListBullet"/>
        <w:spacing w:before="20" w:after="20"/>
      </w:pPr>
      <w:r>
        <w:t>Передовые сельскохозяйственные технологии</w:t>
      </w:r>
    </w:p>
    <w:p>
      <w:pPr>
        <w:pStyle w:val="ListBullet"/>
        <w:spacing w:before="20" w:after="20"/>
      </w:pPr>
      <w:r>
        <w:t>Сложные системы управления (ирокезская Конфедерация повлияла на Конституцию США)</w:t>
      </w:r>
    </w:p>
    <w:p>
      <w:pPr>
        <w:pStyle w:val="ListBullet"/>
        <w:spacing w:before="20" w:after="20"/>
      </w:pPr>
      <w:r>
        <w:t>Сложные торговые сети, охватывающие континент</w:t>
      </w:r>
    </w:p>
    <w:p>
      <w:pPr>
        <w:pStyle w:val="ListBullet"/>
        <w:spacing w:before="20" w:after="20"/>
      </w:pPr>
      <w:r>
        <w:t>Знание металлургии, земляных работ и крупномасштабного строительства</w:t>
      </w:r>
    </w:p>
    <w:p>
      <w:r>
        <w:t>Система резервации положила начало процессу лишения свободы — вынуждая коренные народы переходить на ограниченные земли, разрывая торговые пути, изолируя общины.</w:t>
      </w:r>
    </w:p>
    <w:p>
      <w:pPr>
        <w:pBdr>
          <w:bottom w:val="single" w:sz="6" w:space="1" w:color="CCCCCC"/>
        </w:pBdr>
      </w:pPr>
    </w:p>
    <w:p>
      <w:pPr>
        <w:pStyle w:val="Heading3"/>
        <w:keepNext/>
        <w:keepLines/>
      </w:pPr>
      <w:r>
        <w:t>1774 - Энергичное событие Грязного Потопа</w:t>
      </w:r>
    </w:p>
    <w:p>
      <w:r>
        <w:t>Шестнадцать лет спустя после первой резервации, Энергетическое Событие Потопа опустошает планету. Города хоронят, население исчезает, целые регионы уничтожаются. Хордийский мир, включая остатки империи Рус-Орды в Северной Америке, сведен к обломкам.</w:t>
      </w:r>
    </w:p>
    <w:p>
      <w:r>
        <w:t>Коренные американцы, уже ограниченные резервациями, теперь окружены обезлюдевшим ландшафтом. Оставшиеся в живых MFEE — те, кто не погиб в катаклизме — разбросаны, их инфраструктура разрушена, их знания фрагментированы.</w:t>
      </w:r>
    </w:p>
    <w:p>
      <w:pPr>
        <w:pBdr>
          <w:bottom w:val="single" w:sz="6" w:space="1" w:color="CCCCCC"/>
        </w:pBdr>
      </w:pPr>
    </w:p>
    <w:p>
      <w:pPr>
        <w:pStyle w:val="Heading3"/>
        <w:keepNext/>
        <w:keepLines/>
      </w:pPr>
      <w:r>
        <w:t>1830—1839: Официальный «Поезд слёз»</w:t>
      </w:r>
    </w:p>
    <w:p>
      <w:r>
        <w:t>К 1830 году правительство США формализует то, что было непрерывным процессом в течение семидесяти двух лет. Закон о переселении индейцев 1830 года предписывает переселение пяти цивилизованных племён (Чероки, Мускоджи, Семинол, Чикасо, Чокто) на земли к западу от Миссисипи.</w:t>
      </w:r>
    </w:p>
    <w:p>
      <w:r>
        <w:t>Между 1830 и 1839 годами примерно 60 000-100 000 коренных американцев были насильно переправлены на 5045 миль. Число погибших: 13 200–16 700 (официальная оценка; вероятно, выше).</w:t>
      </w:r>
    </w:p>
    <w:p>
      <w:r>
        <w:t>Но это не начало. Это конец.</w:t>
      </w:r>
    </w:p>
    <w:p>
      <w:r>
        <w:t>К 1839 году коренные американцы были ограничены, изгнаны, голодали и лишены своих технологий в течение восьмидесяти одного года. Переезд 1830-х годов является заключительным этапом процесса, который начался в 1758 году.</w:t>
      </w:r>
    </w:p>
    <w:p>
      <w:pPr>
        <w:pBdr>
          <w:bottom w:val="single" w:sz="6" w:space="1" w:color="CCCCCC"/>
        </w:pBdr>
      </w:pPr>
    </w:p>
    <w:p>
      <w:pPr>
        <w:pStyle w:val="Heading3"/>
        <w:keepNext/>
        <w:keepLines/>
      </w:pPr>
      <w:r>
        <w:t>1851: Индийский закон об ассигнованиях — институционализация системы</w:t>
      </w:r>
    </w:p>
    <w:p>
      <w:r>
        <w:t>Индийский закон об ассигнованиях 1851 официально инициирует федеральную систему резервирования, консолидируя то, что было специальной политикой в течение почти столетия. К этому моменту:</w:t>
      </w:r>
    </w:p>
    <w:p>
      <w:pPr>
        <w:pStyle w:val="ListBullet"/>
        <w:spacing w:before="20" w:after="20"/>
      </w:pPr>
      <w:r>
        <w:t>Коренные американцы потеряли свои королевства</w:t>
      </w:r>
    </w:p>
    <w:p>
      <w:pPr>
        <w:pStyle w:val="ListBullet"/>
        <w:spacing w:before="20" w:after="20"/>
      </w:pPr>
      <w:r>
        <w:t>Продвинутые технологии исчезли (или скрыты)</w:t>
      </w:r>
    </w:p>
    <w:p>
      <w:pPr>
        <w:pStyle w:val="ListBullet"/>
        <w:spacing w:before="20" w:after="20"/>
      </w:pPr>
      <w:r>
        <w:t>Выжившие используют «палки и камни» — образ, который мы наследуем</w:t>
      </w:r>
    </w:p>
    <w:p>
      <w:pPr>
        <w:pStyle w:val="ListBullet"/>
        <w:spacing w:before="20" w:after="20"/>
      </w:pPr>
      <w:r>
        <w:t>408 индийских школ-интернатов (1819–1969) проводят культурное стирание: «Убейте индейца, спасите человека».</w:t>
      </w:r>
    </w:p>
    <w:p>
      <w:r>
        <w:t>Общая продолжительность: не менее 93 лет (1758-1851), возможно 211 (1758-1969). К 1839 году трансформация была завершена: коренные американцы потеряли свои королевства, технологии и автономию — ограничивались резервациями, подвергались пансионатам, сводились к «палкам и камням» повествования, навязанного кампанией стирания.</w:t>
      </w:r>
    </w:p>
    <w:p>
      <w:pPr>
        <w:pBdr>
          <w:bottom w:val="single" w:sz="6" w:space="1" w:color="CCCCCC"/>
        </w:pBdr>
      </w:pPr>
    </w:p>
    <w:p>
      <w:pPr>
        <w:pStyle w:val="Heading2"/>
        <w:keepNext/>
        <w:keepLines/>
      </w:pPr>
      <w:r>
        <w:t>Тезис Беринга-Сибири (спекулятивный)</w:t>
      </w:r>
    </w:p>
    <w:p>
      <w:r>
        <w:t>Самые сильные и устойчивые популяции, возможно, были изгнаны далеко за пределы Оклахомы. Фоменко отмечает, что Сибирь стала местом ссылки после Пугачева (1774). Сроки предполагают:</w:t>
      </w:r>
    </w:p>
    <w:p>
      <w:pPr>
        <w:pStyle w:val="ListBullet"/>
        <w:spacing w:before="20" w:after="20"/>
      </w:pPr>
      <w:r>
        <w:t>До 1774 года Романовы не могли сослаться в Сибирь — это была Московская Тартария.</w:t>
      </w:r>
    </w:p>
    <w:p>
      <w:pPr>
        <w:pStyle w:val="ListBullet"/>
        <w:spacing w:before="20" w:after="20"/>
      </w:pPr>
      <w:r>
        <w:t>После 1774 года: Сибирь — «развалина» — обезлюдела, доступна как исправительная колония</w:t>
      </w:r>
    </w:p>
    <w:p>
      <w:pPr>
        <w:pStyle w:val="ListBullet"/>
        <w:spacing w:before="20" w:after="20"/>
      </w:pPr>
      <w:r>
        <w:t>После 1790 г.: первая документированная ссылка в Тобольск (Радишев, 1790 г.)</w:t>
      </w:r>
    </w:p>
    <w:p>
      <w:r>
        <w:t>Теория: Наиболее устойчивое население коренных американцев, возможно, было вытеснено через Берингов пролив в Сибирь. Более слабые группы остались в резервациях США. Нет доказательств из первоисточника; сроки наводят на размышления.</w:t>
      </w:r>
    </w:p>
    <w:p>
      <w:pPr>
        <w:pBdr>
          <w:bottom w:val="single" w:sz="6" w:space="1" w:color="CCCCCC"/>
        </w:pBdr>
      </w:pPr>
    </w:p>
    <w:p>
      <w:pPr>
        <w:pStyle w:val="Heading2"/>
        <w:keepNext/>
        <w:keepLines/>
      </w:pPr>
      <w:r>
        <w:t>Геноцид в Мезоамерике — та же кампания</w:t>
      </w:r>
    </w:p>
    <w:p>
      <w:r>
        <w:t>Уничтожение цивилизации майя и ацтеков является частью геноцида. Основная история датирует «коллапс майя» 800-900 гг. н.э., отодвигая недавние преступления в далекое прошлое. Крестовый поход Апокалипсиса 1492 года распространился на Америку; то, что основные записи как «ацтекский геноцид майя» или испанское завоевание, было продвижением Крестового похода. Кампания 18-19-го века, задокументированная здесь (1758-1839 +), завершила уничтожение коренных народов по всей Северной Америке, включая остатки мезоамериканской цивилизации. Общие вопросы: почему цивилизация майя рухнула? для анализа отредактированной истории.</w:t>
      </w:r>
    </w:p>
    <w:p>
      <w:pPr>
        <w:pStyle w:val="Heading2"/>
        <w:keepNext/>
        <w:keepLines/>
      </w:pPr>
      <w:r>
        <w:t>Перекрестные ссылки</w:t>
      </w:r>
    </w:p>
    <w:p>
      <w:pPr>
        <w:pStyle w:val="ListBullet"/>
        <w:spacing w:before="20" w:after="20"/>
      </w:pPr>
      <w:r>
        <w:t>Грязный потоп и мировой катаклизм — событие 1774 года, предшествовавшее финальной стадии</w:t>
      </w:r>
    </w:p>
    <w:p>
      <w:pPr>
        <w:pStyle w:val="ListBullet"/>
        <w:spacing w:before="20" w:after="20"/>
      </w:pPr>
      <w:r>
        <w:t>Пугачевское восстание — параллельное перемещение в Евразии</w:t>
      </w:r>
    </w:p>
    <w:p>
      <w:pPr>
        <w:pStyle w:val="ListBullet"/>
        <w:spacing w:before="20" w:after="20"/>
      </w:pPr>
      <w:r>
        <w:t>Сиротские поезда, Тропа слез, Сибирское изгнание — более широкая система перемещения</w:t>
      </w:r>
    </w:p>
    <w:p>
      <w:pPr>
        <w:pStyle w:val="ListBullet"/>
        <w:spacing w:before="20" w:after="20"/>
      </w:pPr>
      <w:r>
        <w:t>Сиротские поезда, след слез — расширенные доказательства — полный объем, источники, анализ Фоменко</w:t>
      </w:r>
    </w:p>
    <w:p>
      <w:pPr>
        <w:pStyle w:val="ListBullet"/>
        <w:spacing w:before="20" w:after="20"/>
      </w:pPr>
      <w:r>
        <w:t>The Assault on Hordian Memory — кампания по стиранию памяти 19 века</w:t>
      </w:r>
    </w:p>
    <w:p>
      <w:pPr>
        <w:pStyle w:val="ListBullet"/>
        <w:spacing w:before="20" w:after="20"/>
      </w:pPr>
      <w:r>
        <w:t>Расследование сиротских поездов</w:t>
      </w:r>
    </w:p>
    <w:p/>
    <w:p>
      <w:pPr>
        <w:sectPr>
          <w:headerReference w:type="default" r:id="rId556"/>
          <w:footerReference w:type="default" r:id="rId557"/>
          <w:pgSz w:w="8640" w:h="12960"/>
          <w:pgMar w:top="1020" w:right="1134" w:bottom="1134" w:left="1134" w:header="720" w:footer="720" w:gutter="0"/>
          <w:cols w:space="720"/>
          <w:titlePg/>
          <w:docGrid w:linePitch="360"/>
        </w:sectPr>
      </w:pPr>
    </w:p>
    <w:p>
      <w:pPr>
        <w:keepNext/>
        <w:spacing w:before="480" w:after="80"/>
        <w:jc w:val="center"/>
      </w:pPr>
      <w:r>
        <w:t>Часть XIII</w:t>
      </w:r>
    </w:p>
    <w:p>
      <w:pPr>
        <w:pStyle w:val="Heading1"/>
        <w:jc w:val="center"/>
      </w:pPr>
      <w:r>
        <w:t>19 век: подъем коммунизма</w:t>
      </w:r>
    </w:p>
    <w:p>
      <w:pPr>
        <w:pStyle w:val="Quote"/>
      </w:pPr>
      <w:r>
        <w:t>Век фрагментирует государства-преемники Рус-Орды, в то время как Маркс массово распределен, чтобы направить живую общинную память в готовый к сносу марксизм; первичные источники этих десятилетий необычно скомпрометированы, поэтому более поздние разделы опираются на структурный вывод.</w:t>
      </w:r>
    </w:p>
    <w:p>
      <w:r>
        <w:t>{.book-illustration}</w:t>
      </w:r>
    </w:p>
    <w:p>
      <w:pPr>
        <w:jc w:val="center"/>
      </w:pPr>
      <w:r>
        <w:drawing>
          <wp:inline xmlns:a="http://schemas.openxmlformats.org/drawingml/2006/main" xmlns:pic="http://schemas.openxmlformats.org/drawingml/2006/picture">
            <wp:extent cx="3657600" cy="640080"/>
            <wp:docPr id="18" name="Picture 18"/>
            <wp:cNvGraphicFramePr>
              <a:graphicFrameLocks noChangeAspect="1"/>
            </wp:cNvGraphicFramePr>
            <a:graphic>
              <a:graphicData uri="http://schemas.openxmlformats.org/drawingml/2006/picture">
                <pic:pic>
                  <pic:nvPicPr>
                    <pic:cNvPr id="0" name="image.jpg"/>
                    <pic:cNvPicPr/>
                  </pic:nvPicPr>
                  <pic:blipFill>
                    <a:blip r:embed="rId588"/>
                    <a:stretch>
                      <a:fillRect/>
                    </a:stretch>
                  </pic:blipFill>
                  <pic:spPr>
                    <a:xfrm>
                      <a:off x="0" y="0"/>
                      <a:ext cx="3657600" cy="640080"/>
                    </a:xfrm>
                    <a:prstGeom prst="rect"/>
                  </pic:spPr>
                </pic:pic>
              </a:graphicData>
            </a:graphic>
          </wp:inline>
        </w:drawing>
      </w:r>
    </w:p>
    <w:p>
      <w:pPr>
        <w:pStyle w:val="Caption"/>
      </w:pPr>
      <w:r>
        <w:t>19 век — события</w:t>
      </w:r>
    </w:p>
    <w:p>
      <w:r>
        <w:t>19-й век - это век, в котором остатки старой Руси-Орды окончательно потеряли свою власть над Евразией. После подавления восстания Пугачева (1773-75) и Обратного крестового похода I (наполеоновские войны — первое общеевропейское вторжение в Россию), бывшая мировая империя была вырезана в конкурирующие национальные государства, каждое с искусственной «древней» историей и недавно построенным национальным языком. Но узурпаторы Романовых, удерживавшие Россию, все же столкнулись с проблемой: население вспомнило. Казачьи традиции, старые общинные земельные системы, сельские коммуны (общины) — все это несло живую память о том, как на самом деле управляла Орда: коллективно, с общими ресурсами и обязательствами.</w:t>
      </w:r>
    </w:p>
    <w:p>
      <w:r>
        <w:t>В этом изменчивом ландшафте 19-го века появилось новое оружие: идеология как социальная инженерия. Операторы Пирамидальной Империи, стоящие за фрагментацией старой Империи, должны были направить естественные общинные инстинкты русских и европейских народов — инстинкты, которые были прямым наследством от Хордианской системы — в форму, которую они могли контролировать. Им нужна была версия коммунизма, которая не восстановила бы старый порядок, а уничтожила бы его полностью, прежде чем заменить его чем-то управляемым.</w:t>
      </w:r>
    </w:p>
    <w:p>
      <w:r>
        <w:t>Именно в этом контексте появился Карл Маркс.</w:t>
      </w:r>
    </w:p>
    <w:p>
      <w:pPr>
        <w:pStyle w:val="Heading2"/>
        <w:keepNext/>
        <w:keepLines/>
      </w:pPr>
      <w:r>
        <w:t>Оригинальное название: The Most Redacted Centuries</w:t>
      </w:r>
    </w:p>
    <w:p>
      <w:r>
        <w:t>Сам Фоменко замечает, что первоисточники конца 18-го, 19-го и 20-го веков непропорционально скомпрометированы — скрыты, изменены или удалены от академической точки зрения. Его собственный корпус больше опирается на старые документы, чем на современные. Можно было бы ожидать, что последние столетия будут лучше всего документированы, но это не так.</w:t>
      </w:r>
    </w:p>
    <w:p>
      <w:r>
        <w:t>Причина проста. Такие события, как Грязный потоп, разрушение Хордийской империи и полное переписывание мировой хронологии, произошли в живой памяти 18-го и 19-го веков. Покрытие глобального катаклизма, который выжившие все еще могли бы описать, потребовало самой агрессивной кампании по редактированию в истории — гораздо более тщательной, чем редактирование событий, произошедших столетиями ранее, где оставалось меньше свидетелей. Чем ближе событие, тем труднее его скрыть, и тем больше доказательств должно быть уничтожено.</w:t>
      </w:r>
    </w:p>
    <w:p>
      <w:r>
        <w:t>Начиная с этой главы, хронология в большей степени опирается на собственный анализ автора и политические спекуляции. Это не слабость, это методологическая необходимость. Более ранние главы основаны на статистической хронологии Фоменко, физике плазмы сатурнианской космологии и кросс-культурной мифологии. Эти рамки обеспечивают контекст — причинно-следственную цепочку, — что позволяет интерпретировать сильно отредактированную современную запись. Временная шкала заполняет то, что источники не могут, позволяя нам спекулировать на этих столетиях с достаточным структурным контекстом, чтобы прийти к выводам, которые могут точно предсказать будущие события. Когда читатель сталкивается с политическим анализом в главах 13-15, поймите, что это автор, применяющий причинную логику временной шкалы к периоду, когда традиционные источники систематически удаляются.</w:t>
      </w:r>
    </w:p>
    <w:p>
      <w:pPr>
        <w:pStyle w:val="Heading2"/>
        <w:keepNext/>
        <w:keepLines/>
      </w:pPr>
      <w:r>
        <w:t>Век искусственных пророков</w:t>
      </w:r>
    </w:p>
    <w:p>
      <w:r>
        <w:t>19-й век ознаменовался взрывом массовых политических теоретиков, чьи работы были распространены в масштабе и скорости, которых не могло достичь ни одно органическое интеллектуальное движение. «Капитал» Маркса и «Коммунистический манифест» (в соавторстве с Энгельсом) были опубликованы, переведены и распространены по всей Европе с логистической эффективностью, которая предполагает мощную поддержку, а не массовое распространение опасных идей, которые описывает официальный нарратив.</w:t>
      </w:r>
    </w:p>
    <w:p>
      <w:r>
        <w:t>Между тем подлинно независимые мыслители, которые предлагали альтернативные модели социальной организации — модели, которые сохраняли духовные, психологические и культурные аспекты наряду с экономическими, — систематически маргинализировались, подавлялись или просто никогда не получали доступа к тем же сетям публикаций.</w:t>
      </w:r>
    </w:p>
    <w:p>
      <w:r>
        <w:t>В этой главе рассматриваются манипуляции Маркса как контролируемого оппозиционного пророка, лишение духовности из коммунизма в материалистический культ смерти, превосходящая альтернатива марксизму Кинкеля и подавление независимых мыслителей — долгая игра, в которой «пророчество» насильственной революции было посажено за десятилетия до 1917 года.</w:t>
      </w:r>
    </w:p>
    <w:p/>
    <w:p>
      <w:pPr>
        <w:spacing w:before="280" w:after="40"/>
        <w:jc w:val="center"/>
      </w:pPr>
      <w:r>
        <w:t>- ✦</w:t>
      </w:r>
    </w:p>
    <w:p>
      <w:pPr>
        <w:keepNext/>
        <w:spacing w:before="0" w:after="40"/>
      </w:pPr>
      <w:r>
        <w:t>ГЛАВА 68</w:t>
      </w:r>
    </w:p>
    <w:p>
      <w:pPr>
        <w:pStyle w:val="Heading2"/>
        <w:keepNext/>
        <w:keepLines/>
      </w:pPr>
      <w:r>
        <w:t>Наполеоновские войны — обратные крестовые походы</w:t>
      </w:r>
    </w:p>
    <w:p>
      <w:pPr>
        <w:pStyle w:val="Quote"/>
      </w:pPr>
      <w:r>
        <w:t>Кратко: Обратный крестовый поход I изображает Наполеона как проект Лондонского Сити против России и континентальных финансовых соперников; британский парадокс, семь кредитных коалиций и марш востока не Англии повторяются в 1941 и позже; Вена восстанавливает троны под суверенитетом кредиторов.</w:t>
      </w:r>
    </w:p>
    <w:p>
      <w:r>
        <w:t>Наполеоновские войны (1803–1815) были последним крупным вооруженным конфликтом посторданского перехода — последней попыткой создать объединенную континентальную европейскую державу, сопротивляющуюся финансовой империи Лондона. Кампании Наполеона охватили старые имперские территории, демонтировав феодальную аристократию и заменив ее Наполеоновским кодексом — рационализированным законом, основанным на правах собственности, светском управлении и гражданском равенстве.</w:t>
      </w:r>
    </w:p>
    <w:p>
      <w:r>
        <w:t>В рамках Фоменко крестовые походы были начаты Россией — Ордой, расширяющейся на запад. Катары уже были уничтожены в «обратном Святом Крестовом походе».</w:t>
      </w:r>
    </w:p>
    <w:p>
      <w:pPr>
        <w:pStyle w:val="Heading2"/>
        <w:keepNext/>
        <w:keepLines/>
      </w:pPr>
      <w:r>
        <w:t>1812 — Наполеон вторгается в Россию — Обратный крестовый поход I</w:t>
      </w:r>
    </w:p>
    <w:p>
      <w:r>
        <w:t>Наполеоновское вторжение 1812 года стало первым полномасштабным разворотом: вся Европа вторглась в Россию. Обратный крестовый поход I — первый из четырех. Катастрофическая шестимесячная кампания Великой армии Наполеона — Бородино (7 сентября 1812 года), Москва, сожженная ее защитниками, зимнее отступление — была направлена той же финансовой сетью (город Лондон), целью которой всегда была Россия. Наполеон 1812 Кампания: Расширенный и Последующий 1812 для полного повествования. Для артиллерии, воздушных шаров и подавленных технологических гипотез — только звук / резонанс и легче воздуха; не плазменные пушки — см. /управление / война / расследования / наполеоническое-продвинутое-артиллерийское-воздушное-исследование.</w:t>
      </w:r>
    </w:p>
    <w:p>
      <w:r>
        <w:t>Погода и экология после MFEE (возможный фактор): Кадровая работа и народная метеорология во Франции могли бы выглядеть надежными в театре, где последствия MFEE и грязевых наводнений зарегистрированы как сравнительно мягкие — климат и гидрология Западной Европы на этом чтении не были вырваны так далеко от исходного уровня, как пояса дальше на восток. Сибирь и внутриконтинентальный российский северо-восток, напротив, могли нести более тяжелый экологический ущерб и, следовательно, более резкие, менее предсказуемые колебания (засуха, ранняя заморозка, циклы оттаивания), чем могли ожидать модели, настроенные на французские сезоны. Французское командование, возможно, предполагало, что кампания может читать небо и календарь так же, как это было в Италии или Германии, без учета более жесткого дисбаланса после катаклизма на востоке. Это только наводит на размышления: это усилит, а не заменит выжженную землю, дистанцию и коалиционную стратегию в качестве объяснений зимней катастрофы.</w:t>
      </w:r>
    </w:p>
    <w:p>
      <w:pPr>
        <w:pStyle w:val="Heading2"/>
        <w:keepNext/>
        <w:keepLines/>
      </w:pPr>
      <w:r>
        <w:t>Наполеон и финансовая революция</w:t>
      </w:r>
    </w:p>
    <w:p>
      <w:r>
        <w:t>Отношение Наполеона к финансовой реструктуризации Европы было парадоксальным. Он отменил инквизицию в Венеции в 1806 году, освободил еврейское население и способствовал их юридическому равенству. Наполеон способствовал ассимиляции евреев во французскую нацию. Однако его проект центрального банка напрямую конкурировал с долговой системой Банка Англии. Его Континентальная система — экономическая блокада британских товаров — была направлена на уничтожение финансового доминирования Лондона. Вот почему Британия никогда не прекращала с ним бороться. Наполеоновские войны были войной между двумя финансовыми системами: основанным на собственности порядком и основанной на долге империей.</w:t>
      </w:r>
    </w:p>
    <w:p>
      <w:pPr>
        <w:pStyle w:val="Heading2"/>
        <w:keepNext/>
        <w:keepLines/>
      </w:pPr>
      <w:r>
        <w:t>Парадокс Наполеона и Британии</w:t>
      </w:r>
    </w:p>
    <w:p>
      <w:r>
        <w:t>Если Наполеон действительно воевал с Британией, его действия не имеют смысла. В 1803 году он продал Луизиану — сердце Северной Америки — британской американской колонии за долю ее стоимости. Он собрал «Великую армию Англии» на побережье Ла-Манша в течение двух лет (1803-1805) и никогда не запускал его. В качестве объяснения предлагается Трафальгарская битва (1805 г.), но если единый континент действительно стремился вторгнуться в Англию, то здесь была сто миль береговой линии и не было постоянного укрепления. Военно-морское превосходство не объясняет, почему Наполеон никогда не пытался пересечь границу, а затем решил пройти 2000 миль на восток в Россию.</w:t>
      </w:r>
    </w:p>
    <w:p>
      <w:r>
        <w:t>Гитлер повторил ту же схему в 1940-41 годах: он собрал операцию «Морской лев», отложил ее на неопределенный срок и превратил весь восток вермахта в Россию — Обратный крестовый поход III. Историки должны дважды ссылаться на «хубрис» или «неверный расчет» для двух разных людей в два разных столетия, чтобы объяснить одно и то же необъяснимое стратегическое решение. Ответ прост: Англия никогда не была настоящей мишенью, потому что Англия располагала командной структурой. И Наполеон, и Гитлер руководились финансовыми сетями, сосредоточенными в Лондоне. Их назначение всегда было одинаковым — уничтожить последнего преемника Орды.</w:t>
      </w:r>
    </w:p>
    <w:p>
      <w:r>
        <w:t>Революционная прелюдия (1792–1797): переход Франции от монархии к финансовому управлению; Якобинцы = тот же класс, который преобразовал Англию. Египетская Кампания (1798–1801): Розеттский Камень, Описание de l’Égypte — NC: руины намного более свежие; система кладбища Hordian. Оригинальное название: Napoleonic Extended Evidence</w:t>
      </w:r>
    </w:p>
    <w:p>
      <w:pPr>
        <w:pStyle w:val="Heading2"/>
        <w:keepNext/>
        <w:keepLines/>
      </w:pPr>
      <w:r>
        <w:t>Континентальные и антиконтинентальные коалиции</w:t>
      </w:r>
    </w:p>
    <w:p>
      <w:r>
        <w:t>Франция столкнулась с семью последовательными коалициями, организованными Великобританией и финансируемыми Лондонским Сити. Каждый из них был сломлен Наполеоном в военном отношении; каждый был вновь собран с помощью новых британских субсидий. Наполеон мог выиграть каждое сражение и все равно проиграть, потому что основным оружием его врага была кредит, а не армии.</w:t>
      </w:r>
    </w:p>
    <w:p>
      <w:r>
        <w:t>Романово-британское партнерство является критическим контекстом: династия, которая разделила Московскую Тартарию, теперь служила восточной рукой британского сдерживания. Российская кампания 1812 года была вызвана не военным гением, а преднамеренной стратегией выжженной земли в сочетании с климатом и невозможностью оккупации Москвы без полной мобилизации ресурсов Романовых и Великобритании.</w:t>
      </w:r>
    </w:p>
    <w:p>
      <w:r>
        <w:t>О военных последствиях — русской погоне за Парижем, оккупации Франции и культурном столкновении — см. Aftermath 1812.</w:t>
      </w:r>
    </w:p>
    <w:p>
      <w:pPr>
        <w:pStyle w:val="Heading2"/>
        <w:keepNext/>
        <w:keepLines/>
      </w:pPr>
      <w:r>
        <w:t>Наполеон как марионетка: основа управляемой демократии</w:t>
      </w:r>
    </w:p>
    <w:p>
      <w:r>
        <w:t>Обычный образ Наполеона как самодельного гения, захватившего власть с помощью чистой воли, не выдерживает критики. Наполеон отдавал приказы всю свою карьеру, даже когда казалось иначе. Он был возвышен, направлен и в конечном счете отброшен теми же финансовыми сетями, которые организовали коалиции против него. Его роль состояла в том, чтобы разрушить феодальный порядок изнутри, заменив его рациональными правовыми и финансовыми рамками, совместимыми с управлением, основанным на долге. Когда эта задача была выполнена, он был удален.</w:t>
      </w:r>
    </w:p>
    <w:p>
      <w:r>
        <w:t>Эта модель — харизматичный «сильнейший человек», который, кажется, действует независимо, но служит скрытому принципу — является прототипом марионеточной демократии, операционной основой марксизма в том виде, в каком он применяется. Гитлер повторил эту схему: казалось бы, независимый лидер националистов, каждое стратегическое решение которого служило интересам финансовых держав, против которых он выступал. Зеленский продолжает сегодня. В каждом случае кукла расходуется; система, стоящая за куклой, не является.</w:t>
      </w:r>
    </w:p>
    <w:p>
      <w:r>
        <w:t>Наполеон не имел «наполеоновского комплекса». У него были кураторы. Так называемый комплекс был придуман, чтобы марионетка казалась самоуправляемой — тот же механизм, который приписывает решения Гитлера безумию, а не наставлениям, или Зеленского патриотизму, а не обязательствам.</w:t>
      </w:r>
    </w:p>
    <w:p>
      <w:pPr>
        <w:pStyle w:val="Heading2"/>
        <w:keepNext/>
        <w:keepLines/>
      </w:pPr>
      <w:r>
        <w:t>Технический потолок, саботаж и российский исход</w:t>
      </w:r>
    </w:p>
    <w:p>
      <w:r>
        <w:t>В этом чтении Великая Армия была только настолько технически уполномочена, насколько это было необходимо ее создателям: достаточно, чтобы ранить Россию и заставить континентальное переустройство, недостаточно, чтобы консолидировать самодостаточную евразийскую империю, которая могла бросить вызов Лондонскому Сити и союзному командованию. Плазменные пушки исключены для этой эпохи — они превосходят достоверную общественную науку того времени и не подходят для армии, все еще частично состоящей из революционных сборов со свежей памятью о свержении трона и алтаря; военная наука уже была затенена, разделена и утаена как от массового солдата, так и от любого номинального руководителя, который мог бы повернуться. То, что могло быть выборочно выпущено, соответствует градуированной химической артиллерии, акустическим или резонансным устройствам и воздушному шару или дирижабле, а не оружию, которое потребовало бы священнической технической касты в кампании.</w:t>
      </w:r>
    </w:p>
    <w:p>
      <w:r>
        <w:t>Та же схема проходит через Обратные Крестовые походы (Наполеон, Гитлер, Зеленский): каждая передовая западная или прокси-сила проиграла или застопорилась против России, несмотря на бумажное превосходство, потому что сети, которые построили номинального руководителя, не могли допустить победы настолько полной, что марионеточный режим избежал зависимости. Саботаж — логистика, разведка, неполные брифинги, скрытые возможности — сочетается с неуместной верой в непрозрачные институты. Россия победила благодаря глубине, внутренней обороне, выжженной земле и врагу, чья настоящая цепь командования никогда не предполагала неконтролируемого победителя. Обратные крестовые походы — структурное сравнение.</w:t>
      </w:r>
    </w:p>
    <w:p>
      <w:pPr>
        <w:pStyle w:val="Heading2"/>
        <w:keepNext/>
        <w:keepLines/>
      </w:pPr>
      <w:r>
        <w:t>Последствия: восстановленный порядок и управляемые государства</w:t>
      </w:r>
    </w:p>
    <w:p>
      <w:r>
        <w:t>Венский конгресс (1814–1815) восстановил европейские монархии с одним решающим отличием: каждая восстановленная монархия теперь действовала в рамках национального долга перед международными банковскими домами (главным образом Ротшильдами, которые финансировали несколько сторон и появились как доминирующая европейская финансовая власть). Политическая независимость была реальной, финансовая — нет. Постнаполеоновский порядок был завершен Вестфальской системой: суверенные государства, суверенитет которых действовал в пределах, установленных их кредиторами.</w:t>
      </w:r>
    </w:p>
    <w:p/>
    <w:p>
      <w:pPr>
        <w:jc w:val="center"/>
      </w:pPr>
      <w:r>
        <w:t>- ✦</w:t>
      </w:r>
    </w:p>
    <w:p>
      <w:pPr>
        <w:pStyle w:val="Quote"/>
      </w:pPr>
      <w:r>
        <w:t>ТЛ;ДР: После 1812 года русские войска достигают Парижа; из-за плохой погоды и ожогов Москвы отрицается зимнее помещение Великой армии; благоговение французов перед русскими ледяными горками питает линию Монтань Русс.</w:t>
      </w:r>
    </w:p>
    <w:p>
      <w:r>
        <w:t>После катастрофического отступления Наполеона из Москвы русская армия не остановилась на границе. При царе Александре I русские войска преследовали остатки Великой армии на запад по всей Европе и достигли Парижа в марте 1814 года. Русские войска заняли часть Франции; казачья кавалерия расположилась лагерем на Елисейских полях. Оккупация продолжалась до 1818 года по условиям Венского конгресса. Это был самый дальний запад, на который российская армия шла до 1945 года. Для тезиса об обратном крестовом походе и контекста Орды / Крестовых походов см. Наполеоновские войны.</w:t>
      </w:r>
    </w:p>
    <w:p>
      <w:pPr>
        <w:pStyle w:val="Heading3"/>
        <w:keepNext/>
        <w:keepLines/>
      </w:pPr>
      <w:r>
        <w:t>Маленькие люди, передовые технологии</w:t>
      </w:r>
    </w:p>
    <w:p>
      <w:r>
        <w:t>Восстание Пугачева было последней открытой войной между монархами-гигантами и меньшим западным населением, которые выдвинули передовые технологии, и что Наполеоновские войны продолжили эту модель. Наполеон описан в расширенном свидетельстве как необычайно короткий (порядка четырех футов); западные союзные армии описаны как эксплуатационное оборудование и методы на несколько поколений раньше, чем Россия могла бы соответствовать. Этот край был разрушительным в умеренных кампаниях, но никогда не испытывался против полной российской зимы. Для русской нити гор и деталей высоты Наполеона см. Наполеоновские расширенные доказательства.</w:t>
      </w:r>
    </w:p>
    <w:p>
      <w:pPr>
        <w:pStyle w:val="Heading3"/>
        <w:keepNext/>
        <w:keepLines/>
      </w:pPr>
      <w:r>
        <w:t>Почему победила зима</w:t>
      </w:r>
    </w:p>
    <w:p>
      <w:r>
        <w:t>Неудача Франции в России традиционно объясняется высокомерием и логистическим перенапряжением. Работают два более глубоких фактора:</w:t>
      </w:r>
    </w:p>
    <w:p>
      <w:pPr>
        <w:pStyle w:val="ListNumber"/>
        <w:spacing w:before="20" w:after="20"/>
      </w:pPr>
      <w:r>
        <w:t>Непредсказуемая погода после МЧС. Энергетическое событие Грязного Потопа 1774 года фундаментально дестабилизировало климат Земли. Погодные условия, которые были предсказуемы на протяжении тысячелетий, теперь были хаотичными. Французское командование планировало летнюю кампанию, основанную на исторических климатических данных, которые больше не действовали. Раннее начало зимы 1812 года застало их неподготовленными не потому, что они были небрежны, а потому, что старые атмосферные модели были разрушены MFEE почти сорок лет назад.</w:t>
      </w:r>
    </w:p>
    <w:p>
      <w:pPr>
        <w:pStyle w:val="ListNumber"/>
        <w:spacing w:before="20" w:after="20"/>
      </w:pPr>
      <w:r>
        <w:t>Зима сломала оккупацию, не обязательно лифт. Патруль, фураж, налоги и гарнизон требуют, чтобы солдаты покидали воздушные корабли. Экипажи, возможно, не желали или не могли погрузиться в летальные температуры и партизанскую страну; корпуса и доктрина, вероятно, не были построены в течение нескольких месяцев проживания в арктический сезон, поэтому любой подъем кромки в умеренной Европе не превращался в управление замороженной землей с воздуха. Для воздушных шаров против антигравитационного лифта, головоломки, пересекающей Альпы, и экспозиции экипажа зимой см. Наполеоновские войны и 1812 — Расширенные доказательства.</w:t>
      </w:r>
    </w:p>
    <w:p>
      <w:pPr>
        <w:pStyle w:val="Heading3"/>
        <w:keepNext/>
        <w:keepLines/>
      </w:pPr>
      <w:r>
        <w:t>Храм, который они сами сожгли</w:t>
      </w:r>
    </w:p>
    <w:p>
      <w:r>
        <w:t>Когда русские сожгли Москву до прихода Наполеона, разрушение включало самые священные сооружения города. Население предпочло уничтожить свои святые места, опасаясь, что французы превратят их в бордели или еще хуже, а не увидеть их оскверненными оккупационной силой, которая не имела понимания или уважения к православной традиции. Этот выбор отражает то, как местные жители воспринимали захватчиков: не как освободительную армию, а как враждебную цивилизацию.</w:t>
      </w:r>
    </w:p>
    <w:p>
      <w:r>
        <w:t>Сожжение было не только заявлением о вере и отказе; оно сняло зимнее убежище, которое французам нужно было бы оставить. Кремль — замурованная цитадель, каменное ограждение, внутреннее пространство — мог бы дать оккупационной армии кварталы в течение худших месяцев: ветровая вспышка, защитный периметр и реальный шанс проехаться по холоду внутри стен с магазинами и топливом. Разрушенная, эвакуированная Москва отказала Наполеону в этом жилье; пепел и открытая погода вместо укрепленной столицы, которая могла перенести оккупацию на весну.</w:t>
      </w:r>
    </w:p>
    <w:p>
      <w:r>
        <w:t>Население, которое сжигает свой собственный Иерусалим, не будет легко управляться силой, которая привела их к нему. Армия Наполеона продержалась пять недель, но в это время не нашлось ни союзников, ни ресурсов, ни прочного подчинения. Такая же широкая картина наблюдается во время вторжения Гитлера в 1941 году (Обратный крестовый поход III) и для последующих кампаний (Обратный крестовый поход IV). Земля отвергает оккупанта, потому что народ отвергает систему, которой служит оккупант.</w:t>
      </w:r>
    </w:p>
    <w:p>
      <w:pPr>
        <w:pStyle w:val="Heading4"/>
        <w:keepNext/>
        <w:keepLines/>
      </w:pPr>
      <w:r>
        <w:t>Русские горы</w:t>
      </w:r>
    </w:p>
    <w:p>
      <w:r>
        <w:t>Французы в России столкнулись со сложными ледяными горками с пандусами порядка 20–25 метров, и современные рассказы описывают их изумление. Инженеры в Париже позже построили колесные версии этих аттракционов, которые часто упоминаются как происхождение американских горок. Французы, испанцы и итальянцы до сих пор используют Монтань Русс («Русские горы») для этого вида аттракциона. Наполеоновские расширенные доказательства.</w:t>
      </w:r>
    </w:p>
    <w:p/>
    <w:p>
      <w:pPr>
        <w:jc w:val="center"/>
      </w:pPr>
      <w:r>
        <w:t>- ✦</w:t>
      </w:r>
    </w:p>
    <w:p>
      <w:pPr>
        <w:pStyle w:val="Quote"/>
      </w:pPr>
      <w:r>
        <w:t>Кратко: Сатурнианский Слои абсу растворяются на датированном хвосте — Уророборос исчезают, последняя пыль посыпается, затем «путь богов» Кука ~ 1840 года вдоль эклиптики — читаемый как атмосферно-электрическое закрытие до кризиса Грязного Потопа конца 18-го века.</w:t>
      </w:r>
    </w:p>
    <w:p>
      <w:r>
        <w:t>Абсу был первичной плазменной оболочкой Сатурна — экваториальными кольцевыми слоями, охватывающими Землю и внутренние планеты во время Золотого Века. После того, как полярная конфигурация рухнула в 2349 году до н.э. (потоп Ноя), внутреннее Абсу упало, но внешнее кольцо сохранилось.</w:t>
      </w:r>
    </w:p>
    <w:p>
      <w:pPr>
        <w:pStyle w:val="Heading3"/>
        <w:keepNext/>
        <w:keepLines/>
      </w:pPr>
      <w:r>
        <w:t>Последнее кольцо: Уороборос</w:t>
      </w:r>
    </w:p>
    <w:p>
      <w:r>
        <w:t>Одно внешнее кольцо сохранилось в 2349 году до нашей эры. Красный, расположенный на высоте около 6000 миль над экватором Земли, земная тень заставляла его появляться каждую ночь как светящаяся змея, голова которой поднималась на востоке и откидывалась назад на своем собственном хвосте — Уороборосе. Египтяне называли его Apep, греки Apophis, индусы Vritra, вавилоняне Tiamat, австралийцы Rainbow Serpent. Такое же красное экваториальное кольцо наблюдается со всех континентов.</w:t>
      </w:r>
    </w:p>
    <w:p>
      <w:r>
        <w:t>Эклиптика пересекла это кольцо в равноденствия, образуя гигантский «Х» — иероглиф креста святого Андрея Майя. К 600-800 гг. н.э. кольцо исчезло; к 900 г. н.э. оно полностью исчезло.</w:t>
      </w:r>
    </w:p>
    <w:p>
      <w:pPr>
        <w:pStyle w:val="Heading3"/>
        <w:keepNext/>
        <w:keepLines/>
      </w:pPr>
      <w:r>
        <w:t>Пыль абсу: 4000 лет падающих частиц</w:t>
      </w:r>
    </w:p>
    <w:p>
      <w:r>
        <w:t>Даже после того, как кольца растворились, остатки заряженных частиц продолжали падать в течение тысячелетий. Чарльз Располь («Пустыри и планетарная иконография», The Velikovskian, 1994) задокументировал характерные образцы брызг в произведениях искусства с середины второго тысячелетия до нашей эры до 18-го века нашей эры — Родосские плиты, ближневосточные рельефы, египетские папирусы, мезоамериканские кодексы, картины эпохи Возрождения. Они выглядят как фоновая текстура, а не символы — объекты, которые на самом деле видны.</w:t>
      </w:r>
    </w:p>
    <w:p>
      <w:pPr>
        <w:pStyle w:val="Heading3"/>
        <w:keepNext/>
        <w:keepLines/>
      </w:pPr>
      <w:r>
        <w:t>Даты терминалов</w:t>
      </w:r>
    </w:p>
    <w:p>
      <w:r>
        <w:t>Кук записывает две точки отсчета для конца:</w:t>
      </w:r>
    </w:p>
    <w:p>
      <w:pPr>
        <w:pStyle w:val="ListBullet"/>
        <w:spacing w:before="20" w:after="20"/>
      </w:pPr>
      <w:r>
        <w:t>1600 г. н.э. — «Последний из падающих абсусских осыпей»</w:t>
      </w:r>
    </w:p>
    <w:p>
      <w:pPr>
        <w:pStyle w:val="ListBullet"/>
        <w:spacing w:before="20" w:after="20"/>
      </w:pPr>
      <w:r>
        <w:t>1700 — «Последнее посыпание пыли абсу»</w:t>
      </w:r>
    </w:p>
    <w:p>
      <w:pPr>
        <w:pStyle w:val="Heading3"/>
        <w:keepNext/>
        <w:keepLines/>
      </w:pPr>
      <w:r>
        <w:t>«Эклиптический путь: последний увиденный в 1840 году»</w:t>
      </w:r>
    </w:p>
    <w:p>
      <w:r>
        <w:t>Эклиптический путь — зодиакальный материал, усеянный вдоль орбитальной плоскости плазменными болтами Юпитера в поясе астероидов, — оставался слабо видимым в течение еще одного столетия.</w:t>
      </w:r>
    </w:p>
    <w:p>
      <w:pPr>
        <w:pStyle w:val="Quote"/>
      </w:pPr>
      <w:r>
        <w:t>Разрушение Юпитера плазменными болтами в поясе астероидов оставило бы пыль и обломки, разбросанные по эклиптике, в результате чего «путь богов» был бы отмечен как шоссе. Последний раз светящийся зодиак был виден с Земли в 1840 году. — Jno Cook, SaturnianCosmology.org</w:t>
      </w:r>
    </w:p>
    <w:p>
      <w:r>
        <w:t>Полная терминальная последовательность:</w:t>
      </w:r>
    </w:p>
    <w:p>
      <w:pPr>
        <w:pStyle w:val="ListBullet"/>
        <w:spacing w:before="20" w:after="20"/>
      </w:pPr>
      <w:r>
        <w:t>600-800 н.э.: Красное кольцо Уоробороса исчезает</w:t>
      </w:r>
    </w:p>
    <w:p>
      <w:pPr>
        <w:pStyle w:val="ListBullet"/>
        <w:spacing w:before="20" w:after="20"/>
      </w:pPr>
      <w:r>
        <w:t>900 г. н.э. Уороборос полностью исчез</w:t>
      </w:r>
    </w:p>
    <w:p>
      <w:pPr>
        <w:pStyle w:val="ListBullet"/>
        <w:spacing w:before="20" w:after="20"/>
      </w:pPr>
      <w:r>
        <w:t>1600-1700 гг.: Последняя пыль абсу достигает земли</w:t>
      </w:r>
    </w:p>
    <w:p>
      <w:pPr>
        <w:pStyle w:val="ListBullet"/>
        <w:spacing w:before="20" w:after="20"/>
      </w:pPr>
      <w:r>
        <w:t>1840 г. н.э.: последний раз наблюдался эклиптический зодиакальный путь</w:t>
      </w:r>
    </w:p>
    <w:p>
      <w:pPr>
        <w:pStyle w:val="Heading3"/>
        <w:keepNext/>
        <w:keepLines/>
      </w:pPr>
      <w:r>
        <w:t>Связь с событием MudFlood</w:t>
      </w:r>
    </w:p>
    <w:p>
      <w:r>
        <w:t>Конвергенция с политическим кризисом конца 18-го века поражает. Восстание Пугачева вспыхнуло в 1773 году — в течение десятилетий после последней пыли абсу и окончательного затухания эклиптики. Длительное рассеяние Абсу поддерживало постоянную электрическую связь между атмосферой Земли и остатком материала системы Сатурна. Когда это прояснилось, атмосферное равновесие нарушилось. Событие MudFlood может отражать катастрофическое событие разряда, которое стало возможным после того, как защитная оболочка заряда Absu исчезла.</w:t>
      </w:r>
    </w:p>
    <w:p/>
    <w:p>
      <w:pPr>
        <w:jc w:val="center"/>
      </w:pPr>
      <w:r>
        <w:t>- ✦</w:t>
      </w:r>
    </w:p>
    <w:p>
      <w:pPr>
        <w:pStyle w:val="Quote"/>
      </w:pPr>
      <w:r>
        <w:t>Кратко: Комиссия 1880 года объединяет православный гимн с Марсельезой, пушками и колоколами — музыкой, которую Чайковский ненавидел — читаемой как государственный франко-российский театр примирения, в то время как литургический звук все еще вызывает старый ординский мир, который война уже потребляла.</w:t>
      </w:r>
    </w:p>
    <w:p>
      <w:r>
        <w:t>Пётр Ильич Чайковский сочинил Увертюру 1812 года в 1880 году, заказанную для освящения Храма Христа Спасителя в Москве. Его премьера показала живой пушечный огонь, церковные колокола и массовые военные оркестры.</w:t>
      </w:r>
    </w:p>
    <w:p>
      <w:pPr>
        <w:pStyle w:val="Heading3"/>
        <w:keepNext/>
        <w:keepLines/>
      </w:pPr>
      <w:r>
        <w:t>Чайковский ненавидел это</w:t>
      </w:r>
    </w:p>
    <w:p>
      <w:r>
        <w:t>Чайковский в частном порядке презирал Увертюру 1812 года. В письме к своей покровительнице Надежде фон Мекк он писал:</w:t>
      </w:r>
    </w:p>
    <w:p>
      <w:pPr>
        <w:pStyle w:val="Quote"/>
      </w:pPr>
      <w:r>
        <w:t>Увертюра будет очень громкой и шумной, но я написал ее без теплого чувства любви, и поэтому, вероятно, в ней не будет никаких художественных достоинств.</w:t>
      </w:r>
    </w:p>
    <w:p>
      <w:r>
        <w:t>Позже он назвал его «не совсем хорошим» и выразил смущение его популярностью. В связи с этим возникает вопрос, на который традиционный нарратив не может ответить: почему композитор с таким статусом, как у Чайковского, должен принимать заказ, который он считает художественно отвратительным?</w:t>
      </w:r>
    </w:p>
    <w:p>
      <w:r>
        <w:t>Теория: Чайковскому было приказано написать её. К 1880 году Франция находилась под властью Третьей республики, преемника Второй французской империи Наполеона III. Франко-российский союз тщательно культивировался — он был оформлен в 1894 году. Руководители, связанные с французскими интересами, нуждались в большом публичном повествовании о российско-французском примирении: музыкальном памятнике 1812 года, который представлял войну как завершенную главу, а не продолжающийся цивилизационный конфликт. Чайковский, зависимый от государственного покровительства, не имел возможности отказаться. Он сделал минимум: произвел технически грамотного краудфандера без личных вложений, и сказал так в частном порядке.</w:t>
      </w:r>
    </w:p>
    <w:p>
      <w:pPr>
        <w:pStyle w:val="Heading3"/>
        <w:keepNext/>
        <w:keepLines/>
      </w:pPr>
      <w:r>
        <w:t>Православный гимн против Марсельезии</w:t>
      </w:r>
    </w:p>
    <w:p>
      <w:r>
        <w:t>Увертюра открывается русским православным гимном «Боже храни народ Твой», почерпнутым из древней киевской литургической традиции — музыки старого хордийского духовного мира. Это противопоставлено Марсельезе (французскому революционному гимну) и перегружено пушечными взрывами и колоколами. Тематическая борьба идет между старым православно-имперским порядком и новым финансово-республиканским порядком Наполеона, перенесенным по всей Европе.</w:t>
      </w:r>
    </w:p>
    <w:p>
      <w:r>
        <w:t>Для финансового и военного контекста наполеоновских войн — коалиции, континентальная система, роль Наполеона как марионетки, парадокс Наполеона-Британии и само вторжение 1812 года — см. Наполеоновские войны — Обратный крестовый поход I и Наполеон вторгается в Россию.</w:t>
      </w:r>
    </w:p>
    <w:p>
      <w:pPr>
        <w:pStyle w:val="Heading3"/>
        <w:keepNext/>
        <w:keepLines/>
      </w:pPr>
      <w:r>
        <w:t>Музыкальный завет Чайковского</w:t>
      </w:r>
    </w:p>
    <w:p>
      <w:r>
        <w:t>Чайковский сочинил увертюру спустя шестьдесят восемь лет после события. К 1880 году старый ордынский мир был виден только в литургической музыке Православной Церкви — той же самой музыке, открывающей его увертюру. Окончание пушечного огня представляет собой как российскую победу 1812 года, так и порох, используемый для сноса замков Катара, ордынских укреплений и каждого государства, отказывающегося от нового финансового порядка. Увертюра 1812 года является последним великим произведением контристорического искусства: музыкальным аргументом, за который стоило бороться в старом мире. К тому времени, как Чайковский написал его, этот аргумент уже был утерян.</w:t>
      </w:r>
    </w:p>
    <w:p/>
    <w:p>
      <w:pPr>
        <w:spacing w:before="280" w:after="40"/>
        <w:jc w:val="center"/>
      </w:pPr>
      <w:r>
        <w:t>- ✦</w:t>
      </w:r>
    </w:p>
    <w:p>
      <w:pPr>
        <w:keepNext/>
        <w:spacing w:before="0" w:after="40"/>
      </w:pPr>
      <w:r>
        <w:t>ГЛАВА 69</w:t>
      </w:r>
    </w:p>
    <w:p>
      <w:pPr>
        <w:pStyle w:val="Heading2"/>
        <w:keepNext/>
        <w:keepLines/>
      </w:pPr>
      <w:r>
        <w:t>Битва за душу коммунизма</w:t>
      </w:r>
    </w:p>
    <w:p>
      <w:pPr>
        <w:pStyle w:val="Quote"/>
      </w:pPr>
      <w:r>
        <w:t>ТЛ;ДР: Маркс превращает коммунизм в авангардный культ сноса, в то время как Иван и Готфрид Кинкель восстанавливают общинные формы как естественные спирали, лишенные печати рядом с финансируемой покровителем Маркса; «битва» - это то, какой план достигает революционеров в первую очередь.</w:t>
      </w:r>
    </w:p>
    <w:p>
      <w:pPr>
        <w:pStyle w:val="Heading2"/>
        <w:keepNext/>
        <w:keepLines/>
      </w:pPr>
      <w:r>
        <w:t>Никогда не было коммунизма.</w:t>
      </w:r>
    </w:p>
    <w:p>
      <w:r>
        <w:t>19 век породил не один «коммунизм», а войну между радикально разными видениями. Версия Маркса победила — не по заслугам, а благодаря массовому распространению через контролируемые сети публикаций, в то время как альтернативы достигли очень немногих.</w:t>
      </w:r>
    </w:p>
    <w:p>
      <w:r>
        <w:t>Все коммунисты идут по одному из двух путей: диктатура/фашизм (авангард становится новым правящим классом) или республиканизм (революционная энергия перерастает в самоуправление). Большинство социалистов 19-го века вышли на второй путь. Версия Маркса была призвана сделать этот переход невозможным.</w:t>
      </w:r>
    </w:p>
    <w:p>
      <w:pPr>
        <w:pStyle w:val="Heading2"/>
        <w:keepNext/>
        <w:keepLines/>
      </w:pPr>
      <w:r>
        <w:t>Угон: почему должен был уйти неконтролируемый коммунизм</w:t>
      </w:r>
    </w:p>
    <w:p>
      <w:r>
        <w:t>О формировании и роли Глубинного государства см. Глубинное государство, перепись населения и Британская империя как Глубинное государство.</w:t>
      </w:r>
    </w:p>
    <w:p>
      <w:r>
        <w:t>Коммунальная собственность, общие ресурсы, коллективное самоуправление: среди древнейших экономических форм — Древний Египет, Месопотамия, доколумбовое Перу, русский мир и община. Коммунизм повторяется в каждом цивилизационном цикле как естественная фаза развития, а не идеология, придуманная в читальном зале Британского музея.</w:t>
      </w:r>
    </w:p>
    <w:p>
      <w:r>
        <w:t>Это сделало его опасным для финансовой аристократии, контролирующей европейские экономики через банковское дело, долг и монополию. Органический коммунизм производит самоуправляющиеся сообщества, не имея ничего общего с международными финансами. Пирамидальная Империя нуждалась в коммунизме на своих условиях: жестоком, централизованном, атеистическом, управляемом инфильтративным партийным аппаратом. Вот для чего был марксизм.</w:t>
      </w:r>
    </w:p>
    <w:p>
      <w:r>
        <w:t>Иван Германович Кинкель (1883–1945) доказал, не намереваясь, что коммунизм не требует ни революции, ни авангардной партии, ни разрушения существующей культуры.</w:t>
      </w:r>
    </w:p>
    <w:p>
      <w:pPr>
        <w:pStyle w:val="Heading3"/>
        <w:keepNext/>
        <w:keepLines/>
      </w:pPr>
      <w:r>
        <w:t>Что обнаружил Кинкель</w:t>
      </w:r>
    </w:p>
    <w:p>
      <w:r>
        <w:t>В 1921 году Кинкель опубликовал «Попытку построения новой теории экономического развития культурного человечества» (312 страниц). Там, где Маркс предложил линейную прогрессию (примитивный коммунизм → рабство → феодализм → капитализм → коммунизм), Кинкель продемонстрировал, что развитие работает на двух уровнях одновременно:</w:t>
      </w:r>
    </w:p>
    <w:p>
      <w:r>
        <w:t>Уровень 1: Три великих культурных цикла — египетско-вавилонско-перуанский (~5000-550 гг. до н.э.), греко-римский (~1800 г. до н.э.-5 в. н.э.) и европейско-славянский (средневековый).</w:t>
      </w:r>
    </w:p>
    <w:p>
      <w:r>
        <w:t>Уровень 2: Четыре повторяющиеся экономические формы: (1) коммунистическая/общинная, (2) мелкая, (3) капиталистическая, (4) государственно-коллективистская.</w:t>
      </w:r>
    </w:p>
    <w:p>
      <w:r>
        <w:t>Форма 1 — коммунизм — естественно повторяется в начале каждого цивилизационного цикла. Развитие движется по спирали, а не по линии.</w:t>
      </w:r>
    </w:p>
    <w:p>
      <w:pPr>
        <w:pStyle w:val="Heading3"/>
        <w:keepNext/>
        <w:keepLines/>
      </w:pPr>
      <w:r>
        <w:t>Почему это было невыносимо</w:t>
      </w:r>
    </w:p>
    <w:p>
      <w:r>
        <w:t>Модель Кинкеля была смертельной для марксизма: коммунизм является естественным (форма 1 появилась без манифестов); насильственная революция была особенностью, а не ошибкой, предназначенной для уничтожения институтов и знаний; экономика Маркса была преднамеренно редуктивной; капитализм был просто формой 3, повторяющейся в каждой цивилизации — переход не требовал апокалиптического насилия.</w:t>
      </w:r>
    </w:p>
    <w:p>
      <w:r>
        <w:t>Кинкель предложил биогенетический закон общественного развития: новые цивилизации перед продвижением повторяют старые экономические формы — противоположность диалектическому материализму.</w:t>
      </w:r>
    </w:p>
    <w:p>
      <w:pPr>
        <w:pStyle w:val="Heading3"/>
        <w:keepNext/>
        <w:keepLines/>
      </w:pPr>
      <w:r>
        <w:t>Паттерн: Коопт, Коррупция, Контроль</w:t>
      </w:r>
    </w:p>
    <w:p>
      <w:r>
        <w:t>Ранее общинные мыслители (Море, Кампанелла, Сен-Симон, Фурье) представляли себе общества, сохраняющие духовную жизнь. Маркс вычеркнул все человеческое — механистическую программу, требующую насильственной революции, ликвидации религии, централизованной партийной власти. Каждая черта предотвращала возникновение коммунизма в любой форме, которую Пирамидальная империя не могла контролировать. Что мы получили — марксизм-ленинизм, сталинизм, маоизм — так это государственный капитализм, управляемый партийной аристократией: форма 4, маскирующаяся под форму 1.</w:t>
      </w:r>
    </w:p>
    <w:p>
      <w:pPr>
        <w:pStyle w:val="Heading2"/>
        <w:keepNext/>
        <w:keepLines/>
      </w:pPr>
      <w:r>
        <w:t>Кто финансировал печатную прессу?</w:t>
      </w:r>
    </w:p>
    <w:p>
      <w:r>
        <w:t>Фридрих Энгельс, сын капиталиста, был пожизненным покровителем Маркса. Маркс жил в Лондоне, самом сердце крупнейшей в мире империи, никогда не подавлялся. Коммунистический манифест (1848) издан одновременно на нескольких языках. Книга Готфрида Кинкеля «Боннер цайтунг» дошла до горстки; 312-страничная теория Ивана Кинкеля (1921) никогда не переводилась с болгарского. Пирамидальная империя не умолчала об альтернативах — они сделали Маркса громче на порядки.</w:t>
      </w:r>
    </w:p>
    <w:p>
      <w:pPr>
        <w:pStyle w:val="Heading2"/>
        <w:keepNext/>
        <w:keepLines/>
      </w:pPr>
      <w:r>
        <w:t>Руководство по сносу Маркса</w:t>
      </w:r>
    </w:p>
    <w:p>
      <w:r>
        <w:t>1 не реформировать; 2 насильственная революция неизбежна; 3 все старое должно быть уничтожено; 4 только после полного уничтожения может возникнуть новое общество. Это гарантировало, что ничего не может быть восстановлено — конечно, не республика.</w:t>
      </w:r>
    </w:p>
    <w:p>
      <w:r>
        <w:t>Иван Кинкель показал, что экономический детерминизм Маркса абсурдно редуктивен — «универсальный флогистон», призванный объяснить все, ничего не объясняя.</w:t>
      </w:r>
    </w:p>
    <w:p>
      <w:r>
        <w:t>Операторы, стоящие за раздроблением Руси-Орды, нуждались именно в этом: пророчество, убеждающее русских в том, что их общинная хордианская память была бесполезным «примитивным коммунизмом», а духовные традиции были опиумом. Революция 1917 года выполнила сценарий Маркса — старая Россия, со всей ее ордынской памятью, была сожжена.</w:t>
      </w:r>
    </w:p>
    <w:p>
      <w:pPr>
        <w:pStyle w:val="Heading2"/>
        <w:keepNext/>
        <w:keepLines/>
      </w:pPr>
      <w:r>
        <w:t>Оригинальное название: Gottfried Kinkel: The Road Not Taken</w:t>
      </w:r>
    </w:p>
    <w:p>
      <w:r>
        <w:t>Иоганн Готфрид Кинкель (1815–1882) – поэт, историк искусства, профессор Бонна – в отличие от Маркса, фактически сражался в 1848 году. Ранен, арестован, приговорен к пожизненному заключению. Карл Шурц вырвал его из Спандау; Диккенс выступал за его освобождение. Шурц стал сенатором США, показав, кем могли стать революционеры 1848 года.</w:t>
      </w:r>
    </w:p>
    <w:p>
      <w:r>
        <w:t>Кинкель выступал против Маркса по фундаментальному вопросу: действовать сейчас или ждать, пока созреют условия? Кинкель сказал: Постройте республику с помощью мужества и демократических действий. Маркс это презирал. Жена Кинкеля Йоханна — композитор, журналист, революционер — упала или выбросилась из окна в Лондоне в 1858 году. Надгробный камень: Фрейхейт, Либе и Дихтунг — «Свобода, любовь и поэзия».</w:t>
      </w:r>
    </w:p>
    <w:p>
      <w:pPr>
        <w:pStyle w:val="Heading2"/>
        <w:keepNext/>
        <w:keepLines/>
      </w:pPr>
      <w:r>
        <w:t>Сравнение трех коммунизмов</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844"/>
        <w:gridCol w:w="1772"/>
        <w:gridCol w:w="2130"/>
        <w:gridCol w:w="1626"/>
      </w:tblGrid>
      <w:tr>
        <w:tc>
          <w:tcPr>
            <w:tcW w:type="dxa" w:w="844"/>
            <w:shd w:val="clear" w:color="auto" w:fill="F0F0F0"/>
          </w:tcPr>
          <w:p>
            <w:pPr>
              <w:spacing w:before="20" w:after="20"/>
              <w:jc w:val="center"/>
            </w:pPr>
          </w:p>
        </w:tc>
        <w:tc>
          <w:tcPr>
            <w:tcW w:type="dxa" w:w="1772"/>
            <w:shd w:val="clear" w:color="auto" w:fill="F0F0F0"/>
          </w:tcPr>
          <w:p>
            <w:pPr>
              <w:spacing w:before="20" w:after="20"/>
              <w:jc w:val="center"/>
            </w:pPr>
            <w:r>
              <w:t>Маркс (материалист)</w:t>
            </w:r>
          </w:p>
        </w:tc>
        <w:tc>
          <w:tcPr>
            <w:tcW w:type="dxa" w:w="2130"/>
            <w:shd w:val="clear" w:color="auto" w:fill="F0F0F0"/>
          </w:tcPr>
          <w:p>
            <w:pPr>
              <w:spacing w:before="20" w:after="20"/>
              <w:jc w:val="center"/>
            </w:pPr>
            <w:r>
              <w:t>Г. Кинкель (романтический)</w:t>
            </w:r>
          </w:p>
        </w:tc>
        <w:tc>
          <w:tcPr>
            <w:tcW w:type="dxa" w:w="1626"/>
            <w:shd w:val="clear" w:color="auto" w:fill="F0F0F0"/>
          </w:tcPr>
          <w:p>
            <w:pPr>
              <w:spacing w:before="20" w:after="20"/>
              <w:jc w:val="center"/>
            </w:pPr>
            <w:r>
              <w:t>И. Кинкель (плюралист)</w:t>
            </w:r>
          </w:p>
        </w:tc>
      </w:tr>
      <w:tr>
        <w:tc>
          <w:tcPr>
            <w:tcW w:type="dxa" w:w="844"/>
          </w:tcPr>
          <w:p>
            <w:pPr>
              <w:spacing w:before="20" w:after="20"/>
            </w:pPr>
            <w:r>
              <w:rPr>
                <w:b w:val="0"/>
                <w:i w:val="0"/>
                <w:sz w:val="18"/>
              </w:rPr>
            </w:r>
            <w:r>
              <w:rPr>
                <w:b/>
                <w:i w:val="0"/>
                <w:sz w:val="18"/>
              </w:rPr>
              <w:t>Method</w:t>
            </w:r>
            <w:r>
              <w:rPr>
                <w:b w:val="0"/>
                <w:i w:val="0"/>
                <w:sz w:val="18"/>
              </w:rPr>
            </w:r>
          </w:p>
        </w:tc>
        <w:tc>
          <w:tcPr>
            <w:tcW w:type="dxa" w:w="1772"/>
          </w:tcPr>
          <w:p>
            <w:pPr>
              <w:spacing w:before="20" w:after="20"/>
            </w:pPr>
            <w:r>
              <w:rPr>
                <w:b w:val="0"/>
                <w:i w:val="0"/>
                <w:sz w:val="18"/>
              </w:rPr>
              <w:t>Economic determinism</w:t>
            </w:r>
          </w:p>
        </w:tc>
        <w:tc>
          <w:tcPr>
            <w:tcW w:type="dxa" w:w="2130"/>
          </w:tcPr>
          <w:p>
            <w:pPr>
              <w:spacing w:before="20" w:after="20"/>
            </w:pPr>
            <w:r>
              <w:rPr>
                <w:b w:val="0"/>
                <w:i w:val="0"/>
                <w:sz w:val="18"/>
              </w:rPr>
              <w:t>Moral conviction, democratic action</w:t>
            </w:r>
          </w:p>
        </w:tc>
        <w:tc>
          <w:tcPr>
            <w:tcW w:type="dxa" w:w="1626"/>
          </w:tcPr>
          <w:p>
            <w:pPr>
              <w:spacing w:before="20" w:after="20"/>
            </w:pPr>
            <w:r>
              <w:t>Эклектико-синтетический</w:t>
            </w:r>
          </w:p>
        </w:tc>
      </w:tr>
      <w:tr>
        <w:tc>
          <w:tcPr>
            <w:tcW w:type="dxa" w:w="844"/>
          </w:tcPr>
          <w:p>
            <w:pPr>
              <w:spacing w:before="20" w:after="20"/>
            </w:pPr>
            <w:r>
              <w:rPr>
                <w:b w:val="0"/>
                <w:i w:val="0"/>
                <w:sz w:val="18"/>
              </w:rPr>
            </w:r>
            <w:r>
              <w:rPr>
                <w:b/>
                <w:i w:val="0"/>
                <w:sz w:val="18"/>
              </w:rPr>
              <w:t>Revolution</w:t>
            </w:r>
            <w:r>
              <w:rPr>
                <w:b w:val="0"/>
                <w:i w:val="0"/>
                <w:sz w:val="18"/>
              </w:rPr>
            </w:r>
          </w:p>
        </w:tc>
        <w:tc>
          <w:tcPr>
            <w:tcW w:type="dxa" w:w="1772"/>
          </w:tcPr>
          <w:p>
            <w:pPr>
              <w:spacing w:before="20" w:after="20"/>
            </w:pPr>
            <w:r>
              <w:rPr>
                <w:b w:val="0"/>
                <w:i w:val="0"/>
                <w:sz w:val="18"/>
              </w:rPr>
              <w:t>Total destruction first</w:t>
            </w:r>
          </w:p>
        </w:tc>
        <w:tc>
          <w:tcPr>
            <w:tcW w:type="dxa" w:w="2130"/>
          </w:tcPr>
          <w:p>
            <w:pPr>
              <w:spacing w:before="20" w:after="20"/>
            </w:pPr>
            <w:r>
              <w:rPr>
                <w:b w:val="0"/>
                <w:i w:val="0"/>
                <w:sz w:val="18"/>
              </w:rPr>
              <w:t>Build as you fight</w:t>
            </w:r>
          </w:p>
        </w:tc>
        <w:tc>
          <w:tcPr>
            <w:tcW w:type="dxa" w:w="1626"/>
          </w:tcPr>
          <w:p>
            <w:pPr>
              <w:spacing w:before="20" w:after="20"/>
            </w:pPr>
            <w:r>
              <w:t>Органическая эволюция</w:t>
            </w:r>
          </w:p>
        </w:tc>
      </w:tr>
      <w:tr>
        <w:tc>
          <w:tcPr>
            <w:tcW w:type="dxa" w:w="844"/>
          </w:tcPr>
          <w:p>
            <w:pPr>
              <w:spacing w:before="20" w:after="20"/>
            </w:pPr>
            <w:r>
              <w:rPr>
                <w:b w:val="0"/>
                <w:i w:val="0"/>
                <w:sz w:val="18"/>
              </w:rPr>
            </w:r>
            <w:r>
              <w:rPr>
                <w:b/>
                <w:i w:val="0"/>
                <w:sz w:val="18"/>
              </w:rPr>
              <w:t>Religion</w:t>
            </w:r>
            <w:r>
              <w:rPr>
                <w:b w:val="0"/>
                <w:i w:val="0"/>
                <w:sz w:val="18"/>
              </w:rPr>
            </w:r>
          </w:p>
        </w:tc>
        <w:tc>
          <w:tcPr>
            <w:tcW w:type="dxa" w:w="1772"/>
          </w:tcPr>
          <w:p>
            <w:pPr>
              <w:spacing w:before="20" w:after="20"/>
            </w:pPr>
            <w:r>
              <w:rPr>
                <w:b w:val="0"/>
                <w:i w:val="0"/>
                <w:sz w:val="18"/>
              </w:rPr>
              <w:t>Opium to abolish</w:t>
            </w:r>
          </w:p>
        </w:tc>
        <w:tc>
          <w:tcPr>
            <w:tcW w:type="dxa" w:w="2130"/>
          </w:tcPr>
          <w:p>
            <w:pPr>
              <w:spacing w:before="20" w:after="20"/>
            </w:pPr>
            <w:r>
              <w:rPr>
                <w:b w:val="0"/>
                <w:i w:val="0"/>
                <w:sz w:val="18"/>
              </w:rPr>
              <w:t>Source of communal identity</w:t>
            </w:r>
          </w:p>
        </w:tc>
        <w:tc>
          <w:tcPr>
            <w:tcW w:type="dxa" w:w="1626"/>
          </w:tcPr>
          <w:p>
            <w:pPr>
              <w:spacing w:before="20" w:after="20"/>
            </w:pPr>
            <w:r>
              <w:rPr>
                <w:b w:val="0"/>
                <w:i w:val="0"/>
                <w:sz w:val="18"/>
              </w:rPr>
              <w:t>Essential, inseparable factor</w:t>
            </w:r>
          </w:p>
        </w:tc>
      </w:tr>
      <w:tr>
        <w:tc>
          <w:tcPr>
            <w:tcW w:type="dxa" w:w="844"/>
          </w:tcPr>
          <w:p>
            <w:pPr>
              <w:spacing w:before="20" w:after="20"/>
            </w:pPr>
            <w:r>
              <w:rPr>
                <w:b w:val="0"/>
                <w:i w:val="0"/>
                <w:sz w:val="18"/>
              </w:rPr>
            </w:r>
            <w:r>
              <w:rPr>
                <w:b/>
                <w:i w:val="0"/>
                <w:sz w:val="18"/>
              </w:rPr>
              <w:t>Who heard it</w:t>
            </w:r>
            <w:r>
              <w:rPr>
                <w:b w:val="0"/>
                <w:i w:val="0"/>
                <w:sz w:val="18"/>
              </w:rPr>
            </w:r>
          </w:p>
        </w:tc>
        <w:tc>
          <w:tcPr>
            <w:tcW w:type="dxa" w:w="1772"/>
          </w:tcPr>
          <w:p>
            <w:pPr>
              <w:spacing w:before="20" w:after="20"/>
            </w:pPr>
            <w:r>
              <w:rPr>
                <w:b w:val="0"/>
                <w:i w:val="0"/>
                <w:sz w:val="18"/>
              </w:rPr>
              <w:t>Millions</w:t>
            </w:r>
          </w:p>
        </w:tc>
        <w:tc>
          <w:tcPr>
            <w:tcW w:type="dxa" w:w="2130"/>
          </w:tcPr>
          <w:p>
            <w:pPr>
              <w:spacing w:before="20" w:after="20"/>
            </w:pPr>
            <w:r>
              <w:rPr>
                <w:b w:val="0"/>
                <w:i w:val="0"/>
                <w:sz w:val="18"/>
              </w:rPr>
              <w:t>Thousands</w:t>
            </w:r>
          </w:p>
        </w:tc>
        <w:tc>
          <w:tcPr>
            <w:tcW w:type="dxa" w:w="1626"/>
          </w:tcPr>
          <w:p>
            <w:pPr>
              <w:spacing w:before="20" w:after="20"/>
            </w:pPr>
            <w:r>
              <w:rPr>
                <w:b w:val="0"/>
                <w:i w:val="0"/>
                <w:sz w:val="18"/>
              </w:rPr>
              <w:t>Dozens</w:t>
            </w:r>
          </w:p>
        </w:tc>
      </w:tr>
      <w:tr>
        <w:tc>
          <w:tcPr>
            <w:tcW w:type="dxa" w:w="844"/>
          </w:tcPr>
          <w:p>
            <w:pPr>
              <w:spacing w:before="20" w:after="20"/>
            </w:pPr>
            <w:r>
              <w:rPr>
                <w:b w:val="0"/>
                <w:i w:val="0"/>
                <w:sz w:val="18"/>
              </w:rPr>
            </w:r>
            <w:r>
              <w:rPr>
                <w:b/>
                <w:i w:val="0"/>
                <w:sz w:val="18"/>
              </w:rPr>
              <w:t>Outcome</w:t>
            </w:r>
            <w:r>
              <w:rPr>
                <w:b w:val="0"/>
                <w:i w:val="0"/>
                <w:sz w:val="18"/>
              </w:rPr>
            </w:r>
          </w:p>
        </w:tc>
        <w:tc>
          <w:tcPr>
            <w:tcW w:type="dxa" w:w="1772"/>
          </w:tcPr>
          <w:p>
            <w:pPr>
              <w:spacing w:before="20" w:after="20"/>
            </w:pPr>
            <w:r>
              <w:rPr>
                <w:b w:val="0"/>
                <w:i w:val="0"/>
                <w:sz w:val="18"/>
              </w:rPr>
              <w:t>Gulags, 100 million dead</w:t>
            </w:r>
          </w:p>
        </w:tc>
        <w:tc>
          <w:tcPr>
            <w:tcW w:type="dxa" w:w="2130"/>
          </w:tcPr>
          <w:p>
            <w:pPr>
              <w:spacing w:before="20" w:after="20"/>
            </w:pPr>
            <w:r>
              <w:rPr>
                <w:b w:val="0"/>
                <w:i w:val="0"/>
                <w:sz w:val="18"/>
              </w:rPr>
              <w:t>Exile, wife dead at 48</w:t>
            </w:r>
          </w:p>
        </w:tc>
        <w:tc>
          <w:tcPr>
            <w:tcW w:type="dxa" w:w="1626"/>
          </w:tcPr>
          <w:p>
            <w:pPr>
              <w:spacing w:before="20" w:after="20"/>
            </w:pPr>
            <w:r>
              <w:rPr>
                <w:b w:val="0"/>
                <w:i w:val="0"/>
                <w:sz w:val="18"/>
              </w:rPr>
              <w:t>Forgotten</w:t>
            </w:r>
          </w:p>
        </w:tc>
      </w:tr>
    </w:tbl>
    <w:p/>
    <w:p>
      <w:r>
        <w:t>Пирамидальная Империя сформировала коммунизм как бонсай: тщательно обрезанный, намеренно отставший. Маркс обеспечивал проволоку и ножницы, гарантируя, что революция будет насильственной, потребует авангардной партии (готовой для проникновения), отменит все традиции и произведет государственный капитализм, управляемый партийной аристократией.</w:t>
      </w:r>
    </w:p>
    <w:p>
      <w:pPr>
        <w:pStyle w:val="Heading2"/>
        <w:keepNext/>
        <w:keepLines/>
      </w:pPr>
      <w:r>
        <w:t>Подавление</w:t>
      </w:r>
    </w:p>
    <w:p>
      <w:r>
        <w:t>Кинкель опубликовал под псевдонимами М. Младенов и А. Фридюнг, чтобы избежать репрессий. Коммунистические историки клеймили его модели «кинкелиади» и поместили его работы на карантин на полвека. Его отвергали все блоки: Советы (отрицал Маркса), Фашисты (обнаженная псевдоэкономика), Западные либералы (предсказывали конец капитализма).</w:t>
      </w:r>
    </w:p>
    <w:p>
      <w:r>
        <w:t>Его судьба соответствовала систематической схеме: Симеон Демосфенов, Сергей Булгаков (изгнан в 1922), Петр Струве (изгнан, умер в бедности), Николай Кондратьев (казнен Сталиным). Независимые экономические мыслители замалчивали все идеологии. Если бы работа Кинкеля распространялась в масштабе Маркса, у революционеров могла бы быть альтернатива сохранению духовной и культурной жизни — без разрушения каждой церкви и документа, связывающего Россию с ее ордынским прошлым.</w:t>
      </w:r>
    </w:p>
    <w:p>
      <w:pPr>
        <w:pStyle w:val="Heading2"/>
        <w:keepNext/>
        <w:keepLines/>
      </w:pPr>
      <w:r>
        <w:t>Источники</w:t>
      </w:r>
    </w:p>
    <w:p>
      <w:pPr>
        <w:pStyle w:val="ListBullet"/>
        <w:spacing w:before="20" w:after="20"/>
      </w:pPr>
      <w:r>
        <w:t>Готфрид Кинкель · Йоханна Кинкель · Карл Шурц</w:t>
      </w:r>
    </w:p>
    <w:p>
      <w:pPr>
        <w:pStyle w:val="ListBullet"/>
        <w:spacing w:before="20" w:after="20"/>
      </w:pPr>
      <w:r>
        <w:t>Собрание сочинений Маркса и Энгельса, том 11 (1979)</w:t>
      </w:r>
    </w:p>
    <w:p>
      <w:pPr>
        <w:pStyle w:val="ListBullet"/>
        <w:spacing w:before="20" w:after="20"/>
      </w:pPr>
      <w:r>
        <w:t>Неновский, Н.Н. (2015). Европейский журнал истории экономической мысли, 22:2, 272-299. DOI: 10.1080/09672567.2013.792367</w:t>
      </w:r>
    </w:p>
    <w:p>
      <w:pPr>
        <w:pStyle w:val="ListBullet"/>
        <w:spacing w:before="20" w:after="20"/>
      </w:pPr>
      <w:r>
        <w:t>Богацкий, Н. (2015). Исследовательская группа</w:t>
      </w:r>
    </w:p>
    <w:p/>
    <w:p>
      <w:pPr>
        <w:spacing w:before="280" w:after="40"/>
        <w:jc w:val="center"/>
      </w:pPr>
      <w:r>
        <w:t>- ✦</w:t>
      </w:r>
    </w:p>
    <w:p>
      <w:pPr>
        <w:keepNext/>
        <w:spacing w:before="0" w:after="40"/>
      </w:pPr>
      <w:r>
        <w:t>ГЛАВА 70</w:t>
      </w:r>
    </w:p>
    <w:p>
      <w:pPr>
        <w:pStyle w:val="Heading2"/>
        <w:keepNext/>
        <w:keepLines/>
      </w:pPr>
      <w:r>
        <w:t>Нападение 19-го века на ордынский коммунизм</w:t>
      </w:r>
    </w:p>
    <w:p>
      <w:pPr>
        <w:pStyle w:val="Quote"/>
      </w:pPr>
      <w:r>
        <w:t>ТЛ;ДР: Община рассматривается как живая форма 1 ордынской памяти; марксистская доктрина считает ее примитивной, поэтому кадры разрушают реальную коммуну; народнический обход раздавлен; массовое перемещение (сиротские поезда, Тропа слез, Сибирь) разрывает линии в том же окне.</w:t>
      </w:r>
    </w:p>
    <w:p>
      <w:pPr>
        <w:pStyle w:val="Heading2"/>
        <w:keepNext/>
        <w:keepLines/>
      </w:pPr>
      <w:r>
        <w:t>Община: живая память о хордийском коммунизме</w:t>
      </w:r>
    </w:p>
    <w:p>
      <w:r>
        <w:t>Российская деревенская коммуна (община) — с коллективным владением землей, периодическим перераспределением полос и принятием общинных решений через мир (деревенское собрание) — была последней живой институциональной памятью о том, как хордийская мировая империя организовала свою экономику. Это были не «примитивные» структуры, а деградировавшие, но функциональные остатки системы, описанной в Новой Хронологии: империя, управляемая через казачье-военные коммуны с коллективным землевладением, общими ресурсами и наследственными обязательствами.</w:t>
      </w:r>
    </w:p>
    <w:p>
      <w:r>
        <w:t>Русская интеллигенция 19 века была одержима вопросом общины. Славофилы видели доказательство уникальной духовной судьбы России. Западники увидели отсталую реликвию. Марксисты отвергли его как «примитивный коммунизм», который должен быть уничтожен, чтобы капитализм мог развиваться до настоящей революции.</w:t>
      </w:r>
    </w:p>
    <w:p>
      <w:r>
        <w:t>Гениальность марксистского руководства по сносу: оно убедило русских коммунистов уничтожить сам институт, воплощающий фактический коммунизм — живые общинные структуры, унаследованные от доромановской эпохи — во имя теоретического коммунизма, которого никогда не существовало.</w:t>
      </w:r>
    </w:p>
    <w:p>
      <w:pPr>
        <w:pStyle w:val="Heading2"/>
        <w:keepNext/>
        <w:keepLines/>
      </w:pPr>
      <w:r>
        <w:t>Переписывание российской экономической истории</w:t>
      </w:r>
    </w:p>
    <w:p>
      <w:r>
        <w:t>На протяжении 19-го века режим Романовых систематически переписывал российскую экономическую историю, представляя доромановский период как «татарское иго» и варварство — затушевывая, что так называемая татаро-монгольская империя на самом деле была русской Ордой с ее собственной сложной экономической системой.</w:t>
      </w:r>
    </w:p>
    <w:p>
      <w:r>
        <w:t>Модель Kinkel обеспечивает основу. Гордианская экономическая система, вероятно, представляла собой продвинутую Форму 1 (коммунал-коллективистскую) в Цикле III (Западная и Восточно-Европейская эра), сочетая:</w:t>
      </w:r>
    </w:p>
    <w:p>
      <w:pPr>
        <w:pStyle w:val="ListBullet"/>
        <w:spacing w:before="20" w:after="20"/>
      </w:pPr>
      <w:r>
        <w:t>Коллективное землевладение (община)</w:t>
      </w:r>
    </w:p>
    <w:p>
      <w:pPr>
        <w:pStyle w:val="ListBullet"/>
        <w:spacing w:before="20" w:after="20"/>
      </w:pPr>
      <w:r>
        <w:t>Военно-административное управление (казачьи хозяева)</w:t>
      </w:r>
    </w:p>
    <w:p>
      <w:pPr>
        <w:pStyle w:val="ListBullet"/>
        <w:spacing w:before="20" w:after="20"/>
      </w:pPr>
      <w:r>
        <w:t>Коммунальное налогообложение и совместное использование ресурсов</w:t>
      </w:r>
    </w:p>
    <w:p>
      <w:pPr>
        <w:pStyle w:val="ListBullet"/>
        <w:spacing w:before="20" w:after="20"/>
      </w:pPr>
      <w:r>
        <w:t>Интеграция духовной жизни с экономической организацией</w:t>
      </w:r>
    </w:p>
    <w:p>
      <w:r>
        <w:t>Марксистское утверждение о том, что эта система «примитивна» и нуждается в разрушении, было идеологическим оправданием для уничтожения последних остатков ордынской цивилизации.</w:t>
      </w:r>
    </w:p>
    <w:p>
      <w:pPr>
        <w:pStyle w:val="Heading2"/>
        <w:keepNext/>
        <w:keepLines/>
      </w:pPr>
      <w:r>
        <w:t>Оригинальное название: The Narodniki: The Road Not Taken</w:t>
      </w:r>
    </w:p>
    <w:p>
      <w:r>
        <w:t>Народники (народники) 1860-1880-х годов признавали то, что Маркс отказывался признать: общественные институты России могли бы предложить прямой путь к социализму, не проходя через полную капиталистическую индустриализацию. Чернышевский, Герцен и другие утверждали, что община была не реликвией, а фундаментом.</w:t>
      </w:r>
    </w:p>
    <w:p>
      <w:r>
        <w:t>Сам Маркс был вынужден заняться своим письмом 1881 года Вере Засулич, неохотно признав, что русская коммуна может служить «основой общественного возрождения в России» — уступкой, противоречащей всей его структуре, подавленной последователями после его смерти.</w:t>
      </w:r>
    </w:p>
    <w:p>
      <w:r>
        <w:t>Народники были раздавлены, проникнуты, дискредитированы и заменены марксистской социал-демократией, которая настаивала на том, что капитализм должен полностью развиваться до революции. Большевики следовали этому сценарию: уничтожали коммуны, коллективизировали сельское хозяйство силой и убивали миллионы крестьян во имя «модернизации».</w:t>
      </w:r>
    </w:p>
    <w:p>
      <w:pPr>
        <w:pStyle w:val="Heading2"/>
        <w:keepNext/>
        <w:keepLines/>
      </w:pPr>
      <w:r>
        <w:t>Система Kinkel применяется</w:t>
      </w:r>
    </w:p>
    <w:p>
      <w:r>
        <w:t>Кинкель объясняет Россию 19-го века как переходный кризис в рамках Цикла III. Старая ордынская система (продвинутая форма 1) была жестоко нарушена захватом Романовых и западным вмешательством. Конфликт 19-го века между коммуналистами и капиталистами был хаотичным процессом навязанного перехода от Формы 1 к Формам 2-3 (мелколичностным и капиталистическим) под внешним давлением.</w:t>
      </w:r>
    </w:p>
    <w:p>
      <w:r>
        <w:t>Роль Маркса заключалась в том, чтобы нарратив сделал этот насильственный переход неизбежным — естественный закон, а не политический выбор идентифицируемых субъектов. Кинкель показал, что переходы между формами формируются полным спектром человеческих факторов, и результат никогда не предопределен. Уничтожение общинных структур России не было неизбежным — оно было сконструировано, а оправдывающей его идеологией был марксизм.</w:t>
      </w:r>
    </w:p>
    <w:p>
      <w:pPr>
        <w:pStyle w:val="Heading2"/>
        <w:keepNext/>
        <w:keepLines/>
      </w:pPr>
      <w:r>
        <w:t>1790-1929 гг. н.э. - Сиротские поезда, тропа слез и изгнание в Сибирь</w:t>
      </w:r>
    </w:p>
    <w:p>
      <w:r>
        <w:t>Грязевой потоп (~ 1774) создал демографический вакуум. Сиротские поезда (1854–1929), индийские школы-интернаты, Тропа Слез и сибирское изгнание — разрыв линии, стирание памяти, перенаселение. Эта кампания была нацелена на все коренные остатки Ордианского ордена, включая мезоамериканские (майя, ацтеки) народы; основное повествование о «коллапсе майя 1000 лет назад» отрицает этот недавний геноцид. См. Orphan Trains, Trail of Tears — Extended, Trail of Tears: Century-Long Erasure, and Common Questions: Maya civilization.</w:t>
      </w:r>
    </w:p>
    <w:p/>
    <w:p>
      <w:pPr>
        <w:spacing w:before="280" w:after="40"/>
        <w:jc w:val="center"/>
      </w:pPr>
      <w:r>
        <w:t>- ✦</w:t>
      </w:r>
    </w:p>
    <w:p>
      <w:pPr>
        <w:keepNext/>
        <w:spacing w:before="0" w:after="40"/>
      </w:pPr>
      <w:r>
        <w:t>ГЛАВА 71</w:t>
      </w:r>
    </w:p>
    <w:p>
      <w:pPr>
        <w:pStyle w:val="Heading2"/>
        <w:keepNext/>
        <w:keepLines/>
      </w:pPr>
      <w:r>
        <w:t>Реставрация иезуитов: модель миссии</w:t>
      </w:r>
    </w:p>
    <w:p>
      <w:pPr>
        <w:pStyle w:val="Quote"/>
      </w:pPr>
      <w:r>
        <w:t>Кратко: 1814 восстановление земли иезуитов в протестантской и финансовой форме карта/хронологический заказ; горение Москвы позволяет Иерусалим III в Палестине; классическая миссия → мученичество → цикл вмешательства индустриализируется, в то время как иезуитские архивы сохраняют наблюдения Scaligerian редакторов переписать.</w:t>
      </w:r>
    </w:p>
    <w:p>
      <w:r>
        <w:t>{.book-illustration}</w:t>
      </w:r>
    </w:p>
    <w:p>
      <w:r>
        <w:t>В 1814 году папа Пий VII восстановил Общество Иисуса, отменив подавление 1773 года. Иезуиты прожили сорок один год под покровительством Екатерины Великой — единственного европейского монарха, который отказался опубликовать папское послание.</w:t>
      </w:r>
    </w:p>
    <w:p>
      <w:pPr>
        <w:pBdr>
          <w:bottom w:val="single" w:sz="6" w:space="1" w:color="CCCCCC"/>
        </w:pBdr>
      </w:pPr>
    </w:p>
    <w:p>
      <w:pPr>
        <w:pStyle w:val="Heading2"/>
        <w:keepNext/>
        <w:keepLines/>
      </w:pPr>
      <w:r>
        <w:t>Иерусалим III в Палестине после Москвы</w:t>
      </w:r>
    </w:p>
    <w:p>
      <w:r>
        <w:t>В течение нескольких поколений Общество проводило дисциплинированную глобальную экспансию: изучение языков, подачу ежегодных отчетов, картографирование побережий и интерьеров и — в рамках мандата преобразования — часто искало некоторое практическое множество с обучением коренных народов, сравнивая обряды и космологии, а не стирая их в одночасье. Труд не был невинным в империи, но он создал один из самых богатых документальных архивов раннего современного мира.</w:t>
      </w:r>
    </w:p>
    <w:p>
      <w:r>
        <w:t>В этой хронологии утверждается, что протестантские интеллектуальные сети и их партнеры из глубинного государства уже присвоили большую часть того, что построила сфера Романовых и ее партнеры-иезуиты — общую картографию, этнографию и административные миссии изображений, отправленные обратно в суды. К девятнадцатому веку иезуитская инфраструктура могла функционировать в меньшей степени.</w:t>
      </w:r>
    </w:p>
    <w:p>
      <w:r>
        <w:t>Папская реставрация 1814 года восстановила Общество в законе, но восстановленные провинции не восстановили бесспорный контроль над своим собственным научным продуктом. Они работали в рамках европейского порядка, где протестантская университетская наука, библейская археология и англо-голландские финансы все чаще фиксировали вопросы, которые стоит задать. В этом чтении Общество было практически переименовано: новые учебные программы и печатные издания должны были соответствовать скалигеровской хронологии и атласам, сформированным для Восточного вопроса, независимо от того, какая индивидуальная лояльность Риму оставалась. Контраст между наблюдением иезуитов и протестантской хронологией как таковой см. в разделе «Глубокое государство» стирает хронологию и раздел «Различия иезуитов» ниже.</w:t>
      </w:r>
    </w:p>
    <w:p>
      <w:r>
        <w:t>Наполеон относился к иезуитам с открытым подозрением. Суды, часто приписываемые ему (высказывания варьируются в передаче девятнадцатого века), описывают Общество как военную организацию в клерикальной одежде, направленную на абсолютную власть и обязанную сначала повиновению Отцу-генералу в Риме, следовательно, в его государственном устройстве, сопернику гражданского суверенитета и, в полемических резюме, среди непримиримых врагов установленной власти. Подозрение оправдывало подавление и слежку на континенте как раз тогда, когда протестантские редакторы лучше всего могли унаследовать поданные знания. Расширенный контекст цитат и примечания к источникам находятся в операциях иезуитов — приложение.</w:t>
      </w:r>
    </w:p>
    <w:p>
      <w:r>
        <w:t>Катастрофа 1812 года в России стала настоящим поражением французской экспедиции, которую поддерживал финансовый слой. В этой временной шкале такие поражения рассматриваются как ротационные: армии замораживают или разгромают, а архивы, границы и маршруты паломничества отменяются для следующего акта. См. Aftermath of 1812.</w:t>
      </w:r>
    </w:p>
    <w:p>
      <w:r>
        <w:t>Когда Москва (Иерусалим II) — православный центр, в котором захватчик не мог зимовать, — была сожжена, а не передана в целости, население пожертвовало своей священной кладкой, чтобы лишить французов жилья. Эта жертва также устранила живой полюс, который мог оспаривать любые претензии соперника на название Иерусалим. Не имея такого же абсолютного православного сердца, чтобы сказать, что это святой город, протестантский слой мог бы переместить священную географию. Европейское паломничество может быть пройдено мимо фактических руин в Константинополе (эти рамки читают Царь-Град как библейский Иерусалим записи) и повторно закреплено в Иерусалиме III в Палестине, сосредоточенном на комплексе мечети Аль-Акса - новый Иерусалим менее подвержен вызову с востока, потому что восток добровольно сдал свою столицу пеплу.</w:t>
      </w:r>
    </w:p>
    <w:p>
      <w:pPr>
        <w:pBdr>
          <w:bottom w:val="single" w:sz="6" w:space="1" w:color="CCCCCC"/>
        </w:pBdr>
      </w:pPr>
    </w:p>
    <w:p>
      <w:pPr>
        <w:pStyle w:val="Heading2"/>
        <w:keepNext/>
        <w:keepLines/>
      </w:pPr>
      <w:r>
        <w:t>Отрыв Рима от русского источника</w:t>
      </w:r>
    </w:p>
    <w:p>
      <w:r>
        <w:t>Тот же самый трубопровод, который перемещал карты и учебные программы, перемещал людей: иезуиты и католические элиты были оттянуты от источника Орды-Романова и прикреплены к отдельной европейской аристократии — судам, факультетам и финансам, которые больше не отвечали цивилизационному центру на востоке. Эта хронология утверждает, что протестантские редакторы и покровители, таким образом, создали, по сути, католическую церковь, как ее знают современники: не непрерывный организм поздней античности, а перерезанную римскую юрисдикцию, память которой была оторвана от ее русско-имперского и иезуитского происхождения. Перерыв не только институциональный; он хронологический — пустой интервал, оставшийся там, где должна работать непрерывность.</w:t>
      </w:r>
    </w:p>
    <w:p>
      <w:r>
        <w:t>На скалигеровской сетке 324 года находятся между падением Западной Римской империи (476 г. н.э.) и коронацией Карла Великого как римского императора (800 г. н.э.). В этом разрыве основное повествование не ставит ни одну мировую империю — фрагментацию, хаос периода миграции и папско-французский эксперимент — вместо непрерывной ордынской ecumene. В показаниях Новой Хронологии, используемых рядом с этим сайтом, тот же самый 324-летний промежуток иногда перемещается, поэтому эти якоря падают ближе к c. 1476 CE и c. 1800 CE соответственно (каждая пара все еще 324 года друг от друга), складывая «темную» интерлюдию в другое абсолютное положение на временной шкале. В любом случае, ощутимый эффект один и тот же: католическому Риму предлагается преодолеть многовековой разрыв почти без стабильного имперского позвоночника — текстуры церкви, вырезанной из ее источника и превращенной в историю, созданную протестантами. Для более полной компоновки тезиса захвата и пробела см. Иезуитские операции — приложение; для метода НК см. Построение новой хронологии и Анатолий Фоменко.</w:t>
      </w:r>
    </w:p>
    <w:p>
      <w:pPr>
        <w:pBdr>
          <w:bottom w:val="single" w:sz="6" w:space="1" w:color="CCCCCC"/>
        </w:pBdr>
      </w:pPr>
    </w:p>
    <w:p>
      <w:pPr>
        <w:pStyle w:val="Heading2"/>
        <w:keepNext/>
        <w:keepLines/>
      </w:pPr>
      <w:r>
        <w:t>Миссионерско-военный образец</w:t>
      </w:r>
    </w:p>
    <w:p>
      <w:r>
        <w:t>К 19 веку отношения между миссиями и военным вмешательством превратились в повторяющийся цикл.</w:t>
      </w:r>
    </w:p>
    <w:p>
      <w:pPr>
        <w:pStyle w:val="ListNumber"/>
        <w:spacing w:before="20" w:after="20"/>
      </w:pPr>
      <w:r>
        <w:t>Приезжают мирные миссионеры, которые с подлинной строгостью изучают язык, документируют религию, социальную структуру и ресурсы. Построить школы и больницы.</w:t>
      </w:r>
    </w:p>
    <w:p>
      <w:pPr>
        <w:pStyle w:val="ListNumber"/>
        <w:spacing w:before="20" w:after="20"/>
      </w:pPr>
      <w:r>
        <w:t>Миссионеры гибнут — общины, признавшие экзистенциальную угрозу, ответили насилием. В Европе смерть была объявлена свидетельством «дикарства».</w:t>
      </w:r>
    </w:p>
    <w:p>
      <w:pPr>
        <w:pStyle w:val="ListNumber"/>
        <w:spacing w:before="20" w:after="20"/>
      </w:pPr>
      <w:r>
        <w:t>Империя вмешивается — каждая смерть миссии создавала моральные основания для военных экспедиций для «спасения» миссионеров и «обеспечения безопасности» региона.</w:t>
      </w:r>
    </w:p>
    <w:p>
      <w:pPr>
        <w:pStyle w:val="ListNumber"/>
        <w:spacing w:before="20" w:after="20"/>
      </w:pPr>
      <w:r>
        <w:t>Колониальное управление консолидируется — станции миссий становятся торговыми постами, затем фортами, затем городами. Собственные этнографические записи иезуитов рассказывали колонизаторам, какие ресурсы существовали и какого сопротивления ожидать.</w:t>
      </w:r>
    </w:p>
    <w:p>
      <w:r>
        <w:t>Иезуиты всегда принимали наказание за грехи империи. И империя всегда использовала свои страдания, чтобы оправдать экспансию.</w:t>
      </w:r>
    </w:p>
    <w:p>
      <w:pPr>
        <w:pBdr>
          <w:bottom w:val="single" w:sz="6" w:space="1" w:color="CCCCCC"/>
        </w:pBdr>
      </w:pPr>
    </w:p>
    <w:p>
      <w:pPr>
        <w:pStyle w:val="Heading2"/>
        <w:keepNext/>
        <w:keepLines/>
      </w:pPr>
      <w:r>
        <w:t>Разница между иезуитами: они все написали</w:t>
      </w:r>
    </w:p>
    <w:p>
      <w:r>
        <w:t>Иезуиты документировали все: языки, устные истории, космологические системы, астрономические знания, медицинские практики. Иезуитские отношения (1632–1673) остаются существенными для коренной североамериканской истории. В Южной Америке и Азии они стали основными переводчиками коренных и классических текстов. Они точно записали то, что узнали, даже когда это противоречило католическому повествованию, которое они навязывали.</w:t>
      </w:r>
    </w:p>
    <w:p>
      <w:r>
        <w:t>Протестанты переписали все. Скалигеровский проект сфабриковал хронологическую основу, поместив «Древнюю» Грецию и Рим за тысячи лет до нашей эры, изготовил фантомные династии и проигнорировал противоречивые источники. Различие имеет значение: иезуитский архив содержит фактические наблюдения, а скалигеровская хронология — политические конструкции. Deep State стирает хронологию.</w:t>
      </w:r>
    </w:p>
    <w:p>
      <w:pPr>
        <w:pBdr>
          <w:bottom w:val="single" w:sz="6" w:space="1" w:color="CCCCCC"/>
        </w:pBdr>
      </w:pPr>
    </w:p>
    <w:p>
      <w:pPr>
        <w:pStyle w:val="Heading2"/>
        <w:keepNext/>
        <w:keepLines/>
      </w:pPr>
      <w:r>
        <w:t>Мученичество 19-го века: модель индустриализации</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764"/>
        <w:gridCol w:w="764"/>
        <w:gridCol w:w="2735"/>
        <w:gridCol w:w="2110"/>
      </w:tblGrid>
      <w:tr>
        <w:tc>
          <w:tcPr>
            <w:tcW w:type="dxa" w:w="764"/>
            <w:shd w:val="clear" w:color="auto" w:fill="F0F0F0"/>
          </w:tcPr>
          <w:p>
            <w:pPr>
              <w:spacing w:before="20" w:after="20"/>
              <w:jc w:val="center"/>
            </w:pPr>
            <w:r>
              <w:t>Дата</w:t>
            </w:r>
          </w:p>
        </w:tc>
        <w:tc>
          <w:tcPr>
            <w:tcW w:type="dxa" w:w="764"/>
            <w:shd w:val="clear" w:color="auto" w:fill="F0F0F0"/>
          </w:tcPr>
          <w:p>
            <w:pPr>
              <w:spacing w:before="20" w:after="20"/>
              <w:jc w:val="center"/>
            </w:pPr>
            <w:r>
              <w:t>Расположение</w:t>
            </w:r>
          </w:p>
        </w:tc>
        <w:tc>
          <w:tcPr>
            <w:tcW w:type="dxa" w:w="2735"/>
            <w:shd w:val="clear" w:color="auto" w:fill="F0F0F0"/>
          </w:tcPr>
          <w:p>
            <w:pPr>
              <w:spacing w:before="20" w:after="20"/>
              <w:jc w:val="center"/>
            </w:pPr>
            <w:r>
              <w:t>Событие</w:t>
            </w:r>
          </w:p>
        </w:tc>
        <w:tc>
          <w:tcPr>
            <w:tcW w:type="dxa" w:w="2110"/>
            <w:shd w:val="clear" w:color="auto" w:fill="F0F0F0"/>
          </w:tcPr>
          <w:p>
            <w:pPr>
              <w:spacing w:before="20" w:after="20"/>
              <w:jc w:val="center"/>
            </w:pPr>
            <w:r>
              <w:t>Последствия</w:t>
            </w:r>
          </w:p>
        </w:tc>
      </w:tr>
      <w:tr>
        <w:tc>
          <w:tcPr>
            <w:tcW w:type="dxa" w:w="764"/>
          </w:tcPr>
          <w:p>
            <w:pPr>
              <w:spacing w:before="20" w:after="20"/>
            </w:pPr>
            <w:r>
              <w:rPr>
                <w:b w:val="0"/>
                <w:i w:val="0"/>
                <w:sz w:val="18"/>
              </w:rPr>
              <w:t>1835</w:t>
            </w:r>
          </w:p>
        </w:tc>
        <w:tc>
          <w:tcPr>
            <w:tcW w:type="dxa" w:w="764"/>
          </w:tcPr>
          <w:p>
            <w:pPr>
              <w:spacing w:before="20" w:after="20"/>
            </w:pPr>
            <w:r>
              <w:rPr>
                <w:b w:val="0"/>
                <w:i w:val="0"/>
                <w:sz w:val="18"/>
              </w:rPr>
              <w:t>Madagascar</w:t>
            </w:r>
          </w:p>
        </w:tc>
        <w:tc>
          <w:tcPr>
            <w:tcW w:type="dxa" w:w="2735"/>
          </w:tcPr>
          <w:p>
            <w:pPr>
              <w:spacing w:before="20" w:after="20"/>
            </w:pPr>
            <w:r>
              <w:rPr>
                <w:b w:val="0"/>
                <w:i w:val="0"/>
                <w:sz w:val="18"/>
              </w:rPr>
              <w:t>Queen Ranavalona I expels missionaries</w:t>
            </w:r>
          </w:p>
        </w:tc>
        <w:tc>
          <w:tcPr>
            <w:tcW w:type="dxa" w:w="2110"/>
          </w:tcPr>
          <w:p>
            <w:pPr>
              <w:spacing w:before="20" w:after="20"/>
            </w:pPr>
            <w:r>
              <w:t>Французское вторжение 1883</w:t>
            </w:r>
          </w:p>
        </w:tc>
      </w:tr>
      <w:tr>
        <w:tc>
          <w:tcPr>
            <w:tcW w:type="dxa" w:w="764"/>
          </w:tcPr>
          <w:p>
            <w:pPr>
              <w:spacing w:before="20" w:after="20"/>
            </w:pPr>
            <w:r>
              <w:rPr>
                <w:b w:val="0"/>
                <w:i w:val="0"/>
                <w:sz w:val="18"/>
              </w:rPr>
              <w:t>1860</w:t>
            </w:r>
          </w:p>
        </w:tc>
        <w:tc>
          <w:tcPr>
            <w:tcW w:type="dxa" w:w="764"/>
          </w:tcPr>
          <w:p>
            <w:pPr>
              <w:spacing w:before="20" w:after="20"/>
            </w:pPr>
            <w:r>
              <w:rPr>
                <w:b w:val="0"/>
                <w:i w:val="0"/>
                <w:sz w:val="18"/>
              </w:rPr>
              <w:t>China</w:t>
            </w:r>
          </w:p>
        </w:tc>
        <w:tc>
          <w:tcPr>
            <w:tcW w:type="dxa" w:w="2735"/>
          </w:tcPr>
          <w:p>
            <w:pPr>
              <w:spacing w:before="20" w:after="20"/>
            </w:pPr>
            <w:r>
              <w:rPr>
                <w:b w:val="0"/>
                <w:i w:val="0"/>
                <w:sz w:val="18"/>
              </w:rPr>
              <w:t>Tianjin Massacre — missionaries killed</w:t>
            </w:r>
          </w:p>
        </w:tc>
        <w:tc>
          <w:tcPr>
            <w:tcW w:type="dxa" w:w="2110"/>
          </w:tcPr>
          <w:p>
            <w:pPr>
              <w:spacing w:before="20" w:after="20"/>
            </w:pPr>
            <w:r>
              <w:t>Навязываемые неравные договоры</w:t>
            </w:r>
          </w:p>
        </w:tc>
      </w:tr>
      <w:tr>
        <w:tc>
          <w:tcPr>
            <w:tcW w:type="dxa" w:w="764"/>
          </w:tcPr>
          <w:p>
            <w:pPr>
              <w:spacing w:before="20" w:after="20"/>
            </w:pPr>
            <w:r>
              <w:rPr>
                <w:b w:val="0"/>
                <w:i w:val="0"/>
                <w:sz w:val="18"/>
              </w:rPr>
              <w:t>1885</w:t>
            </w:r>
          </w:p>
        </w:tc>
        <w:tc>
          <w:tcPr>
            <w:tcW w:type="dxa" w:w="764"/>
          </w:tcPr>
          <w:p>
            <w:pPr>
              <w:spacing w:before="20" w:after="20"/>
            </w:pPr>
            <w:r>
              <w:rPr>
                <w:b w:val="0"/>
                <w:i w:val="0"/>
                <w:sz w:val="18"/>
              </w:rPr>
              <w:t>Congo</w:t>
            </w:r>
          </w:p>
        </w:tc>
        <w:tc>
          <w:tcPr>
            <w:tcW w:type="dxa" w:w="2735"/>
          </w:tcPr>
          <w:p>
            <w:pPr>
              <w:spacing w:before="20" w:after="20"/>
            </w:pPr>
            <w:r>
              <w:rPr>
                <w:b w:val="0"/>
                <w:i w:val="0"/>
                <w:sz w:val="18"/>
              </w:rPr>
              <w:t>Missionaries arrive with Leopold II</w:t>
            </w:r>
          </w:p>
        </w:tc>
        <w:tc>
          <w:tcPr>
            <w:tcW w:type="dxa" w:w="2110"/>
          </w:tcPr>
          <w:p>
            <w:pPr>
              <w:spacing w:before="20" w:after="20"/>
            </w:pPr>
            <w:r>
              <w:t>Задокументированные зверства, но позволившие системе</w:t>
            </w:r>
          </w:p>
        </w:tc>
      </w:tr>
      <w:tr>
        <w:tc>
          <w:tcPr>
            <w:tcW w:type="dxa" w:w="764"/>
          </w:tcPr>
          <w:p>
            <w:pPr>
              <w:spacing w:before="20" w:after="20"/>
            </w:pPr>
            <w:r>
              <w:rPr>
                <w:b w:val="0"/>
                <w:i w:val="0"/>
                <w:sz w:val="18"/>
              </w:rPr>
              <w:t>1900</w:t>
            </w:r>
          </w:p>
        </w:tc>
        <w:tc>
          <w:tcPr>
            <w:tcW w:type="dxa" w:w="764"/>
          </w:tcPr>
          <w:p>
            <w:pPr>
              <w:spacing w:before="20" w:after="20"/>
            </w:pPr>
            <w:r>
              <w:rPr>
                <w:b w:val="0"/>
                <w:i w:val="0"/>
                <w:sz w:val="18"/>
              </w:rPr>
              <w:t>China</w:t>
            </w:r>
          </w:p>
        </w:tc>
        <w:tc>
          <w:tcPr>
            <w:tcW w:type="dxa" w:w="2735"/>
          </w:tcPr>
          <w:p>
            <w:pPr>
              <w:spacing w:before="20" w:after="20"/>
            </w:pPr>
            <w:r>
              <w:rPr>
                <w:b w:val="0"/>
                <w:i w:val="0"/>
                <w:sz w:val="18"/>
              </w:rPr>
              <w:t>Boxer Rebellion — 30,000 Christians, hundreds of missionaries killed</w:t>
            </w:r>
          </w:p>
        </w:tc>
        <w:tc>
          <w:tcPr>
            <w:tcW w:type="dxa" w:w="2110"/>
          </w:tcPr>
          <w:p>
            <w:pPr>
              <w:spacing w:before="20" w:after="20"/>
            </w:pPr>
            <w:r>
              <w:t>Военная интервенция альянса восьми стран</w:t>
            </w:r>
          </w:p>
        </w:tc>
      </w:tr>
    </w:tbl>
    <w:p/>
    <w:p>
      <w:r>
        <w:t>Восстание боксеров было кульминацией: местное сопротивление христианскому проникновению встретилось с объединенной силой восьми западных держав, что привело к оккупации и карательным договорам.</w:t>
      </w:r>
    </w:p>
    <w:p>
      <w:pPr>
        <w:pBdr>
          <w:bottom w:val="single" w:sz="6" w:space="1" w:color="CCCCCC"/>
        </w:pBdr>
      </w:pPr>
    </w:p>
    <w:p>
      <w:pPr>
        <w:pStyle w:val="Heading2"/>
        <w:keepNext/>
        <w:keepLines/>
      </w:pPr>
      <w:r>
        <w:t>Оригинальное название: The Jesuit Arc</w:t>
      </w:r>
    </w:p>
    <w:p>
      <w:pPr>
        <w:pStyle w:val="ListBullet"/>
        <w:spacing w:before="20" w:after="20"/>
      </w:pPr>
      <w:r>
        <w:t>15 в.: Основание · 16 в.: Палестина · 17 в.: Азия · 18 в.: Подавление · 20 в.: Корпорации</w:t>
      </w:r>
    </w:p>
    <w:p/>
    <w:p>
      <w:pPr>
        <w:spacing w:before="280" w:after="40"/>
        <w:jc w:val="center"/>
      </w:pPr>
      <w:r>
        <w:t>- ✦</w:t>
      </w:r>
    </w:p>
    <w:p>
      <w:pPr>
        <w:keepNext/>
        <w:spacing w:before="0" w:after="40"/>
      </w:pPr>
      <w:r>
        <w:t>ГЛАВА 72</w:t>
      </w:r>
    </w:p>
    <w:p>
      <w:pPr>
        <w:pStyle w:val="Heading2"/>
        <w:keepNext/>
        <w:keepLines/>
      </w:pPr>
      <w:r>
        <w:t>Гражданская война в США</w:t>
      </w:r>
    </w:p>
    <w:p>
      <w:pPr>
        <w:pStyle w:val="Quote"/>
      </w:pPr>
      <w:r>
        <w:t>Кратко: Война читается как британско-сбалансированное разделение конкурирующей державы; рабство функционирует как рычаг мобилизации, а не единственная причина; внезапный коллапс 1865 года сочетается с тезисом о раскрытии информации о верне / проникателе (боеприпасы класса DU) в связанной статье оружия.</w:t>
      </w:r>
    </w:p>
    <w:p>
      <w:r>
        <w:t>Гражданская война в США (1861–1865) традиционно считается моральным крестовым походом против рабства. В рамках временной шкалы определяется иная структура: участие Великобритании с обеих сторон, рабство как инструмент войны, а не ее причина, и возможное развертывание передового оружия, которое положило конец конфликту.</w:t>
      </w:r>
    </w:p>
    <w:p>
      <w:pPr>
        <w:pStyle w:val="Heading2"/>
        <w:keepNext/>
        <w:keepLines/>
      </w:pPr>
      <w:r>
        <w:t>Британское финансирование обеих сторон</w:t>
      </w:r>
    </w:p>
    <w:p>
      <w:r>
        <w:t>Англия финансировала и снабжала Союз и Конфедерацию:</w:t>
      </w:r>
    </w:p>
    <w:p>
      <w:pPr>
        <w:pStyle w:val="ListBullet"/>
        <w:spacing w:before="20" w:after="20"/>
      </w:pPr>
      <w:r>
        <w:t>Конфедеративная сторона: бегуны блокады Ливерпуля поставляли оружие и оборудование; CSS Alabama и CSS Shenandoah были построены на британских верфях, нарушая нейтралитет</w:t>
      </w:r>
    </w:p>
    <w:p>
      <w:pPr>
        <w:pStyle w:val="ListBullet"/>
        <w:spacing w:before="20" w:after="20"/>
      </w:pPr>
      <w:r>
        <w:t>Британские банки и инвесторы предоставили займы обеим сторонам; хлопко-финансовые связи с Ланкаширом стимулировали южную поддержку, в то время как северные облигации продавались в Лондоне</w:t>
      </w:r>
    </w:p>
    <w:p>
      <w:pPr>
        <w:pStyle w:val="ListBullet"/>
        <w:spacing w:before="20" w:after="20"/>
      </w:pPr>
      <w:r>
        <w:t>Прокламация об освобождении была частично направлена на блокирование британского признания Конфедерации, переосмыслив войну как антирабство.</w:t>
      </w:r>
    </w:p>
    <w:p>
      <w:r>
        <w:t>Длительная, разделенная Америка уменьшила конкуренцию за Британскую империю. Это та же схема: внешние силы извлекают выгоду из регионального разделения, удерживая потенциальных соперников слабыми.</w:t>
      </w:r>
    </w:p>
    <w:p>
      <w:pPr>
        <w:pStyle w:val="Heading2"/>
        <w:keepNext/>
        <w:keepLines/>
      </w:pPr>
      <w:r>
        <w:t>Рабство как инструмент, а не причина</w:t>
      </w:r>
    </w:p>
    <w:p>
      <w:r>
        <w:t>Рабство не было причиной войны, оно было орудием войны.</w:t>
      </w:r>
    </w:p>
    <w:p>
      <w:pPr>
        <w:pStyle w:val="ListBullet"/>
        <w:spacing w:before="20" w:after="20"/>
      </w:pPr>
      <w:r>
        <w:t>Эмансипация (1863) была военной мерой: лишить Юг рабочей силы, набрать черных солдат, заблокировать британское признание.</w:t>
      </w:r>
    </w:p>
    <w:p>
      <w:pPr>
        <w:pStyle w:val="ListBullet"/>
        <w:spacing w:before="20" w:after="20"/>
      </w:pPr>
      <w:r>
        <w:t>180 000 чернокожих солдат служили в армии Союза (цветные войска США). Северные вольноотпущенники, пораженные крайней нищетой после того, как они были оторваны от их экономической базы, были простым вербовочным пулом.</w:t>
      </w:r>
    </w:p>
    <w:p>
      <w:pPr>
        <w:pStyle w:val="ListBullet"/>
        <w:spacing w:before="20" w:after="20"/>
      </w:pPr>
      <w:r>
        <w:t>Черным полкам отводились непропорционально опасные роли (Форт-Вагнер, Петербург) с более высокими показателями потерь.</w:t>
      </w:r>
    </w:p>
    <w:p>
      <w:r>
        <w:t>Союз вооружил эмансипацию и черную вербовку, чтобы создать армию и победить. «Рабство как причина» было усилено, чтобы оправдать тотальную войну и Северное моральное превосходство.</w:t>
      </w:r>
    </w:p>
    <w:p>
      <w:pPr>
        <w:pStyle w:val="Heading2"/>
        <w:keepNext/>
        <w:keepLines/>
      </w:pPr>
      <w:r>
        <w:t>Тезис об оружии DU</w:t>
      </w:r>
    </w:p>
    <w:p>
      <w:r>
        <w:t>Война, возможно, была закончена передовыми технологиями оружия. Книга Жюля Верна «От Земли до Луны» (1865) — сериализованная в том же году, когда закончилась война — описывает Оружейный клуб Балтимора (артиллеристы Гражданской войны) и технологию снарядов, которая отображает боеприпасы с обедненным ураном: небольшие, плотные, высокоскоростные пенетраторы, производящие пирофорные эффекты. Тот же текст обрамляет соперничество «Клуба Николла-Пушки» как испытание доспехов против проникновения — структурно как единоборство Артура, но между инженерами. В этом чтении решающим вопросом было не пари джентльмена, а демонстрация того, что ни один практический щит не может остановить северное оружие, вынуждая выбирать землю и потомков, а не только честь.</w:t>
      </w:r>
    </w:p>
    <w:p>
      <w:r>
        <w:t>Капитуляция Ли произошла после того, как четыре года шлифовальной войны рухнули за семь недель. Более широкий тезис хронологии — оружие рассекречено, а не изобретено — рассматривает повествование Верна как возможное современное раскрытие (позже переделанное под «вымысел»), а не просто фантазию. См. 19th Century Weapons &amp; Declassification for publication context, generational stakes, and the Byron Darkness parallel.</w:t>
      </w:r>
    </w:p>
    <w:p>
      <w:r>
        <w:t>См.: Расследование гражданской войны в США для полных доказательств британского участия, демографии вербовки и тезиса DU.</w:t>
      </w:r>
    </w:p>
    <w:p/>
    <w:p>
      <w:pPr>
        <w:spacing w:before="280" w:after="40"/>
        <w:jc w:val="center"/>
      </w:pPr>
      <w:r>
        <w:t>- ✦</w:t>
      </w:r>
    </w:p>
    <w:p>
      <w:pPr>
        <w:keepNext/>
        <w:spacing w:before="0" w:after="40"/>
      </w:pPr>
      <w:r>
        <w:t>ГЛАВА 73</w:t>
      </w:r>
    </w:p>
    <w:p>
      <w:pPr>
        <w:pStyle w:val="Heading2"/>
        <w:keepNext/>
        <w:keepLines/>
      </w:pPr>
      <w:r>
        <w:t>Оружие 19 века и рассекречивание</w:t>
      </w:r>
    </w:p>
    <w:p>
      <w:pPr>
        <w:pStyle w:val="Quote"/>
      </w:pPr>
      <w:r>
        <w:t>Кратко: Решающее оружие обрамлено как временная рассекреченность от старых имперских знаний, а не свежая обработка. Переправы через Альпы могут скрыть логистику подъема; Серийная синхронизация оружейного клуба Верна 1865 года с последними неделями Гражданской войны как раскрытие проникновения против брони позже отложена как «вымысел».</w:t>
      </w:r>
    </w:p>
    <w:p>
      <w:r>
        <w:t>Обычная история войны 19-го века является одним из устойчивых «изобретений» — нарезные стволы, казенные пушки, броненосные корабли, пулеметы, каждый из которых появляется как продукт мастерской мастерства и инженерного гения. Альтернативный тезис проще и последовательнее: каждое решающее оружие, развернутое в XIX веке, уже существовало. Она не была изобретена — она была рассекречена от базы знаний, простирающейся до Атлантиды, и поддерживалась в деградированной, но функциональной форме через традицию ордовских имперских знаний.</w:t>
      </w:r>
    </w:p>
    <w:p>
      <w:r>
        <w:t>Оружие никогда не было изобретено непосредственно перед войной, которая требует его. Они высвобождаются — выборочно, в расчетные моменты — теми, кто контролирует базу знаний. 19-й век дает явные доказательства этой модели.</w:t>
      </w:r>
    </w:p>
    <w:p>
      <w:r>
        <w:t>Наполеон и Альпы. Стандартная таблица — десятки тысяч людей и десятки орудий, перевозимых через Большой Сен-Бернар — лучше читается как прикрытие: боеприпасы и магазины такого масштаба почти наверняка перемещались по воздуху, в то время как горный марш заполнил общественный рекорд. Отпечатки пальцев указывают на происхождение более легкой, чем воздух, и на звуковую / резонансную артиллерию (гипотезы звуковой пушки), которая никогда не становилась учебником Франции. Этот слой оставался разделенным, неизвестным почти всем рангам и министерствам, и оставался подавленным от общей французской науки и общества при Второй империи (1852-1870), когда официальные армии и опубликованная инженерия отставали от того, что элитные сети могли выставить. Как это соответствует технологическому потолку российской кампании, утверждается в Наполеоновских войнах — Обратные крестовые походы; детали и источники находятся в наполеоновском исследовании передовой артиллерии / дирижабля.</w:t>
      </w:r>
    </w:p>
    <w:p>
      <w:pPr>
        <w:pStyle w:val="Heading2"/>
        <w:keepNext/>
        <w:keepLines/>
      </w:pPr>
      <w:r>
        <w:t>1865: «Колумбиада и конец гражданской войны»</w:t>
      </w:r>
    </w:p>
    <w:p>
      <w:r>
        <w:t>В 1865 году, с окончанием Гражданской войны в США, Жюль Верн опубликовал «От Земли до Луны» — серийный рассказ, центральным устройством которого является 900-футовая пушка колумбиады, стреляющая 30 000-фунтовым алюминиевым снарядом со скоростью 12 000 ярдов в секунду с помощью 400 000 фунтов хлопка. Оружейный клуб Балтимора состоит из артиллеристов гражданской войны, которые усовершенствовали оружие «колоссальных пропорций», чьи снаряды «разрезали двух неоскорбительных пешеходов».</w:t>
      </w:r>
    </w:p>
    <w:p>
      <w:r>
        <w:t>Верн описывает в точных инженерных деталях гонку вооружений между проникающими снарядами и броневой пластиной — капитан Николл последовательно строит более толстую броню; Gun Club побеждает каждого более тяжелыми снарядами. Этот цикл отображает современные боеприпасы с обедненным ураном: небольшие, исключительно плотные, высокоскоростные пенетраторы, предназначенные для поражения закаленной брони только с помощью кинетической энергии, с катастрофическими вторичными эффектами — урановой пылью, пирофорным воспламенением, радиологическим загрязнением.</w:t>
      </w:r>
    </w:p>
    <w:p>
      <w:r>
        <w:t>Сроки не случайны. Гражданская война закончилась в апреле 1865 года. Повествование Верна, сериализованное в том же году, разворачивается сразу после этого. Артиллеристы оружейного клуба обладают опытом, который официальный боевой рекорд не объясняет. В издательском мире 1860-х годов не было стабильной, сегрегированной полки, называемой фантастикой в современном смысле: экстраординарные путешествия Гетцеля и родственные работы предлагались в качестве возможного расширения — спекулятивная инженерия и военные репортажи сплетались вместе, заслуживающие доверия читателей, которые только что пережили промышленную бойню. Ретроспективная каталогизация перенесла такие названия в «фантастику» в двадцатом веке, когда раскрытия внутри них должны были быть изолированы от стратегической истории. Прочитанный без этого более позднего ярлыка, материал Columbiad читается как правдивая история в терпимой обертке — и как большой ключ к тому, как война фактически закрылась для тех, кто управлял машинами: не только линии снабжения, но и испытание приспособлений, структурно похожих на артуровский одиночный бой, за исключением того, что чемпионы — инженеры, а поле — толщина плит, заряд и металлургия. Юг ушел не потому, что была проиграна ставка; он ушел потому, что демонстрация показала, что никакая практическая броня не может остановить то, что уже могли поставить северные сети. Ставка, где она появляется в сказке, драматизирует этот вердикт. Оставалось только принять решение о детях и их детях — пахотных землях, воде и родословных линиях против долговременной зоны жертвоприношений, если война продолжится. Верн не предсказывал обедненный уран. Он описывал боеприпасы и исходы уже в игре, а затем раскрывался и скрывался вместе в шаблоне, обсуждаемом в рамках прогностического программирования.</w:t>
      </w:r>
    </w:p>
    <w:p>
      <w:r>
        <w:t>Почему Юг сдался В этом чтении крах весной 1865 года следует вышеприведенной логике: как только испытание проникающего оружия было решающим, продолжение означало борьбу на земле, которую нельзя было передать. Ли сдался 9 апреля 1865 года; последние организованные силы Конфедерации сложили оружие 26 мая — четыре года измельчения, которое закрылось за семь недель после того, как эта линия была пересечена. Официальная память по-прежнему предпочитает аккуратную обложку: прорывная нарезная пушка и нарезной шар, упакованный как внезапное изобретение, как будто такая работа была за пределами магазинов середины 19-го века. Это не так. Общественное повествование объясняет календарь школьных учебников; оно не объясняет выбор остановиться до того, как земля была разрушена.</w:t>
      </w:r>
    </w:p>
    <w:p>
      <w:pPr>
        <w:pStyle w:val="Heading2"/>
        <w:keepNext/>
        <w:keepLines/>
      </w:pPr>
      <w:r>
        <w:t>Перекрестные ссылки</w:t>
      </w:r>
    </w:p>
    <w:p>
      <w:pPr>
        <w:pStyle w:val="ListBullet"/>
        <w:spacing w:before="20" w:after="20"/>
      </w:pPr>
      <w:r>
        <w:t>Гражданская война в США Предсказательное программирование: литература</w:t>
      </w:r>
    </w:p>
    <w:p>
      <w:pPr>
        <w:pStyle w:val="ListBullet"/>
        <w:spacing w:before="20" w:after="20"/>
      </w:pPr>
      <w:r>
        <w:t>Ядерная энергия и бомба / Гален Виндзор / Расследование ядерного оружия</w:t>
      </w:r>
    </w:p>
    <w:p/>
    <w:p>
      <w:pPr>
        <w:spacing w:before="280" w:after="40"/>
        <w:jc w:val="center"/>
      </w:pPr>
      <w:r>
        <w:t>- ✦</w:t>
      </w:r>
    </w:p>
    <w:p>
      <w:pPr>
        <w:keepNext/>
        <w:spacing w:before="0" w:after="40"/>
      </w:pPr>
      <w:r>
        <w:t>ГЛАВА 74</w:t>
      </w:r>
    </w:p>
    <w:p>
      <w:pPr>
        <w:pStyle w:val="Heading2"/>
        <w:keepNext/>
        <w:keepLines/>
      </w:pPr>
      <w:r>
        <w:t>Исполнитель: Maxwell &amp; Aether</w:t>
      </w:r>
    </w:p>
    <w:p>
      <w:pPr>
        <w:pStyle w:val="Quote"/>
      </w:pPr>
      <w:r>
        <w:t>Кратко: Математика Максвелла остается в каждом устройстве, в то время как светоносный эфир удаляется риторически; Хевисайд сбрасывает продольный/скалярный багаж; 1905 сдвигает стандарты доказательства; «нет эфира» становится табу, даже когда вакуум, Хиггс, темная энергия вновь вводят заполняющие пространство носители.</w:t>
      </w:r>
    </w:p>
    <w:p>
      <w:r>
        <w:t>В 1865 году Джеймс Клерк Максвелл опубликовал наиболее последовательные уравнения в истории науки. Каждое электрическое устройство на Земле — каждый двигатель, генератор, радио, телефон, компьютер и электросеть — работает по математике Максвелла. Его уравнения не оспариваются. Они не приблизительны. Их ежедневно используют все живые физики и инженеры.</w:t>
      </w:r>
    </w:p>
    <w:p>
      <w:r>
        <w:t>Максвелл прямо заявил, что его уравнения описывают электромагнитные волны, распространяющиеся через физическую среду — светоносный эфир:</w:t>
      </w:r>
    </w:p>
    <w:p>
      <w:pPr>
        <w:pStyle w:val="Quote"/>
      </w:pPr>
      <w:r>
        <w:t>"Эта среда распространения, эфир должен существовать. Этот медиум должен быть важной мыслью в наших исследованиях. Трактат об электричестве и магнетизме, Максвелл Дж.</w:t>
      </w:r>
    </w:p>
    <w:p>
      <w:r>
        <w:t>Максвелл умер в 1879 году в возрасте 48 лет. В течение одного поколения физика мейнстрима заявила, что среда, которую описывают его уравнения, не существует, продолжая использовать сами уравнения. Это обращение является одним из самых последовательных актов научного подавления в современной истории. Его последствия варьируются от беспроводной энергии и межпланетного транспорта до природы сознания и физического чтения изображений древнего Радужного моста (Бифроста) в виде структурированного разряда в среде - секции ниже связывают эти нити вместе.</w:t>
      </w:r>
    </w:p>
    <w:p>
      <w:r>
        <w:t>В 1905 году работы Альберта Эйнштейна Annus Mirabilis, в том числе E = mc2 и кинематика специальной теории относительности, пополнили формализм, в котором светоносный эфир можно было отказаться от преподавания, не давая в то же время инженерам заменяющую среду, которую они могли бы оседлать на рабочем столе, как они оседлали катушку, щель или провод. Эти документы не поступали с пакетом стендовых доказательств: не было инсценированной последовательности - создайте это, измерьте это, провалитесь публично, если ошибетесь - которая соответствовала требованиям электротехнического оборудования. Двигатель вращается или нет; лампа загорается или нет; искровой зазор либо соответствует цифрам, либо модель не сработала перед вами. Структура Эйнштейна может быть принята как математика и принцип, пропуская старое ожидание того, что новая картина пространства, времени и света должна сначала пережить такой лабораторный вердикт.</w:t>
      </w:r>
    </w:p>
    <w:p>
      <w:r>
        <w:t>Что изменилось, так это не только уравнения, но и стандарты доказательных институтов и учебников. Элегантность, консенсус и известные имена стали закрепляться за старой привычкой: показывать аппарат, повторять измерение, допускать сбой, когда аппарат не согласен. В лаборатории и в классе стало нормальным рассматривать абстрактную теорию как устоявшуюся, не требуя такой же строгости, как ожидалось, прежде чем среда была отброшена или космология была выгравирована в учебных программах. Теоретическая работа может складывать уравнения, тензоры и космологические модели, рассматривая практическое опровержение как необязательное. Для чтения, которое рассматривает этот сдвиг как управляемую оппозицию в конфликте Максвелла-эфира, для собственных более поздних оговорок Эйнштейна (часто отложенных в популярной науке), и для тезиса о том, что его определяющим наследием является нормализация учебника черных дыр, космология Большого взрыва, темная материя, путешествия во времени и дополнительные измерения как физика с низкой ответственностью, см. Приложение: Эйнштейн, 1905, эфир и теоретическая физика.</w:t>
      </w:r>
    </w:p>
    <w:p>
      <w:r>
        <w:t>Максвелл рассматривал диэлектрическое и магнитное поведение как сопряженные аспекты одного поля. Скорость света вытекает из проницаемости и проницаемости чего-либо. Если бы пространство было буквально пустым, эти константы были бы свойствами ничего. Параллель со звуком в воздухе держится: скорость волны фиксируется средой. Тесла, Стейнметц и Хевисайд работали над картиной эфира; плоское утверждение о том, что среда «не существует», затвердело в ту же эпоху, когда военная и государственная тайна начали поглощать целые области прикладной физики.</w:t>
      </w:r>
    </w:p>
    <w:p>
      <w:r>
        <w:t>Оливер Хевисайд сократил уравнения Максвелла с двадцатью кватернионами до четырехвекторной формы, широко используемой сегодня. Многое из того, что выпало из сокращенного формализма — скалярные и продольные волновые термины, более тесная гравитационно-электромагнитная связь, напряжение в среде — это именно то, что будет кодировать эфир. Сохранившиеся четыре уравнения легче рассматривать как распространение в пустом пространстве. Развертывание в промышленных масштабах — распределение мощности, радио, раннее беспроводное питание, рентгеновские лучи, радар — продолжалось, в то время как инженеры все еще принимали физическую среду; позже десятилетия усовершенствовали приложения, не заменяя эту парадигму другой из того же порядка. Формы уравнений, первичные источники, пошаговые детали Хевисайда, цитата Долларда, таблица периодов подавления и открытые вопросы находятся в перекрестной ссылке подавленной энергии.</w:t>
      </w:r>
    </w:p>
    <w:p>
      <w:r>
        <w:t>Если светоносный эфир физически реален, то крупномасштабная беспроводная энергия (например, Tesla / Wardenclyffe), правительственные программы дистанционного просмотра (например, Project Stargate) читаются как доступ к полю, а не как мистицизм, а мифические структуры типа Радужный мост (Bifröst) становятся кандидатами на эфироопосредованный транспорт наряду с такими чтениями, как Пирамиды: Мифы против реальности (искусственный Bifröst / лей-линия). Спекулятивная портальная физика (включая работу в ЦЕРНе) и полевые модели сознания имеют общий субстрат. Энергия, которую невозможно измерить, трудно монополизировать, поэтому коммерческие стимулы могут совпадать с эпистемическим отрицанием, а также с честной ошибкой.</w:t>
      </w:r>
    </w:p>
    <w:p>
      <w:pPr>
        <w:pStyle w:val="Heading2"/>
        <w:keepNext/>
        <w:keepLines/>
      </w:pPr>
      <w:r>
        <w:t>Бремя доказывания</w:t>
      </w:r>
    </w:p>
    <w:p>
      <w:r>
        <w:t>Эфир был консенсусом более двух тысяч лет, от Аристотеля до Максвелла. Она была опровергнута небольшим числом экспериментов, в первую очередь Майкельсоном-Морли (1887), которые проверили одну конкретную модель (неподвижную, жесткую раму) и обнаружили, что она не нужна. Они не тестировали все модели. Если эфир движется вместе с веществом (как полагал Тесла), Майкельсон-Морли вернет именно тот нулевой результат, который он нашел.</w:t>
      </w:r>
    </w:p>
    <w:p>
      <w:r>
        <w:t>Учреждения, унаследовавшие заключение об отсутствии эфира, затем запутались в военных классификационных режимах. Бремя доказывания лежит на тех, кто отвергает консенсус, и это бремя сохраняется. Она не была достигнута в условиях, когда учреждения, имеющие наилучшие возможности для проведения дальнейших расследований, действуют в условиях секретности. The Burden of Proof: Aether Debate развивает этот случай в полном объеме.</w:t>
      </w:r>
    </w:p>
    <w:p>
      <w:r>
        <w:t>Современная физика тихо ввела эфир под другими названиями: квантовый вакуум, поле Хиггса, темная энергия, энергия с нулевой точкой — каждая невидимая, заполняющая пространство среда с измеримыми свойствами. Табу противоречит слову, а не концепции.</w:t>
      </w:r>
    </w:p>
    <w:p>
      <w:r>
        <w:t>Если рассекреченные архивы удаленного просмотра, лабораторные программы, такие как SAFIRE, или физика ускорителя кодируют реальность за пределами общественности. Тяжёлая картина, тогда эфир мог быть классифицирован, а не опровергнут. Образец оружия 19-го века — знания, выпущенные только на стратегических условиях — относится и к физике: полная картина среды могла быть заблокирована.</w:t>
      </w:r>
    </w:p>
    <w:p>
      <w:pPr>
        <w:pStyle w:val="Heading2"/>
        <w:keepNext/>
        <w:keepLines/>
      </w:pPr>
      <w:r>
        <w:t>Перекрестные ссылки</w:t>
      </w:r>
    </w:p>
    <w:p>
      <w:pPr>
        <w:pStyle w:val="ListBullet"/>
        <w:spacing w:before="20" w:after="20"/>
      </w:pPr>
      <w:r>
        <w:t>Перекрестная ссылка на подавленную энергию — цитата Долларда, таблица периодов, источники Максвелла, открытые вопросы</w:t>
      </w:r>
    </w:p>
    <w:p>
      <w:pPr>
        <w:pStyle w:val="ListBullet"/>
        <w:spacing w:before="20" w:after="20"/>
      </w:pPr>
      <w:r>
        <w:t>Отчет Флекснера и подавление биоэлектрической медицины — те же самые фонды Рокфеллера и Карнеги применили то же самое подавление к медицине.</w:t>
      </w:r>
    </w:p>
    <w:p>
      <w:pPr>
        <w:pStyle w:val="ListBullet"/>
        <w:spacing w:before="20" w:after="20"/>
      </w:pPr>
      <w:r>
        <w:t>Сложная физика — реактор SAFIRE, электрическая окаменелость</w:t>
      </w:r>
    </w:p>
    <w:p>
      <w:pPr>
        <w:pStyle w:val="ListBullet"/>
        <w:spacing w:before="20" w:after="20"/>
      </w:pPr>
      <w:r>
        <w:t>Оружие 19-го века и тезис о рассекречивании — модель контролируемого выпуска</w:t>
      </w:r>
    </w:p>
    <w:p>
      <w:pPr>
        <w:pStyle w:val="ListBullet"/>
        <w:spacing w:before="20" w:after="20"/>
      </w:pPr>
      <w:r>
        <w:t>Операция Mockingbird — спонсируемое государством стирание неудобных знаний</w:t>
      </w:r>
    </w:p>
    <w:p>
      <w:pPr>
        <w:pStyle w:val="ListBullet"/>
        <w:spacing w:before="20" w:after="20"/>
      </w:pPr>
      <w:r>
        <w:t>Пирамиды: мифы против реальности — искусственный транспорт Бифроста / лей-линии в среде (изображения Радужного моста)</w:t>
      </w:r>
    </w:p>
    <w:p>
      <w:pPr>
        <w:pStyle w:val="ListBullet"/>
        <w:spacing w:before="20" w:after="20"/>
      </w:pPr>
      <w:r>
        <w:t>Ядерная энергия и «бомба» — параллельное подавление энергетической физики</w:t>
      </w:r>
    </w:p>
    <w:p>
      <w:pPr>
        <w:pStyle w:val="ListBullet"/>
        <w:spacing w:before="20" w:after="20"/>
      </w:pPr>
      <w:r>
        <w:t>Известные контакты с Марсом — дистанционное наблюдение как физика эфира</w:t>
      </w:r>
    </w:p>
    <w:p>
      <w:pPr>
        <w:pStyle w:val="ListBullet"/>
        <w:spacing w:before="20" w:after="20"/>
      </w:pPr>
      <w:r>
        <w:t>Проект Thunderbolts: тематическое исследование в области управляемого раскрытия — контролируемая оппозиция в исследованиях электрической вселенной</w:t>
      </w:r>
    </w:p>
    <w:p>
      <w:pPr>
        <w:pStyle w:val="ListBullet"/>
        <w:spacing w:before="20" w:after="20"/>
      </w:pPr>
      <w:r>
        <w:t>Эйнштейн, 1905, эфир и теоретическая физика (приложение) — расширенный тезис о 1905, средний выход на пенсию и учебник космологии</w:t>
      </w:r>
    </w:p>
    <w:p/>
    <w:p>
      <w:pPr>
        <w:spacing w:before="280" w:after="40"/>
        <w:jc w:val="center"/>
      </w:pPr>
      <w:r>
        <w:t>- ✦</w:t>
      </w:r>
    </w:p>
    <w:p>
      <w:pPr>
        <w:keepNext/>
        <w:spacing w:before="0" w:after="40"/>
      </w:pPr>
      <w:r>
        <w:t>ГЛАВА 75</w:t>
      </w:r>
    </w:p>
    <w:p>
      <w:pPr>
        <w:pStyle w:val="Heading2"/>
        <w:keepNext/>
        <w:keepLines/>
      </w:pPr>
      <w:r>
        <w:t>Феномен кровавого дождя и экологический хвост 19-го века</w:t>
      </w:r>
    </w:p>
    <w:p>
      <w:pPr>
        <w:pStyle w:val="Quote"/>
      </w:pPr>
      <w:r>
        <w:t>Кратко: Век рассматривается как «небесный хвост» после MFEE: сгруппированные красные дожди, пыльные поезда и странные сезоны сидят рядом (не вместо) вулканизма и измеренной ветровой биологии — медленное атмосферное равновесие после ~ 1774.</w:t>
      </w:r>
    </w:p>
    <w:p>
      <w:r>
        <w:t>Эта хронология читает длинный 19-й век не только как политику и промышленность, но и как последствия: мир все еще переваривает Энергетическое событие Грязного Потопа в конце 18-го века. Удар был геофизическим и быстрым; живая оболочка — почвы, насекомые, птицы, рыбы, предсказуемые дожди — может реагировать медленно. В этом отставании век наполнен фрагментированными бедствиями, которые официальная история пишет под отдельными заголовками (голод, война, «плохая погода», региональные чумы). Здесь нить атмосферная: красные и коричневые дожди, пыльные поезда, град и циклы наводнений, которые современникам кажутся неправильными, а затем постепенное умиротворение к концу века, как будто система нашла новое равновесие.</w:t>
      </w:r>
    </w:p>
    <w:p>
      <w:r>
        <w:t>Медленный экологический коллапс — MFEE через приложение эпохи Доннера отслеживает трофическую и голодную сторону той же гипотезы (1840-50-е годы). В этой статье подчеркивается опосредованная небом корреляция: не то, что каждый красный душ был сверхъестественным, а то, что сгруппированные странные осадки и пыль относятся к одной корзине, когда спрашивают, может ли одно планетарное оскорбление оставить десятилетия экологических и метеорологических различий.</w:t>
      </w:r>
    </w:p>
    <w:p>
      <w:pPr>
        <w:pStyle w:val="Heading2"/>
        <w:keepNext/>
        <w:keepLines/>
      </w:pPr>
      <w:r>
        <w:t>Кровавый дождь, пыль и научный поворот</w:t>
      </w:r>
    </w:p>
    <w:p>
      <w:r>
        <w:t>«Кровавые дожди» вошли в европейский научный дискурс задолго до 19 века (вундеркинды, хроники, проповеди). В 1800-х годах были измерены те же отчеты: натуралисты каталогизировали ветровую пыль, диатомовые и минеральные оттенки — пыль Пассата и красные осадки, проанализированные с 1840-х годов (Лекции Эренберга в Берлине и Passat-Staub und Blut-Regen, 1849). Этот сдвиг можно рассматривать двумя способами: как разочарование (все, что сводится к частицам) или как документацию атмосферы, которая стала активным переносчиком мусора и микробов в континентальном масштабе. Эта временная шкала сохраняет оба значения: приборы были новыми; аномалии не были изобретены микроскопами.</w:t>
      </w:r>
    </w:p>
    <w:p>
      <w:r>
        <w:t>Дальнейшее чтение, разработанное в исследовании кровавого дождя (§B.4), рассматривает часть кластера красных осадков 19-го века как орбитальный распад: материя, выведенная или оставленная на низкой орбите MFEE, смешивая обломки земной коры с материалом, связанным с Марсом, в хронологическом спаривании Темного века, богатые железом фракции читаются как «кровь» мира, пролитая обратно в небо. Эта линия не является заменой пыли или биологии ветра; это гипотеза раздела, направленная на то, почему самое странное окно усиливается после 1774 года и ослабевает к концу века, в то время как обычная пыль пустыни продолжается сегодня. На рисунке выше изображено, что путь от орбиты до осадка предназначен только для ориентации.</w:t>
      </w:r>
    </w:p>
    <w:p>
      <w:r>
        <w:t>Основная климатология отдельно фиксирует вулканические завесы (например, Тамбора и «год без лета», 1816), засухи класса Эль-Ниньо и региональные неурожаи. Эти механизмы реальны и стекаются с любым хвостом после катаклизма; точка перекрытия, а не замены.</w:t>
      </w:r>
    </w:p>
    <w:p>
      <w:pPr>
        <w:pStyle w:val="Heading2"/>
        <w:keepNext/>
        <w:keepLines/>
      </w:pPr>
      <w:r>
        <w:t>Катастрофы по всему миру как эхо, а не доказательство</w:t>
      </w:r>
    </w:p>
    <w:p>
      <w:r>
        <w:t>В соответствии с этим прочтением, основные экологические и жизненные потрясения 19-го века — обвалы урожая, миграции, штормы, эпизоотики — не должны разделять один ярлык в архивах, чтобы разделить одно нарушение в модели. Ирландский голод, коридор Доннера, пыльные бури и странные дожди, имперская политика облегчения или непомощи находятся в том же вековом окне, что и все более странные сообщения о небе и нестабильные сезонные модели, а затем ослабление самой апокалиптической риторики погоды в конце викторианских десятилетий (не единообразие - только ощущение, что худшие колебания ослабли для многих регионов).</w:t>
      </w:r>
    </w:p>
    <w:p>
      <w:r>
        <w:t>Ни одно событие не доказывает наводнение грязи; утверждение является структурным: если 1770-е годы были острым разрывом, 1800-е годы, где отсроченные биологические и атмосферные последствия всплыли бы в человеческих записях.</w:t>
      </w:r>
    </w:p>
    <w:p>
      <w:pPr>
        <w:pStyle w:val="Heading2"/>
        <w:keepNext/>
        <w:keepLines/>
      </w:pPr>
      <w:r>
        <w:t>Расследования и доказательства</w:t>
      </w:r>
    </w:p>
    <w:p>
      <w:pPr>
        <w:pStyle w:val="ListBullet"/>
        <w:spacing w:before="20" w:after="20"/>
      </w:pPr>
      <w:r>
        <w:t>Кровавый дождь, пыль Пассата, Пыльная чаша и масштабные толчки — трассировка источников (Эренберг, Аугсбургское чудо-искусство, Пыльная чаша, сибирские аналоги).</w:t>
      </w:r>
    </w:p>
    <w:p>
      <w:pPr>
        <w:pStyle w:val="ListBullet"/>
        <w:spacing w:before="20" w:after="20"/>
      </w:pPr>
      <w:r>
        <w:t>Медленный экологический коллапс — полное исследование — трофическая задержка, Доннер и ирландский голод как поздние импульсы, литературные пробелы.</w:t>
      </w:r>
    </w:p>
    <w:p>
      <w:pPr>
        <w:pStyle w:val="ListBullet"/>
        <w:spacing w:before="20" w:after="20"/>
      </w:pPr>
      <w:r>
        <w:t>MudFlood: расширенные доказательства — живописные и повествовательные корреляты.</w:t>
      </w:r>
    </w:p>
    <w:p>
      <w:pPr>
        <w:pStyle w:val="Heading2"/>
        <w:keepNext/>
        <w:keepLines/>
      </w:pPr>
      <w:r>
        <w:t>Перекрестные ссылки</w:t>
      </w:r>
    </w:p>
    <w:p>
      <w:pPr>
        <w:pStyle w:val="ListBullet"/>
        <w:spacing w:before="20" w:after="20"/>
      </w:pPr>
      <w:r>
        <w:t>Грязный потоп и мировой катаклизм · 19 век: подъем коммунизма · Медленный экологический коллапс</w:t>
      </w:r>
    </w:p>
    <w:p/>
    <w:p>
      <w:pPr>
        <w:sectPr>
          <w:headerReference w:type="default" r:id="rId586"/>
          <w:footerReference w:type="default" r:id="rId587"/>
          <w:pgSz w:w="8640" w:h="12960"/>
          <w:pgMar w:top="1020" w:right="1134" w:bottom="1134" w:left="1134" w:header="720" w:footer="720" w:gutter="0"/>
          <w:cols w:space="720"/>
          <w:titlePg/>
          <w:docGrid w:linePitch="360"/>
        </w:sectPr>
      </w:pPr>
    </w:p>
    <w:p>
      <w:pPr>
        <w:keepNext/>
        <w:spacing w:before="480" w:after="80"/>
        <w:jc w:val="center"/>
      </w:pPr>
      <w:r>
        <w:t>Часть XIV</w:t>
      </w:r>
    </w:p>
    <w:p>
      <w:pPr>
        <w:pStyle w:val="Heading1"/>
        <w:jc w:val="center"/>
      </w:pPr>
      <w:r>
        <w:t>20 век: обратные крестовые походы продолжаются</w:t>
      </w:r>
    </w:p>
    <w:p>
      <w:pPr>
        <w:jc w:val="center"/>
      </w:pPr>
      <w:r>
        <w:drawing>
          <wp:inline xmlns:a="http://schemas.openxmlformats.org/drawingml/2006/main" xmlns:pic="http://schemas.openxmlformats.org/drawingml/2006/picture">
            <wp:extent cx="3657600" cy="370332"/>
            <wp:docPr id="19" name="Picture 19"/>
            <wp:cNvGraphicFramePr>
              <a:graphicFrameLocks noChangeAspect="1"/>
            </wp:cNvGraphicFramePr>
            <a:graphic>
              <a:graphicData uri="http://schemas.openxmlformats.org/drawingml/2006/picture">
                <pic:pic>
                  <pic:nvPicPr>
                    <pic:cNvPr id="0" name="image.jpg"/>
                    <pic:cNvPicPr/>
                  </pic:nvPicPr>
                  <pic:blipFill>
                    <a:blip r:embed="rId636"/>
                    <a:stretch>
                      <a:fillRect/>
                    </a:stretch>
                  </pic:blipFill>
                  <pic:spPr>
                    <a:xfrm>
                      <a:off x="0" y="0"/>
                      <a:ext cx="3657600" cy="370332"/>
                    </a:xfrm>
                    <a:prstGeom prst="rect"/>
                  </pic:spPr>
                </pic:pic>
              </a:graphicData>
            </a:graphic>
          </wp:inline>
        </w:drawing>
      </w:r>
    </w:p>
    <w:p>
      <w:pPr>
        <w:pStyle w:val="Caption"/>
      </w:pPr>
      <w:r>
        <w:t>20 век — эпоха</w:t>
      </w:r>
    </w:p>
    <w:p>
      <w:pPr>
        <w:jc w:val="center"/>
      </w:pPr>
      <w:r>
        <w:drawing>
          <wp:inline xmlns:a="http://schemas.openxmlformats.org/drawingml/2006/main" xmlns:pic="http://schemas.openxmlformats.org/drawingml/2006/picture">
            <wp:extent cx="3657600" cy="589788"/>
            <wp:docPr id="20" name="Picture 20"/>
            <wp:cNvGraphicFramePr>
              <a:graphicFrameLocks noChangeAspect="1"/>
            </wp:cNvGraphicFramePr>
            <a:graphic>
              <a:graphicData uri="http://schemas.openxmlformats.org/drawingml/2006/picture">
                <pic:pic>
                  <pic:nvPicPr>
                    <pic:cNvPr id="0" name="image.jpg"/>
                    <pic:cNvPicPr/>
                  </pic:nvPicPr>
                  <pic:blipFill>
                    <a:blip r:embed="rId637"/>
                    <a:stretch>
                      <a:fillRect/>
                    </a:stretch>
                  </pic:blipFill>
                  <pic:spPr>
                    <a:xfrm>
                      <a:off x="0" y="0"/>
                      <a:ext cx="3657600" cy="589788"/>
                    </a:xfrm>
                    <a:prstGeom prst="rect"/>
                  </pic:spPr>
                </pic:pic>
              </a:graphicData>
            </a:graphic>
          </wp:inline>
        </w:drawing>
      </w:r>
    </w:p>
    <w:p>
      <w:pPr>
        <w:pStyle w:val="Caption"/>
      </w:pPr>
      <w:r>
        <w:t>20 век — события</w:t>
      </w:r>
    </w:p>
    <w:p>
      <w:pPr>
        <w:pStyle w:val="Quote"/>
      </w:pPr>
      <w:r>
        <w:t>Кратко: Век читается как одна арка Обратного крестового похода — Первая мировая война, Вторая мировая война, затем НАТО / Украина — каждый панъевропейский удар против преемника России Орды, с 1917 года как институциональный и мемориальный снос, одетый как несвязанные мировые войны.</w:t>
      </w:r>
    </w:p>
    <w:p>
      <w:r>
        <w:t>Начало 20-го века принесло исполнение пророчества Маркса — или, вернее, исполнение сценария. В 1917 году большевистская революция сметла династию Романовых и вместе с ней последние институциональные связи со старой Русью-Ордой. Королевская семья была казнена в Екатеринбурге в 1918 году, хотя окончательных доказательств их смерти не было. Несомненно то, что была сожжена целая цивилизация: ее церкви, ее документы, ее общинные земельные системы, ее аристократические хранители памяти и ее независимые ученые.</w:t>
      </w:r>
    </w:p>
    <w:p>
      <w:pPr>
        <w:pStyle w:val="Heading2"/>
        <w:keepNext/>
        <w:keepLines/>
      </w:pPr>
      <w:r>
        <w:t>Обратный крестовый поход Framework</w:t>
      </w:r>
    </w:p>
    <w:p>
      <w:r>
        <w:t>Две «мировые войны» 20-го века — это Обратные крестовые походы — общеевропейские коалиции, марширующие в Россию, повторяя модель, установленную в 1812 году.</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205"/>
        <w:gridCol w:w="1350"/>
        <w:gridCol w:w="797"/>
        <w:gridCol w:w="3020"/>
      </w:tblGrid>
      <w:tr>
        <w:tc>
          <w:tcPr>
            <w:tcW w:type="dxa" w:w="1205"/>
            <w:shd w:val="clear" w:color="auto" w:fill="F0F0F0"/>
          </w:tcPr>
          <w:p>
            <w:pPr>
              <w:spacing w:before="20" w:after="20"/>
              <w:jc w:val="center"/>
            </w:pPr>
            <w:r>
              <w:t>Обозначение</w:t>
            </w:r>
          </w:p>
        </w:tc>
        <w:tc>
          <w:tcPr>
            <w:tcW w:type="dxa" w:w="1350"/>
            <w:shd w:val="clear" w:color="auto" w:fill="F0F0F0"/>
          </w:tcPr>
          <w:p>
            <w:pPr>
              <w:spacing w:before="20" w:after="20"/>
              <w:jc w:val="center"/>
            </w:pPr>
            <w:r>
              <w:t>Обычное название</w:t>
            </w:r>
          </w:p>
        </w:tc>
        <w:tc>
          <w:tcPr>
            <w:tcW w:type="dxa" w:w="797"/>
            <w:shd w:val="clear" w:color="auto" w:fill="F0F0F0"/>
          </w:tcPr>
          <w:p>
            <w:pPr>
              <w:spacing w:before="20" w:after="20"/>
              <w:jc w:val="center"/>
            </w:pPr>
            <w:r>
              <w:t>Дата</w:t>
            </w:r>
          </w:p>
        </w:tc>
        <w:tc>
          <w:tcPr>
            <w:tcW w:type="dxa" w:w="3020"/>
            <w:shd w:val="clear" w:color="auto" w:fill="F0F0F0"/>
          </w:tcPr>
          <w:p>
            <w:pPr>
              <w:spacing w:before="20" w:after="20"/>
              <w:jc w:val="center"/>
            </w:pPr>
            <w:r>
              <w:t>Коалиция - цель</w:t>
            </w:r>
          </w:p>
        </w:tc>
      </w:tr>
      <w:tr>
        <w:tc>
          <w:tcPr>
            <w:tcW w:type="dxa" w:w="1205"/>
          </w:tcPr>
          <w:p>
            <w:pPr>
              <w:spacing w:before="20" w:after="20"/>
            </w:pPr>
            <w:r>
              <w:rPr>
                <w:b w:val="0"/>
                <w:i w:val="0"/>
                <w:sz w:val="18"/>
              </w:rPr>
            </w:r>
            <w:r>
              <w:rPr>
                <w:b/>
                <w:i w:val="0"/>
                <w:sz w:val="18"/>
              </w:rPr>
              <w:t>Reverse Crusade I</w:t>
            </w:r>
            <w:r>
              <w:rPr>
                <w:b w:val="0"/>
                <w:i w:val="0"/>
                <w:sz w:val="18"/>
              </w:rPr>
            </w:r>
          </w:p>
        </w:tc>
        <w:tc>
          <w:tcPr>
            <w:tcW w:type="dxa" w:w="1350"/>
          </w:tcPr>
          <w:p>
            <w:pPr>
              <w:spacing w:before="20" w:after="20"/>
            </w:pPr>
            <w:r>
              <w:rPr>
                <w:b w:val="0"/>
                <w:i w:val="0"/>
                <w:sz w:val="18"/>
              </w:rPr>
              <w:t>Napoleonic Wars</w:t>
            </w:r>
          </w:p>
        </w:tc>
        <w:tc>
          <w:tcPr>
            <w:tcW w:type="dxa" w:w="797"/>
          </w:tcPr>
          <w:p>
            <w:pPr>
              <w:spacing w:before="20" w:after="20"/>
            </w:pPr>
            <w:r>
              <w:rPr>
                <w:b w:val="0"/>
                <w:i w:val="0"/>
                <w:sz w:val="18"/>
              </w:rPr>
              <w:t>1812</w:t>
            </w:r>
          </w:p>
        </w:tc>
        <w:tc>
          <w:tcPr>
            <w:tcW w:type="dxa" w:w="3020"/>
          </w:tcPr>
          <w:p>
            <w:pPr>
              <w:spacing w:before="20" w:after="20"/>
            </w:pPr>
            <w:r>
              <w:t>Вся Европа → Россия</w:t>
            </w:r>
          </w:p>
        </w:tc>
      </w:tr>
      <w:tr>
        <w:tc>
          <w:tcPr>
            <w:tcW w:type="dxa" w:w="1205"/>
          </w:tcPr>
          <w:p>
            <w:pPr>
              <w:spacing w:before="20" w:after="20"/>
            </w:pPr>
            <w:r>
              <w:rPr>
                <w:b w:val="0"/>
                <w:i w:val="0"/>
                <w:sz w:val="18"/>
              </w:rPr>
            </w:r>
            <w:r>
              <w:rPr>
                <w:b/>
                <w:i w:val="0"/>
                <w:sz w:val="18"/>
              </w:rPr>
              <w:t>Reverse Crusade II</w:t>
            </w:r>
            <w:r>
              <w:rPr>
                <w:b w:val="0"/>
                <w:i w:val="0"/>
                <w:sz w:val="18"/>
              </w:rPr>
            </w:r>
          </w:p>
        </w:tc>
        <w:tc>
          <w:tcPr>
            <w:tcW w:type="dxa" w:w="1350"/>
          </w:tcPr>
          <w:p>
            <w:pPr>
              <w:spacing w:before="20" w:after="20"/>
            </w:pPr>
            <w:r>
              <w:rPr>
                <w:b w:val="0"/>
                <w:i w:val="0"/>
                <w:sz w:val="18"/>
              </w:rPr>
              <w:t>"World War I"</w:t>
            </w:r>
          </w:p>
        </w:tc>
        <w:tc>
          <w:tcPr>
            <w:tcW w:type="dxa" w:w="797"/>
          </w:tcPr>
          <w:p>
            <w:pPr>
              <w:spacing w:before="20" w:after="20"/>
            </w:pPr>
            <w:r>
              <w:rPr>
                <w:b w:val="0"/>
                <w:i w:val="0"/>
                <w:sz w:val="18"/>
              </w:rPr>
              <w:t>1914</w:t>
            </w:r>
          </w:p>
        </w:tc>
        <w:tc>
          <w:tcPr>
            <w:tcW w:type="dxa" w:w="3020"/>
          </w:tcPr>
          <w:p>
            <w:pPr>
              <w:spacing w:before="20" w:after="20"/>
            </w:pPr>
            <w:r>
              <w:t>Центральные державы + Османская империя дестабилизируют Россию; последует революция</w:t>
            </w:r>
          </w:p>
        </w:tc>
      </w:tr>
      <w:tr>
        <w:tc>
          <w:tcPr>
            <w:tcW w:type="dxa" w:w="1205"/>
          </w:tcPr>
          <w:p>
            <w:pPr>
              <w:spacing w:before="20" w:after="20"/>
            </w:pPr>
            <w:r>
              <w:rPr>
                <w:b w:val="0"/>
                <w:i w:val="0"/>
                <w:sz w:val="18"/>
              </w:rPr>
            </w:r>
            <w:r>
              <w:rPr>
                <w:b/>
                <w:i w:val="0"/>
                <w:sz w:val="18"/>
              </w:rPr>
              <w:t>Reverse Crusade III</w:t>
            </w:r>
            <w:r>
              <w:rPr>
                <w:b w:val="0"/>
                <w:i w:val="0"/>
                <w:sz w:val="18"/>
              </w:rPr>
            </w:r>
          </w:p>
        </w:tc>
        <w:tc>
          <w:tcPr>
            <w:tcW w:type="dxa" w:w="1350"/>
          </w:tcPr>
          <w:p>
            <w:pPr>
              <w:spacing w:before="20" w:after="20"/>
            </w:pPr>
            <w:r>
              <w:rPr>
                <w:b w:val="0"/>
                <w:i w:val="0"/>
                <w:sz w:val="18"/>
              </w:rPr>
              <w:t>"World War II"</w:t>
            </w:r>
          </w:p>
        </w:tc>
        <w:tc>
          <w:tcPr>
            <w:tcW w:type="dxa" w:w="797"/>
          </w:tcPr>
          <w:p>
            <w:pPr>
              <w:spacing w:before="20" w:after="20"/>
            </w:pPr>
            <w:r>
              <w:rPr>
                <w:b w:val="0"/>
                <w:i w:val="0"/>
                <w:sz w:val="18"/>
              </w:rPr>
              <w:t>1941</w:t>
            </w:r>
          </w:p>
        </w:tc>
        <w:tc>
          <w:tcPr>
            <w:tcW w:type="dxa" w:w="3020"/>
          </w:tcPr>
          <w:p>
            <w:pPr>
              <w:spacing w:before="20" w:after="20"/>
            </w:pPr>
            <w:r>
              <w:t>Нацистская Германия + ось → Советский Союз (операция «Барбаросса»)</w:t>
            </w:r>
          </w:p>
        </w:tc>
      </w:tr>
      <w:tr>
        <w:tc>
          <w:tcPr>
            <w:tcW w:type="dxa" w:w="1205"/>
          </w:tcPr>
          <w:p>
            <w:pPr>
              <w:spacing w:before="20" w:after="20"/>
            </w:pPr>
            <w:r>
              <w:rPr>
                <w:b w:val="0"/>
                <w:i w:val="0"/>
                <w:sz w:val="18"/>
              </w:rPr>
            </w:r>
            <w:r>
              <w:rPr>
                <w:b/>
                <w:i w:val="0"/>
                <w:sz w:val="18"/>
              </w:rPr>
              <w:t>Reverse Crusade IV</w:t>
            </w:r>
            <w:r>
              <w:rPr>
                <w:b w:val="0"/>
                <w:i w:val="0"/>
                <w:sz w:val="18"/>
              </w:rPr>
            </w:r>
          </w:p>
        </w:tc>
        <w:tc>
          <w:tcPr>
            <w:tcW w:type="dxa" w:w="1350"/>
          </w:tcPr>
          <w:p>
            <w:pPr>
              <w:spacing w:before="20" w:after="20"/>
            </w:pPr>
            <w:r>
              <w:rPr>
                <w:b w:val="0"/>
                <w:i w:val="0"/>
                <w:sz w:val="18"/>
              </w:rPr>
              <w:t>NATO expansion / Ukraine proxy war</w:t>
            </w:r>
          </w:p>
        </w:tc>
        <w:tc>
          <w:tcPr>
            <w:tcW w:type="dxa" w:w="797"/>
          </w:tcPr>
          <w:p>
            <w:pPr>
              <w:spacing w:before="20" w:after="20"/>
            </w:pPr>
            <w:r>
              <w:rPr>
                <w:b w:val="0"/>
                <w:i w:val="0"/>
                <w:sz w:val="18"/>
              </w:rPr>
              <w:t>2014–</w:t>
            </w:r>
          </w:p>
        </w:tc>
        <w:tc>
          <w:tcPr>
            <w:tcW w:type="dxa" w:w="3020"/>
          </w:tcPr>
          <w:p>
            <w:pPr>
              <w:spacing w:before="20" w:after="20"/>
            </w:pPr>
            <w:r>
              <w:t>Западный финансовый блок → Россия (продолжение)</w:t>
            </w:r>
          </w:p>
        </w:tc>
      </w:tr>
    </w:tbl>
    <w:p/>
    <w:p>
      <w:r>
        <w:t>Нумерация «Первая мировая война» сама по себе является запутыванием — она подразумевает, что каждая война была отдельным, беспрецедентным событием, когда на самом деле они являются эпизодами одной и той же многовековой кампании по уничтожению преемников Орды. См. Aftermath of 1812 для происхождения этой структуры.</w:t>
      </w:r>
    </w:p>
    <w:p>
      <w:r>
        <w:t>Обратный крестовый поход II (1914–1918) вооружил внутреннюю слабость России. Западный фронт войны представлен как главное событие, но Восточный фронт достиг стратегической цели: полного краха российского государства, позволившего большевистский переворот. Германия перевезла Ленина в Россию в запечатанном поезде. Великобритания и Франция — номинально союзники России — не сделали ничего, чтобы предотвратить революцию, и быстро признали новый режим, который уничтожил все, что альянс якобы защищал.</w:t>
      </w:r>
    </w:p>
    <w:p>
      <w:r>
        <w:t>Обратный крестовый поход III (1941–1945) был самым прямым повторением 1812 года: Гитлер собрал общеевропейскую армию (немецкую, итальянскую, румынскую, венгерскую, финскую, хорватскую, словацкую, испанскую добровольцы) и направил ее в Россию. Как и Наполеон, Гитлер выбрал Россию, а не Англию, см. Парадокс Наполеона-Британии. Как и Наполеон, его армия была уничтожена русскими войсками. Как и в 1812 году, русская армия преследовала захватчиков вплоть до их столицы.</w:t>
      </w:r>
    </w:p>
    <w:p>
      <w:r>
        <w:t>В этой главе 1917 год рассматривается не как триумф пролетариата, а как заключительный акт многовековой кампании по уничтожению остатков мировой империи. Романовы начали снос в 1613 году; идеологи 19-го века предоставили план; большевики закончили работу. Революция систематически уничтожала Православную Церковь (рукописи, генеалогии), аристократические семьи, сельские коммуны, архивы документов и независимый интеллектуальный класс — не побочный ущерб, а цель. События охватывали: февраль/октябрь 1917 года, судьбу Романовых, бегство Кинкеля, интеллектуальную эмиграцию и советскую историографию как последний слой фальсификации.</w:t>
      </w:r>
    </w:p>
    <w:p/>
    <w:p>
      <w:pPr>
        <w:spacing w:before="280" w:after="40"/>
        <w:jc w:val="center"/>
      </w:pPr>
      <w:r>
        <w:t>- ✦</w:t>
      </w:r>
    </w:p>
    <w:p>
      <w:pPr>
        <w:keepNext/>
        <w:spacing w:before="0" w:after="40"/>
      </w:pPr>
      <w:r>
        <w:t>ГЛАВА 76</w:t>
      </w:r>
    </w:p>
    <w:p>
      <w:pPr>
        <w:pStyle w:val="Heading2"/>
        <w:keepNext/>
        <w:keepLines/>
      </w:pPr>
      <w:r>
        <w:t>Первая мировая война: Обратный крестовый поход II</w:t>
      </w:r>
    </w:p>
    <w:p>
      <w:pPr>
        <w:pStyle w:val="Quote"/>
      </w:pPr>
      <w:r>
        <w:t>Кратко: Первая мировая война - это Обратный крестовый поход II: 35-летняя машина альянса и триггер в стиле Сараево доставили России истощение и революцию, в то время как бэк-офисные актеры (Парвус, Хаус, Варбург, Мильнер) оставались невидимыми; Версаль тогда предварительно загрузил следующий крестовый поход.</w:t>
      </w:r>
    </w:p>
    <w:p>
      <w:pPr>
        <w:pStyle w:val="Heading2"/>
        <w:keepNext/>
        <w:keepLines/>
      </w:pPr>
      <w:r>
        <w:t>Невидимая война</w:t>
      </w:r>
    </w:p>
    <w:p>
      <w:r>
        <w:t>Первая мировая война была самым сложным из четырех обратных крестовых походов, потому что это был единственный, который не требовал видимой марионетки. Наполеону пришлось самому руководить армией. Гитлера должны были изготовить англо-американские издательства. Зеленский должен был быть установлен с помощью цветной революции. Но в 1914 году оружием была архитектура альянса. Триггер был нажат в Сараево, и машина побежала сама.</w:t>
      </w:r>
    </w:p>
    <w:p>
      <w:r>
        <w:t>Обычный нарратив — «запутывающие альянсы», спровоцированные убийством, «война, которую никто не хотел» — является идеальной историей для прикрытия. Если никто этого не хотел, никто не несет ответственности. Это именно то повествование, которое можно было бы построить, если бы настоящие архитекторы намеревались оставаться невидимыми.</w:t>
      </w:r>
    </w:p>
    <w:p>
      <w:pPr>
        <w:pStyle w:val="Heading2"/>
        <w:keepNext/>
        <w:keepLines/>
      </w:pPr>
      <w:r>
        <w:t>Архитектура Альянса как оружие</w:t>
      </w:r>
    </w:p>
    <w:p>
      <w:r>
        <w:t>На создание системы WW1 «автомат» ушло 35 лет:</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807"/>
        <w:gridCol w:w="2299"/>
        <w:gridCol w:w="3267"/>
      </w:tblGrid>
      <w:tr>
        <w:tc>
          <w:tcPr>
            <w:tcW w:type="dxa" w:w="807"/>
            <w:shd w:val="clear" w:color="auto" w:fill="F0F0F0"/>
          </w:tcPr>
          <w:p>
            <w:pPr>
              <w:spacing w:before="20" w:after="20"/>
              <w:jc w:val="center"/>
            </w:pPr>
            <w:r>
              <w:t>Год</w:t>
            </w:r>
          </w:p>
        </w:tc>
        <w:tc>
          <w:tcPr>
            <w:tcW w:type="dxa" w:w="2299"/>
            <w:shd w:val="clear" w:color="auto" w:fill="F0F0F0"/>
          </w:tcPr>
          <w:p>
            <w:pPr>
              <w:spacing w:before="20" w:after="20"/>
              <w:jc w:val="center"/>
            </w:pPr>
            <w:r>
              <w:t>Альянс / Соглашение</w:t>
            </w:r>
          </w:p>
        </w:tc>
        <w:tc>
          <w:tcPr>
            <w:tcW w:type="dxa" w:w="3267"/>
            <w:shd w:val="clear" w:color="auto" w:fill="F0F0F0"/>
          </w:tcPr>
          <w:p>
            <w:pPr>
              <w:spacing w:before="20" w:after="20"/>
              <w:jc w:val="center"/>
            </w:pPr>
            <w:r>
              <w:t>Эффект</w:t>
            </w:r>
          </w:p>
        </w:tc>
      </w:tr>
      <w:tr>
        <w:tc>
          <w:tcPr>
            <w:tcW w:type="dxa" w:w="807"/>
          </w:tcPr>
          <w:p>
            <w:pPr>
              <w:spacing w:before="20" w:after="20"/>
            </w:pPr>
            <w:r>
              <w:rPr>
                <w:b w:val="0"/>
                <w:i w:val="0"/>
                <w:sz w:val="18"/>
              </w:rPr>
              <w:t>1879</w:t>
            </w:r>
          </w:p>
        </w:tc>
        <w:tc>
          <w:tcPr>
            <w:tcW w:type="dxa" w:w="2299"/>
          </w:tcPr>
          <w:p>
            <w:pPr>
              <w:spacing w:before="20" w:after="20"/>
            </w:pPr>
            <w:r>
              <w:rPr>
                <w:b w:val="0"/>
                <w:i w:val="0"/>
                <w:sz w:val="18"/>
              </w:rPr>
              <w:t>Dual Alliance (Germany–Austria-Hungary)</w:t>
            </w:r>
          </w:p>
        </w:tc>
        <w:tc>
          <w:tcPr>
            <w:tcW w:type="dxa" w:w="3267"/>
          </w:tcPr>
          <w:p>
            <w:pPr>
              <w:spacing w:before="20" w:after="20"/>
            </w:pPr>
            <w:r>
              <w:t>Создано ядро центральных держав</w:t>
            </w:r>
          </w:p>
        </w:tc>
      </w:tr>
      <w:tr>
        <w:tc>
          <w:tcPr>
            <w:tcW w:type="dxa" w:w="807"/>
          </w:tcPr>
          <w:p>
            <w:pPr>
              <w:spacing w:before="20" w:after="20"/>
            </w:pPr>
            <w:r>
              <w:rPr>
                <w:b w:val="0"/>
                <w:i w:val="0"/>
                <w:sz w:val="18"/>
              </w:rPr>
              <w:t>1882</w:t>
            </w:r>
          </w:p>
        </w:tc>
        <w:tc>
          <w:tcPr>
            <w:tcW w:type="dxa" w:w="2299"/>
          </w:tcPr>
          <w:p>
            <w:pPr>
              <w:spacing w:before="20" w:after="20"/>
            </w:pPr>
            <w:r>
              <w:rPr>
                <w:b w:val="0"/>
                <w:i w:val="0"/>
                <w:sz w:val="18"/>
              </w:rPr>
              <w:t>Triple Alliance (+ Italy)</w:t>
            </w:r>
          </w:p>
        </w:tc>
        <w:tc>
          <w:tcPr>
            <w:tcW w:type="dxa" w:w="3267"/>
          </w:tcPr>
          <w:p>
            <w:pPr>
              <w:spacing w:before="20" w:after="20"/>
            </w:pPr>
            <w:r>
              <w:t>Расширенные центральные державы</w:t>
            </w:r>
          </w:p>
        </w:tc>
      </w:tr>
      <w:tr>
        <w:tc>
          <w:tcPr>
            <w:tcW w:type="dxa" w:w="807"/>
          </w:tcPr>
          <w:p>
            <w:pPr>
              <w:spacing w:before="20" w:after="20"/>
            </w:pPr>
            <w:r>
              <w:rPr>
                <w:b w:val="0"/>
                <w:i w:val="0"/>
                <w:sz w:val="18"/>
              </w:rPr>
              <w:t>1894</w:t>
            </w:r>
          </w:p>
        </w:tc>
        <w:tc>
          <w:tcPr>
            <w:tcW w:type="dxa" w:w="2299"/>
          </w:tcPr>
          <w:p>
            <w:pPr>
              <w:spacing w:before="20" w:after="20"/>
            </w:pPr>
            <w:r>
              <w:rPr>
                <w:b w:val="0"/>
                <w:i w:val="0"/>
                <w:sz w:val="18"/>
              </w:rPr>
              <w:t>Franco-Russian Alliance</w:t>
            </w:r>
          </w:p>
        </w:tc>
        <w:tc>
          <w:tcPr>
            <w:tcW w:type="dxa" w:w="3267"/>
          </w:tcPr>
          <w:p>
            <w:pPr>
              <w:spacing w:before="20" w:after="20"/>
            </w:pPr>
            <w:r>
              <w:t>Связать Россию с Францией, гарантируя войну на два фронта</w:t>
            </w:r>
          </w:p>
        </w:tc>
      </w:tr>
      <w:tr>
        <w:tc>
          <w:tcPr>
            <w:tcW w:type="dxa" w:w="807"/>
          </w:tcPr>
          <w:p>
            <w:pPr>
              <w:spacing w:before="20" w:after="20"/>
            </w:pPr>
            <w:r>
              <w:rPr>
                <w:b w:val="0"/>
                <w:i w:val="0"/>
                <w:sz w:val="18"/>
              </w:rPr>
              <w:t>1904</w:t>
            </w:r>
          </w:p>
        </w:tc>
        <w:tc>
          <w:tcPr>
            <w:tcW w:type="dxa" w:w="2299"/>
          </w:tcPr>
          <w:p>
            <w:pPr>
              <w:spacing w:before="20" w:after="20"/>
            </w:pPr>
            <w:r>
              <w:rPr>
                <w:b w:val="0"/>
                <w:i w:val="0"/>
                <w:sz w:val="18"/>
              </w:rPr>
              <w:t>Entente Cordiale (Britain–France)</w:t>
            </w:r>
          </w:p>
        </w:tc>
        <w:tc>
          <w:tcPr>
            <w:tcW w:type="dxa" w:w="3267"/>
          </w:tcPr>
          <w:p>
            <w:pPr>
              <w:spacing w:before="20" w:after="20"/>
            </w:pPr>
            <w:r>
              <w:t>Конец векам англо-французского соперничества</w:t>
            </w:r>
          </w:p>
        </w:tc>
      </w:tr>
      <w:tr>
        <w:tc>
          <w:tcPr>
            <w:tcW w:type="dxa" w:w="807"/>
          </w:tcPr>
          <w:p>
            <w:pPr>
              <w:spacing w:before="20" w:after="20"/>
            </w:pPr>
            <w:r>
              <w:rPr>
                <w:b w:val="0"/>
                <w:i w:val="0"/>
                <w:sz w:val="18"/>
              </w:rPr>
              <w:t>1907</w:t>
            </w:r>
          </w:p>
        </w:tc>
        <w:tc>
          <w:tcPr>
            <w:tcW w:type="dxa" w:w="2299"/>
          </w:tcPr>
          <w:p>
            <w:pPr>
              <w:spacing w:before="20" w:after="20"/>
            </w:pPr>
            <w:r>
              <w:rPr>
                <w:b w:val="0"/>
                <w:i w:val="0"/>
                <w:sz w:val="18"/>
              </w:rPr>
              <w:t>Anglo-Russian Convention</w:t>
            </w:r>
          </w:p>
        </w:tc>
        <w:tc>
          <w:tcPr>
            <w:tcW w:type="dxa" w:w="3267"/>
          </w:tcPr>
          <w:p>
            <w:pPr>
              <w:spacing w:before="20" w:after="20"/>
            </w:pPr>
            <w:r>
              <w:rPr>
                <w:b w:val="0"/>
                <w:i w:val="0"/>
                <w:sz w:val="18"/>
              </w:rPr>
              <w:t>Completed the Triple Entente</w:t>
            </w:r>
          </w:p>
        </w:tc>
      </w:tr>
      <w:tr>
        <w:tc>
          <w:tcPr>
            <w:tcW w:type="dxa" w:w="807"/>
          </w:tcPr>
          <w:p>
            <w:pPr>
              <w:spacing w:before="20" w:after="20"/>
            </w:pPr>
            <w:r>
              <w:rPr>
                <w:b w:val="0"/>
                <w:i w:val="0"/>
                <w:sz w:val="18"/>
              </w:rPr>
              <w:t>1912</w:t>
            </w:r>
          </w:p>
        </w:tc>
        <w:tc>
          <w:tcPr>
            <w:tcW w:type="dxa" w:w="2299"/>
          </w:tcPr>
          <w:p>
            <w:pPr>
              <w:spacing w:before="20" w:after="20"/>
            </w:pPr>
            <w:r>
              <w:rPr>
                <w:b w:val="0"/>
                <w:i w:val="0"/>
                <w:sz w:val="18"/>
              </w:rPr>
              <w:t xml:space="preserve">RMS </w:t>
            </w:r>
            <w:r>
              <w:rPr>
                <w:b w:val="0"/>
                <w:i/>
                <w:sz w:val="18"/>
              </w:rPr>
              <w:t>Titanic</w:t>
            </w:r>
            <w:r>
              <w:rPr>
                <w:b w:val="0"/>
                <w:i w:val="0"/>
                <w:sz w:val="18"/>
              </w:rPr>
              <w:t xml:space="preserve"> sinks</w:t>
            </w:r>
          </w:p>
        </w:tc>
        <w:tc>
          <w:tcPr>
            <w:tcW w:type="dxa" w:w="3267"/>
          </w:tcPr>
          <w:p>
            <w:pPr>
              <w:spacing w:before="20" w:after="20"/>
            </w:pPr>
            <w:r>
              <w:rPr>
                <w:b w:val="0"/>
                <w:i w:val="0"/>
                <w:sz w:val="18"/>
              </w:rPr>
              <w:t>Morgan-line White Star disaster; prelude to Fed Act and war</w:t>
            </w:r>
          </w:p>
        </w:tc>
      </w:tr>
      <w:tr>
        <w:tc>
          <w:tcPr>
            <w:tcW w:type="dxa" w:w="807"/>
          </w:tcPr>
          <w:p>
            <w:pPr>
              <w:spacing w:before="20" w:after="20"/>
            </w:pPr>
            <w:r>
              <w:rPr>
                <w:b w:val="0"/>
                <w:i w:val="0"/>
                <w:sz w:val="18"/>
              </w:rPr>
              <w:t>1913</w:t>
            </w:r>
          </w:p>
        </w:tc>
        <w:tc>
          <w:tcPr>
            <w:tcW w:type="dxa" w:w="2299"/>
          </w:tcPr>
          <w:p>
            <w:pPr>
              <w:spacing w:before="20" w:after="20"/>
            </w:pPr>
            <w:r>
              <w:rPr>
                <w:b w:val="0"/>
                <w:i w:val="0"/>
                <w:sz w:val="18"/>
              </w:rPr>
              <w:t>Federal Reserve Act</w:t>
            </w:r>
          </w:p>
        </w:tc>
        <w:tc>
          <w:tcPr>
            <w:tcW w:type="dxa" w:w="3267"/>
          </w:tcPr>
          <w:p>
            <w:pPr>
              <w:spacing w:before="20" w:after="20"/>
            </w:pPr>
            <w:r>
              <w:rPr>
                <w:b w:val="0"/>
                <w:i w:val="0"/>
                <w:sz w:val="18"/>
              </w:rPr>
              <w:t>US financial infrastructure ready to serve as creditor</w:t>
            </w:r>
          </w:p>
        </w:tc>
      </w:tr>
      <w:tr>
        <w:tc>
          <w:tcPr>
            <w:tcW w:type="dxa" w:w="807"/>
          </w:tcPr>
          <w:p>
            <w:pPr>
              <w:spacing w:before="20" w:after="20"/>
            </w:pPr>
            <w:r>
              <w:rPr>
                <w:b w:val="0"/>
                <w:i w:val="0"/>
                <w:sz w:val="18"/>
              </w:rPr>
              <w:t>1914</w:t>
            </w:r>
          </w:p>
        </w:tc>
        <w:tc>
          <w:tcPr>
            <w:tcW w:type="dxa" w:w="2299"/>
          </w:tcPr>
          <w:p>
            <w:pPr>
              <w:spacing w:before="20" w:after="20"/>
            </w:pPr>
            <w:r>
              <w:rPr>
                <w:b w:val="0"/>
                <w:i w:val="0"/>
                <w:sz w:val="18"/>
              </w:rPr>
              <w:t>Sarajevo trigger</w:t>
            </w:r>
          </w:p>
        </w:tc>
        <w:tc>
          <w:tcPr>
            <w:tcW w:type="dxa" w:w="3267"/>
          </w:tcPr>
          <w:p>
            <w:pPr>
              <w:spacing w:before="20" w:after="20"/>
            </w:pPr>
            <w:r>
              <w:rPr>
                <w:b w:val="0"/>
                <w:i w:val="0"/>
                <w:sz w:val="18"/>
              </w:rPr>
              <w:t>Cascade activates</w:t>
            </w:r>
          </w:p>
        </w:tc>
      </w:tr>
    </w:tbl>
    <w:p/>
    <w:p>
      <w:r>
        <w:t>К тому времени, когда Гаврило Принцип выстрелил из своего пистолета, исход был структурно определен. Альянсы гарантировали, что любой балканский инцидент перерастет в континентальную войну, что Россия будет втянута на сторону Сербии, и что последующая война истощит всех участников, создавая условия для революции. Архитекторы (Бисмарк, Делькассе, Грей, Изволский) понимали, что они строили. Нарратив «никто не хотел этого» является прикрытием для машины, собранной за три десятилетия.</w:t>
      </w:r>
    </w:p>
    <w:p>
      <w:r>
        <w:t>В апреле 1912 года (ночь с 14 на 15) «Титаник» рифмуется с той же схемой: обычная история рассматривает его как случайность и высокомерие — ни злодей, ни заговор — так же, как «война, которую никто не хотел». Эта хронология утверждает, что даже на этом невинном чтении последствия все еще смещали преимущество в сторону того же атлантического кредитно-рассказательного комплекса, который бы противостоял ФРС и финансировал войну: линия Моргана на скамье подсудимых, скандал Маркони и кабинета, беспроводная связь как миф о спасении и слепок мертвых магнатов, которые больше не появляются ни в каких банковских дебатах. Бенефициары и сроки настолько четко выстраиваются в линию с интересами глубинного государства, что результат так же благоприятен, как если бы потопление было спроектировано; намерение не должно быть доказано для функциональной параллели с покрытием ответственности WW1. Расследование гибели «Титаника» отделяет задокументированные последствия (Gittelman на Morgan-IMM; Wemyss / Pyle на юридически-политических последствиях) от оспариваемых цепочек коммутатора / корма и записывает то, что остается открытым.</w:t>
      </w:r>
    </w:p>
    <w:p>
      <w:pPr>
        <w:pStyle w:val="Heading2"/>
        <w:keepNext/>
        <w:keepLines/>
      </w:pPr>
      <w:r>
        <w:t>Ложный флаг в Сараево</w:t>
      </w:r>
    </w:p>
    <w:p>
      <w:r>
        <w:t>Убийство эрцгерцога Франца Фердинанда имеет все признаки искусственного триггера. Принцип был связан с «Черной рукой», которая имела связи с сербской военной разведкой, которая имела связи с российской разведкой, что дало Австро-Венгрии повод выдвинуть ультиматум, который должен был быть отклонен.</w:t>
      </w:r>
    </w:p>
    <w:p>
      <w:r>
        <w:t>Кому выгодна активация каскада? Не Сербия (оккупированная). Не Россия (революция и крах). Не Австро-Венгрия (прекратила свое существование). Бенефициары:</w:t>
      </w:r>
    </w:p>
    <w:p>
      <w:pPr>
        <w:pStyle w:val="ListBullet"/>
        <w:spacing w:before="20" w:after="20"/>
      </w:pPr>
      <w:r>
        <w:t>Великобритания ликвидировала Германию как военно-морского и промышленного соперника без единого выстрела</w:t>
      </w:r>
    </w:p>
    <w:p>
      <w:pPr>
        <w:pStyle w:val="ListBullet"/>
        <w:spacing w:before="20" w:after="20"/>
      </w:pPr>
      <w:r>
        <w:t>Соединенные Штаты поздно вошли в качестве кредитора для всех сторон, стали мировым финансовым гегемоном (Федеральная резервная система была создана за год до войны, готовая продлить кредитование).</w:t>
      </w:r>
    </w:p>
    <w:p>
      <w:pPr>
        <w:pStyle w:val="ListBullet"/>
        <w:spacing w:before="20" w:after="20"/>
      </w:pPr>
      <w:r>
        <w:t>Архитекторы революции — WW1 создали условия для большевистского переворота 1917 года; без войны царский режим, вероятно, выживет.</w:t>
      </w:r>
    </w:p>
    <w:p>
      <w:r>
        <w:t>Параллель с более поздними ложными флагами — Перл-Харбор (WW2), Тонкинский залив (Вьетнам), тонущая Лузитания (вход США в сам WW1) — является структурной. В каждом случае событие производится или допускается, обеспечивая эмоциональный триггер для заранее спланированной эскалации.</w:t>
      </w:r>
    </w:p>
    <w:p>
      <w:pPr>
        <w:pStyle w:val="Heading2"/>
        <w:keepNext/>
        <w:keepLines/>
      </w:pPr>
      <w:r>
        <w:t>No Puppet, No Face — Война за спину</w:t>
      </w:r>
    </w:p>
    <w:p>
      <w:r>
        <w:t>Там, где Наполеон, Гитлер и Зеленский были видимыми фигурами, созданными для оправдания и руководства крестовым походом, WW1 был запущен полностью из бэк-офиса. Цифры, которые спроектировали трубопровод WW1, не были публичными лицами:</w:t>
      </w:r>
    </w:p>
    <w:p>
      <w:pPr>
        <w:pStyle w:val="ListBullet"/>
        <w:spacing w:before="20" w:after="20"/>
      </w:pPr>
      <w:r>
        <w:t>Александр Парвус (Israel Helphand) — посредник, который организовал немецкое финансирование возвращения Ленина в Россию. Социал-демократ, торговец оружием и агент разведки, который действовал между Берлином, Константинополем и Петроградом. Без Парвуса не было бы большевистской революции.</w:t>
      </w:r>
    </w:p>
    <w:p>
      <w:pPr>
        <w:pStyle w:val="ListBullet"/>
        <w:spacing w:before="20" w:after="20"/>
      </w:pPr>
      <w:r>
        <w:t>Полковник Эдвард Манделл Хаус — неизбранный советник Вудро Вильсона, который руководил вступлением США в WW1 и сформировал как Четырнадцать пунктов, так и Версаль. Хаус работал в качестве теневого госсекретаря, ведя прямые переговоры с европейскими лидерами без надзора Конгресса.</w:t>
      </w:r>
    </w:p>
    <w:p>
      <w:pPr>
        <w:pStyle w:val="ListBullet"/>
        <w:spacing w:before="20" w:after="20"/>
      </w:pPr>
      <w:r>
        <w:t>Сеть Варбургов — Макс Варбург консультировал кайзера; Пол Варбург совместно спроектировал Федеральный резерв (1913). Семья действовала по обе стороны конфликта, гарантируя, что независимо от военного исхода финансовая архитектура служила одним и тем же хозяевам.</w:t>
      </w:r>
    </w:p>
    <w:p>
      <w:pPr>
        <w:pStyle w:val="ListBullet"/>
        <w:spacing w:before="20" w:after="20"/>
      </w:pPr>
      <w:r>
        <w:t>Лорд Милнер и Круглый стол — сеть Сесила Родса, которая разрабатывала британскую имперскую политику. Группа Мильнера сформировала условия, которые сделали каскад альянса неизбежным, а затем управляла послевоенным урегулированием, чтобы обеспечить «правильные» результаты.</w:t>
      </w:r>
    </w:p>
    <w:p>
      <w:r>
        <w:t>Это структурные эквиваленты издателей, которые построили бренд Гитлера, или тренеров НАТО, которые построили Зеленского, но они никогда не стояли на сцене. WW1 был самой элегантной операцией, потому что его архитекторы были невидимы.</w:t>
      </w:r>
    </w:p>
    <w:p>
      <w:pPr>
        <w:pStyle w:val="Heading2"/>
        <w:keepNext/>
        <w:keepLines/>
      </w:pPr>
      <w:r>
        <w:t>Кайзер как перевернутая марионетка</w:t>
      </w:r>
    </w:p>
    <w:p>
      <w:r>
        <w:t>Если кто и играл роль Наполеона/Гитлера в WW1, то это был кайзер Вильгельм II — но с другой стороны. Он не был марионеткой Запада, ведущей крестовый поход; он был фигурой, демонизированной западной пропагандой, чтобы оправдать войну для внутренней аудитории. Британская пропаганда превратила кайзера в мультяшного монстра — «Гунна», «Зверя Берлина», «Безумного пса Европы» — выполняющего ту же повествовательную функцию, что и Гитлер-злодей после 1945 года или Путин-злодей после 2014 года.</w:t>
      </w:r>
    </w:p>
    <w:p>
      <w:r>
        <w:t>Это инверсия стандартного шаблона. В 1812 и 1941 годах Запад построил фигуру, чтобы возглавить атаку на Россию. В 1914 году Запад демонизировал голову, чтобы оправдать войну, которая приведет Россию к революции. Целью всегда была Россия. Роль куклы — нападающего или назначенного злодея — взаимозаменяема.</w:t>
      </w:r>
    </w:p>
    <w:p>
      <w:pPr>
        <w:pStyle w:val="Heading2"/>
        <w:keepNext/>
        <w:keepLines/>
      </w:pPr>
      <w:r>
        <w:t>Реальная цель: уничтожить Россию изнутри</w:t>
      </w:r>
    </w:p>
    <w:p>
      <w:r>
        <w:t>Западный фронт — Верден, Сомма, Пасхенделе — представлен как сердце WW1. Но Западный фронт был отвлекающим фактором. Стратегической целью был Восточный фронт: полное истощение российского государства, создание условий для внутреннего коллапса.</w:t>
      </w:r>
    </w:p>
    <w:p>
      <w:r>
        <w:t>Подумайте:</w:t>
      </w:r>
    </w:p>
    <w:p>
      <w:pPr>
        <w:pStyle w:val="ListBullet"/>
        <w:spacing w:before="20" w:after="20"/>
      </w:pPr>
      <w:r>
        <w:t>Россия мобилизовала 12 млн человек — крупнейшую армию в войне</w:t>
      </w:r>
    </w:p>
    <w:p>
      <w:pPr>
        <w:pStyle w:val="ListBullet"/>
        <w:spacing w:before="20" w:after="20"/>
      </w:pPr>
      <w:r>
        <w:t>Потери россиян превысили 3,3 миллиона человек, еще миллионы ранены, захвачены в плен или пропали без вести.</w:t>
      </w:r>
    </w:p>
    <w:p>
      <w:pPr>
        <w:pStyle w:val="ListBullet"/>
        <w:spacing w:before="20" w:after="20"/>
      </w:pPr>
      <w:r>
        <w:t>Война разрушила российскую экономику, создала массовую нехватку продовольствия и дискредитировала царское правительство.</w:t>
      </w:r>
    </w:p>
    <w:p>
      <w:pPr>
        <w:pStyle w:val="ListBullet"/>
        <w:spacing w:before="20" w:after="20"/>
      </w:pPr>
      <w:r>
        <w:t>Германия перевезла Ленина в Россию в запечатанном поезде — стратегическое оружие, замаскированное под политическую ссылку</w:t>
      </w:r>
    </w:p>
    <w:p>
      <w:pPr>
        <w:pStyle w:val="ListBullet"/>
        <w:spacing w:before="20" w:after="20"/>
      </w:pPr>
      <w:r>
        <w:t>Великобритания и Франция — номинально союзники России — не сделали ничего, чтобы предотвратить революцию и быстро признали большевистский режим, который уничтожил все, что альянс якобы защищал.</w:t>
      </w:r>
    </w:p>
    <w:p>
      <w:r>
        <w:t>«Целью» войны — остановить агрессию Германии, защитить нейтралитет Бельгии, сделать мир «безопасным для демократии» — был маркетинг. Результатом стало разрушение Российского государства и его замена режимом (большевиками), который систематически уничтожал все уцелевшие институты, связывающие Россию с ее хордийским прошлым: церковь, аристократию, коммуны, архивы, независимых ученых. Большевистская революция.</w:t>
      </w:r>
    </w:p>
    <w:p>
      <w:pPr>
        <w:pStyle w:val="Heading2"/>
        <w:keepNext/>
        <w:keepLines/>
      </w:pPr>
      <w:r>
        <w:t>Версаль: следующий крестовый поход</w:t>
      </w:r>
    </w:p>
    <w:p>
      <w:r>
        <w:t>Версальский мирный договор (1919) традиционно преподносится либо как справедливое наказание, либо как трагический прорыв. В рамках Обратного крестового похода это не было ни тем, ни другим — это была установка для WW2.</w:t>
      </w:r>
    </w:p>
    <w:p>
      <w:r>
        <w:t>Версаль навязал Германии условия, призванные создать обиды, оправдывающие следующее вторжение в Россию:</w:t>
      </w:r>
    </w:p>
    <w:p>
      <w:pPr>
        <w:pStyle w:val="ListBullet"/>
        <w:spacing w:before="20" w:after="20"/>
      </w:pPr>
      <w:r>
        <w:t>Массовые репарации → экономический коллапс → радикализация</w:t>
      </w:r>
    </w:p>
    <w:p>
      <w:pPr>
        <w:pStyle w:val="ListBullet"/>
        <w:spacing w:before="20" w:after="20"/>
      </w:pPr>
      <w:r>
        <w:t>Военные ограничения → скрытое перевооружение → потребность в номинальном лице для оправдания открытого восстановления</w:t>
      </w:r>
    </w:p>
    <w:p>
      <w:pPr>
        <w:pStyle w:val="ListBullet"/>
        <w:spacing w:before="20" w:after="20"/>
      </w:pPr>
      <w:r>
        <w:t>Территориальное унижение → реваншистский национализм → готовая цель для следующей марионетки</w:t>
      </w:r>
    </w:p>
    <w:p>
      <w:r>
        <w:t>20-летний разрыв между Версалем (1919) и вторжением в Польшу (1939) не был «провалом дипломатии». Это был период строительства следующего Обратного крестового похода — время, необходимое для того, чтобы превратить Германию в оружие, установить фигуру и направить его на восток. Оригинальное название: World War: Reverse Crusade III</w:t>
      </w:r>
    </w:p>
    <w:p>
      <w:pPr>
        <w:pStyle w:val="Heading2"/>
        <w:keepNext/>
        <w:keepLines/>
      </w:pPr>
      <w:r>
        <w:t>Мария Кюри и радиация на Западном фронте</w:t>
      </w:r>
    </w:p>
    <w:p>
      <w:r>
        <w:t>Война также была моментом, когда ионизирующее излучение вошло в массовую военную медицину — не как оружие, а как диагностический инструмент. Мария Кюри организовала мобильные рентгеновские аппараты и обучила операторов, чтобы хирурги могли видеть осколки и кости. Более длинная дуга — как ее имя стало привязанным к опасным лучам, как ее смерть 1934 года закрепила шаблон мученика и как эта память, возможно, рифмуется с более поздним ядерным страхом и медицинским обслуживанием — прослеживается в Marie Curie: Field Radiography and the Radiation Martyr Arc.</w:t>
      </w:r>
    </w:p>
    <w:p>
      <w:pPr>
        <w:pStyle w:val="Heading2"/>
        <w:keepNext/>
        <w:keepLines/>
      </w:pPr>
      <w:r>
        <w:t>Источники</w:t>
      </w:r>
    </w:p>
    <w:p>
      <w:pPr>
        <w:pStyle w:val="ListBullet"/>
        <w:spacing w:before="20" w:after="20"/>
      </w:pPr>
      <w:r>
        <w:t>Расследование гибели «Титаника» — катастрофа 1912 года; рассказы об Олимпиаде/переключателе и ФРС; книги, зеркальные в виде компаньона (гардинер/, гиттельман/); заметки для дебатов и открытые вопросы</w:t>
      </w:r>
    </w:p>
    <w:p>
      <w:pPr>
        <w:pStyle w:val="ListBullet"/>
        <w:spacing w:before="20" w:after="20"/>
      </w:pPr>
      <w:r>
        <w:t>Дохерти Г. и Макгрегор Д. Скрытая история: тайные истоки Первой мировой войны (2013)</w:t>
      </w:r>
    </w:p>
    <w:p>
      <w:pPr>
        <w:pStyle w:val="ListBullet"/>
        <w:spacing w:before="20" w:after="20"/>
      </w:pPr>
      <w:r>
        <w:t>Preparata, G.G. Conjuring Hitler: How Britain and America Made the Third Reich (2005) (недоступная ссылка — история).</w:t>
      </w:r>
    </w:p>
    <w:p>
      <w:pPr>
        <w:pStyle w:val="ListBullet"/>
        <w:spacing w:before="20" w:after="20"/>
      </w:pPr>
      <w:r>
        <w:t>Саттон А.К. Уолл-стрит и большевистская революция (1974)</w:t>
      </w:r>
    </w:p>
    <w:p>
      <w:pPr>
        <w:pStyle w:val="ListBullet"/>
        <w:spacing w:before="20" w:after="20"/>
      </w:pPr>
      <w:r>
        <w:t>Земан З.А.Б. Германия и революция в России, 1915–1918: Документы из архивов МИД ФРГ (1958) – Парвус/Ленин запечатанные документы поезда</w:t>
      </w:r>
    </w:p>
    <w:p>
      <w:pPr>
        <w:pStyle w:val="ListBullet"/>
        <w:spacing w:before="20" w:after="20"/>
      </w:pPr>
      <w:r>
        <w:t>Шифф, Джейкоб Х. — документированная финансовая поддержка русской революции 1905 года через Kuhn, Loeb &amp; Co.</w:t>
      </w:r>
    </w:p>
    <w:p>
      <w:pPr>
        <w:pStyle w:val="ListBullet"/>
        <w:spacing w:before="20" w:after="20"/>
      </w:pPr>
      <w:r>
        <w:t>Оригинальное название: Reverse Crusades Comparison</w:t>
      </w:r>
    </w:p>
    <w:p/>
    <w:p>
      <w:pPr>
        <w:jc w:val="center"/>
      </w:pPr>
      <w:r>
        <w:t>- ✦</w:t>
      </w:r>
    </w:p>
    <w:p>
      <w:pPr>
        <w:pStyle w:val="Quote"/>
      </w:pPr>
      <w:r>
        <w:t>Кратко: Мобильные рентгеновские лучи Кюри связали ее имя с ионизирующими лучами в военное время; ее смерть 1934 года и скандал Байерса Радитхор закрыли дугу страха, которая странно триангулирует с живым контр-повествованием Винзора, поднимая вопрос о том, служили ли мученически-тонические истории монополии на атомные знания, медицину и тропу «смертельного луча».</w:t>
      </w:r>
    </w:p>
    <w:p>
      <w:r>
        <w:t>С 1914 года Мария Кюри поставила диагностические рентгеновские лучи рядом с ранеными солдатами: мобильные подразделения французов назывались Petites Curies, операторы обучались спешке, переломам и металлу, расположенному для хирургов. Эта работа задокументирована; это не то же самое, что проверенная программа массового лечения радием, но она привязала свое имя к ионизирующей радиации в общественном сознании именно в тот момент, когда промышленные государства учились вооружать и монополизировать атомные знания.</w:t>
      </w:r>
    </w:p>
    <w:p>
      <w:r>
        <w:t>Ее смерть в 1934 году (апластическая анемия, стандартная атрибуция длительного лабораторного воздействия) закрыла дугу в памяти учебника: лицо радиоактивности умерло от радиации. Эта концовка приглашает к двум чтениям — одна трагедия или закрытие, удобное для тех, кто нуждался в общественности, чтобы относиться к ионизирующей энергии как к устоявшейся, опасной и не имеющей отношения к делу. Избирательный акцент управляет культурой без необходимости подделывать один документ.</w:t>
      </w:r>
    </w:p>
    <w:p>
      <w:r>
        <w:t>Эта хронология утверждает, что Мари Кюри и Эбен Байерс были, скорее всего, убиты: не в качестве приговора присяжных, а в качестве вывода, который наилучшим образом соответствует мотиву и документальной записи, которую этот проект смог найти. Оба стали живыми проводниками, через которые знание излучения достигло народного любопытства — она через мобильные рентгеновские лучи и общественную известность, он через фирменную бутылку, которую любой мог купить. Удаление их или разрешение их смерти читать как предупреждения, навязанные самим себе, служило военно-промышленному интересу в монополизации атомной техники на подходе к 1939–1945 и далее. Никакое серьезное, состязательное исследование не превратилось здесь в те институциональные мотивы в то время, которые получили от ужаса луча и от прекращения доступа к рознице, поэтому официальные обвинительные заключения (тонические как единственный злодей; Кюри как мученица своей собственной науки) не заслуживают доверия по умолчанию, пока такая работа не существует.</w:t>
      </w:r>
    </w:p>
    <w:p>
      <w:r>
        <w:t>Третья фигура принадлежит к тому же списку воплощенных свидетелей — людей, которые, если их слово воспринимается всерьез, рассказывают другую историю, чем унифицированный урок «смертельного луча»: Гален Уинзор, специалист по ядерному топливу эпохи Хэнфорда, который по собственному желанию проглотил оксид урана на публике во время многогородского лекционного тура и дожил до 82 (2008) без стандартного приписывания смерти радиационному отравлению. Расследование In-repo Winsor перекрестно проверяет его возможности и временные рамки против независимых ссылок и рассматривает его полномочия как проверенные; Отказ от триады затем требует либо называть Винзора лжецом, называя его неправильным, несмотря на этот доступ, либо признать, что Кюри и Байерс были нарративно переопределены, в то время как Винзор не был. Эта хронология взвешивает первые две вилки как тяжелые - если Винзор не лгал и не ошибался в том, что он справился, его выживание поддерживает Кюри и Байерса в их слове о физике, которую они думали, что они живут внутри, и единственный чистый способ отрицать все три - сломать ногу Винзора.</w:t>
      </w:r>
    </w:p>
    <w:p>
      <w:r>
        <w:t>Все ветвящиеся дебаты сужаются до одного: верите ли вы Кюри, Байерсу и Винзору — их воплощенным ставкам и тому, от чего каждый умер в записи — или вы верите в случаи, которые пресса и регуляторы запечатали на первых двух при списании третьего?</w:t>
      </w:r>
    </w:p>
    <w:p>
      <w:r>
        <w:t>Механизм контролируемых знаний той же эпохи, включая привычку государственного коммунизма централизовать науку и страх, рифмуется с более поздним развлекательным шаблоном, который в файле расследования называется вымышленным отставанием: историями, которые обучают аудиторию относиться к радиации только как к проклятию или монстру, поэтому люди учатся бояться луча и никогда не искать его за пределами авторизованных каналов. См. Marie Curie — радиация, повествование и подавление (исследование) в файлах угроз парадигмы для фрейминга DU, заметки электрон-метафоры, криминалистика Байерса и этот индекс тропа.</w:t>
      </w:r>
    </w:p>
    <w:p>
      <w:r>
        <w:t>Институциональное давление, которое рифмуется на протяжении полувека, называется ли когда-либо одна скрытая рука:</w:t>
      </w:r>
    </w:p>
    <w:p>
      <w:pPr>
        <w:pStyle w:val="ListBullet"/>
        <w:spacing w:before="20" w:after="20"/>
      </w:pPr>
      <w:r>
        <w:t>Недифференцированный страх после 1945 года помог оправдать оружейные бюджеты, централизованную энергию и регулирование, которое рассматривает многие воздействия как один моральный цвет. Статья о ядерном обмане и раскол Галена Винзора между повествованиями об обращении с обогащенным материалом и ущербом на поле боя с обедненным ураном спрашивают, было ли рассеяние ДУ продано как чистая кинетическая история, в то время как другие радиологические рамки поглощали вину в абстрактном.</w:t>
      </w:r>
    </w:p>
    <w:p>
      <w:pPr>
        <w:pStyle w:val="ListBullet"/>
        <w:spacing w:before="20" w:after="20"/>
      </w:pPr>
      <w:r>
        <w:t>Медицинское обслуживание после отчета Флекснера сузило финансируемые модели энергии в организме; биоэлектрические линии голодали параллельно с выходом на пенсию Максвелла-эфира (подавление Максвелла и эфира). Радиация как единственная опасность соответствует одной и той же схеме: общественность не склонна к неинституциональным теориям исцеления.</w:t>
      </w:r>
    </w:p>
    <w:p>
      <w:pPr>
        <w:pStyle w:val="ListBullet"/>
        <w:spacing w:before="20" w:after="20"/>
      </w:pPr>
      <w:r>
        <w:t>Идеология как социальная инженерия в период подъема коммунизма находится в одном и том же коридоре: коллективный голод превращается в формы, которыми может управлять пирамида.</w:t>
      </w:r>
    </w:p>
    <w:p>
      <w:pPr>
        <w:pStyle w:val="Heading3"/>
        <w:keepNext/>
        <w:keepLines/>
      </w:pPr>
      <w:r>
        <w:t>Эбен Байерс и Радитхор (1932)</w:t>
      </w:r>
    </w:p>
    <w:p>
      <w:r>
        <w:t>За два года до смерти Кюри американский промышленник Эбен Байерс умер после того, как много лет пил Radithor, запатентованный тоник с радием — около 1400 бутылок в стандартных счетах. Дело стало публичной эмблемой радиевого шарлатанства: некроза челюсти, вскрытия, действия FTC против производителя и волны сенсационной прессы. Была также реальная наука: эксгумация 1965 года для обременения тела и ретроспективная дозиметрическая бумага JAMA 1990 года с использованием подлинных образцов Радитхора.</w:t>
      </w:r>
    </w:p>
    <w:p>
      <w:r>
        <w:t>Современники не все согласились; врач, который пропагандировал тонизирующий спорный радий как причину. Долгосрочные популярные истории отмечают биржевой шок, слухи и уголовное расследование вокруг вскрытия — профессиональный раскол и сплетни, а не аккуратный консенсус. Индексированные общие источники по-прежнему не показывают почти никакой публичной нити, называя заказное убийство или замену обедненного урана; отсутствие названного повествования - это то, что оставит после себя разделение, а не опровержение мотива. Дозиметрия JAMA 1990 года и любая будущая изотопная работа над сохраненной тканью могут поддержать или ослабить чтение хронологии; чего не хватает, так это состязательного исследования военно-промышленных мотивов, параллельного проверке, применяемой к производителю Radithor. См. раздел 7 — Эбен Байерс / Радитхор в файлах парадигмы-угрозы.</w:t>
      </w:r>
    </w:p>
    <w:p>
      <w:pPr>
        <w:pStyle w:val="Heading3"/>
        <w:keepNext/>
        <w:keepLines/>
      </w:pPr>
      <w:r>
        <w:t>Смотрите также</w:t>
      </w:r>
    </w:p>
    <w:p>
      <w:pPr>
        <w:pStyle w:val="ListBullet"/>
        <w:spacing w:before="20" w:after="20"/>
      </w:pPr>
      <w:r>
        <w:t>Первая мировая война: Обратный крестовый поход II</w:t>
      </w:r>
    </w:p>
    <w:p>
      <w:pPr>
        <w:pStyle w:val="ListBullet"/>
        <w:spacing w:before="20" w:after="20"/>
      </w:pPr>
      <w:r>
        <w:t>Ядерная энергия и «бомба»</w:t>
      </w:r>
    </w:p>
    <w:p>
      <w:pPr>
        <w:pStyle w:val="ListBullet"/>
        <w:spacing w:before="20" w:after="20"/>
      </w:pPr>
      <w:r>
        <w:t>Отчет Flexner и подавление биоэлектрической медицины</w:t>
      </w:r>
    </w:p>
    <w:p>
      <w:pPr>
        <w:pStyle w:val="ListBullet"/>
        <w:spacing w:before="20" w:after="20"/>
      </w:pPr>
      <w:r>
        <w:t>19-й век - подъем коммунизма</w:t>
      </w:r>
    </w:p>
    <w:p>
      <w:pPr>
        <w:pStyle w:val="Heading3"/>
        <w:keepNext/>
        <w:keepLines/>
      </w:pPr>
      <w:r>
        <w:t>Источники</w:t>
      </w:r>
    </w:p>
    <w:p>
      <w:pPr>
        <w:pStyle w:val="ListBullet"/>
        <w:spacing w:before="20" w:after="20"/>
      </w:pPr>
      <w:r>
        <w:t>AIP History Center, Marie Curie — War Duty (1914—1919) (выставочные заметки по мобильной рентгенографии)</w:t>
      </w:r>
    </w:p>
    <w:p>
      <w:pPr>
        <w:pStyle w:val="ListBullet"/>
        <w:spacing w:before="20" w:after="20"/>
      </w:pPr>
      <w:r>
        <w:t>Куинн, Сьюзен — Мария Кюри: Жизнь (1995) — стандартная биография, смерть и контекст экспозиции</w:t>
      </w:r>
    </w:p>
    <w:p>
      <w:pPr>
        <w:pStyle w:val="ListBullet"/>
        <w:spacing w:before="20" w:after="20"/>
      </w:pPr>
      <w:r>
        <w:t>In-repo: /science/nukes/investigations/marie-curie-radiation-cures-suppression-speculation.md</w:t>
      </w:r>
    </w:p>
    <w:p>
      <w:pPr>
        <w:pStyle w:val="ListBullet"/>
        <w:spacing w:before="20" w:after="20"/>
      </w:pPr>
      <w:r>
        <w:t>In-repo: /science/nukes/investigations/nuke-waste-is-safe-investigation.md — Galen Winsor; обогащенный vs. обедненный фреймворк; триангуляция с Curie и Byers</w:t>
      </w:r>
    </w:p>
    <w:p/>
    <w:p>
      <w:pPr>
        <w:spacing w:before="280" w:after="40"/>
        <w:jc w:val="center"/>
      </w:pPr>
      <w:r>
        <w:t>- ✦</w:t>
      </w:r>
    </w:p>
    <w:p>
      <w:pPr>
        <w:keepNext/>
        <w:spacing w:before="0" w:after="40"/>
      </w:pPr>
      <w:r>
        <w:t>ГЛАВА 77</w:t>
      </w:r>
    </w:p>
    <w:p>
      <w:pPr>
        <w:pStyle w:val="Heading2"/>
        <w:keepNext/>
        <w:keepLines/>
      </w:pPr>
      <w:r>
        <w:t>Большевистская революция: реализация марксистского плана</w:t>
      </w:r>
    </w:p>
    <w:p>
      <w:pPr>
        <w:pStyle w:val="Quote"/>
      </w:pPr>
      <w:r>
        <w:t>Большевики применили четырехфазный снос — церковь, аристократия, коммуны, советская историография — на память о Городиане; достоверность казни Романова слаба в записи, но узурпаторы 1613 года потеряли власть в 1917 году.</w:t>
      </w:r>
    </w:p>
    <w:p>
      <w:pPr>
        <w:pStyle w:val="Heading2"/>
        <w:keepNext/>
        <w:keepLines/>
      </w:pPr>
      <w:r>
        <w:t>Февраль 1917: Падение Романовых</w:t>
      </w:r>
    </w:p>
    <w:p>
      <w:r>
        <w:t>В феврале 1917 года царь Николай II отрекся от престола. Официальное повествование представляет собой стихийное восстание уставших от войны рабочих и солдат. Новая Хронология видит окончательный крах правления династии узурпаторов с 1613 года. Романовы не были той древней линией, на которую они претендовали, они были семьей Захариных-Юриевых, западно-присоединившихся нарушителей, захвативших ордынский престол, фальсифицировавших 300-летнюю историю и систематически демонтировавших старую мировую империю.</w:t>
      </w:r>
    </w:p>
    <w:p>
      <w:r>
        <w:t>К 1917 году Романовы выполнили свою задачу. Империя была раздробленной, старые воспоминания угасали, архивы осушались на протяжении трех веков. Династия была расходной.</w:t>
      </w:r>
    </w:p>
    <w:p>
      <w:pPr>
        <w:pStyle w:val="Heading2"/>
        <w:keepNext/>
        <w:keepLines/>
      </w:pPr>
      <w:r>
        <w:t>Октябрь 1917: большевики выполняют план</w:t>
      </w:r>
    </w:p>
    <w:p>
      <w:r>
        <w:t>Октябрьская революция привела большевиков к власти при Ленине. Далее последовало систематическое применение марксистского сценария сноса:</w:t>
      </w:r>
    </w:p>
    <w:p>
      <w:r>
        <w:t>Этап 1: Уничтожьте Церковь. Тысячи церквей были разрушены, перепрофилированы или запечатаны. Рукописи сжигали, иконы расплавляли на золото, монахов и священников расстреливали или отправляли в лагеря. Русская православная церковь — институциональное хранилище древнейших сохранившихся текстовых традиций, связывающих Россию с ее ордынским прошлым, — была нацелена на уничтожение архивов.</w:t>
      </w:r>
    </w:p>
    <w:p>
      <w:r>
        <w:t>Этап 2: Уничтожьте аристократию. Бывшие дворяне были казнены, сосланы или отправлены на принудительный труд. Эти семьи несли генеалогическую память о старом провинциальном управлении. Их документы, архивы и устные традиции: ликвидированы.</w:t>
      </w:r>
    </w:p>
    <w:p>
      <w:r>
        <w:t>Фаза 3: Уничтожьте коммуны. Община была упразднена. Коллективное сельское хозяйство было заменено сначала принудительной реквизицией зерна (военный коммунизм, 1918–1921), затем катастрофической принудительной коллективизацией при Сталине. Деревенские коммуны — последние живые ячейки Хордийского коллективного управления — заменены государственными колхозами, не имеющими органической связи с общинами, которые они заменили.</w:t>
      </w:r>
    </w:p>
    <w:p>
      <w:r>
        <w:t>Этап 4: Постройте новую историю. Советские историки под строгим партийным контролем создали окончательный слой фальсификации. До 1917 года история России стала марксистской моралью феодализма и классовой борьбы. Хордийский период сохранился как унизительное «татаро-монгольское иго». Перспектива новой хронологии стала структурно невозможной, поскольку первичные источники были уничтожены или заблокированы.</w:t>
      </w:r>
    </w:p>
    <w:p>
      <w:pPr>
        <w:pStyle w:val="Heading2"/>
        <w:keepNext/>
        <w:keepLines/>
      </w:pPr>
      <w:r>
        <w:t>Предполагаемая казнь королевской семьи</w:t>
      </w:r>
    </w:p>
    <w:p>
      <w:r>
        <w:t>16-17 июля 1918 года семья Романовых была казнена большевистским расстрельным отрядом в подвале Ипатьевского дома в Екатеринбурге. Доказательства удивительно тонкие:</w:t>
      </w:r>
    </w:p>
    <w:p>
      <w:pPr>
        <w:pStyle w:val="ListBullet"/>
        <w:spacing w:before="20" w:after="20"/>
      </w:pPr>
      <w:r>
        <w:t>Тела были найдены только в 1991 году — 73 года спустя — только после распада СССР.</w:t>
      </w:r>
    </w:p>
    <w:p>
      <w:pPr>
        <w:pStyle w:val="ListBullet"/>
        <w:spacing w:before="20" w:after="20"/>
      </w:pPr>
      <w:r>
        <w:t>Идентификация ДНК оспаривается несколькими исследователями</w:t>
      </w:r>
    </w:p>
    <w:p>
      <w:pPr>
        <w:pStyle w:val="ListBullet"/>
        <w:spacing w:before="20" w:after="20"/>
      </w:pPr>
      <w:r>
        <w:t>Первоначальное расследование (Николай Соколов) проводилось в хаотичных условиях Гражданской войны с в основном косвенными доказательствами.</w:t>
      </w:r>
    </w:p>
    <w:p>
      <w:pPr>
        <w:pStyle w:val="ListBullet"/>
        <w:spacing w:before="20" w:after="20"/>
      </w:pPr>
      <w:r>
        <w:t>Многочисленные достоверные сообщения о выживших членах семьи циркулировали в течение десятилетий.</w:t>
      </w:r>
    </w:p>
    <w:p>
      <w:pPr>
        <w:pStyle w:val="ListBullet"/>
        <w:spacing w:before="20" w:after="20"/>
      </w:pPr>
      <w:r>
        <w:t>Русская православная церковь изначально отказалась принять останки</w:t>
      </w:r>
    </w:p>
    <w:p>
      <w:r>
        <w:t>Это не доказывает, что Романовы выжили, но уверенность официального повествования неоправданна. Что несомненно: живая или мертвая, династия, узурпировавшая ордынский престол в 1613 году, прекратила осуществлять власть в 1917 году.</w:t>
      </w:r>
    </w:p>
    <w:p>
      <w:pPr>
        <w:pStyle w:val="Heading2"/>
        <w:keepNext/>
        <w:keepLines/>
      </w:pPr>
      <w:r>
        <w:t>Ирония казни Романовых</w:t>
      </w:r>
    </w:p>
    <w:p>
      <w:r>
        <w:t>Романовы потратили 300 лет, уничтожая все следы ордынской династии, которые они заменили — побелка надписей гробниц, перемаркировка могил, фальсификация генеалогий, сжигание старых документов. Затем они были уничтожены теми же силами исторического стирания, которые они привели в движение. Большевики применили к Романовым ту же логику, что и Романовы к Орде.</w:t>
      </w:r>
    </w:p>
    <w:p>
      <w:r>
        <w:t>Разрушители были уничтожены. Но более глубокий ущерб — потеря памяти Хордиана — уже был нанесен.</w:t>
      </w:r>
    </w:p>
    <w:p/>
    <w:p>
      <w:pPr>
        <w:jc w:val="center"/>
      </w:pPr>
      <w:r>
        <w:t>- ✦</w:t>
      </w:r>
    </w:p>
    <w:p>
      <w:pPr>
        <w:pStyle w:val="Quote"/>
      </w:pPr>
      <w:r>
        <w:t>Кратко: Изгнание удалило целые дисциплины (Кинкель в качестве примера: бегство, болгарская известность, Народный суд 1944 года, затем полное стирание); та же схема подавления и восстановления пробежала через коммунистическую сферу до частичного открытия после 1991 года.</w:t>
      </w:r>
    </w:p>
    <w:p>
      <w:pPr>
        <w:pStyle w:val="Heading3"/>
        <w:keepNext/>
        <w:keepLines/>
      </w:pPr>
      <w:r>
        <w:t>Изгнание независимых мыслителей</w:t>
      </w:r>
    </w:p>
    <w:p>
      <w:r>
        <w:t>Большевистская революция вызвала огромный интеллектуальный исход — ученых, богословов, философов и ученых, которые не могли подчиниться марксистской ортодоксии. Среди них: Иван Германович Кинкель (1883–1945), чья история иллюстрирует полную дугу революции: бегство, изгнание, продолжение работы под угрозой и полное стирание.</w:t>
      </w:r>
    </w:p>
    <w:p>
      <w:r>
        <w:t>В октябре 1917 года Ленин лично пригласил Кинкеля председательствовать в Высшем экономическом совете. Номинация провалилась из-за здоровья — он потерял правую руку в революции 1905 года. Ленин предоставил личную записку, позволяющую Кинкельсу пересечь границу. Пара бежала через Украину (тогда удерживаемую Махно), где Кинкель уничтожил ноту Ленина, чтобы избежать ареста.</w:t>
      </w:r>
    </w:p>
    <w:p>
      <w:r>
        <w:t>Кинкели входили в более широкую волну: Николай Бердяев (философия, Берлин тогда Париж), Сергей Булгаков (теология, Париж), Петр Струве (экономика, Прага), Питирим Сорокин (социология, основал кафедру Гарварда), а экономисты Демосфенов, Долинский, Андерсон — «основные столпы экономических и социальных наук» в Болгарии. Большевистское государство изгнало целые формы мышления.</w:t>
      </w:r>
    </w:p>
    <w:p>
      <w:pPr>
        <w:pStyle w:val="Heading3"/>
        <w:keepNext/>
        <w:keepLines/>
      </w:pPr>
      <w:r>
        <w:t>Волатильное болгарское изгнание Кинкеля</w:t>
      </w:r>
    </w:p>
    <w:p>
      <w:r>
        <w:t>Кинкель занимал видные должности — профессор Софийского университета (1921–1945), основатель Болгарского социологического общества (1931–1939), соучредитель Психоаналитического круга (1921). Его диапазон: экономика, социология, психология, право, философия.</w:t>
      </w:r>
    </w:p>
    <w:p>
      <w:r>
        <w:t>К середине 1930-х годов он опубликовал чувствительные анализы под псевдонимами М. Младенов и А. Фридюнг — ученые не принимают псевдонимы в свободных обществах. Его анализы фашизма «предсказывали интерпретации классических авторов» (Неновского), но должны были быть переправлены в печать.</w:t>
      </w:r>
    </w:p>
    <w:p>
      <w:pPr>
        <w:pStyle w:val="Heading3"/>
        <w:keepNext/>
        <w:keepLines/>
      </w:pPr>
      <w:r>
        <w:t>Сентябрь 1944: Падение коммунистического молота</w:t>
      </w:r>
    </w:p>
    <w:p>
      <w:r>
        <w:t>9 сентября 1944 года поддерживаемый Советским Союзом Отечественный фронт устроил переворот. Народный суд — специальный трибунал вне конституционного права — начал выносить приговоры 1 февраля 1945 года: 11 122 судимых, 2730 приговоренных к смертной казни (без апелляции), 1305 пожизненных приговоров. Казнены: 3 регента, 22 министра кабинета, 67 парламентариев, 47 генералов. Суд признал неконституционным 1998 год — жертвы давно мертвы. В период с 1944 по 1989 год в результате политических репрессий погибло от 5 до 10 тысяч человек.</w:t>
      </w:r>
    </w:p>
    <w:p>
      <w:pPr>
        <w:pStyle w:val="Heading3"/>
        <w:keepNext/>
        <w:keepLines/>
      </w:pPr>
      <w:r>
        <w:t>Смерть и исчезновение Кинкеля</w:t>
      </w:r>
    </w:p>
    <w:p>
      <w:r>
        <w:t>Иван Кинкель умер 25 мая 1945 года, через три месяца после начала массовых приговоров. Все, что режим стремился ликвидировать: родившийся в России, получивший иностранное образование, антимарксистский, междисциплинарный, психоаналитик, автор анализов, которые можно было бы включить в режим.</w:t>
      </w:r>
    </w:p>
    <w:p>
      <w:r>
        <w:t>За этим последовало полное стирание: работы, удаленные из библиотек, имя, стертое из дискурса, вклады, похороненные под ярлыком «кинкелиады», наследие в социологии, экономике, психологии разорваны — каждая область продолжалась так, как будто его никогда не существовало. За пятьдесят лет до того, как ученые смогли начать восстановление.</w:t>
      </w:r>
    </w:p>
    <w:p>
      <w:pPr>
        <w:pStyle w:val="Heading3"/>
        <w:keepNext/>
        <w:keepLines/>
      </w:pPr>
      <w:r>
        <w:t>Образец</w:t>
      </w:r>
    </w:p>
    <w:p>
      <w:r>
        <w:t>Интеллектуальное разрушение революции шло по шаблону в коммунистической сфере: (1) бегство войск из России, (2) маргинализация в изгнании, (3) коммунистический режим настигает принимающую страну, (4) полное подавление — работы удалены, имена стерты, (5) фрагменты восстановлены после 1991 года из неполных архивов. Теория Кинкеля — циклическое развитие, множественность мотивов, биогенетическая социальная эволюция — представляла собой мышление, которое марксизм был призван устранить. Не неправильное мышление, а альтернативный способ увидеть, что грубость марксизма невозможно игнорировать.</w:t>
      </w:r>
    </w:p>
    <w:p>
      <w:r>
        <w:t>См. Битву за душу коммунизма за угоняющий тезис, теорию Ивана Кинкеля и Маркса против обоих Кинкельсов.</w:t>
      </w:r>
    </w:p>
    <w:p>
      <w:pPr>
        <w:pStyle w:val="Heading3"/>
        <w:keepNext/>
        <w:keepLines/>
      </w:pPr>
      <w:r>
        <w:t>Источники</w:t>
      </w:r>
    </w:p>
    <w:p>
      <w:pPr>
        <w:pStyle w:val="ListBullet"/>
        <w:spacing w:before="20" w:after="20"/>
      </w:pPr>
      <w:r>
        <w:t>Неновский, Н.Н. (2015). Европейский журнал истории экономической мысли, 22:2, 272-299.</w:t>
      </w:r>
    </w:p>
    <w:p>
      <w:pPr>
        <w:pStyle w:val="ListBullet"/>
        <w:spacing w:before="20" w:after="20"/>
      </w:pPr>
      <w:r>
        <w:t>Богацкий, Н. (2015). Исследовательская группа</w:t>
      </w:r>
    </w:p>
    <w:p/>
    <w:p>
      <w:pPr>
        <w:spacing w:before="280" w:after="40"/>
        <w:jc w:val="center"/>
      </w:pPr>
      <w:r>
        <w:t>- ✦</w:t>
      </w:r>
    </w:p>
    <w:p>
      <w:pPr>
        <w:keepNext/>
        <w:spacing w:before="0" w:after="40"/>
      </w:pPr>
      <w:r>
        <w:t>ГЛАВА 78</w:t>
      </w:r>
    </w:p>
    <w:p>
      <w:pPr>
        <w:pStyle w:val="Heading2"/>
        <w:keepNext/>
        <w:keepLines/>
      </w:pPr>
      <w:r>
        <w:t>Российская интеллектуальная эмиграция</w:t>
      </w:r>
    </w:p>
    <w:p>
      <w:pPr>
        <w:pStyle w:val="Quote"/>
      </w:pPr>
      <w:r>
        <w:t>Кратко: Принудительные отъезды (Philosophers Steamship, волны полета) лишили немарксистскую когнитивную инфраструктуру, оставив диалектический материализм доминирующим; потеря ограничивает четыре столетия многослойного разрушения архива, которые работа эпохи Фоменко должна реконструировать из фрагментов.</w:t>
      </w:r>
    </w:p>
    <w:p>
      <w:pPr>
        <w:pStyle w:val="Heading2"/>
        <w:keepNext/>
        <w:keepLines/>
      </w:pPr>
      <w:r>
        <w:t>Пароход философов</w:t>
      </w:r>
    </w:p>
    <w:p>
      <w:r>
        <w:t>В 1922 году большевистское правительство организовало «Пароход философов» — принудительные депортации интеллектуалов, признанных враждебными Советскому государству. Более 200 видных мыслителей — философов, экономистов, богословов, историков, ученых — были изгнаны из России.</w:t>
      </w:r>
    </w:p>
    <w:p>
      <w:r>
        <w:t>Это были не случайные политические репрессии. Это было целенаправленное удаление когнитивной инфраструктуры. Изгнанные представляли все традиции, которые не могли быть поглощены марксистским материализмом.</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108"/>
        <w:gridCol w:w="882"/>
        <w:gridCol w:w="4383"/>
      </w:tblGrid>
      <w:tr>
        <w:tc>
          <w:tcPr>
            <w:tcW w:type="dxa" w:w="1108"/>
            <w:shd w:val="clear" w:color="auto" w:fill="F0F0F0"/>
          </w:tcPr>
          <w:p>
            <w:pPr>
              <w:spacing w:before="20" w:after="20"/>
              <w:jc w:val="center"/>
            </w:pPr>
            <w:r>
              <w:t>мыслитель</w:t>
            </w:r>
          </w:p>
        </w:tc>
        <w:tc>
          <w:tcPr>
            <w:tcW w:type="dxa" w:w="882"/>
            <w:shd w:val="clear" w:color="auto" w:fill="F0F0F0"/>
          </w:tcPr>
          <w:p>
            <w:pPr>
              <w:spacing w:before="20" w:after="20"/>
              <w:jc w:val="center"/>
            </w:pPr>
            <w:r>
              <w:t>поле</w:t>
            </w:r>
          </w:p>
        </w:tc>
        <w:tc>
          <w:tcPr>
            <w:tcW w:type="dxa" w:w="4383"/>
            <w:shd w:val="clear" w:color="auto" w:fill="F0F0F0"/>
          </w:tcPr>
          <w:p>
            <w:pPr>
              <w:spacing w:before="20" w:after="20"/>
              <w:jc w:val="center"/>
            </w:pPr>
            <w:r>
              <w:t>Угроза марксизму</w:t>
            </w:r>
          </w:p>
        </w:tc>
      </w:tr>
      <w:tr>
        <w:tc>
          <w:tcPr>
            <w:tcW w:type="dxa" w:w="1108"/>
          </w:tcPr>
          <w:p>
            <w:pPr>
              <w:spacing w:before="20" w:after="20"/>
            </w:pPr>
            <w:r>
              <w:rPr>
                <w:b w:val="0"/>
                <w:i w:val="0"/>
                <w:sz w:val="18"/>
              </w:rPr>
              <w:t>Nikolai Berdyaev</w:t>
            </w:r>
          </w:p>
        </w:tc>
        <w:tc>
          <w:tcPr>
            <w:tcW w:type="dxa" w:w="882"/>
          </w:tcPr>
          <w:p>
            <w:pPr>
              <w:spacing w:before="20" w:after="20"/>
            </w:pPr>
            <w:r>
              <w:rPr>
                <w:b w:val="0"/>
                <w:i w:val="0"/>
                <w:sz w:val="18"/>
              </w:rPr>
              <w:t>Philosophy</w:t>
            </w:r>
          </w:p>
        </w:tc>
        <w:tc>
          <w:tcPr>
            <w:tcW w:type="dxa" w:w="4383"/>
          </w:tcPr>
          <w:p>
            <w:pPr>
              <w:spacing w:before="20" w:after="20"/>
            </w:pPr>
            <w:r>
              <w:t>Духовная философия свободы; отказ от материализма</w:t>
            </w:r>
          </w:p>
        </w:tc>
      </w:tr>
      <w:tr>
        <w:tc>
          <w:tcPr>
            <w:tcW w:type="dxa" w:w="1108"/>
          </w:tcPr>
          <w:p>
            <w:pPr>
              <w:spacing w:before="20" w:after="20"/>
            </w:pPr>
            <w:r>
              <w:rPr>
                <w:b w:val="0"/>
                <w:i w:val="0"/>
                <w:sz w:val="18"/>
              </w:rPr>
              <w:t>Sergei Bulgakov</w:t>
            </w:r>
          </w:p>
        </w:tc>
        <w:tc>
          <w:tcPr>
            <w:tcW w:type="dxa" w:w="882"/>
          </w:tcPr>
          <w:p>
            <w:pPr>
              <w:spacing w:before="20" w:after="20"/>
            </w:pPr>
            <w:r>
              <w:rPr>
                <w:b w:val="0"/>
                <w:i w:val="0"/>
                <w:sz w:val="18"/>
              </w:rPr>
              <w:t>Theology/Economics</w:t>
            </w:r>
          </w:p>
        </w:tc>
        <w:tc>
          <w:tcPr>
            <w:tcW w:type="dxa" w:w="4383"/>
          </w:tcPr>
          <w:p>
            <w:pPr>
              <w:spacing w:before="20" w:after="20"/>
            </w:pPr>
            <w:r>
              <w:t>Православное экономическое богословие; экономика как духовная деятельность</w:t>
            </w:r>
          </w:p>
        </w:tc>
      </w:tr>
      <w:tr>
        <w:tc>
          <w:tcPr>
            <w:tcW w:type="dxa" w:w="1108"/>
          </w:tcPr>
          <w:p>
            <w:pPr>
              <w:spacing w:before="20" w:after="20"/>
            </w:pPr>
            <w:r>
              <w:rPr>
                <w:b w:val="0"/>
                <w:i w:val="0"/>
                <w:sz w:val="18"/>
              </w:rPr>
              <w:t>Peter Struve</w:t>
            </w:r>
          </w:p>
        </w:tc>
        <w:tc>
          <w:tcPr>
            <w:tcW w:type="dxa" w:w="882"/>
          </w:tcPr>
          <w:p>
            <w:pPr>
              <w:spacing w:before="20" w:after="20"/>
            </w:pPr>
            <w:r>
              <w:rPr>
                <w:b w:val="0"/>
                <w:i w:val="0"/>
                <w:sz w:val="18"/>
              </w:rPr>
              <w:t>Economics</w:t>
            </w:r>
          </w:p>
        </w:tc>
        <w:tc>
          <w:tcPr>
            <w:tcW w:type="dxa" w:w="4383"/>
          </w:tcPr>
          <w:p>
            <w:pPr>
              <w:spacing w:before="20" w:after="20"/>
            </w:pPr>
            <w:r>
              <w:t>Бывший марксист стал критиком; разоблачил слабости Маркса</w:t>
            </w:r>
          </w:p>
        </w:tc>
      </w:tr>
      <w:tr>
        <w:tc>
          <w:tcPr>
            <w:tcW w:type="dxa" w:w="1108"/>
          </w:tcPr>
          <w:p>
            <w:pPr>
              <w:spacing w:before="20" w:after="20"/>
            </w:pPr>
            <w:r>
              <w:rPr>
                <w:b w:val="0"/>
                <w:i w:val="0"/>
                <w:sz w:val="18"/>
              </w:rPr>
              <w:t>Pitirim Sorokin</w:t>
            </w:r>
          </w:p>
        </w:tc>
        <w:tc>
          <w:tcPr>
            <w:tcW w:type="dxa" w:w="882"/>
          </w:tcPr>
          <w:p>
            <w:pPr>
              <w:spacing w:before="20" w:after="20"/>
            </w:pPr>
            <w:r>
              <w:rPr>
                <w:b w:val="0"/>
                <w:i w:val="0"/>
                <w:sz w:val="18"/>
              </w:rPr>
              <w:t>Sociology</w:t>
            </w:r>
          </w:p>
        </w:tc>
        <w:tc>
          <w:tcPr>
            <w:tcW w:type="dxa" w:w="4383"/>
          </w:tcPr>
          <w:p>
            <w:pPr>
              <w:spacing w:before="20" w:after="20"/>
            </w:pPr>
            <w:r>
              <w:rPr>
                <w:b w:val="0"/>
                <w:i w:val="0"/>
                <w:sz w:val="18"/>
              </w:rPr>
              <w:t>Cyclical civilizational theory; rejected Marxist progressivism</w:t>
            </w:r>
          </w:p>
        </w:tc>
      </w:tr>
      <w:tr>
        <w:tc>
          <w:tcPr>
            <w:tcW w:type="dxa" w:w="1108"/>
          </w:tcPr>
          <w:p>
            <w:pPr>
              <w:spacing w:before="20" w:after="20"/>
            </w:pPr>
            <w:r>
              <w:rPr>
                <w:b w:val="0"/>
                <w:i w:val="0"/>
                <w:sz w:val="18"/>
              </w:rPr>
              <w:t>Semyon Frank</w:t>
            </w:r>
          </w:p>
        </w:tc>
        <w:tc>
          <w:tcPr>
            <w:tcW w:type="dxa" w:w="882"/>
          </w:tcPr>
          <w:p>
            <w:pPr>
              <w:spacing w:before="20" w:after="20"/>
            </w:pPr>
            <w:r>
              <w:rPr>
                <w:b w:val="0"/>
                <w:i w:val="0"/>
                <w:sz w:val="18"/>
              </w:rPr>
              <w:t>Philosophy</w:t>
            </w:r>
          </w:p>
        </w:tc>
        <w:tc>
          <w:tcPr>
            <w:tcW w:type="dxa" w:w="4383"/>
          </w:tcPr>
          <w:p>
            <w:pPr>
              <w:spacing w:before="20" w:after="20"/>
            </w:pPr>
            <w:r>
              <w:rPr>
                <w:b w:val="0"/>
                <w:i w:val="0"/>
                <w:sz w:val="18"/>
              </w:rPr>
              <w:t>Intuitivist philosophy; rejected positivism</w:t>
            </w:r>
          </w:p>
        </w:tc>
      </w:tr>
      <w:tr>
        <w:tc>
          <w:tcPr>
            <w:tcW w:type="dxa" w:w="1108"/>
          </w:tcPr>
          <w:p>
            <w:pPr>
              <w:spacing w:before="20" w:after="20"/>
            </w:pPr>
            <w:r>
              <w:rPr>
                <w:b w:val="0"/>
                <w:i w:val="0"/>
                <w:sz w:val="18"/>
              </w:rPr>
              <w:t>Ivan Kinkel</w:t>
            </w:r>
          </w:p>
        </w:tc>
        <w:tc>
          <w:tcPr>
            <w:tcW w:type="dxa" w:w="882"/>
          </w:tcPr>
          <w:p>
            <w:pPr>
              <w:spacing w:before="20" w:after="20"/>
            </w:pPr>
            <w:r>
              <w:rPr>
                <w:b w:val="0"/>
                <w:i w:val="0"/>
                <w:sz w:val="18"/>
              </w:rPr>
              <w:t>Economics</w:t>
            </w:r>
          </w:p>
        </w:tc>
        <w:tc>
          <w:tcPr>
            <w:tcW w:type="dxa" w:w="4383"/>
          </w:tcPr>
          <w:p>
            <w:pPr>
              <w:spacing w:before="20" w:after="20"/>
            </w:pPr>
            <w:r>
              <w:rPr>
                <w:b w:val="0"/>
                <w:i w:val="0"/>
                <w:sz w:val="18"/>
              </w:rPr>
              <w:t>Biogenetic theory; demolished Marx's economic determinism</w:t>
            </w:r>
          </w:p>
        </w:tc>
      </w:tr>
    </w:tbl>
    <w:p/>
    <w:p>
      <w:r>
        <w:t>Кинкеля не было на пароходе — он бежал через Украину в 1919 году. Но его изгнание было частью того же явления.</w:t>
      </w:r>
    </w:p>
    <w:p>
      <w:pPr>
        <w:pStyle w:val="Heading2"/>
        <w:keepNext/>
        <w:keepLines/>
      </w:pPr>
      <w:r>
        <w:t>Масштаб потерь</w:t>
      </w:r>
    </w:p>
    <w:p>
      <w:pPr>
        <w:pStyle w:val="ListBullet"/>
        <w:spacing w:before="20" w:after="20"/>
      </w:pPr>
      <w:r>
        <w:t>Первая волна (1917–1922): 1,5–2 миллиона русских бежали от революции и гражданской войны, включая непропорционально интеллектуалов, профессионалов, духовенство</w:t>
      </w:r>
    </w:p>
    <w:p>
      <w:pPr>
        <w:pStyle w:val="ListBullet"/>
        <w:spacing w:before="20" w:after="20"/>
      </w:pPr>
      <w:r>
        <w:t>Вторая волна (1920–1930-е годы): продолжающиеся дезертирства и вынужденные высылки</w:t>
      </w:r>
    </w:p>
    <w:p>
      <w:pPr>
        <w:pStyle w:val="ListBullet"/>
        <w:spacing w:before="20" w:after="20"/>
      </w:pPr>
      <w:r>
        <w:t>Внутреннее подавление: Кондратьев (открыватель длинных экономических волн) арестован 1930, расстрелян 1938</w:t>
      </w:r>
    </w:p>
    <w:p>
      <w:r>
        <w:t>Результатом стала когнитивная монокультура. К середине 1930-х годов единственной допустимой основой для истории, экономики, общества был диалектический материализм — марксистская структура в интерпретации Ленина и Сталина.</w:t>
      </w:r>
    </w:p>
    <w:p>
      <w:pPr>
        <w:pStyle w:val="Heading2"/>
        <w:keepNext/>
        <w:keepLines/>
      </w:pPr>
      <w:r>
        <w:t>Вклад эмигрантов</w:t>
      </w:r>
    </w:p>
    <w:p>
      <w:r>
        <w:t>Изгнанные сформировали общины по всей Европе — Прага, Берлин, Париж — и продолжили работу, но отрезанные от источников, студентов, институциональной поддержки:</w:t>
      </w:r>
    </w:p>
    <w:p>
      <w:pPr>
        <w:pStyle w:val="ListBullet"/>
        <w:spacing w:before="20" w:after="20"/>
      </w:pPr>
      <w:r>
        <w:t>Бердяев основал в Париже религиозно-философскую академию</w:t>
      </w:r>
    </w:p>
    <w:p>
      <w:pPr>
        <w:pStyle w:val="ListBullet"/>
        <w:spacing w:before="20" w:after="20"/>
      </w:pPr>
      <w:r>
        <w:t>Булгаков стал деканом Свято-Сергиевского православного института в Париже</w:t>
      </w:r>
    </w:p>
    <w:p>
      <w:pPr>
        <w:pStyle w:val="ListBullet"/>
        <w:spacing w:before="20" w:after="20"/>
      </w:pPr>
      <w:r>
        <w:t>Сорокин уехал в США и основал Гарвардский факультет социологии</w:t>
      </w:r>
    </w:p>
    <w:p>
      <w:pPr>
        <w:pStyle w:val="ListBullet"/>
        <w:spacing w:before="20" w:after="20"/>
      </w:pPr>
      <w:r>
        <w:t>Kinkel работает в Болгарии под псевдонимами</w:t>
      </w:r>
    </w:p>
    <w:p>
      <w:r>
        <w:t>Их работа сохранилась фрагментарно, в значительной степени игнорируемая западными научными кругами, у которых были причины не усиливать антимарксистские голоса в течение политически заряженного 20-го века.</w:t>
      </w:r>
    </w:p>
    <w:p>
      <w:pPr>
        <w:pStyle w:val="Heading2"/>
        <w:keepNext/>
        <w:keepLines/>
      </w:pPr>
      <w:r>
        <w:t>Признание шаблона</w:t>
      </w:r>
    </w:p>
    <w:p>
      <w:r>
        <w:t>С точки зрения Новой Хронологии, Пароход Философов был заключительным актом процесса, начинающегося с узурпации Романовых в 1613 году.</w:t>
      </w:r>
    </w:p>
    <w:p>
      <w:pPr>
        <w:pStyle w:val="ListNumber"/>
        <w:spacing w:before="20" w:after="20"/>
      </w:pPr>
      <w:r>
        <w:t>1613–1700: Уничтожение Романовым хордийских документов и генеалогий</w:t>
      </w:r>
    </w:p>
    <w:p>
      <w:pPr>
        <w:pStyle w:val="ListNumber"/>
        <w:spacing w:before="20" w:after="20"/>
      </w:pPr>
      <w:r>
        <w:t>1700–1800: Вестернизация Петра I; немецкие ученые переписывают русскую историю</w:t>
      </w:r>
    </w:p>
    <w:p>
      <w:pPr>
        <w:pStyle w:val="ListNumber"/>
        <w:spacing w:before="20" w:after="20"/>
      </w:pPr>
      <w:r>
        <w:t>1800–1917: укоренилась скалигеровская хронология; независимые мыслители, такие как Морозов, заключены в тюрьму</w:t>
      </w:r>
    </w:p>
    <w:p>
      <w:pPr>
        <w:pStyle w:val="ListNumber"/>
        <w:spacing w:before="20" w:after="20"/>
      </w:pPr>
      <w:r>
        <w:t>1917—1930-е годы: большевистское разрушение церквей, архивов, аристократических семей; изгнание альтернативных мыслителей</w:t>
      </w:r>
    </w:p>
    <w:p>
      <w:r>
        <w:t>Каждый слой затруднял восстановление. К тому времени, когда Фоменко начал свой анализ в 1970-х годах, документальная запись прошла через четыре последовательных волны разрушения. То, что все выжило, замечательно.</w:t>
      </w:r>
    </w:p>
    <w:p/>
    <w:p>
      <w:pPr>
        <w:spacing w:before="280" w:after="40"/>
        <w:jc w:val="center"/>
      </w:pPr>
      <w:r>
        <w:t>- ✦</w:t>
      </w:r>
    </w:p>
    <w:p>
      <w:pPr>
        <w:keepNext/>
        <w:spacing w:before="0" w:after="40"/>
      </w:pPr>
      <w:r>
        <w:t>ГЛАВА 79</w:t>
      </w:r>
    </w:p>
    <w:p>
      <w:pPr>
        <w:pStyle w:val="Heading2"/>
        <w:keepNext/>
        <w:keepLines/>
      </w:pPr>
      <w:r>
        <w:t>Советская историография: Последний слой</w:t>
      </w:r>
    </w:p>
    <w:p>
      <w:pPr>
        <w:pStyle w:val="Quote"/>
      </w:pPr>
      <w:r>
        <w:t>ТЛ;ДР: Советская история была создана марксистским повествованием на сожженных монашеских, дворянских и деревенских записях; Классовая линза Покровского плюс сталинский национализм сложили еще два пальто на романовско-скалигерской фальсификации, причем засекреченная наука (например, линии Богданова) поглощалась таким же образом.</w:t>
      </w:r>
    </w:p>
    <w:p>
      <w:pPr>
        <w:pStyle w:val="Heading2"/>
        <w:keepNext/>
        <w:keepLines/>
      </w:pPr>
      <w:r>
        <w:t>Строительство официальной истории</w:t>
      </w:r>
    </w:p>
    <w:p>
      <w:r>
        <w:t>После революции советское государство не просто подвергло цензуре историю, оно ее изготовило. Одобренные партией историки переписали все русское прошлое по марксистской периодизации: первобытный коммунизм → феодализм → капитализм → социализм. Каждое событие было втянуто в эту схему; события, которые не подходили, были устранены. Марксистские этапы не были теорией, которую нужно было проверить, они были навязанным шаблоном.</w:t>
      </w:r>
    </w:p>
    <w:p>
      <w:pPr>
        <w:pStyle w:val="Heading2"/>
        <w:keepNext/>
        <w:keepLines/>
      </w:pPr>
      <w:r>
        <w:t>Уничтожение архивов</w:t>
      </w:r>
    </w:p>
    <w:p>
      <w:r>
        <w:t>Церкви и монастыри: 50 000 разрушенных или перепрофилированных (1917-1941). Монастырские библиотеки — древнейшие славянские рукописные хранилища — разошлись, многие были уничтожены. Соловецкий монастырь, хранящий одно из крупнейших в России рукописных собраний, стал трудовым лагерем (1923).</w:t>
      </w:r>
    </w:p>
    <w:p>
      <w:r>
        <w:t>Аристократические архивы: Поместные библиотеки национализированы, многие разрушены во время хаоса гражданской войны. Семейные бумаги, генеалогии и переписка сгорели или пропали.</w:t>
      </w:r>
    </w:p>
    <w:p>
      <w:r>
        <w:t>Деревенские записи: Принудительная коллективизация уничтожила общинные коммуны и разбросала их членов. К 1940 году органическая деревенская структура, сохранявшая местную память на протяжении веков, исчезла.</w:t>
      </w:r>
    </w:p>
    <w:p>
      <w:r>
        <w:t>Академические архивы: университеты, очищенные от «буржуазных» ученых. Исследования, противоречащие марксистской ортодоксии, были подавлены. Николай Морозов, чьи хронологические исследования предвосхитили Фоменко, был освобожден из тюрьмы только для того, чтобы его работа была маргинализирована.</w:t>
      </w:r>
    </w:p>
    <w:p>
      <w:pPr>
        <w:pStyle w:val="Heading2"/>
        <w:keepNext/>
        <w:keepLines/>
      </w:pPr>
      <w:r>
        <w:t>Михаил Покровский и марксистская школа</w:t>
      </w:r>
    </w:p>
    <w:p>
      <w:r>
        <w:t>Ключевой фигурой был Михаил Покровский (1868–1932), де-факто глава советской исторической науки с 1918 до его смерти: русская история, понятая полностью через классовую борьбу. Никаких великих людей, никаких духовных сил, только экономические классы, борющиеся друг с другом.</w:t>
      </w:r>
    </w:p>
    <w:p>
      <w:r>
        <w:t>После смерти Покровского Сталин парадоксальным образом реабилитировал некоторые националистические темы (Иван Грозный как герой, Александр Невский как патриот), но основные марксистские рамки остались. Сталинская коррекция не была возвращением к истине — это был второй слой фальсификации на вершине Покровского, который сам сидел на вершине слоя Романовых.</w:t>
      </w:r>
    </w:p>
    <w:p>
      <w:pPr>
        <w:pStyle w:val="Heading2"/>
        <w:keepNext/>
        <w:keepLines/>
      </w:pPr>
      <w:r>
        <w:t>Иван Кинкель и незанятая дорога</w:t>
      </w:r>
    </w:p>
    <w:p>
      <w:r>
        <w:t>На этом фоне теория Кинкеля — с биологическими метафорами, циклическими закономерностями и настойчивостью в соединении экономической, духовной и культурной жизни — представляет собой путь, который не пройден. Если бы появился другой режим, такие ученые, как Кинкель, возможно, не создали бы основы ни для марксизма, ни для скалигеров. Вместо этого его работа была подавлена, его книги были удалены из болгарских библиотек после 1944 года, его идеи высмеивались как «кинкелиады».</w:t>
      </w:r>
    </w:p>
    <w:p>
      <w:pPr>
        <w:pStyle w:val="Heading2"/>
        <w:keepNext/>
        <w:keepLines/>
      </w:pPr>
      <w:r>
        <w:t>Слои фальсификации</w:t>
      </w:r>
    </w:p>
    <w:p>
      <w:r>
        <w:t>С точки зрения НК, история России выдержала как минимум четыре слоя:</w:t>
      </w:r>
    </w:p>
    <w:p>
      <w:pPr>
        <w:pStyle w:val="ListNumber"/>
        <w:spacing w:before="20" w:after="20"/>
      </w:pPr>
      <w:r>
        <w:t>Скалигериан (16-17 в): Ложная длинная хронология Скалигера и Петавиуса, принятая Романовыми для легитимности</w:t>
      </w:r>
    </w:p>
    <w:p>
      <w:pPr>
        <w:pStyle w:val="ListNumber"/>
        <w:spacing w:before="20" w:after="20"/>
      </w:pPr>
      <w:r>
        <w:t>Романов (17–19-е гг. до н.э.): Уничтожение ордынских документов; привоз немецких историков для конструирования «правильной» русской истории</w:t>
      </w:r>
    </w:p>
    <w:p>
      <w:pPr>
        <w:pStyle w:val="ListNumber"/>
        <w:spacing w:before="20" w:after="20"/>
      </w:pPr>
      <w:r>
        <w:t>Покровский/марксист (1918–1932): Вся русская история переписана как классовая борьба</w:t>
      </w:r>
    </w:p>
    <w:p>
      <w:pPr>
        <w:pStyle w:val="ListNumber"/>
        <w:spacing w:before="20" w:after="20"/>
      </w:pPr>
      <w:r>
        <w:t>Сталинист (1932–1953): Избирательная националистическая реабилитация в рамках марксизма</w:t>
      </w:r>
    </w:p>
    <w:p>
      <w:r>
        <w:t>Каждый слой наносился режимом с разными мотивами, но сближающимся эффектом: более глубокое ордианское прошлое становилось все труднее восстановить. Советская историография была не источником, а последней краской на 300-летней структуре, запечатывая все под ней, потому что советский режим имел тоталитарный аппарат, чтобы на протяжении семидесяти лет навязать единую версию на континенте.</w:t>
      </w:r>
    </w:p>
    <w:p>
      <w:r>
        <w:t>Тот же аппарат подавлял науку: д-р Иван Богданов (1960-е годы) — фрагменты клеток Lactobacillus bulgaricus вызывали ремиссию рака; советское государство поглощалось в рамках секретной киевской программы Enzymes Ltd. (1980); Шинкаренко находил радиационно-мутагенную защиту. Биопрепаратный контекст. Продукты: Lactoflor, Extrabiol, Liasten. Тот же шаблон: поглощенный, классифицированный, потерянный. Советская историография: Богданов расширен.</w:t>
      </w:r>
    </w:p>
    <w:p>
      <w:pPr>
        <w:pStyle w:val="Heading2"/>
        <w:keepNext/>
        <w:keepLines/>
      </w:pPr>
      <w:r>
        <w:t>Послепотопный</w:t>
      </w:r>
    </w:p>
    <w:p>
      <w:r>
        <w:t>Когда в 1991 году распался Советский Союз, частично открылись архивы. Новая хронология Фоменко, спокойно развивавшаяся с 1970-х годов, достигла более широкой аудитории. Но три поколения были воспитаны в марксистско-скалигерских рамках. Первичные источники были уничтожены или рассеяны. Остается реконструкция из фрагментов — именно то, что пытается сделать Новая Хронология.</w:t>
      </w:r>
    </w:p>
    <w:p/>
    <w:p>
      <w:pPr>
        <w:spacing w:before="280" w:after="40"/>
        <w:jc w:val="center"/>
      </w:pPr>
      <w:r>
        <w:t>- ✦</w:t>
      </w:r>
    </w:p>
    <w:p>
      <w:pPr>
        <w:keepNext/>
        <w:spacing w:before="0" w:after="40"/>
      </w:pPr>
      <w:r>
        <w:t>ГЛАВА 80</w:t>
      </w:r>
    </w:p>
    <w:p>
      <w:pPr>
        <w:pStyle w:val="Heading2"/>
        <w:keepNext/>
        <w:keepLines/>
      </w:pPr>
      <w:r>
        <w:t>От миссионеров к корпорациям</w:t>
      </w:r>
    </w:p>
    <w:p>
      <w:pPr>
        <w:pStyle w:val="Quote"/>
      </w:pPr>
      <w:r>
        <w:t>Кратко: Экстракт в иезуитском стиле выжил в случаях SIL, Гватемала, Амазонка; Сокрушительные рифмы теологии освобождения с более старыми подавлениями; Протестантско-интеллектуальное слияние часто стирает, а не архивирует знания коренных народов.</w:t>
      </w:r>
    </w:p>
    <w:p>
      <w:r>
        <w:t>Оперативная логика иезуитской миссионерской модели — проникать через культуру, документировать ресурсы и уязвимости, создавать предлог для вмешательства, консолидировать власть — сохранилась в 20 веке. Изменились только актеры: там, где иезуиты несли Библию, их преемники несли помощь в целях развития, гранты на лингвистические исследования и полномочия ЦРУ.</w:t>
      </w:r>
    </w:p>
    <w:p>
      <w:pPr>
        <w:pBdr>
          <w:bottom w:val="single" w:sz="6" w:space="1" w:color="CCCCCC"/>
        </w:pBdr>
      </w:pPr>
    </w:p>
    <w:p>
      <w:pPr>
        <w:pStyle w:val="Heading2"/>
        <w:keepNext/>
        <w:keepLines/>
      </w:pPr>
      <w:r>
        <w:t>Трубопровод Миссионер-Интеллект</w:t>
      </w:r>
    </w:p>
    <w:p>
      <w:r>
        <w:t>Преемственность не была метафорической. Требовались те же навыки: языковая беглость, культурное погружение, построение доверия, сбор разведданных и удаленная работа.</w:t>
      </w:r>
    </w:p>
    <w:p>
      <w:pPr>
        <w:pStyle w:val="Heading3"/>
        <w:keepNext/>
        <w:keepLines/>
      </w:pPr>
      <w:r>
        <w:t>SIL International</w:t>
      </w:r>
    </w:p>
    <w:p>
      <w:r>
        <w:t>Наиболее прямым преемником стал Летний институт лингвистики (SIL, основан в 1934 году). Лингвисты SIL встраиваются в общины коренных народов, документируют языки, картографируют территории и каталогизируют ресурсы. В ряде случаев — в Эквадоре, Гватемале, Перу, Бразилии — эти разведданные были переданы военным и корпоративным интересам. Модель: (1) лингвисты строят доверие, (2) создаются первые надежные карты и запасы ресурсов, (3) информационные потоки в правительство / корпорации, (4) добыча или военные операции следуют, (5) сообщество лишено собственности.</w:t>
      </w:r>
    </w:p>
    <w:p>
      <w:pPr>
        <w:pStyle w:val="Heading3"/>
        <w:keepNext/>
        <w:keepLines/>
      </w:pPr>
      <w:r>
        <w:t>Гватемала: Полная арка</w:t>
      </w:r>
    </w:p>
    <w:p>
      <w:r>
        <w:t>В 1954 году поддерживаемый ЦРУ переворот против Якобо Арбенса последовал миссионерской схеме: «злые индейцы» стали «коммунистами»; военная интервенция «спасла» страну от самой себя. Геноцид в Гватемале (1981-83, около 200 000 убитых майя) был окончательным следствием модели, начатой пятью веками ранее.</w:t>
      </w:r>
    </w:p>
    <w:p>
      <w:pPr>
        <w:pStyle w:val="Heading3"/>
        <w:keepNext/>
        <w:keepLines/>
      </w:pPr>
      <w:r>
        <w:t>Бразилия и Амазонка</w:t>
      </w:r>
    </w:p>
    <w:p>
      <w:r>
        <w:t>В 1967 году в докладе Фигейредо были задокументированы систематическое порабощение, кража земли и биологическая война против коренных общин. Многие первоначальные контакты были установлены по миссионерским каналам. Лесозаготовки, добыча полезных ископаемых и скотоводство следовали по миссионерским следам, поскольку колониальные администраторы следовали за иезуитскими станциями в более ранние века.</w:t>
      </w:r>
    </w:p>
    <w:p>
      <w:pPr>
        <w:pBdr>
          <w:bottom w:val="single" w:sz="6" w:space="1" w:color="CCCCCC"/>
        </w:pBdr>
      </w:pPr>
    </w:p>
    <w:p>
      <w:pPr>
        <w:pStyle w:val="Heading2"/>
        <w:keepNext/>
        <w:keepLines/>
      </w:pPr>
      <w:r>
        <w:t>Теология освобождения: собственное восстание иезуитов</w:t>
      </w:r>
    </w:p>
    <w:p>
      <w:r>
        <w:t>Теология Освобождения (1960-80-е) представляла иезуитский орден, обращающийся против своих кураторов. После пяти веков в качестве авангарда империи, фракция признала эту модель. Шесть иезуитов, убитых в УЦА в Сальвадоре в 1989 году обученными США солдатами, попытались сломать его. Ватикан систематически подавлял Теологию Освобождения, отражая первоначальное подавление 1773 года: когда орден действует независимо от имперских интересов, он падает.</w:t>
      </w:r>
    </w:p>
    <w:p>
      <w:pPr>
        <w:pBdr>
          <w:bottom w:val="single" w:sz="6" w:space="1" w:color="CCCCCC"/>
        </w:pBdr>
      </w:pPr>
    </w:p>
    <w:p>
      <w:pPr>
        <w:pStyle w:val="Heading2"/>
        <w:keepNext/>
        <w:keepLines/>
      </w:pPr>
      <w:r>
        <w:t>Протестантско-интеллектуальная ось</w:t>
      </w:r>
    </w:p>
    <w:p>
      <w:r>
        <w:t>Протестантская миссионерская традиция произвела плавное слияние евангелизации, антикоммунизма и разведывательных операций. В отличие от иезуитов, которые пытались понять целевые сообщества, многие протестантские миссии не проявляли интереса к знаниям коренных народов — только заменяя их заранее определенным повествованием.</w:t>
      </w:r>
    </w:p>
    <w:p>
      <w:r>
        <w:t>Это имеет последствия для исторической реконструкции: иезуитский архив содержит незаменимые записи доколониальных культур; протестантский архив во многом не содержит.</w:t>
      </w:r>
    </w:p>
    <w:p>
      <w:pPr>
        <w:pBdr>
          <w:bottom w:val="single" w:sz="6" w:space="1" w:color="CCCCCC"/>
        </w:pBdr>
      </w:pPr>
    </w:p>
    <w:p>
      <w:pPr>
        <w:pStyle w:val="Heading2"/>
        <w:keepNext/>
        <w:keepLines/>
      </w:pPr>
      <w:r>
        <w:t>Паттерн продолжается</w:t>
      </w:r>
    </w:p>
    <w:p>
      <w:r>
        <w:t>Иезуиты остаются уважаемой организацией, во многих случаях искренне доброжелательной. Их трагедия не злоба, а инструментализация силами, которые они не до конца понимали. Они были ошибочны, не злонамеренны — и они записывали правду, даже пытаясь переписать ее. Их архив неоценим.</w:t>
      </w:r>
    </w:p>
    <w:p>
      <w:pPr>
        <w:pBdr>
          <w:bottom w:val="single" w:sz="6" w:space="1" w:color="CCCCCC"/>
        </w:pBdr>
      </w:pPr>
    </w:p>
    <w:p>
      <w:pPr>
        <w:pStyle w:val="Heading2"/>
        <w:keepNext/>
        <w:keepLines/>
      </w:pPr>
      <w:r>
        <w:t>Оригинальное название: The Jesuit Arc</w:t>
      </w:r>
    </w:p>
    <w:p>
      <w:pPr>
        <w:pStyle w:val="ListBullet"/>
        <w:spacing w:before="20" w:after="20"/>
      </w:pPr>
      <w:r>
        <w:t>15 в.: Основание · 16 в.: Палестина · 17 в.: Азия · 18 в.: Подавление · 19 в.: Восстановление</w:t>
      </w:r>
    </w:p>
    <w:p/>
    <w:p>
      <w:pPr>
        <w:spacing w:before="280" w:after="40"/>
        <w:jc w:val="center"/>
      </w:pPr>
      <w:r>
        <w:t>- ✦</w:t>
      </w:r>
    </w:p>
    <w:p>
      <w:pPr>
        <w:keepNext/>
        <w:spacing w:before="0" w:after="40"/>
      </w:pPr>
      <w:r>
        <w:t>ГЛАВА 81</w:t>
      </w:r>
    </w:p>
    <w:p>
      <w:pPr>
        <w:pStyle w:val="Heading2"/>
        <w:keepNext/>
        <w:keepLines/>
      </w:pPr>
      <w:r>
        <w:t>Американский каштан: марсианское загрязнение</w:t>
      </w:r>
    </w:p>
    <w:p>
      <w:pPr>
        <w:pStyle w:val="Quote"/>
      </w:pPr>
      <w:r>
        <w:t>Кратко: Отмирание каштана в 1904-1950 годах читается как возможный марсианский биологический автостопщик после вторжений конца 19-го века, параллельно с красной травой Уэллса (неудачная трансплантация); современная тревога планетарной защиты может кодировать этот прецедент обратного загрязнения.</w:t>
      </w:r>
    </w:p>
    <w:p>
      <w:r>
        <w:t>В 1904 году гриб появился в Нью-Йоркском зоологическом саду и начал убивать американские каштановые деревья. К 1950 году четыре миллиарда деревьев — четверть полога лиственных пород восточной части Северной Америки — были мертвы. Cryphonectria parasitica обвязывает стволы оранжевыми канкерами, задыхаясь от потока питательных веществ. Самая разрушительная экологическая катастрофа в истории Северной Америки.</w:t>
      </w:r>
    </w:p>
    <w:p>
      <w:r>
        <w:t>Официальное объяснение: случайное введение из Азии через японские каштаны. Доказательства подтверждают другое прочтение: непреднамеренное межпланетное загрязнение от марсианских вторжений — точно так же, как описано в «Войне миров» (1898), но с участием другого вида, чем тот, который изображен Уэллсом.</w:t>
      </w:r>
    </w:p>
    <w:p>
      <w:pPr>
        <w:pBdr>
          <w:bottom w:val="single" w:sz="6" w:space="1" w:color="CCCCCC"/>
        </w:pBdr>
      </w:pPr>
    </w:p>
    <w:p>
      <w:pPr>
        <w:pStyle w:val="Heading2"/>
        <w:keepNext/>
        <w:keepLines/>
      </w:pPr>
      <w:r>
        <w:t>Красный сорняк и бедствие: одно и то же загрязнение, разные результаты</w:t>
      </w:r>
    </w:p>
    <w:p>
      <w:r>
        <w:t>В «Войне миров» Уэллс описывает марсианское растение: «Яркий кроваво-красный рост... рос с удивительной силой... особенно вблизи воды... душистая растительность и распространяясь с замечательной скоростью». Написано за шесть лет до того, как появился сбой. Красный сорняк, вероятно, был реальным — марсианский организм, который прибыл с вторжениями и умер, потому что он не мог долго существовать в биосфере Земли. Уэллс документировал то, что знал, а не изобретал.</w:t>
      </w:r>
    </w:p>
    <w:p>
      <w:r>
        <w:t>Тот же самый транспорт — марсианский корабль, прибывший на Землю, — мог принести виды, которые выжили. Cryphonectria parasitica может быть одним из них: автостопом, который нашел американские каштаны беззащитными. Это непреднамеренная трагедия, рожденная марсианами, прибывающими на Землю, чтобы контролировать что-то (вероятно, угрозу в их собственном мире), делая это небрежно по отношению к экосистеме Земли.</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2728"/>
        <w:gridCol w:w="3644"/>
      </w:tblGrid>
      <w:tr>
        <w:tc>
          <w:tcPr>
            <w:tcW w:type="dxa" w:w="2728"/>
            <w:shd w:val="clear" w:color="auto" w:fill="F0F0F0"/>
          </w:tcPr>
          <w:p>
            <w:pPr>
              <w:spacing w:before="20" w:after="20"/>
              <w:jc w:val="center"/>
            </w:pPr>
            <w:r>
              <w:t>Красная трава (Уэллс, 1898)</w:t>
            </w:r>
          </w:p>
        </w:tc>
        <w:tc>
          <w:tcPr>
            <w:tcW w:type="dxa" w:w="3644"/>
            <w:shd w:val="clear" w:color="auto" w:fill="F0F0F0"/>
          </w:tcPr>
          <w:p>
            <w:pPr>
              <w:spacing w:before="20" w:after="20"/>
              <w:jc w:val="center"/>
            </w:pPr>
            <w:r>
              <w:t>Кислый каштан (1904)</w:t>
            </w:r>
          </w:p>
        </w:tc>
      </w:tr>
      <w:tr>
        <w:tc>
          <w:tcPr>
            <w:tcW w:type="dxa" w:w="2728"/>
          </w:tcPr>
          <w:p>
            <w:pPr>
              <w:spacing w:before="20" w:after="20"/>
            </w:pPr>
            <w:r>
              <w:rPr>
                <w:b w:val="0"/>
                <w:i w:val="0"/>
                <w:sz w:val="18"/>
              </w:rPr>
              <w:t xml:space="preserve">Vivid </w:t>
            </w:r>
            <w:r>
              <w:rPr>
                <w:b/>
                <w:i w:val="0"/>
                <w:sz w:val="18"/>
              </w:rPr>
              <w:t>blood-red</w:t>
            </w:r>
            <w:r>
              <w:rPr>
                <w:b w:val="0"/>
                <w:i w:val="0"/>
                <w:sz w:val="18"/>
              </w:rPr>
              <w:t xml:space="preserve"> growth</w:t>
            </w:r>
          </w:p>
        </w:tc>
        <w:tc>
          <w:tcPr>
            <w:tcW w:type="dxa" w:w="3644"/>
          </w:tcPr>
          <w:p>
            <w:pPr>
              <w:spacing w:before="20" w:after="20"/>
            </w:pPr>
            <w:r>
              <w:t>Оранжевые канкеры и плодовые тела</w:t>
            </w:r>
          </w:p>
        </w:tc>
      </w:tr>
      <w:tr>
        <w:tc>
          <w:tcPr>
            <w:tcW w:type="dxa" w:w="2728"/>
          </w:tcPr>
          <w:p>
            <w:pPr>
              <w:spacing w:before="20" w:after="20"/>
            </w:pPr>
            <w:r>
              <w:rPr>
                <w:b w:val="0"/>
                <w:i w:val="0"/>
                <w:sz w:val="18"/>
              </w:rPr>
              <w:t>Grows with "astonishing vigor"</w:t>
            </w:r>
          </w:p>
        </w:tc>
        <w:tc>
          <w:tcPr>
            <w:tcW w:type="dxa" w:w="3644"/>
          </w:tcPr>
          <w:p>
            <w:pPr>
              <w:spacing w:before="20" w:after="20"/>
            </w:pPr>
            <w:r>
              <w:t>Нью-Йорк в Миссисипи за 40 лет</w:t>
            </w:r>
          </w:p>
        </w:tc>
      </w:tr>
      <w:tr>
        <w:tc>
          <w:tcPr>
            <w:tcW w:type="dxa" w:w="2728"/>
          </w:tcPr>
          <w:p>
            <w:pPr>
              <w:spacing w:before="20" w:after="20"/>
            </w:pPr>
            <w:r>
              <w:rPr>
                <w:b w:val="0"/>
                <w:i w:val="0"/>
                <w:sz w:val="18"/>
              </w:rPr>
              <w:t>Chokes native vegetation</w:t>
            </w:r>
          </w:p>
        </w:tc>
        <w:tc>
          <w:tcPr>
            <w:tcW w:type="dxa" w:w="3644"/>
          </w:tcPr>
          <w:p>
            <w:pPr>
              <w:spacing w:before="20" w:after="20"/>
            </w:pPr>
            <w:r>
              <w:t>Погибло 4 миллиарда местных деревьев</w:t>
            </w:r>
          </w:p>
        </w:tc>
      </w:tr>
      <w:tr>
        <w:tc>
          <w:tcPr>
            <w:tcW w:type="dxa" w:w="2728"/>
          </w:tcPr>
          <w:p>
            <w:pPr>
              <w:spacing w:before="20" w:after="20"/>
            </w:pPr>
            <w:r>
              <w:rPr>
                <w:b w:val="0"/>
                <w:i w:val="0"/>
                <w:sz w:val="18"/>
              </w:rPr>
              <w:t>Thrives near water</w:t>
            </w:r>
          </w:p>
        </w:tc>
        <w:tc>
          <w:tcPr>
            <w:tcW w:type="dxa" w:w="3644"/>
          </w:tcPr>
          <w:p>
            <w:pPr>
              <w:spacing w:before="20" w:after="20"/>
            </w:pPr>
            <w:r>
              <w:t>Споры распространяются через дождь, ветер, водные пути</w:t>
            </w:r>
          </w:p>
        </w:tc>
      </w:tr>
      <w:tr>
        <w:tc>
          <w:tcPr>
            <w:tcW w:type="dxa" w:w="2728"/>
          </w:tcPr>
          <w:p>
            <w:pPr>
              <w:spacing w:before="20" w:after="20"/>
            </w:pPr>
            <w:r>
              <w:rPr>
                <w:b w:val="0"/>
                <w:i w:val="0"/>
                <w:sz w:val="18"/>
              </w:rPr>
            </w:r>
            <w:r>
              <w:rPr>
                <w:b/>
                <w:i w:val="0"/>
                <w:sz w:val="18"/>
              </w:rPr>
              <w:t>Died — could not survive on Earth</w:t>
            </w:r>
            <w:r>
              <w:rPr>
                <w:b w:val="0"/>
                <w:i w:val="0"/>
                <w:sz w:val="18"/>
              </w:rPr>
            </w:r>
          </w:p>
        </w:tc>
        <w:tc>
          <w:tcPr>
            <w:tcW w:type="dxa" w:w="3644"/>
          </w:tcPr>
          <w:p>
            <w:pPr>
              <w:spacing w:before="20" w:after="20"/>
            </w:pPr>
            <w:r>
              <w:rPr>
                <w:b w:val="0"/>
                <w:i w:val="0"/>
                <w:sz w:val="18"/>
              </w:rPr>
            </w:r>
            <w:r>
              <w:rPr>
                <w:b/>
                <w:i w:val="0"/>
                <w:sz w:val="18"/>
              </w:rPr>
              <w:t>Survived — found defenseless host</w:t>
            </w:r>
            <w:r>
              <w:rPr>
                <w:b w:val="0"/>
                <w:i w:val="0"/>
                <w:sz w:val="18"/>
              </w:rPr>
            </w:r>
          </w:p>
        </w:tc>
      </w:tr>
    </w:tbl>
    <w:p/>
    <w:p>
      <w:pPr>
        <w:pBdr>
          <w:bottom w:val="single" w:sz="6" w:space="1" w:color="CCCCCC"/>
        </w:pBdr>
      </w:pPr>
    </w:p>
    <w:p>
      <w:pPr>
        <w:pStyle w:val="Heading2"/>
        <w:keepNext/>
        <w:keepLines/>
      </w:pPr>
      <w:r>
        <w:t>Первое межпланетное загрязнение в истории</w:t>
      </w:r>
    </w:p>
    <w:p>
      <w:r>
        <w:t>Этот эпизод представляет собой первое задокументированное межпланетное биологическое загрязнение в истории человечества, произошедшее где-то в конце 19 века. До вторжения биосфера Земли никогда не получала (или, по крайней мере, никогда не была разрушена) организмов из другого мира.</w:t>
      </w:r>
    </w:p>
    <w:p>
      <w:r>
        <w:t>Этот прецедент объясняет любопытную асимметрию в современной космической политике: ученые параноидально относятся к доставке вирусов и микробов на Марс на космических кораблях. Официальное обоснование — прямое загрязнение — защита Марса от нас. Но более глубокий урок может быть обратным. Это уже случалось. Марсианские организмы достигли Земли и вызвали катастрофу. Битва является доказательством того, что межпланетный перенос имеет последствия, и что те, кто позволяет ему, хотя и непреднамеренно, несут ответственность.</w:t>
      </w:r>
    </w:p>
    <w:p>
      <w:pPr>
        <w:pBdr>
          <w:bottom w:val="single" w:sz="6" w:space="1" w:color="CCCCCC"/>
        </w:pBdr>
      </w:pPr>
    </w:p>
    <w:p>
      <w:pPr>
        <w:pStyle w:val="Heading2"/>
        <w:keepNext/>
        <w:keepLines/>
      </w:pPr>
      <w:r>
        <w:t>Почему появились марсиане и почему были проигнорированы экосистемные эффекты</w:t>
      </w:r>
    </w:p>
    <w:p>
      <w:r>
        <w:t>Марсиане пришли на Землю по необходимости: чтобы контролировать или избежать угрозы. Их прибытие было небрежным по отношению к экосистеме Земли — они не карантинировали, не стерилизовали и не рассматривали побочные эффекты. После Энергетического События Грязного Потопа (MFEE), такие соображения, по-видимому, были полностью оставлены. Выживание и контроль имеют приоритет над планетарным управлением. Легко понять, почему в этом контексте вторичные эффекты на леса Земли больше не регистрируются.</w:t>
      </w:r>
    </w:p>
    <w:p>
      <w:pPr>
        <w:pBdr>
          <w:bottom w:val="single" w:sz="6" w:space="1" w:color="CCCCCC"/>
        </w:pBdr>
      </w:pPr>
    </w:p>
    <w:p>
      <w:pPr>
        <w:pStyle w:val="Heading2"/>
        <w:keepNext/>
        <w:keepLines/>
      </w:pPr>
      <w:r>
        <w:t>Парадокс планетарной защиты</w:t>
      </w:r>
    </w:p>
    <w:p>
      <w:r>
        <w:t>Космические агентства тратят миллиарды на планетарную защиту — стерилизацию космических аппаратов, чтобы избежать загрязнения Марса. Концерн работает в одном направлении в публичном дискурсе: защита Марса от нас. Поражение каштана говорит о том, что обратное уже произошло. Какие организмы получила Земля с Марса? Если нашествие принесло красный сорняк (который умер) и грибок (который процветал), другие автостопщики могли остаться незамеченными. Битва - это то, что мы не можем игнорировать.</w:t>
      </w:r>
    </w:p>
    <w:p>
      <w:pPr>
        <w:pBdr>
          <w:bottom w:val="single" w:sz="6" w:space="1" w:color="CCCCCC"/>
        </w:pBdr>
      </w:pPr>
    </w:p>
    <w:p>
      <w:pPr>
        <w:pStyle w:val="Heading2"/>
        <w:keepNext/>
        <w:keepLines/>
      </w:pPr>
      <w:r>
        <w:t>Смотрите также</w:t>
      </w:r>
    </w:p>
    <w:p>
      <w:pPr>
        <w:pStyle w:val="ListBullet"/>
        <w:spacing w:before="20" w:after="20"/>
      </w:pPr>
      <w:r>
        <w:t>Марсианская катастрофа MudFlood</w:t>
      </w:r>
    </w:p>
    <w:p>
      <w:pPr>
        <w:pStyle w:val="ListBullet"/>
        <w:spacing w:before="20" w:after="20"/>
      </w:pPr>
      <w:r>
        <w:t>Предсказательное программирование</w:t>
      </w:r>
    </w:p>
    <w:p/>
    <w:p>
      <w:pPr>
        <w:spacing w:before="280" w:after="40"/>
        <w:jc w:val="center"/>
      </w:pPr>
      <w:r>
        <w:t>- ✦</w:t>
      </w:r>
    </w:p>
    <w:p>
      <w:pPr>
        <w:keepNext/>
        <w:spacing w:before="0" w:after="40"/>
      </w:pPr>
      <w:r>
        <w:t>Глава 82</w:t>
      </w:r>
    </w:p>
    <w:p>
      <w:pPr>
        <w:pStyle w:val="Heading2"/>
        <w:keepNext/>
        <w:keepLines/>
      </w:pPr>
      <w:r>
        <w:t>Оригинальное название: Mockingbird: Public Erasure</w:t>
      </w:r>
    </w:p>
    <w:p>
      <w:pPr>
        <w:pStyle w:val="Quote"/>
      </w:pPr>
      <w:r>
        <w:t>Кратко: Захват средств массовой информации ЦРУ находится в длинной цепочке повествовательного контроля; логика перешла к кабелю, Голливуду и алгоритмам; дуга разоблачения НЛО показывает, как разоблачение может быть операцией, в то время как темой всегда управляли инструментально.</w:t>
      </w:r>
    </w:p>
    <w:p>
      <w:pPr>
        <w:pStyle w:val="Heading2"/>
        <w:keepNext/>
        <w:keepLines/>
      </w:pPr>
      <w:r>
        <w:t>Официальная история</w:t>
      </w:r>
    </w:p>
    <w:p>
      <w:r>
        <w:t>Операция «Пересмешник» (англ. Mockingbird) — программа ЦРУ с конца 1940-х годов по оказанию влияния на отечественные и зарубежные СМИ. Журналисты The Washington Post, Time, Newsweek, CBS были наняты или оплачены для публикации историй, связанных с разведкой США. Частично разоблачён в Церковном комитете (1975); официально закончился. Пересмешник подражает другим птицам — не производит оригинального звука, только убедительные копии.</w:t>
      </w:r>
    </w:p>
    <w:p>
      <w:pPr>
        <w:pStyle w:val="Heading2"/>
        <w:keepNext/>
        <w:keepLines/>
      </w:pPr>
      <w:r>
        <w:t>Маленькое звено в длинной цепи</w:t>
      </w:r>
    </w:p>
    <w:p>
      <w:r>
        <w:t>Mockingbird был государственным спонсором программы, работающей в течение многих веков под разными названиями. Корабль дураков (1494), протестантский раскол Хордийской империи, романовская редакция, скалигеровская хронология, советская фальсификация — на каждом этапе: контроль над историей, насмешки над альтернативами, наказание инакомыслия. Оригинальное название: Mockingbird: The Historical Chain</w:t>
      </w:r>
    </w:p>
    <w:p>
      <w:pPr>
        <w:pStyle w:val="Heading2"/>
        <w:keepNext/>
        <w:keepLines/>
      </w:pPr>
      <w:r>
        <w:t>Программа никогда не заканчивалась</w:t>
      </w:r>
    </w:p>
    <w:p>
      <w:r>
        <w:t>Разоблачение Церковного комитета создало фикцию: потому что Пересмешник был «раскрыт», он, должно быть, остановился. Откровение метода. Операционная логика мигрировала: кабельные новости (CNN, Fox, MSNBC), офисы связи Голливуда, алгоритмы социальных сетей, организации по проверке фактов. Имя меняется, а функция — нет.</w:t>
      </w:r>
    </w:p>
    <w:p>
      <w:pPr>
        <w:pStyle w:val="Heading2"/>
        <w:keepNext/>
        <w:keepLines/>
      </w:pPr>
      <w:r>
        <w:t>Главная цель</w:t>
      </w:r>
    </w:p>
    <w:p>
      <w:r>
        <w:t>Сквозная линия: стирание империи Руси-Орды. Враждебность холодной войны по отношению к Советской России маскировала подавление знаний о цивилизации. Целью никогда не был коммунизм, это была сама Россия. Оригинальное название: Mockingbird: The Historical Chain</w:t>
      </w:r>
    </w:p>
    <w:p>
      <w:pPr>
        <w:pStyle w:val="Heading2"/>
        <w:keepNext/>
        <w:keepLines/>
      </w:pPr>
      <w:r>
        <w:t>Оригинальное название: Mockingbird's Modern Form</w:t>
      </w:r>
    </w:p>
    <w:p>
      <w:r>
        <w:t>В 21 веке основным продуктом программы является предиктивное программирование. Более половины книг, фильмов, телевидения и новостей могут быть проанализированы с помощью транзакций, каждая из которых имеет скрытую повестку дня. Индустрия развлечений переписывает память управляемой фантастикой, завершая работу протестантских памфлетистов, начатую пять веков назад.</w:t>
      </w:r>
    </w:p>
    <w:p>
      <w:pPr>
        <w:pStyle w:val="Heading2"/>
        <w:keepNext/>
        <w:keepLines/>
      </w:pPr>
      <w:r>
        <w:t>Разоблачение НЛО: самая успешная операция пересмешника</w:t>
      </w:r>
    </w:p>
    <w:p>
      <w:r>
        <w:t>Более 70 лет институциональный аппарат систематически высмеивал любые сообщения о неопознанных воздушных явлениях. Группа Робертсона ЦРУ (1953) явно рекомендовала «разоблачить» сообщения об НЛО через средства массовой информации и снизить интерес общественности к этой теме посредством скоординированной кампании насмешек. Это был Mockingbird, развернутый против одной темы, и он работал десятилетиями.</w:t>
      </w:r>
    </w:p>
    <w:p>
      <w:r>
        <w:t>Документальный фильм Tempelhofgesellschaft (UFO — Geheimnisse des 3. Reichs, 1992) является тематическим исследованием. Ральф Эттль и Норберт Раттхофер выпустили настоящий фильм, представленный как фактический, основанный на документах, которые Эттл получил анонимно в 1989 году. Технические претензии Раттофера иногда независимо подтверждались. Ни один из них не представил свою работу как выдумку. Тем не менее, институциональный ответ был мгновенным: наклеить на него ярлык неонацистской фантазии, уволить создателей как чудаков и закрыть расследование. Почему в противном случае ученые искренне верят в то, что мейнстрим настаивает на подделке? Этот вопрос повторяется в сотнях случаев в 20-м и 21-м веках, и на него никогда не отвечают, потому что для ответа на него потребуется признать, что институциональное развенчивание является программой, а не оценкой.</w:t>
      </w:r>
    </w:p>
    <w:p>
      <w:r>
        <w:t>Затем в 2017 году правительство США начало отменять собственное разоблачение. Раскрыта программа Пентагона по идентификации воздушно-космических угроз (AATIP). Пилоты ВМФ выпустили инфракрасные кадры объектов, выполняющих маневры, которых не может достичь ни один известный самолет. В 2023 году офицер разведки Дэвид Груш дал показания Конгрессу под присягой, что правительство США обладает нечеловеческими ремеслами и биологическими материалами. Затем последовали Целевая группа UAP, Управление по разрешению аномалий во всех областях (AARO) и слушания в Конгрессе.</w:t>
      </w:r>
    </w:p>
    <w:p>
      <w:r>
        <w:t>Правительство, которое проводило 70-летнюю кампанию насмешек, теперь признает, что эти явления реальны. Больше нет никаких оснований для того, чтобы кто-то действовал так, как будто этот предмет развенчан. Разоблачением была операция. Феномен всегда был реальным. Вопрос только в том, что это такое — и аппарат Пересмешника гарантировал, что этот вопрос не может быть задан публично в течение трех поколений. См. WW2 Aftermath для исследования технологии Vril.</w:t>
      </w:r>
    </w:p>
    <w:p>
      <w:pPr>
        <w:pStyle w:val="Heading2"/>
        <w:keepNext/>
        <w:keepLines/>
      </w:pPr>
      <w:r>
        <w:t>Песня пересмешника</w:t>
      </w:r>
    </w:p>
    <w:p>
      <w:r>
        <w:t>Пересмешник берет подлинные песни и воспроизводит их настолько убедительно, что слушатели не могут отличить копию от оригинала. То же самое с историей: подлинные события переупаковываются в вымысел или «теорию заговора», пока реальная вещь не звучит ложно. Критическая функция Mockingbird: сохранность историй для операций под ложным флагом — Перл-Харбор, Тонкинский залив, 9/11. Без контролируемого медиа-аппарата ни один фальшивый флаг не выживет. С его помощью ложные нарративы поддерживаются поколениями.</w:t>
      </w:r>
    </w:p>
    <w:p/>
    <w:p>
      <w:pPr>
        <w:spacing w:before="280" w:after="40"/>
        <w:jc w:val="center"/>
      </w:pPr>
      <w:r>
        <w:t>- ✦</w:t>
      </w:r>
    </w:p>
    <w:p>
      <w:pPr>
        <w:keepNext/>
        <w:spacing w:before="0" w:after="40"/>
      </w:pPr>
      <w:r>
        <w:t>ГЛАВА 83</w:t>
      </w:r>
    </w:p>
    <w:p>
      <w:pPr>
        <w:pStyle w:val="Heading2"/>
        <w:keepNext/>
        <w:keepLines/>
      </w:pPr>
      <w:r>
        <w:t>Марсианская литература как переквалифицированная научная литература</w:t>
      </w:r>
    </w:p>
    <w:p>
      <w:pPr>
        <w:pStyle w:val="Quote"/>
      </w:pPr>
      <w:r>
        <w:t>Кратко: Карантин библиотечной фантастики 1938 года читается как технократическая перемаркировка показаний Марса после того, как печать и классификация сидели с революционными консолидированными состояниями; перечисленные названия до и после Уэллса рассматриваются как отредактированная нехудожественная литература, а не только жанровое изобретение.</w:t>
      </w:r>
    </w:p>
    <w:p>
      <w:r>
        <w:t>Примерно в 1938 году эта категория появилась в библиотеках по всему миру — вскоре после того, как основные коммунистические революции консолидировали власть. Работы, которые были представлены как фактические или документальные, были ретроактивно реклассифицированы. Эта временная линия утверждает, что сдвиг был преднамеренным: коммунизм, используя технологическое преимущество (печать, системы классификации, институциональный контроль), стал основным инструментом подавления знаний. Реальная история была помещена в карантин как развлечение.</w:t>
      </w:r>
    </w:p>
    <w:p>
      <w:pPr>
        <w:pStyle w:val="Heading2"/>
        <w:keepNext/>
        <w:keepLines/>
      </w:pPr>
      <w:r>
        <w:t>Истории, которые, по мнению этого проекта, были реальной историей, отредактированной в художественную литературу</w:t>
      </w:r>
    </w:p>
    <w:p>
      <w:pPr>
        <w:pStyle w:val="ListBullet"/>
        <w:spacing w:before="20" w:after="20"/>
      </w:pPr>
      <w:r>
        <w:t>Перси Грег, Across the Zodiac (1880) — Марс, населенный людьми, скрытые полярные иерархии, диктаторская теократия. Представлен как восстановленная рукопись.</w:t>
      </w:r>
    </w:p>
    <w:p>
      <w:pPr>
        <w:pStyle w:val="ListBullet"/>
        <w:spacing w:before="20" w:after="20"/>
      </w:pPr>
      <w:r>
        <w:t>Роберт Кроми «Погружение в космос» (1890) — человекоподобные марсиане, утопическое общество. За восемь лет до Уэллса.</w:t>
      </w:r>
    </w:p>
    <w:p>
      <w:pPr>
        <w:pStyle w:val="ListBullet"/>
        <w:spacing w:before="20" w:after="20"/>
      </w:pPr>
      <w:r>
        <w:t>Густав В. Поуп, Путешествие на Марс (1894) — Человеческие марсиане, города, множественные расы. Врач, а не писатель; источники неясны.</w:t>
      </w:r>
    </w:p>
    <w:p>
      <w:pPr>
        <w:pStyle w:val="ListBullet"/>
        <w:spacing w:before="20" w:after="20"/>
      </w:pPr>
      <w:r>
        <w:t>Курд Лассвиц, Две планеты (1897) — Высшие, но доброкачественные марсиане, контакт на Северном полюсе. Немецкий; предшествует Уэллсу на один год.</w:t>
      </w:r>
    </w:p>
    <w:p>
      <w:pPr>
        <w:pStyle w:val="ListBullet"/>
        <w:spacing w:before="20" w:after="20"/>
      </w:pPr>
      <w:r>
        <w:t>Эдгар Райс Берроуз, серия «Барсум» (1912–1943) — Одиннадцать романов: марсиане, запрещенные полярные зоны, многоуровневые заговоры, религиозное мошенничество как управление. Структурные детали превосходят то, что могла дать теория канала Лоуэлла.</w:t>
      </w:r>
    </w:p>
    <w:p>
      <w:pPr>
        <w:pStyle w:val="ListBullet"/>
        <w:spacing w:before="20" w:after="20"/>
      </w:pPr>
      <w:r>
        <w:t>C.S. Lewis, Out of the Silent Planet (1938) — Марс (Малакандра), населённый тремя разумными видами под Оярсой. Кодирует средневековую планетарную космологию. Опубликованная в том же году художественная категория институционализировала карантин.</w:t>
      </w:r>
    </w:p>
    <w:p>
      <w:pPr>
        <w:pStyle w:val="ListBullet"/>
        <w:spacing w:before="20" w:after="20"/>
      </w:pPr>
      <w:r>
        <w:t>Ли Брэкетт и Рэй Брэдбери — Умирающий Марс, древние цивилизации, каналы. После 1938 года, но сохранить консенсус до инверсии.</w:t>
      </w:r>
    </w:p>
    <w:p>
      <w:r>
        <w:t>Судебно-медицинская экспертиза предисловий показывает работы Дефо, Свифта, Стокера, Толкина, Лавкрафта как фактические документы. Свифт: Путешествия Гулливера (1726) рассматривается как ранний пример - мемуары о путешествиях, позже отложенные как сатира - с хронологией пороха в масштабе Бробдингнага / Тартарии и парными марсианскими спутниками Лапуты, разработанными на временной шкале в 1726 году н.э.: Путешествия Гулливера и в исследовательском центре Свифта. Дракула Стокера (1897) представляет собой факт с реалистичной физикой; магия пришла из более поздних фильмов.</w:t>
      </w:r>
    </w:p>
    <w:p>
      <w:r>
        <w:t>Коммунизм не просто противостоял капитализму, он стал оперативной основой для подавления всех знаний. Контроль над печатными машинами, библиотеками и системами классификации позволил перемаркировать реальные свидетельства в масштабе. Институционализация художественной категории в 1938 году не была нейтральной таксономией; это был технологический переворот. Авторы, которые документировали Марс, науку о крови и скрытые иерархии, обнаружили, что их работа отложена вместе с эскапистской фантазией. Сам жанр является карантином.</w:t>
      </w:r>
    </w:p>
    <w:p>
      <w:r>
        <w:t>См. Mars Literature: Author Profiles and Evidence for full thesis, Pre-Wells tables, and author analysis. Контролируемая оппозиция — катастрофа Марса.</w:t>
      </w:r>
    </w:p>
    <w:p/>
    <w:p>
      <w:pPr>
        <w:spacing w:before="280" w:after="40"/>
        <w:jc w:val="center"/>
      </w:pPr>
      <w:r>
        <w:t>- ✦</w:t>
      </w:r>
    </w:p>
    <w:p>
      <w:pPr>
        <w:keepNext/>
        <w:spacing w:before="0" w:after="40"/>
      </w:pPr>
      <w:r>
        <w:t>ГЛАВА 84</w:t>
      </w:r>
    </w:p>
    <w:p>
      <w:pPr>
        <w:pStyle w:val="Heading2"/>
        <w:keepNext/>
        <w:keepLines/>
      </w:pPr>
      <w:r>
        <w:t>Ядерная энергия и «бомба»: самый опасный обман</w:t>
      </w:r>
    </w:p>
    <w:p>
      <w:pPr>
        <w:pStyle w:val="Quote"/>
      </w:pPr>
      <w:r>
        <w:t>Кратко: Ядерная физика не отрицается; оспариваемый уровень - это публичная история - апокалиптические бомбы, «вечные» отходы и ужас обогащенного топлива - установленная против показаний Виндзора / МакКласки, DU против инверсии отработанного топлива, и Хиросима читается как перекрывающая обычную и радиологическую упаковку для бюджетов и страха.</w:t>
      </w:r>
    </w:p>
    <w:p>
      <w:pPr>
        <w:pStyle w:val="Heading2"/>
        <w:keepNext/>
        <w:keepLines/>
      </w:pPr>
      <w:r>
        <w:t>Официальная история</w:t>
      </w:r>
    </w:p>
    <w:p>
      <w:r>
        <w:t>В 1938 году Отто Хан и Фриц Штрассманн обнаружили ядерное деление — расщепление атома урана на более легкие элементы, выделяющие огромную энергию. К 1942 году Манхэттенский проект собрал 130 000 рабочих и 2 миллиарда долларов (около 28 миллиардов долларов сегодня), чтобы вооружить это открытие. 16 июля 1945 года испытание «Тринити» взорвало первое ядерное устройство в пустыне Нью-Мексико. Три недели спустя «Маленький мальчик» и «Толстяк» были сброшены на Хиросиму и Нагасаки, убив приблизительно 100 000—200 000 человек и закончив Вторую мировую войну. Мир вступил в атомный век. Затем последовала гонка вооружений холодной войны, когда Соединенные Штаты и Советский Союз накапливали десятки тысяч боеголовок, способных положить конец цивилизации.</w:t>
      </w:r>
    </w:p>
    <w:p>
      <w:r>
        <w:t>Временная линия: Беккерель (1896) → Хан / Штрассман (1938) → Манхэттенский проект (1942) → Чикагский реактор Pile-1, реактор Hanford B (1944) → Тринити, Хиросима, Нагасаки (1945) → AEC (1947) → запрет на переработку Ford / Carter (1976-77). Физика реальна; то, что сфабриковано, это история — ядерный материал как уникально опасные, разрушающие цивилизацию бомбы, неразрешимые «отходы». Полную хронологию см. Перекрестная ссылка на подавленную энергию.</w:t>
      </w:r>
    </w:p>
    <w:p>
      <w:r>
        <w:t>Гален Виндзор (1926–2008), инженер по обращению с топливом в Хэнфорде, читал лекции о том, что реакторы являются паровыми установками; он обрабатывал обогащенное топливо голыми руками, плавал в бассейнах с отработавшим топливом, ел радиоактивный материал на камеру. Гарольд МакКласки пережил 500-кратное воздействие америция без рака при вскрытии. Обогащенный материал гораздо менее опасен, чем было сказано общественности.</w:t>
      </w:r>
    </w:p>
    <w:p>
      <w:r>
        <w:t>Отработанное топливо против обедненного урана. Отработанное топливо = 10 миллионов долларов США / тонна перерабатываемых запасов; Франция, Великобритания, Россия, Япония переработка. США запретили переработку (Ford 1976, Carter 1977); 772 тонны сидят у Морриса, еще десятки тысяч в бассейнах. Обедненный уран (ОУ) – 315–350 тонн, используемый в боеприпасах войны в Персидском заливе. Фаллуджа показывает катастрофические генетические повреждения; ветераны 14x хромосомных аномалий. Повествование перевернуто: обогащено = «смертельно опасно» (Виндзор съел его); ДУ = «легко радиоактивно» (фактически вредно).</w:t>
      </w:r>
    </w:p>
    <w:p>
      <w:r>
        <w:t>Хиросима/Нагасаки. Повреждение совпадает с бомбардировкой огнем (Токио, март 1945 г.); растительность возвращается в течение нескольких недель; «теневые» отпечатки, соответствующие эффектам вспышки фосфора; 15-21 кт дают последующее утверждение. Анализ отснятого материала: модели, композитинг, сложенный динамит (Eric Dubay, Nuclear Hoax, 2019). Вероятная альтернатива: небольшое устройство DU + зажигательный порошок.</w:t>
      </w:r>
    </w:p>
    <w:p>
      <w:r>
        <w:t>Денежная машина. Манхэттен $2 млрд (около $28 млрд сегодня); триллионы холодной войны; секретные доказательства. Виндзор: "откажитесь от денег, держите нас в страхе". Такая же архитектура, как контроль погоды и подавление медицины Флекснера.</w:t>
      </w:r>
    </w:p>
    <w:p>
      <w:r>
        <w:t>Ядерный нарратив касается контроля — энергетической политики, общественного страха, военных расходов — а не физики. См. Suppressed Energy Cross-Reference для полной картины.</w:t>
      </w:r>
    </w:p>
    <w:p>
      <w:pPr>
        <w:pStyle w:val="Heading2"/>
        <w:keepNext/>
        <w:keepLines/>
      </w:pPr>
      <w:r>
        <w:t>Смотрите также</w:t>
      </w:r>
    </w:p>
    <w:p>
      <w:pPr>
        <w:pStyle w:val="ListBullet"/>
        <w:spacing w:before="20" w:after="20"/>
      </w:pPr>
      <w:r>
        <w:t>Marie Curie: Field Radiography and the Radiation Martyr Arc — WWI radiography, martyr narrative, DU vs. enriched framing (открытое расследование связано)</w:t>
      </w:r>
    </w:p>
    <w:p>
      <w:pPr>
        <w:pStyle w:val="ListBullet"/>
        <w:spacing w:before="20" w:after="20"/>
      </w:pPr>
      <w:r>
        <w:t>Управление погодой | Flexner Report | Maxwell &amp; the Aether</w:t>
      </w:r>
    </w:p>
    <w:p>
      <w:pPr>
        <w:pStyle w:val="ListBullet"/>
        <w:spacing w:before="20" w:after="20"/>
      </w:pPr>
      <w:r>
        <w:t>Перекрестная ссылка на подавленные энергетические технологии</w:t>
      </w:r>
    </w:p>
    <w:p>
      <w:pPr>
        <w:pStyle w:val="Heading2"/>
        <w:keepNext/>
        <w:keepLines/>
      </w:pPr>
      <w:r>
        <w:t>Источники</w:t>
      </w:r>
    </w:p>
    <w:p>
      <w:pPr>
        <w:pStyle w:val="ListBullet"/>
        <w:spacing w:before="20" w:after="20"/>
      </w:pPr>
      <w:r>
        <w:t>Galen Windsor, The Nuclear Scare Scam (серия лекций, 1980-1990-е годы)</w:t>
      </w:r>
    </w:p>
    <w:p>
      <w:pPr>
        <w:pStyle w:val="ListBullet"/>
        <w:spacing w:before="20" w:after="20"/>
      </w:pPr>
      <w:r>
        <w:t>Eric Dubay, Nuclear Hoax: Nukes Do Not Exist (2019), IMDB — документальный анализ ядерных испытаний</w:t>
      </w:r>
    </w:p>
    <w:p>
      <w:pPr>
        <w:pStyle w:val="ListBullet"/>
        <w:spacing w:before="20" w:after="20"/>
      </w:pPr>
      <w:r>
        <w:t>Манхэттенский проект, Википедия</w:t>
      </w:r>
    </w:p>
    <w:p>
      <w:pPr>
        <w:pStyle w:val="ListBullet"/>
        <w:spacing w:before="20" w:after="20"/>
      </w:pPr>
      <w:r>
        <w:t>Операция Морриса, Википедия — завод по переработке GE, 772 тонны отработанного топлива</w:t>
      </w:r>
    </w:p>
    <w:p>
      <w:pPr>
        <w:pStyle w:val="ListBullet"/>
        <w:spacing w:before="20" w:after="20"/>
      </w:pPr>
      <w:r>
        <w:t>Исчерпанный уран, Википедия — последствия для здоровья, использование войны в Персидском заливе</w:t>
      </w:r>
    </w:p>
    <w:p>
      <w:pPr>
        <w:pStyle w:val="ListBullet"/>
        <w:spacing w:before="20" w:after="20"/>
      </w:pPr>
      <w:r>
        <w:t>Гарольд МакКласки (Harold McCluskey), Википедия — выжил после 500-кратного воздействия америция без рака при вскрытии</w:t>
      </w:r>
    </w:p>
    <w:p>
      <w:pPr>
        <w:pStyle w:val="ListBullet"/>
        <w:spacing w:before="20" w:after="20"/>
      </w:pPr>
      <w:r>
        <w:t>Хэнфорд Сайт, Википедия — GE подрядчик 1946—1965</w:t>
      </w:r>
    </w:p>
    <w:p/>
    <w:p>
      <w:pPr>
        <w:spacing w:before="280" w:after="40"/>
        <w:jc w:val="center"/>
      </w:pPr>
      <w:r>
        <w:t>- ✦</w:t>
      </w:r>
    </w:p>
    <w:p>
      <w:pPr>
        <w:keepNext/>
        <w:spacing w:before="0" w:after="40"/>
      </w:pPr>
      <w:r>
        <w:t>ГЛАВА 85</w:t>
      </w:r>
    </w:p>
    <w:p>
      <w:pPr>
        <w:pStyle w:val="Heading2"/>
        <w:keepNext/>
        <w:keepLines/>
      </w:pPr>
      <w:r>
        <w:t>Управление погодой: от марсианского оружия до современных программ</w:t>
      </w:r>
    </w:p>
    <w:p>
      <w:pPr>
        <w:pStyle w:val="Quote"/>
      </w:pPr>
      <w:r>
        <w:t>Кратко: Тупые атмосферные лучи марсианской эпохи уступают структуре EM, преподаваемой MFEE, а затем документированным послевоенным посевам, ионосферным обогревателям (сеть класса HAARP) и договорным играм - читаемым наряду с повествованием о климате как рычаг воздействия на погоду в масштабе управления.</w:t>
      </w:r>
    </w:p>
    <w:p>
      <w:pPr>
        <w:pStyle w:val="Heading2"/>
        <w:keepNext/>
        <w:keepLines/>
      </w:pPr>
      <w:r>
        <w:t>Самое старое оружие погоды</w:t>
      </w:r>
    </w:p>
    <w:p>
      <w:r>
        <w:t>Управление погодой не начиналось с облачных посевов или ионосферных обогревателей. Это началось с того, что люди на Марсе запустили направленную энергию в атмосферу Земли.</w:t>
      </w:r>
    </w:p>
    <w:p>
      <w:r>
        <w:t>Задолго до Энергетического События Грязного Потопа марсианские фракции, описанные в статье «Катастрофа Марса», имели возможность стрелять лучами энергии в электромагнитную атмосферу Земли с их положения на Марсе. Эти лучи могут вводить огромную энергию в погодные системы, создавая ураганы, вызывая наводнения и вызывая землетрясения. Но эффекты были низкой точностью. В ней было мало стратегии. Вы можете опустошить регион, но вы не можете нацелиться на город или управлять штормом с какой-либо утонченностью. На этом этапе модификация погоды была тупым инструментом — полезным для общего разрушения, а не для хирургического контроля, который придет позже.</w:t>
      </w:r>
    </w:p>
    <w:p>
      <w:r>
        <w:t>MFEE изменила все. Когда электрический отскок опустошил Марс и разрядился через полярные области Земли, выжившие, теперь консолидированные на Земле, узнали больше об электромагнитной атмосфере планеты в одном катастрофическом событии. Отскок продемонстрировал, как именно энергия распространяется через концентрические конденсаторные оболочки Земли, как она разряжается через полюса и как ионосфера взаимодействует с поверхностными погодными системами. Эти знания стали основой для будущих программ управления погодой. Люди, которые это понимали, не публиковали бумаг. Они это классифицировали.</w:t>
      </w:r>
    </w:p>
    <w:p>
      <w:pPr>
        <w:pBdr>
          <w:bottom w:val="single" w:sz="6" w:space="1" w:color="CCCCCC"/>
        </w:pBdr>
      </w:pPr>
    </w:p>
    <w:p>
      <w:pPr>
        <w:pStyle w:val="Heading2"/>
        <w:keepNext/>
        <w:keepLines/>
      </w:pPr>
      <w:r>
        <w:t>Послевоенное наследство</w:t>
      </w:r>
    </w:p>
    <w:p>
      <w:r>
        <w:t>Нет никаких конкретных доказательств того, что преднамеренный контроль погоды был развернут до Второй мировой войны. Знания существовали — они принадлежали тем же фракциям, которые понимали первоначальные уравнения Максвелла до того, как Хевисайд их кастрировал, — но их оперативное развертывание, похоже, ждало институциональной инфраструктуры, возникшей после войны.</w:t>
      </w:r>
    </w:p>
    <w:p>
      <w:r>
        <w:t>Распространение технологии управления погодой произошло сразу после Второй мировой войны с помощью операции Paperclip — того самого трубопровода, который поглотил нацистские атмосферные исследования. Хронология: проект Cirrus (1946); разворот урагана Кейп-Сейбл (1947); наводнение Линмута (1952, активная посевная деятельность RAF); Stormfury; операция Popeye (1967-72) — посев облаков во Вьетнаме, разрешенный Киссинджером / ЦРУ, отказано Лэрдом; договор ENMOD (1977); патент Eastlund (1987); HAARP (1993 +); Олимпийские игры в Пекине (2008); Теннесси HB 2063 (2024). США вооружили погоду к 1967 году, запретили ее по договору в 1977 году, затем построили HAARP. Полную хронологию и сеть обогревателей см. Перекрестная ссылка на технологии подавленной энергии.</w:t>
      </w:r>
    </w:p>
    <w:p>
      <w:r>
        <w:t>HAARP перекачивает 3,6 МВт (5,1 ГВт ERP) в ионосферу; патент Истлунда (ARCO = оригинальный подрядчик HAARP) описывает ионосферную модификацию. Глобальная сеть нагревателей: HAARP, EISCAT (Норвегия), Sura (Россия), SPEAR (Свальбард), Arecibo, Jicamarca. Два компонента: ионосферный нагрев + засев твердых частиц (химтрейлы) создают настраиваемую резонансную полость. Та же физика в каждом масштабе: Гаванский синдром (индивидуальный), облачное посевное (региональное), сеть HAARP (континентальное). См. Suppressed Energy Cross-Reference.</w:t>
      </w:r>
    </w:p>
    <w:p>
      <w:r>
        <w:t>Климат как управление. Создание экстремальных погодных условий с помощью электромагнитного контроля → атрибут «изменения климата» → предложение климатических советов и углеродных бирж → передача суверенитета неизбранным технократам. Аппарат Пересмешника навязывает повествование; финансируемые Аваазом/Соросом кампании подвергают цензуре климатический скептицизм. От марсианских лучей до HAARP сквозная линия не нарушена.</w:t>
      </w:r>
    </w:p>
    <w:p>
      <w:pPr>
        <w:pBdr>
          <w:bottom w:val="single" w:sz="6" w:space="1" w:color="CCCCCC"/>
        </w:pBdr>
      </w:pPr>
    </w:p>
    <w:p>
      <w:pPr>
        <w:pStyle w:val="Heading2"/>
        <w:keepNext/>
        <w:keepLines/>
      </w:pPr>
      <w:r>
        <w:t>Смотрите также</w:t>
      </w:r>
    </w:p>
    <w:p>
      <w:pPr>
        <w:pStyle w:val="ListBullet"/>
        <w:spacing w:before="20" w:after="20"/>
      </w:pPr>
      <w:r>
        <w:t>Марсианская катастрофа / The MudFlood</w:t>
      </w:r>
    </w:p>
    <w:p>
      <w:pPr>
        <w:pStyle w:val="ListBullet"/>
        <w:spacing w:before="20" w:after="20"/>
      </w:pPr>
      <w:r>
        <w:t>Максвелл и подавление эфира</w:t>
      </w:r>
    </w:p>
    <w:p>
      <w:pPr>
        <w:pStyle w:val="ListBullet"/>
        <w:spacing w:before="20" w:after="20"/>
      </w:pPr>
      <w:r>
        <w:t>Операция Пересмешник | Ядерная энергия и «Бомба»</w:t>
      </w:r>
    </w:p>
    <w:p>
      <w:pPr>
        <w:pStyle w:val="ListBullet"/>
        <w:spacing w:before="20" w:after="20"/>
      </w:pPr>
      <w:r>
        <w:t>Электрическая Вселенная</w:t>
      </w:r>
    </w:p>
    <w:p>
      <w:pPr>
        <w:pStyle w:val="ListBullet"/>
        <w:spacing w:before="20" w:after="20"/>
      </w:pPr>
      <w:r>
        <w:t>Исследование изменения погоды → Исследование синдрома Гаваны</w:t>
      </w:r>
    </w:p>
    <w:p/>
    <w:p>
      <w:pPr>
        <w:spacing w:before="280" w:after="40"/>
        <w:jc w:val="center"/>
      </w:pPr>
      <w:r>
        <w:t>- ✦</w:t>
      </w:r>
    </w:p>
    <w:p>
      <w:pPr>
        <w:keepNext/>
        <w:spacing w:before="0" w:after="40"/>
      </w:pPr>
      <w:r>
        <w:t>ГЛАВА 86</w:t>
      </w:r>
    </w:p>
    <w:p>
      <w:pPr>
        <w:pStyle w:val="Heading2"/>
        <w:keepNext/>
        <w:keepLines/>
      </w:pPr>
      <w:r>
        <w:t>Отчет Flexner и подавление биоэлектрической медицины</w:t>
      </w:r>
    </w:p>
    <w:p>
      <w:pPr>
        <w:pStyle w:val="Quote"/>
      </w:pPr>
      <w:r>
        <w:t>Кратко: Отчет Флекснера Карнеги/Рокфеллера (1910) дефинансировал гомеопатические и биоэлектрические школы, не опровергая их — установив ортодоксальность лекарств и хирургии, которая все еще голодает «напряженной» медицине (Tennant et al.) параллельно с выходом на пенсию Максвелла / эфира.</w:t>
      </w:r>
    </w:p>
    <w:p>
      <w:r>
        <w:t>Подавление эфира Максвелла не ограничивалось физическими отделами. Те же самые институциональные силы — Рокфеллер, Карнеги и их благотворительные фонды — одновременно реструктурировали американское медицинское образование, чтобы исключить любые рамки, которые признавали электрическую энергию в организме. Документом стал доклад Флекснера (1910). Результатом стало стирание целой отрасли медицины.</w:t>
      </w:r>
    </w:p>
    <w:p>
      <w:pPr>
        <w:pBdr>
          <w:bottom w:val="single" w:sz="6" w:space="1" w:color="CCCCCC"/>
        </w:pBdr>
      </w:pPr>
    </w:p>
    <w:p>
      <w:pPr>
        <w:pStyle w:val="Heading2"/>
        <w:keepNext/>
        <w:keepLines/>
      </w:pPr>
      <w:r>
        <w:t>Отчет Флекснера (1910)</w:t>
      </w:r>
    </w:p>
    <w:p>
      <w:r>
        <w:t>Абрахам Флекснер, школьный учитель без медицинской степени, был заказан Фондом Карнеги для улучшения преподавания, чтобы оценить все 155 медицинских школ в Соединенных Штатах и Канаде. Его доклад, опубликованный в 1910 году, рекомендовал стандартизировать медицинское образование вокруг лабораторной науки, фармацевтического вмешательства и хирургии. Школы, которые не соответствовали его критериям, в том числе все 13 гомеопатических медицинских школ, большинство эклектических школ и большинство медицинских колледжей чернокожих, были лишены финансирования и закрыты в течение двух десятилетий.</w:t>
      </w:r>
    </w:p>
    <w:p>
      <w:r>
        <w:t>Отчет Flexner не оспаривается. Она преподается на курсах истории медицины как прогрессивная реформа. Менее широко признается, кто финансировал реформу и что она исключала:</w:t>
      </w:r>
    </w:p>
    <w:p>
      <w:pPr>
        <w:pStyle w:val="ListBullet"/>
        <w:spacing w:before="20" w:after="20"/>
      </w:pPr>
      <w:r>
        <w:t>Джон Д. Рокфеллер и Совет по общему образованию предоставили основную часть финансирования реализации. Рокфеллер недавно приобрел крупные фармацевтические компании.</w:t>
      </w:r>
    </w:p>
    <w:p>
      <w:pPr>
        <w:pStyle w:val="ListBullet"/>
        <w:spacing w:before="20" w:after="20"/>
      </w:pPr>
      <w:r>
        <w:t>Эндрю Карнеги финансировал исследование Флекснера через Фонд Карнеги.</w:t>
      </w:r>
    </w:p>
    <w:p>
      <w:pPr>
        <w:pStyle w:val="ListBullet"/>
        <w:spacing w:before="20" w:after="20"/>
      </w:pPr>
      <w:r>
        <w:t>Школы, которые преподавали электротерапию, витализм, гомеопатию или любую модель «энергии в организме», систематически дефинансировались. Не опровержимо — недофинансировано.</w:t>
      </w:r>
    </w:p>
    <w:p>
      <w:r>
        <w:t>Выжившие стали современной системой медицинской школы: основанной на лекарствах и хирургии, фармацевтической промышленности и структурно враждебной любой парадигме, которая рассматривает тело как электрическую систему.</w:t>
      </w:r>
    </w:p>
    <w:p>
      <w:pPr>
        <w:pBdr>
          <w:bottom w:val="single" w:sz="6" w:space="1" w:color="CCCCCC"/>
        </w:pBdr>
      </w:pPr>
    </w:p>
    <w:p>
      <w:pPr>
        <w:pStyle w:val="Heading2"/>
        <w:keepNext/>
        <w:keepLines/>
      </w:pPr>
      <w:r>
        <w:t>Механизм подавления</w:t>
      </w:r>
    </w:p>
    <w:p>
      <w:r>
        <w:t>Доктор Джерри Теннант (исследователь VISX LASIK, Recharge Your Battery and Heal): Рокфеллер / Карнеги инвестировал в фармацевтику; Флекснер отправился в Конгресс; федеральные деньги запрещены для «энергии в организме»; 13 гомеопатических школ закрыты; врачи, использующие электронные устройства, заключены в тюрьму. Система здравоохранения остается враждебной биоэлектрическим подходам. Теннант работает под гомеопатической лицензией Аризоны, потому что советы Техаса не разрешают нестандартное лечение.</w:t>
      </w:r>
    </w:p>
    <w:p>
      <w:r>
        <w:t>Электрическая природа тела документирована в рецензируемой литературе, которую истеблишмент игнорирует: Беккер (The Body Electric), Норденстрем (Nobel Assembly Chair), Стейнман / Леонора (дентинальный транспорт жидкости), Поллак (Четвертая фаза воды). Паттерн: опубликованный, рецензируемый, затем институционально голодающий. Полная таблица исследователей: Доктор Джерри Теннант — Профиль автора.</w:t>
      </w:r>
    </w:p>
    <w:p>
      <w:pPr>
        <w:pBdr>
          <w:bottom w:val="single" w:sz="6" w:space="1" w:color="CCCCCC"/>
        </w:pBdr>
      </w:pPr>
    </w:p>
    <w:p>
      <w:r>
        <w:t>Автор отмечает: Эффектом стал фактический запрет федерального финансирования энергетической медицины. Тот же тезис, что и подавление Максвелла: эфир, беспроводная энергия, биоэлектрическое исцеление — подавляется во всех областях. Теннант: Гарвард-обученный, LASIK исследования, восстановленные с помощью биоэлектрических принципов; работает под лицензией Аризоны. Полная проверка претензий: Расследование по аренде.</w:t>
      </w:r>
    </w:p>
    <w:p>
      <w:pPr>
        <w:pBdr>
          <w:bottom w:val="single" w:sz="6" w:space="1" w:color="CCCCCC"/>
        </w:pBdr>
      </w:pPr>
    </w:p>
    <w:p>
      <w:pPr>
        <w:pStyle w:val="Heading2"/>
        <w:keepNext/>
        <w:keepLines/>
      </w:pPr>
      <w:r>
        <w:t>Перекрестные ссылки</w:t>
      </w:r>
    </w:p>
    <w:p>
      <w:pPr>
        <w:pStyle w:val="ListBullet"/>
        <w:spacing w:before="20" w:after="20"/>
      </w:pPr>
      <w:r>
        <w:t>Подавление Максвелла и эфира — физическая сторона одной и той же кампании подавления</w:t>
      </w:r>
    </w:p>
    <w:p>
      <w:pPr>
        <w:pStyle w:val="ListBullet"/>
        <w:spacing w:before="20" w:after="20"/>
      </w:pPr>
      <w:r>
        <w:t>Подавленная энергетическая технология: перекрестная ссылка - все подавленные энергетические потоки нанесены на карту</w:t>
      </w:r>
    </w:p>
    <w:p>
      <w:pPr>
        <w:pStyle w:val="ListBullet"/>
        <w:spacing w:before="20" w:after="20"/>
      </w:pPr>
      <w:r>
        <w:t>Доктор Джерри Теннант — Профиль автора — полная биография и анализ источников</w:t>
      </w:r>
    </w:p>
    <w:p>
      <w:pPr>
        <w:pStyle w:val="ListBullet"/>
        <w:spacing w:before="20" w:after="20"/>
      </w:pPr>
      <w:r>
        <w:t>Управление погодой — та же физика эфира в атмосферном масштабе</w:t>
      </w:r>
    </w:p>
    <w:p>
      <w:pPr>
        <w:pStyle w:val="ListBullet"/>
        <w:spacing w:before="20" w:after="20"/>
      </w:pPr>
      <w:r>
        <w:t>Операция Пересмешник — институциональный контроль над общественными знаниями</w:t>
      </w:r>
    </w:p>
    <w:p>
      <w:pPr>
        <w:pStyle w:val="Heading2"/>
        <w:keepNext/>
        <w:keepLines/>
      </w:pPr>
      <w:r>
        <w:t>Источники</w:t>
      </w:r>
    </w:p>
    <w:p>
      <w:pPr>
        <w:pStyle w:val="ListBullet"/>
        <w:spacing w:before="20" w:after="20"/>
      </w:pPr>
      <w:r>
        <w:t>Tennant, Jerry — Healing is Voltage (серия книг); лекция EU2017; серия лекций Electricity of Life (Проект Громовержцев)</w:t>
      </w:r>
    </w:p>
    <w:p>
      <w:pPr>
        <w:pStyle w:val="ListBullet"/>
        <w:spacing w:before="20" w:after="20"/>
      </w:pPr>
      <w:r>
        <w:t>Флекснер, Абрахам — Медицинское образование в США и Канаде (Фонд Карнеги, 1910)</w:t>
      </w:r>
    </w:p>
    <w:p>
      <w:pPr>
        <w:pStyle w:val="ListBullet"/>
        <w:spacing w:before="20" w:after="20"/>
      </w:pPr>
      <w:r>
        <w:t>Роберт О. Беккер «Электрическое тело: электромагнетизм и основа жизни» (1985)</w:t>
      </w:r>
    </w:p>
    <w:p>
      <w:pPr>
        <w:pStyle w:val="ListBullet"/>
        <w:spacing w:before="20" w:after="20"/>
      </w:pPr>
      <w:r>
        <w:t>Норденстрем, Бьорн — Биологически закрытые электрические схемы в клинической медицине и экспериментальной биологии (1983)</w:t>
      </w:r>
    </w:p>
    <w:p>
      <w:pPr>
        <w:pStyle w:val="ListBullet"/>
        <w:spacing w:before="20" w:after="20"/>
      </w:pPr>
      <w:r>
        <w:t>Поллак, Джеральд - Четвертая фаза воды: за пределами твердой, жидкой и паровой (2013)</w:t>
      </w:r>
    </w:p>
    <w:p>
      <w:pPr>
        <w:pStyle w:val="ListBullet"/>
        <w:spacing w:before="20" w:after="20"/>
      </w:pPr>
      <w:r>
        <w:t>Браун Э. Ричард «Медицинские люди Рокфеллера: медицина и капитализм в Америке» (1979)</w:t>
      </w:r>
    </w:p>
    <w:p>
      <w:pPr>
        <w:pStyle w:val="Quote"/>
      </w:pPr>
      <w:r>
        <w:t>Полный индекс претензий Теннанта и проверка источника см.: Доктор Джерри Теннант — Исцеление — это исследование напряжения</w:t>
      </w:r>
    </w:p>
    <w:p/>
    <w:p>
      <w:pPr>
        <w:spacing w:before="280" w:after="40"/>
        <w:jc w:val="center"/>
      </w:pPr>
      <w:r>
        <w:t>- ✦</w:t>
      </w:r>
    </w:p>
    <w:p>
      <w:pPr>
        <w:keepNext/>
        <w:spacing w:before="0" w:after="40"/>
      </w:pPr>
      <w:r>
        <w:t>ГЛАВА 87</w:t>
      </w:r>
    </w:p>
    <w:p>
      <w:pPr>
        <w:pStyle w:val="Heading2"/>
        <w:keepNext/>
        <w:keepLines/>
      </w:pPr>
      <w:r>
        <w:t>Вторая мировая война: Обратный крестовый поход III</w:t>
      </w:r>
    </w:p>
    <w:p>
      <w:pPr>
        <w:pStyle w:val="Quote"/>
      </w:pPr>
      <w:r>
        <w:t>Кратко: Вторая мировая война - Обратный крестовый поход III: англо-американские издательства и промышленность подняли Гитлера для восточного вторжения, зеркального 1812 года; бомбардировки и вердикт Паттона разоблачают Германию как жертву, как только Россия провела; ночной брендинг злодея, нюрнбергский нарратив, Paperclip и НАТО расширяют окружение.</w:t>
      </w:r>
    </w:p>
    <w:p>
      <w:pPr>
        <w:pStyle w:val="Heading2"/>
        <w:keepNext/>
        <w:keepLines/>
      </w:pPr>
      <w:r>
        <w:t>Война, которую хотел Запад</w:t>
      </w:r>
    </w:p>
    <w:p>
      <w:r>
        <w:t>Вторая мировая война не была аберрацией — это был Обратный крестовый поход III, третья общеевропейская коалиция вошла в Россию, чтобы закончить то, что Наполеон начал в 1812 году и что большевистский переворот продвинул в 1917 году. Обычная история о том, что сумасшедший захватил Германию, терроризировал Европу и должен был быть остановлен праведной союзной коалицией, рушится под пристальным вниманием. Гитлер не действовал в одиночку, не действовал против западных интересов и никого не удивил. Он был построен, профинансирован, издан и вооружен тем же англо-американским истеблишментом, который позже сделал вид, что выступает против него.</w:t>
      </w:r>
    </w:p>
    <w:p>
      <w:r>
        <w:t>Целью никогда не было «спасение Европы от фашизма». Целью всегда было уничтожение России — ее народа, ее территории, ее способности когда-либо восстановиться как единое государство. Когда этот проект провалился, Запад в одночасье перешел от спонсирования Гитлера к его осуждению, переклеймив войну как моральный крестовый поход и похоронив десятилетия сотрудничества, которые сделали это возможным.</w:t>
      </w:r>
    </w:p>
    <w:p>
      <w:pPr>
        <w:pStyle w:val="Heading2"/>
        <w:keepNext/>
        <w:keepLines/>
      </w:pPr>
      <w:r>
        <w:t>Западные издатели создали марку Гитлера</w:t>
      </w:r>
    </w:p>
    <w:p>
      <w:r>
        <w:t>Гитлер пришел к власти не только благодаря харизме. Его платформа была изготовлена и распространена англо-американскими издательствами, которые подвергли критике его послание для западной аудитории:</w:t>
      </w:r>
    </w:p>
    <w:p>
      <w:pPr>
        <w:pStyle w:val="ListBullet"/>
        <w:spacing w:before="20" w:after="20"/>
      </w:pPr>
      <w:r>
        <w:t>Hurst &amp; Blackett (Лондон) приобрела британские права на Mein Kampf через литературное агентство Curtis Brown за 350 фунтов стерлингов. Опубликованная в октябре 1933 года под названием «Моя борьба» (My Struggle), сокращенная с 781 до 297 страниц, с доктором Хансом Вильгельмом Тостом (лондонский корреспондент Völkischer Beobachter), удаляющим более 400 страниц и «хирургически изменяющим» отрывки, чтобы сделать Гитлера приемлемым для британских читателей.</w:t>
      </w:r>
    </w:p>
    <w:p>
      <w:pPr>
        <w:pStyle w:val="ListBullet"/>
        <w:spacing w:before="20" w:after="20"/>
      </w:pPr>
      <w:r>
        <w:t>Хоутон Миффлин (Бостон) получил американские права на тот же самый дезинфицированный перевод Дагдейла, июль 1933 года. Опубликовано в Моя битва.</w:t>
      </w:r>
    </w:p>
    <w:p>
      <w:pPr>
        <w:pStyle w:val="ListBullet"/>
        <w:spacing w:before="20" w:after="20"/>
      </w:pPr>
      <w:r>
        <w:t>Эдгар Дагдейл предложил свой перевод бесплатно. Его жена Бланш Дагдейл (урожденная Бальфур) была племянницей Артура Бальфура из Декларации Бальфура — семьи, встроенной в британскую разведку и сионистскую дипломатию.</w:t>
      </w:r>
    </w:p>
    <w:p>
      <w:pPr>
        <w:pStyle w:val="ListBullet"/>
        <w:spacing w:before="20" w:after="20"/>
      </w:pPr>
      <w:r>
        <w:t>Журнал Time назвал Гитлера «Человеком года» в 1938 году — в том же году Hurst &amp; Blackett выпустили свое последнее издание.</w:t>
      </w:r>
    </w:p>
    <w:p>
      <w:pPr>
        <w:pStyle w:val="ListBullet"/>
        <w:spacing w:before="20" w:after="20"/>
      </w:pPr>
      <w:r>
        <w:t>В 1939 году Клуб «Книга месяца» распространил аннотированное неизданное издание через Reynal &amp; Hitchcock, оформленное как «демократическая свобода мысли» — эффективно усиливая распространение среди миллионов американских семей.</w:t>
      </w:r>
    </w:p>
    <w:p>
      <w:r>
        <w:t>Цензура антибританских пассажей в пользу «британского альянса» подразумевает координацию повествования, а не просто коммерческий интерес. Британские и американские издатели действовали без официального контракта с Гитлером, «как будто война уже была объявлена» — потому что проект всегда был больше, чем любая другая книжная сделка.</w:t>
      </w:r>
    </w:p>
    <w:p>
      <w:pPr>
        <w:pStyle w:val="Heading3"/>
        <w:keepNext/>
        <w:keepLines/>
      </w:pPr>
      <w:r>
        <w:t>Написал ли Гитлер «Моя борьба»?</w:t>
      </w:r>
    </w:p>
    <w:p>
      <w:r>
        <w:t>Авторство Mein Kampf - открытый вопрос. Гитлер якобы диктовал части Рудольфу Гессу в Ландсбергской тюрьме (1924), а Эмиль Морис помогал в ранней транскрипции. В руке Гитлера нет сохранившейся оригинальной рукописи. Гесс перевез рукопись в Берлин для утверждения и имел полный редакционный доступ. «Звейтский бух» (1928) — «вторая книга» Гитлера о внешней политике — был подавлен самим Гитлером и держался в секрете до 1945 года, поднимая вопросы о последовательности литературного голоса. Когда обработчики куклы контролируют текст, «авторство» куклы не имеет значения.</w:t>
      </w:r>
    </w:p>
    <w:p>
      <w:pPr>
        <w:pStyle w:val="Heading2"/>
        <w:keepNext/>
        <w:keepLines/>
      </w:pPr>
      <w:r>
        <w:t>Параллель Наполеона: Идентичный сценарий, разные актеры</w:t>
      </w:r>
    </w:p>
    <w:p>
      <w:r>
        <w:t>Параллели между наполеоновским вторжением 1812 года и гитлеровским вторжением 1941 года не случайны — это один и тот же сценарий, выполненный одними и теми же интересами с разными актерами.</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858"/>
        <w:gridCol w:w="2018"/>
        <w:gridCol w:w="3496"/>
      </w:tblGrid>
      <w:tr>
        <w:tc>
          <w:tcPr>
            <w:tcW w:type="dxa" w:w="858"/>
            <w:shd w:val="clear" w:color="auto" w:fill="F0F0F0"/>
          </w:tcPr>
          <w:p>
            <w:pPr>
              <w:spacing w:before="20" w:after="20"/>
              <w:jc w:val="center"/>
            </w:pPr>
            <w:r>
              <w:t>Элемент</w:t>
            </w:r>
          </w:p>
        </w:tc>
        <w:tc>
          <w:tcPr>
            <w:tcW w:type="dxa" w:w="2018"/>
            <w:shd w:val="clear" w:color="auto" w:fill="F0F0F0"/>
          </w:tcPr>
          <w:p>
            <w:pPr>
              <w:spacing w:before="20" w:after="20"/>
              <w:jc w:val="center"/>
            </w:pPr>
            <w:r>
              <w:t>Наполеон (1812)</w:t>
            </w:r>
          </w:p>
        </w:tc>
        <w:tc>
          <w:tcPr>
            <w:tcW w:type="dxa" w:w="3496"/>
            <w:shd w:val="clear" w:color="auto" w:fill="F0F0F0"/>
          </w:tcPr>
          <w:p>
            <w:pPr>
              <w:spacing w:before="20" w:after="20"/>
              <w:jc w:val="center"/>
            </w:pPr>
            <w:r>
              <w:t>Гитлер (1941)</w:t>
            </w:r>
          </w:p>
        </w:tc>
      </w:tr>
      <w:tr>
        <w:tc>
          <w:tcPr>
            <w:tcW w:type="dxa" w:w="858"/>
          </w:tcPr>
          <w:p>
            <w:pPr>
              <w:spacing w:before="20" w:after="20"/>
            </w:pPr>
            <w:r>
              <w:rPr>
                <w:b w:val="0"/>
                <w:i w:val="0"/>
                <w:sz w:val="18"/>
              </w:rPr>
            </w:r>
            <w:r>
              <w:rPr>
                <w:b/>
                <w:i w:val="0"/>
                <w:sz w:val="18"/>
              </w:rPr>
              <w:t>Coalition</w:t>
            </w:r>
            <w:r>
              <w:rPr>
                <w:b w:val="0"/>
                <w:i w:val="0"/>
                <w:sz w:val="18"/>
              </w:rPr>
            </w:r>
          </w:p>
        </w:tc>
        <w:tc>
          <w:tcPr>
            <w:tcW w:type="dxa" w:w="2018"/>
          </w:tcPr>
          <w:p>
            <w:pPr>
              <w:spacing w:before="20" w:after="20"/>
            </w:pPr>
            <w:r>
              <w:rPr>
                <w:b w:val="0"/>
                <w:i w:val="0"/>
                <w:sz w:val="18"/>
              </w:rPr>
              <w:t>All of Europe assembled</w:t>
            </w:r>
          </w:p>
        </w:tc>
        <w:tc>
          <w:tcPr>
            <w:tcW w:type="dxa" w:w="3496"/>
          </w:tcPr>
          <w:p>
            <w:pPr>
              <w:spacing w:before="20" w:after="20"/>
            </w:pPr>
            <w:r>
              <w:t>Панъевропейская ось (немецкий, итальянский, румынский, венгерский, финский, хорватский, словацкий, испанский)</w:t>
            </w:r>
          </w:p>
        </w:tc>
      </w:tr>
      <w:tr>
        <w:tc>
          <w:tcPr>
            <w:tcW w:type="dxa" w:w="858"/>
          </w:tcPr>
          <w:p>
            <w:pPr>
              <w:spacing w:before="20" w:after="20"/>
            </w:pPr>
            <w:r>
              <w:rPr>
                <w:b w:val="0"/>
                <w:i w:val="0"/>
                <w:sz w:val="18"/>
              </w:rPr>
            </w:r>
            <w:r>
              <w:rPr>
                <w:b/>
                <w:i w:val="0"/>
                <w:sz w:val="18"/>
              </w:rPr>
              <w:t>Delay</w:t>
            </w:r>
            <w:r>
              <w:rPr>
                <w:b w:val="0"/>
                <w:i w:val="0"/>
                <w:sz w:val="18"/>
              </w:rPr>
            </w:r>
          </w:p>
        </w:tc>
        <w:tc>
          <w:tcPr>
            <w:tcW w:type="dxa" w:w="2018"/>
          </w:tcPr>
          <w:p>
            <w:pPr>
              <w:spacing w:before="20" w:after="20"/>
            </w:pPr>
            <w:r>
              <w:rPr>
                <w:b w:val="0"/>
                <w:i w:val="0"/>
                <w:sz w:val="18"/>
              </w:rPr>
              <w:t>Waited for Tsar to submit</w:t>
            </w:r>
          </w:p>
        </w:tc>
        <w:tc>
          <w:tcPr>
            <w:tcW w:type="dxa" w:w="3496"/>
          </w:tcPr>
          <w:p>
            <w:pPr>
              <w:spacing w:before="20" w:after="20"/>
            </w:pPr>
            <w:r>
              <w:t>Задержка Балканской кампании (апрель 1941)</w:t>
            </w:r>
          </w:p>
        </w:tc>
      </w:tr>
      <w:tr>
        <w:tc>
          <w:tcPr>
            <w:tcW w:type="dxa" w:w="858"/>
          </w:tcPr>
          <w:p>
            <w:pPr>
              <w:spacing w:before="20" w:after="20"/>
            </w:pPr>
            <w:r>
              <w:rPr>
                <w:b w:val="0"/>
                <w:i w:val="0"/>
                <w:sz w:val="18"/>
              </w:rPr>
            </w:r>
            <w:r>
              <w:rPr>
                <w:b/>
                <w:i w:val="0"/>
                <w:sz w:val="18"/>
              </w:rPr>
              <w:t>Front</w:t>
            </w:r>
            <w:r>
              <w:rPr>
                <w:b w:val="0"/>
                <w:i w:val="0"/>
                <w:sz w:val="18"/>
              </w:rPr>
            </w:r>
          </w:p>
        </w:tc>
        <w:tc>
          <w:tcPr>
            <w:tcW w:type="dxa" w:w="2018"/>
          </w:tcPr>
          <w:p>
            <w:pPr>
              <w:spacing w:before="20" w:after="20"/>
            </w:pPr>
            <w:r>
              <w:rPr>
                <w:b w:val="0"/>
                <w:i w:val="0"/>
                <w:sz w:val="18"/>
              </w:rPr>
              <w:t>~50-mile front</w:t>
            </w:r>
          </w:p>
        </w:tc>
        <w:tc>
          <w:tcPr>
            <w:tcW w:type="dxa" w:w="3496"/>
          </w:tcPr>
          <w:p>
            <w:pPr>
              <w:spacing w:before="20" w:after="20"/>
            </w:pPr>
            <w:r>
              <w:t>1500-мильный фронт, три группы армий</w:t>
            </w:r>
          </w:p>
        </w:tc>
      </w:tr>
      <w:tr>
        <w:tc>
          <w:tcPr>
            <w:tcW w:type="dxa" w:w="858"/>
          </w:tcPr>
          <w:p>
            <w:pPr>
              <w:spacing w:before="20" w:after="20"/>
            </w:pPr>
            <w:r>
              <w:rPr>
                <w:b w:val="0"/>
                <w:i w:val="0"/>
                <w:sz w:val="18"/>
              </w:rPr>
            </w:r>
            <w:r>
              <w:rPr>
                <w:b/>
                <w:i w:val="0"/>
                <w:sz w:val="18"/>
              </w:rPr>
              <w:t>Objective</w:t>
            </w:r>
            <w:r>
              <w:rPr>
                <w:b w:val="0"/>
                <w:i w:val="0"/>
                <w:sz w:val="18"/>
              </w:rPr>
            </w:r>
          </w:p>
        </w:tc>
        <w:tc>
          <w:tcPr>
            <w:tcW w:type="dxa" w:w="2018"/>
          </w:tcPr>
          <w:p>
            <w:pPr>
              <w:spacing w:before="20" w:after="20"/>
            </w:pPr>
            <w:r>
              <w:rPr>
                <w:b w:val="0"/>
                <w:i w:val="0"/>
                <w:sz w:val="18"/>
              </w:rPr>
              <w:t>Moscow</w:t>
            </w:r>
          </w:p>
        </w:tc>
        <w:tc>
          <w:tcPr>
            <w:tcW w:type="dxa" w:w="3496"/>
          </w:tcPr>
          <w:p>
            <w:pPr>
              <w:spacing w:before="20" w:after="20"/>
            </w:pPr>
            <w:r>
              <w:t>Москва (перенаправлено с «Ленинград/Украина»)</w:t>
            </w:r>
          </w:p>
        </w:tc>
      </w:tr>
      <w:tr>
        <w:tc>
          <w:tcPr>
            <w:tcW w:type="dxa" w:w="858"/>
          </w:tcPr>
          <w:p>
            <w:pPr>
              <w:spacing w:before="20" w:after="20"/>
            </w:pPr>
            <w:r>
              <w:rPr>
                <w:b w:val="0"/>
                <w:i w:val="0"/>
                <w:sz w:val="18"/>
              </w:rPr>
            </w:r>
            <w:r>
              <w:rPr>
                <w:b/>
                <w:i w:val="0"/>
                <w:sz w:val="18"/>
              </w:rPr>
              <w:t>Supply failure</w:t>
            </w:r>
            <w:r>
              <w:rPr>
                <w:b w:val="0"/>
                <w:i w:val="0"/>
                <w:sz w:val="18"/>
              </w:rPr>
            </w:r>
          </w:p>
        </w:tc>
        <w:tc>
          <w:tcPr>
            <w:tcW w:type="dxa" w:w="2018"/>
          </w:tcPr>
          <w:p>
            <w:pPr>
              <w:spacing w:before="20" w:after="20"/>
            </w:pPr>
            <w:r>
              <w:rPr>
                <w:b w:val="0"/>
                <w:i w:val="0"/>
                <w:sz w:val="18"/>
              </w:rPr>
              <w:t>Russian distances destroyed logistics</w:t>
            </w:r>
          </w:p>
        </w:tc>
        <w:tc>
          <w:tcPr>
            <w:tcW w:type="dxa" w:w="3496"/>
          </w:tcPr>
          <w:p>
            <w:pPr>
              <w:spacing w:before="20" w:after="20"/>
            </w:pPr>
            <w:r>
              <w:t>Идентичный результат</w:t>
            </w:r>
          </w:p>
        </w:tc>
      </w:tr>
      <w:tr>
        <w:tc>
          <w:tcPr>
            <w:tcW w:type="dxa" w:w="858"/>
          </w:tcPr>
          <w:p>
            <w:pPr>
              <w:spacing w:before="20" w:after="20"/>
            </w:pPr>
            <w:r>
              <w:rPr>
                <w:b w:val="0"/>
                <w:i w:val="0"/>
                <w:sz w:val="18"/>
              </w:rPr>
            </w:r>
            <w:r>
              <w:rPr>
                <w:b/>
                <w:i w:val="0"/>
                <w:sz w:val="18"/>
              </w:rPr>
              <w:t>Winter</w:t>
            </w:r>
            <w:r>
              <w:rPr>
                <w:b w:val="0"/>
                <w:i w:val="0"/>
                <w:sz w:val="18"/>
              </w:rPr>
            </w:r>
          </w:p>
        </w:tc>
        <w:tc>
          <w:tcPr>
            <w:tcW w:type="dxa" w:w="2018"/>
          </w:tcPr>
          <w:p>
            <w:pPr>
              <w:spacing w:before="20" w:after="20"/>
            </w:pPr>
            <w:r>
              <w:rPr>
                <w:b w:val="0"/>
                <w:i w:val="0"/>
                <w:sz w:val="18"/>
              </w:rPr>
              <w:t>Catastrophic</w:t>
            </w:r>
          </w:p>
        </w:tc>
        <w:tc>
          <w:tcPr>
            <w:tcW w:type="dxa" w:w="3496"/>
          </w:tcPr>
          <w:p>
            <w:pPr>
              <w:spacing w:before="20" w:after="20"/>
            </w:pPr>
            <w:r>
              <w:t>Катастрофические войска сказали, что они будут дома к Рождеству</w:t>
            </w:r>
          </w:p>
        </w:tc>
      </w:tr>
      <w:tr>
        <w:tc>
          <w:tcPr>
            <w:tcW w:type="dxa" w:w="858"/>
          </w:tcPr>
          <w:p>
            <w:pPr>
              <w:spacing w:before="20" w:after="20"/>
            </w:pPr>
            <w:r>
              <w:rPr>
                <w:b w:val="0"/>
                <w:i w:val="0"/>
                <w:sz w:val="18"/>
              </w:rPr>
            </w:r>
            <w:r>
              <w:rPr>
                <w:b/>
                <w:i w:val="0"/>
                <w:sz w:val="18"/>
              </w:rPr>
              <w:t>Russian response</w:t>
            </w:r>
            <w:r>
              <w:rPr>
                <w:b w:val="0"/>
                <w:i w:val="0"/>
                <w:sz w:val="18"/>
              </w:rPr>
            </w:r>
          </w:p>
        </w:tc>
        <w:tc>
          <w:tcPr>
            <w:tcW w:type="dxa" w:w="2018"/>
          </w:tcPr>
          <w:p>
            <w:pPr>
              <w:spacing w:before="20" w:after="20"/>
            </w:pPr>
            <w:r>
              <w:rPr>
                <w:b w:val="0"/>
                <w:i w:val="0"/>
                <w:sz w:val="18"/>
              </w:rPr>
              <w:t>Pursued invaders back to Paris</w:t>
            </w:r>
          </w:p>
        </w:tc>
        <w:tc>
          <w:tcPr>
            <w:tcW w:type="dxa" w:w="3496"/>
          </w:tcPr>
          <w:p>
            <w:pPr>
              <w:spacing w:before="20" w:after="20"/>
            </w:pPr>
            <w:r>
              <w:rPr>
                <w:b w:val="0"/>
                <w:i w:val="0"/>
                <w:sz w:val="18"/>
              </w:rPr>
              <w:t>Pursued invaders back to Berlin</w:t>
            </w:r>
          </w:p>
        </w:tc>
      </w:tr>
      <w:tr>
        <w:tc>
          <w:tcPr>
            <w:tcW w:type="dxa" w:w="858"/>
          </w:tcPr>
          <w:p>
            <w:pPr>
              <w:spacing w:before="20" w:after="20"/>
            </w:pPr>
            <w:r>
              <w:rPr>
                <w:b w:val="0"/>
                <w:i w:val="0"/>
                <w:sz w:val="18"/>
              </w:rPr>
            </w:r>
            <w:r>
              <w:rPr>
                <w:b/>
                <w:i w:val="0"/>
                <w:sz w:val="18"/>
              </w:rPr>
              <w:t>Western pivot</w:t>
            </w:r>
            <w:r>
              <w:rPr>
                <w:b w:val="0"/>
                <w:i w:val="0"/>
                <w:sz w:val="18"/>
              </w:rPr>
            </w:r>
          </w:p>
        </w:tc>
        <w:tc>
          <w:tcPr>
            <w:tcW w:type="dxa" w:w="2018"/>
          </w:tcPr>
          <w:p>
            <w:pPr>
              <w:spacing w:before="20" w:after="20"/>
            </w:pPr>
            <w:r>
              <w:rPr>
                <w:b w:val="0"/>
                <w:i w:val="0"/>
                <w:sz w:val="18"/>
              </w:rPr>
              <w:t>Britain redefined itself as Napoleon's opponent</w:t>
            </w:r>
          </w:p>
        </w:tc>
        <w:tc>
          <w:tcPr>
            <w:tcW w:type="dxa" w:w="3496"/>
          </w:tcPr>
          <w:p>
            <w:pPr>
              <w:spacing w:before="20" w:after="20"/>
            </w:pPr>
            <w:r>
              <w:rPr>
                <w:b w:val="0"/>
                <w:i w:val="0"/>
                <w:sz w:val="18"/>
              </w:rPr>
              <w:t>West redefined itself as Hitler's opponent</w:t>
            </w:r>
          </w:p>
        </w:tc>
      </w:tr>
    </w:tbl>
    <w:p/>
    <w:p>
      <w:r>
        <w:t>Сам Гитлер признал параллель. Борману в феврале 1945 года: «Я долго и тревожно размышлял над Наполеоном и его опытом. Я знал, что любое отступление будет означать судьбу Наполеона. Он читал «Вом Криге» Клаузевица и его анализ 1812 года, но Клаузевиц неоднозначен, и Гитлер предпочел прочитать его как одобрение «одного смелого удара», а не как предупреждение.</w:t>
      </w:r>
    </w:p>
    <w:p>
      <w:r>
        <w:t>Повторение – это точка. Когда два вторжения в Россию с разницей в 129 лет следуют одному и тому же сценарию, вплоть до сезонного времени и материально-технического краха, вопрос не в том, почему Гитлер повторил ошибку Наполеона?</w:t>
      </w:r>
    </w:p>
    <w:p>
      <w:pPr>
        <w:pStyle w:val="Heading2"/>
        <w:keepNext/>
        <w:keepLines/>
      </w:pPr>
      <w:r>
        <w:t>Пожарная бомбардировка: что на самом деле сделал Запад</w:t>
      </w:r>
    </w:p>
    <w:p>
      <w:r>
        <w:t>В то время как Восточный фронт потреблял 80% немецкого военного потенциала, а Советский Союз страдал от 27 миллионов погибших, чтобы сломить вермахт, основным вкладом западных союзников была не освободительная кампания, а систематические бомбардировки немецких и японских гражданских центров.</w:t>
      </w:r>
    </w:p>
    <w:p>
      <w:pPr>
        <w:pStyle w:val="ListBullet"/>
        <w:spacing w:before="20" w:after="20"/>
      </w:pPr>
      <w:r>
        <w:t>Дрезден (февраль 1945 года): город, не имеющий военного значения, заполненный беженцами, бегущими с Восточного фронта. Бомбардировщики союзников сбросили зажигательные вещества, которые создали огненную бурю, видимую с расстояния 100 миль. Фосфор цеплялся за человеческие тела, превращая людей в живые факелы. В городе не было противовоздушной обороны, прожекторов, ничего.</w:t>
      </w:r>
    </w:p>
    <w:p>
      <w:pPr>
        <w:pStyle w:val="ListBullet"/>
        <w:spacing w:before="20" w:after="20"/>
      </w:pPr>
      <w:r>
        <w:t>67 японских городов были подвергнуты бомбардировке напалмом перед капитуляцией Японии. Только Токио потерял 100 000 мирных жителей за одну ночь (10 марта 1945 года), когда 279 B-29 сбросили 1665 тонн напалма. Уничтожено 270 тысяч зданий.</w:t>
      </w:r>
    </w:p>
    <w:p>
      <w:pPr>
        <w:pStyle w:val="ListBullet"/>
        <w:spacing w:before="20" w:after="20"/>
      </w:pPr>
      <w:r>
        <w:t>Всего: американская кампания по бомбардировке уничтожила 180 квадратных миль в 67 городах, убила более 300 000 человек и ранила 400 000, не считая Хиросимы и Нагасаки.</w:t>
      </w:r>
    </w:p>
    <w:p>
      <w:r>
        <w:t>Зажигательные кампании были нацелены на архитектуру, инфраструктуру и гражданское население, а не на военные цели. Союзники объявили о политике «точных бомбардировок военных целей» при проведении районного насыщения целых городов. Древние здания, церкви, библиотеки, дома — века незаменимой европейской и японской цивилизации — горели часами.</w:t>
      </w:r>
    </w:p>
    <w:p>
      <w:pPr>
        <w:pStyle w:val="Heading2"/>
        <w:keepNext/>
        <w:keepLines/>
      </w:pPr>
      <w:r>
        <w:t>Паттон понял</w:t>
      </w:r>
    </w:p>
    <w:p>
      <w:r>
        <w:t>Генерал Джордж С. Паттон (George S. Patton) — самый эффективный полевой командир союзников — понимал, что произошло, и говорил об этом публично. В сентябре 1945 года, будучи военным губернатором Баварии, Паттон поставил под сомнение всю программу денацификации, сравнив членство в нацистской партии с демократическим или республиканским. Эйзенхауэр снял его с командования.</w:t>
      </w:r>
    </w:p>
    <w:p>
      <w:r>
        <w:t>Позиция Паттона была проста: «Мы победили не того врага. Он хотел сохранить военную мощь и продвигаться на восток — не потому, что он любил войну, а потому, что он видел, что Запад сделал с Германией — это ненужное зверство, совершенное ради более крупной геополитической цели, которая не имела ничего общего с освобождением кого-либо.</w:t>
      </w:r>
    </w:p>
    <w:p>
      <w:r>
        <w:t>То, что произошло с Германией — бомбардировка ее городов, разрушение ее древней архитектуры, массовое перемещение ее людей, карательный план Моргентау по деиндустриализации, разделение на оккупационные зоны — не было тем, чего хотели или спровоцировали немцы. Это было навязано им теми же силами, которые построили платформу Гитлера, вооружили его армию через промышленные партнерства, а затем пожертвовали немецкой нацией, когда назначенная марионеткой миссия (уничтожить Россию) потерпела неудачу.</w:t>
      </w:r>
    </w:p>
    <w:p>
      <w:r>
        <w:t>Паттон умер 21 декабря 1945 года от травм, полученных в автокатастрофе двенадцатью днями ранее. Ему было 60 лет и он находился на пике своего влияния. Человек, который понимал истинную цель войны, не пережил год «мира».</w:t>
      </w:r>
    </w:p>
    <w:p>
      <w:pPr>
        <w:pStyle w:val="Heading2"/>
        <w:keepNext/>
        <w:keepLines/>
      </w:pPr>
      <w:r>
        <w:t>Оригинальное название: From Sponsor to Prosecutor</w:t>
      </w:r>
    </w:p>
    <w:p>
      <w:r>
        <w:t>Когда Советский Союз ценой 27 миллионов жизней победил нацистское вторжение и вернул немецкую армию в Берлин, западная стратегия рухнула. Россия не была уничтожена. Россия победила. Глубинное государство боролось:</w:t>
      </w:r>
    </w:p>
    <w:p>
      <w:pPr>
        <w:pStyle w:val="ListNumber"/>
        <w:spacing w:before="20" w:after="20"/>
      </w:pPr>
      <w:r>
        <w:t>Ночной ребрендинг: Тот же истеблишмент, который публиковал, дезинфицировал и распространял послание Гитлера, теперь назвал его величайшим злодеем истории. Десятилетия англо-американской поддержки стали нечеловеческой памятью.</w:t>
      </w:r>
    </w:p>
    <w:p>
      <w:pPr>
        <w:pStyle w:val="ListNumber"/>
        <w:spacing w:before="20" w:after="20"/>
      </w:pPr>
      <w:r>
        <w:t>Нюрнберг: Трибунал победителей кодифицировал новый нарратив. Немецкие офицеры были судимы за преступления, совершенные их собственными судьями (бомбардировки районов, коллективное наказание, принудительные перемещения населения). Трибунал не был правосудием — это был контроль над повествованием.</w:t>
      </w:r>
    </w:p>
    <w:p>
      <w:pPr>
        <w:pStyle w:val="ListNumber"/>
        <w:spacing w:before="20" w:after="20"/>
      </w:pPr>
      <w:r>
        <w:t>НАТО и сдерживание: неспособный уничтожить Россию в военном отношении, Запад развернулся к окружению — та же стратегия, которую Великобритания использовала против каждой континентальной державы со времен Испании. НАТО, план Маршалла и железный занавес были инструментами не «обороны», а сдерживания победоносной России.</w:t>
      </w:r>
    </w:p>
    <w:p>
      <w:pPr>
        <w:pStyle w:val="ListNumber"/>
        <w:spacing w:before="20" w:after="20"/>
      </w:pPr>
      <w:r>
        <w:t>Операция «Скрепка» и «Гелен»: нацистские ученые, сотрудники разведки и администраторы были поглощены американскими учреждениями — НАСА, ЦРУ, оборонными подрядчиками — в то время как разведывательная сеть вермахта Гелена была перепрофилирована для США. Западногерманский удар по Восточному блоку. Персонал выжил, изменился только брендинг. Открытое вторжение провалилось; сдерживание, издевательства и шпионаж против России продолжались в новых формах. США «противостояли» нацизму, нанимая своих архитекторов. Более глубокая документация: операция «Скрепка», нацистская преемственность и повествование Второй мировой войны.</w:t>
      </w:r>
    </w:p>
    <w:p>
      <w:pPr>
        <w:pStyle w:val="ListNumber"/>
        <w:spacing w:before="20" w:after="20"/>
      </w:pPr>
      <w:r>
        <w:t>Мифология холодной войны: структура «Свободный мир против коммунистической тирании» была создана для оправдания постоянного военного окружения нации, которая только что уничтожила фашизм невообразимой ценой.</w:t>
      </w:r>
    </w:p>
    <w:p>
      <w:pPr>
        <w:pStyle w:val="Heading2"/>
        <w:keepNext/>
        <w:keepLines/>
      </w:pPr>
      <w:r>
        <w:t>Паттерн продолжается</w:t>
      </w:r>
    </w:p>
    <w:p>
      <w:r>
        <w:t>Обратный крестовый поход не закончился в 1945 году. Это продолжалось через холодную войну, через расширение НАТО в бывшие советские государства, через цветные революции 2000-х и через войну 2014-настоящее (Обратный Крестовый поход IV). Каждая итерация использует другой инструмент — Великую армию Наполеона, вермахт Гитлера, финансово-военный аппарат НАТО — но цель никогда не меняется: раздробить Россию на части, которые никогда не смогут рекомбинировать.</w:t>
      </w:r>
    </w:p>
    <w:p>
      <w:r>
        <w:t>Западные СМИ по-прежнему изображают Россию в самых мрачных выражениях, готовя население к следующему этапу. Пугалы вращаются — коммунизм, терроризм, авторитаризм — но целью всегда является то же самое государство-преемник старой мировой империи, которое Глубинное государство пытается стереть с 1812 года.</w:t>
      </w:r>
    </w:p>
    <w:p>
      <w:pPr>
        <w:pStyle w:val="Heading2"/>
        <w:keepNext/>
        <w:keepLines/>
      </w:pPr>
      <w:r>
        <w:t>Источники</w:t>
      </w:r>
    </w:p>
    <w:p>
      <w:pPr>
        <w:pStyle w:val="ListBullet"/>
        <w:spacing w:before="20" w:after="20"/>
      </w:pPr>
      <w:r>
        <w:t>Barnes, J.J. &amp; Barnes, P.P. Hitler's Mein Kampf in Britain and America: A Publishing History 1930-39</w:t>
      </w:r>
    </w:p>
    <w:p>
      <w:pPr>
        <w:pStyle w:val="ListBullet"/>
        <w:spacing w:before="20" w:after="20"/>
      </w:pPr>
      <w:r>
        <w:t>Прокламация Гитлера Барбароссы (22 июня 1941 г.)</w:t>
      </w:r>
    </w:p>
    <w:p>
      <w:pPr>
        <w:pStyle w:val="ListBullet"/>
        <w:spacing w:before="20" w:after="20"/>
      </w:pPr>
      <w:r>
        <w:t>Зимняя речь Гитлера (3 октября 1941)</w:t>
      </w:r>
    </w:p>
    <w:p>
      <w:pPr>
        <w:pStyle w:val="ListBullet"/>
        <w:spacing w:before="20" w:after="20"/>
      </w:pPr>
      <w:r>
        <w:t>Наполеон и Гитлер: Сравнительная биография — Русские фронты 1812 и 1941</w:t>
      </w:r>
    </w:p>
    <w:p>
      <w:pPr>
        <w:pStyle w:val="ListBullet"/>
        <w:spacing w:before="20" w:after="20"/>
      </w:pPr>
      <w:r>
        <w:t>Patton Papers, Библиотека Конгресса; History.com</w:t>
      </w:r>
    </w:p>
    <w:p>
      <w:pPr>
        <w:pStyle w:val="ListBullet"/>
        <w:spacing w:before="20" w:after="20"/>
      </w:pPr>
      <w:r>
        <w:t>Стратегические бомбардировки: Asia-Pacific Journal; Berkeley CSTMS</w:t>
      </w:r>
    </w:p>
    <w:p>
      <w:pPr>
        <w:pStyle w:val="ListBullet"/>
        <w:spacing w:before="20" w:after="20"/>
      </w:pPr>
      <w:r>
        <w:t>Выжившие в Дрездене: Национальный авангард</w:t>
      </w:r>
    </w:p>
    <w:p>
      <w:pPr>
        <w:pStyle w:val="ListBullet"/>
        <w:spacing w:before="20" w:after="20"/>
      </w:pPr>
      <w:r>
        <w:t>Бомбардировки WW2: глобальные исследования</w:t>
      </w:r>
    </w:p>
    <w:p/>
    <w:p>
      <w:pPr>
        <w:jc w:val="center"/>
      </w:pPr>
      <w:r>
        <w:t>- ✦</w:t>
      </w:r>
    </w:p>
    <w:p>
      <w:pPr>
        <w:pStyle w:val="Quote"/>
      </w:pPr>
      <w:r>
        <w:t>Кратко: Огненное стирание старых городских пар тканей с открытыми нитями - операции в Антарктике, пробелы в доказательствах Vril, претензии SSP / Mars - отнесено к приложению расширенной статьи, а не закрыто здесь.</w:t>
      </w:r>
    </w:p>
    <w:p>
      <w:r>
        <w:t>Союзнические бомбардировки уничтожили незаменимую досовременную архитектуру в Дрездене, Гамбурге, Кельне, Токио, Осаке — архитектурное стирание, дополняющее архивное разрушение. Альтернативный счет содержит элементы немецкого военно-научного комплекса, эвакуированного (Neuschwabenland, База 211); Операция Highjump (1946–47) развернутый 4700 персоналом в Антарктиду. Вопрос Врил остается открытым — разрушение документов эпохи денацификации создало постоянный пробел в доказательствах. Свидетельские показания на Марсе (Telegram SSP) описывают немецкие базы на Марсе. Открытое расследование документирует технологию биологического контроля «двойной башни» через символику фараонов и научную фантастику. См. WW2 Aftermath: Extended in the Appendix.</w:t>
      </w:r>
    </w:p>
    <w:p/>
    <w:p>
      <w:pPr>
        <w:jc w:val="center"/>
      </w:pPr>
      <w:r>
        <w:t>- ✦</w:t>
      </w:r>
    </w:p>
    <w:p>
      <w:pPr>
        <w:pStyle w:val="Quote"/>
      </w:pPr>
      <w:r>
        <w:t>Кратко: 1948 закрывает дугу британского мандата (Balfour → раздел), которая нанесла имя Израиль на палестинские карты, заблокировав спорную священную географию; шаблоны разделения оружия повторяются из Южной Азии в Африку.</w:t>
      </w:r>
    </w:p>
    <w:p>
      <w:r>
        <w:t>Государство Израиль было объявлено 14 мая 1948 года, за день до истечения британского мандата на Палестину. Мероприятие завершило трехлетний британский проект: Декларация Бальфура (1917), Мандат (1920-48) и преднамеренная передача в раздел и войну. См. паломничество иезуитов в Палестину для более раннего переселения библейского Иерусалима в мечеть Аль-Акса — ложная география, которую закрепило создание Израиля.</w:t>
      </w:r>
    </w:p>
    <w:p>
      <w:pPr>
        <w:pStyle w:val="Heading3"/>
        <w:keepNext/>
        <w:keepLines/>
      </w:pPr>
      <w:r>
        <w:t>Палестина, а не Израиль - на британских картах</w:t>
      </w:r>
    </w:p>
    <w:p>
      <w:r>
        <w:t>Британские карты девятнадцатого века, включая Обзор ПЭФ Палестины (1872-77) и 26-листную карту Западной Палестины (1880), обозначали регион Палестина под османской администрацией. Имя «Израиль» не появилось. Документация (включая исследователей, которые отслеживают библейские места) указывает на то, что Палестина никогда не была местом библейских событий; Новая Хронология Фоменко помещает библейский Иерусалим в Константинополь (Царь-Град) и Москву. Посадка государства под названием «Израиль» в Палестине установила ложную географию для паломников и ученых.</w:t>
      </w:r>
    </w:p>
    <w:p>
      <w:pPr>
        <w:pStyle w:val="Heading3"/>
        <w:keepNext/>
        <w:keepLines/>
      </w:pPr>
      <w:r>
        <w:t>Британский контроль: тексты, раздел, вооружение</w:t>
      </w:r>
    </w:p>
    <w:p>
      <w:r>
        <w:t>Британия контролировала печатание и распространение священных текстов — Библии, Корана, религиозной литературы — позволяя навязывать конкурирующие нарративы сосуществовавшим народам. Мандатный период обучал и вооружал как еврейские военизированные формирования (Хагана, Иргун), так и поддерживал отношения с арабскими лидерами. Операция «Агата» (1946) арестовала всех мужчин-лидеров Еврейского агентства, подняв Голду Меир до действующего главы. Ее речь в Чикаго в 1948 году собрала 50 миллионов долларов, которые Бен-Гурион назвал необходимыми. Смотрите британское расследование «разделяй и властвуй» для полной картины.</w:t>
      </w:r>
    </w:p>
    <w:p>
      <w:pPr>
        <w:pStyle w:val="Heading3"/>
        <w:keepNext/>
        <w:keepLines/>
      </w:pPr>
      <w:r>
        <w:t>Оригинальное название: Divide, Arm, Withdraw</w:t>
      </w:r>
    </w:p>
    <w:p>
      <w:r>
        <w:t>Британцы отступили, оставив раздел, Накбу и постоянный конфликт. Обе стороны встали на сторону обученных Западом военных. Один и тот же шаблон — контроль идентичности, раздел территории, вооружение обеих сторон, отвод — повторяется в Индии/Пакистане, Руанде (Туци-Хуту), а также в Африке и на Ближнем Востоке. Вывод этого исследования: эти стратегии, вероятно, были заказаны из отдаленного местоположения Глубинным государством; Британская империя была инструментом, не обязательно архитектором.</w:t>
      </w:r>
    </w:p>
    <w:p/>
    <w:p>
      <w:pPr>
        <w:jc w:val="center"/>
      </w:pPr>
      <w:r>
        <w:t>- ✦</w:t>
      </w:r>
    </w:p>
    <w:p>
      <w:pPr>
        <w:pStyle w:val="Quote"/>
      </w:pPr>
      <w:r>
        <w:t>Кратко: Агентство читает как расширение OSS со слабым республиканским надзором, предполагаемыми потоками самофинансирования, иранскими / латинскими образцами, утечками инсайдерских «антител» и спонсируемым добросовестным актером 9/11 (WTC7, общественная война с террором) — подробное описание связанного расследования ЦРУ.</w:t>
      </w:r>
    </w:p>
    <w:p>
      <w:r>
        <w:t>Центральное разведывательное управление (ЦРУ) было создано в соответствии с Законом о национальной безопасности 1947 года, формально заменив и расширив Управление стратегических служб военного времени. Традиционная история рассматривает его как гражданское подразделение внешней разведки Соединенных Штатов. Эта временная шкала рассматривает свое происхождение, финансирование и долгосрочную роль как открытое расследование: ребрендинг OSS, предполагаемое присвоение нацистского золота и активов, создание в значительной степени за пределами американского конституционного и республиканского надзора и функционирование как самофинансируемая структура - торговля наркотиками, торговля людьми и скрытая торговля - которая выросла в то, что критики описывают как массивный паразит на государстве.</w:t>
      </w:r>
    </w:p>
    <w:p>
      <w:pPr>
        <w:pStyle w:val="Heading3"/>
        <w:keepNext/>
        <w:keepLines/>
      </w:pPr>
      <w:r>
        <w:t>Оригинальное название: Continuity, Not Clean Break</w:t>
      </w:r>
    </w:p>
    <w:p>
      <w:r>
        <w:t>ОСС (1942–1945) осуществляла шпионаж, саботаж и координацию сопротивления; многие из ее персонала и сетей поступали непосредственно в ЦРУ. «Ребренд» был законным и бюрократическим, а не оперативным. Деятельность до 1947 года — отслеживание нацистов, восстановление активов и сотрудничество с Великобританией (MI6) — сформировала культуру и методы Агентства. Утверждения о том, что элементы OSS/CIA захватили или перенаправили нацистское золото и другие активы во время и после войны, задокументированы в расследовании ЦРУ.</w:t>
      </w:r>
    </w:p>
    <w:p>
      <w:pPr>
        <w:pStyle w:val="Heading3"/>
        <w:keepNext/>
        <w:keepLines/>
      </w:pPr>
      <w:r>
        <w:t>Вне Конституции</w:t>
      </w:r>
    </w:p>
    <w:p>
      <w:r>
        <w:t>ЦРУ было наделено широкими полномочиями и минимальной публичной подотчетностью: ни объявления войны за свои операции, ни прозрачного пункта для большей части своего бюджета и ни одного электората, на который можно было бы ответить. В исследовании рассматривается тезис о том, что он был разработан для того, чтобы действовать за пределами обычных ограничений республики, финансируя и обогащая себя за счет классификации, дезинформации и институциональной лояльности.</w:t>
      </w:r>
    </w:p>
    <w:p>
      <w:pPr>
        <w:pStyle w:val="Heading3"/>
        <w:keepNext/>
        <w:keepLines/>
      </w:pPr>
      <w:r>
        <w:t>Иран: Шах, ядерное оружие, аятолла</w:t>
      </w:r>
    </w:p>
    <w:p>
      <w:r>
        <w:t>Рука Агентства в Иране хорошо документирована для 1950-х годов: операция «Аякс» (1953), восстановление шаха и поддержка ядерной инфраструктуры. Расследование прослеживает тезис о том, что то же самое англо-американское сотрудничество в разведке, которое создало Шах и ядерные станции, позже помогло создать условия для захвата аятоллы, чтобы ядерные активы попали в руки радикальных экстремистов, создав экзистенциальный нарратив и возможное «открытие метода» (рассекреченная ЦРУ разведка, предлагающая передачу ядерного оружия террористическим доверенным лицам), чтобы оправдать глобальную конечную игру. Расследование также фиксирует мнение автора: мир был слеп к иранской ядерной угрозе прежде всего из-за фетвы (ядерные бомбы, объявленные харамом) - все предполагают, что иранцы никогда не сломают ее - в то время как реальный риск - обедненный уран (сохраняемый как "мирный" побочный продукт), широко неправильно понятый и используемый с минимальными технологиями, и что ЦРУ, возможно, создало подземный объект для его преобразования. См. Расследование ЦРУ.</w:t>
      </w:r>
    </w:p>
    <w:p>
      <w:pPr>
        <w:pStyle w:val="Heading3"/>
        <w:keepNext/>
        <w:keepLines/>
      </w:pPr>
      <w:r>
        <w:t>Латинская Америка: Банды, Норьега, Мадуро</w:t>
      </w:r>
    </w:p>
    <w:p>
      <w:r>
        <w:t>На протяжении десятилетий ЦРУ, как утверждается, создавало или расширяло возможности преступных и военизированных сетей по всей Латинской Америке, убирая «хороших» актеров и оставляя «плохих» на месте, чтобы такие фигуры, как Норьега (Буш-старший) и Мадуро (эра Трампа), стали целями прямых действий США. Эта схема читается как долгосрочный проект глубокого государства с Агентством в центре; борьба за ее изменение читается как внутри правительства, между старой бюрократией и антителами.</w:t>
      </w:r>
    </w:p>
    <w:p>
      <w:pPr>
        <w:pStyle w:val="Heading3"/>
        <w:keepNext/>
        <w:keepLines/>
      </w:pPr>
      <w:r>
        <w:t>Антитела: поражение изнутри</w:t>
      </w:r>
    </w:p>
    <w:p>
      <w:r>
        <w:t>Единственная эффективная резистентность в этом чтении исходила от антител — инсайдеров, которые включили план. Даниэль Эллсберг (Pentagon Papers) является примером: после участия в системе он стремился к политическому прикрытию и раскрытию, помогая создавать пространство для проверки и новых агентств. Расследование документирует тезис о том, что ЦРУ в конечном итоге потерпело поражение от людей внутри ЦРУ, которые больше не хотели быть его частью и использовали документы и политическое прикрытие для создания или расширения возможностей новых структур.</w:t>
      </w:r>
    </w:p>
    <w:p>
      <w:pPr>
        <w:pStyle w:val="Heading3"/>
        <w:keepNext/>
        <w:keepLines/>
      </w:pPr>
      <w:r>
        <w:t>9/11: Отключение ЦРУ от своих планов</w:t>
      </w:r>
    </w:p>
    <w:p>
      <w:r>
        <w:t>Эта хронология спонсирует тезис хорошего актера о 9/11: атака была использована или выполнена против Глубинного государства. Фальшивые флаги: Архитектура фабрикованной войны: хорошие актеры предвосхищали медленно сгоревшую Священную войну; ВТЦ 7 (в котором размещалась секретная станция ЦРУ) был разрушен; Война с террором была обнародована, а не скрыта. Утверждения о том, что АНБ или союзные им субъекты «вытащили» ЦРУ, сбив «Билдинг 7», и заявления представителей ЦРУ после 9/11 о том, что агентство было уменьшено, собраны в Расследование ЦРУ. Тезис: 9/11 был спровоцирован заранее, чтобы отключить ЦРУ от его долгосрочных планов; новые агентства в рамках войны с террором будут «выбивать» эти планы с течением времени в США и за рубежом.</w:t>
      </w:r>
    </w:p>
    <w:p>
      <w:pPr>
        <w:pStyle w:val="Heading3"/>
        <w:keepNext/>
        <w:keepLines/>
      </w:pPr>
      <w:r>
        <w:t>Кризисы 9/11: Отслеживание ЦРУ</w:t>
      </w:r>
    </w:p>
    <w:p>
      <w:r>
        <w:t>Почти каждый крупный американский кризис после 9/11 — от почти гражданской войны и почти восстания до захвата правительства средствами массовой информации и институциональными нарративами (например, под видом науки и вакцин) — находится под следствием за прослеживаемость до связанных с ЦРУ элементов. Расследование будет отображать персонал, программы и повествовательное производство в Агентство, где позволяют доказательства.</w:t>
      </w:r>
    </w:p>
    <w:p>
      <w:pPr>
        <w:pStyle w:val="Heading3"/>
        <w:keepNext/>
        <w:keepLines/>
      </w:pPr>
      <w:r>
        <w:t>Полное расследование</w:t>
      </w:r>
    </w:p>
    <w:p>
      <w:r>
        <w:t>Происхождение, нацистское золото, иранский трубопровод, откровение метода, АНБ как антитело, Латинская Америка и открытые вопросы (тексты, авторы, заявления ЦРУ после 9/11) см. Расследование ЦРУ.</w:t>
      </w:r>
    </w:p>
    <w:p/>
    <w:p>
      <w:pPr>
        <w:spacing w:before="280" w:after="40"/>
        <w:jc w:val="center"/>
      </w:pPr>
      <w:r>
        <w:t>- ✦</w:t>
      </w:r>
    </w:p>
    <w:p>
      <w:pPr>
        <w:keepNext/>
        <w:spacing w:before="0" w:after="40"/>
      </w:pPr>
      <w:r>
        <w:t>ГЛАВА 88</w:t>
      </w:r>
    </w:p>
    <w:p>
      <w:pPr>
        <w:pStyle w:val="Heading2"/>
        <w:keepNext/>
        <w:keepLines/>
      </w:pPr>
      <w:r>
        <w:t>Советский крах</w:t>
      </w:r>
    </w:p>
    <w:p>
      <w:pPr>
        <w:pStyle w:val="Quote"/>
      </w:pPr>
      <w:r>
        <w:t>Кратко: Коллапс обрамлен как западная изоляция, проникновение средств массовой информации (например, Пэйлин снимает через переворот 1991 года) и NED/CIA-смежные «демократические» линии - отсроченная выплата крестового похода, который не смог закончить Россию в 1941 году.</w:t>
      </w:r>
    </w:p>
    <w:p>
      <w:r>
        <w:t>Распад Советского Союза условно связывают с внутренним провалом — экономической стагнацией, националистическими движениями, просчетами Горбачева. Структура временной шкалы определяет его как в значительной степени организованный Западом через четыре десятилетия преднамеренной изоляции, войны со СМИ, шпионажа и проникновения мягкой силы знаменитостей.</w:t>
      </w:r>
    </w:p>
    <w:p>
      <w:pPr>
        <w:pStyle w:val="Heading2"/>
        <w:keepNext/>
        <w:keepLines/>
      </w:pPr>
      <w:r>
        <w:t>Притворный альянс</w:t>
      </w:r>
    </w:p>
    <w:p>
      <w:r>
        <w:t>Западный альянс с Россией во Второй мировой войне был тактическим, а не подлинным. Запад нуждался в Красной Армии, чтобы победить вермахт; как только Германия пала, СССР был немедленно реклассифицирован как следующая цель:</w:t>
      </w:r>
    </w:p>
    <w:p>
      <w:pPr>
        <w:pStyle w:val="ListBullet"/>
        <w:spacing w:before="20" w:after="20"/>
      </w:pPr>
      <w:r>
        <w:t>1946 — «Железный занавес» Черчилля</w:t>
      </w:r>
    </w:p>
    <w:p>
      <w:pPr>
        <w:pStyle w:val="ListBullet"/>
        <w:spacing w:before="20" w:after="20"/>
      </w:pPr>
      <w:r>
        <w:t>1947 Доктрина Трумэна; План Маршалла исключает СССР</w:t>
      </w:r>
    </w:p>
    <w:p>
      <w:pPr>
        <w:pStyle w:val="ListBullet"/>
        <w:spacing w:before="20" w:after="20"/>
      </w:pPr>
      <w:r>
        <w:t>1949 год: НАТО основана, экспортный контроль COCOM начинается</w:t>
      </w:r>
    </w:p>
    <w:p>
      <w:r>
        <w:t>Десятилетия изоляции лишали советский блок доступа к западному капиталу, технологиям и рынкам, вызывая автаркию и сравнительные недостатки. Это не было пассивным сдерживанием; это было спроектированное снижение.</w:t>
      </w:r>
    </w:p>
    <w:p>
      <w:pPr>
        <w:pStyle w:val="Heading2"/>
        <w:keepNext/>
        <w:keepLines/>
      </w:pPr>
      <w:r>
        <w:t>Медиа-война и проникновение знаменитостей</w:t>
      </w:r>
    </w:p>
    <w:p>
      <w:r>
        <w:t>Западные СМИ сформировали глобальное восприятие советской жизни как серой, репрессивной и отсталой.</w:t>
      </w:r>
    </w:p>
    <w:p>
      <w:pPr>
        <w:pStyle w:val="ListBullet"/>
        <w:spacing w:before="20" w:after="20"/>
      </w:pPr>
      <w:r>
        <w:t>«Голос Америки», «Радио Свободная Европа», «Всемирная служба Би-би-си»: Десятилетия передач в советский блок, предоставляющие альтернативные нарративы и усиливающие инакомыслие</w:t>
      </w:r>
    </w:p>
    <w:p>
      <w:pPr>
        <w:pStyle w:val="ListBullet"/>
        <w:spacing w:before="20" w:after="20"/>
      </w:pPr>
      <w:r>
        <w:t>Доступ эпохи гласности: реформы Горбачева позволили западным СМИ; режим потерял контроль над повествованием</w:t>
      </w:r>
    </w:p>
    <w:p>
      <w:r>
        <w:t>Поразительный случай: Майкл Пэйлин снимался в СССР во время августовского переворота 1991 года — именно в тот момент, когда сторонники жесткой линии попытались захватить власть у Горбачева. Любимый британский комик с командой Би-би-си, работающий на советской территории в течение трех дней. Сам Пэйлин отметил, что когда он покинул Советский Союз, чтобы перебраться в Турцию, страны, через которые он только что прошел, объявляли за ним независимость, создавая, по его словам, ощущение, что он «катился по волне революции». Независимо от того, имела ли постановка прямую интеллектуальную функцию, эффект повествования был значительным: западная аудитория видела, как СССР распадается через западную линзу, рассказанную знакомым, доверенным лицом.</w:t>
      </w:r>
    </w:p>
    <w:p>
      <w:pPr>
        <w:pStyle w:val="Heading2"/>
        <w:keepNext/>
        <w:keepLines/>
      </w:pPr>
      <w:r>
        <w:t>Шпионаж и «продвижение демократии»</w:t>
      </w:r>
    </w:p>
    <w:p>
      <w:pPr>
        <w:pStyle w:val="ListBullet"/>
        <w:spacing w:before="20" w:after="20"/>
      </w:pPr>
      <w:r>
        <w:t>ЦРУ и МИ-6: давние операции по поддержке антисоветских диссидентов, проникновение институтов, финансирование оппозиции</w:t>
      </w:r>
    </w:p>
    <w:p>
      <w:pPr>
        <w:pStyle w:val="ListBullet"/>
        <w:spacing w:before="20" w:after="20"/>
      </w:pPr>
      <w:r>
        <w:t>NED (Национальный фонд за демократию): Основан в 1983 году — полугосударственное подразделение по смене режима, финансирующее «продвижение демократии» в Восточной Европе.</w:t>
      </w:r>
    </w:p>
    <w:p>
      <w:pPr>
        <w:pStyle w:val="ListBullet"/>
        <w:spacing w:before="20" w:after="20"/>
      </w:pPr>
      <w:r>
        <w:t>Шаблон солидарности (Польша): поддержка Западом польского профсоюза, который бросил вызов советской гегемонии</w:t>
      </w:r>
    </w:p>
    <w:p>
      <w:r>
        <w:t>Эти операции усилили внутренние слабости и обеспечили, чтобы, когда режим раскололся, у Запада были активы и нарративы, чтобы сформировать результат.</w:t>
      </w:r>
    </w:p>
    <w:p>
      <w:pPr>
        <w:pStyle w:val="Heading2"/>
        <w:keepNext/>
        <w:keepLines/>
      </w:pPr>
      <w:r>
        <w:t>Связь с обратными крестовыми походами</w:t>
      </w:r>
    </w:p>
    <w:p>
      <w:r>
        <w:t>Распад СССР — это отсроченная победа Реверсивного крестового похода 1941 года. Когда операция «Барбаросса» не смогла уничтожить Россию военным путем, стратегия перешла к экономической изоляции, культурному проникновению и терпеливой дестабилизации. Потребовалось пятьдесят лет, но результат был тот же: государственные структуры России были демонтированы, ее архивы частично открыты (что позволило «Новой хронологии» Фоменко охватить более широкую аудиторию), а ее ресурсы нацелены на западную добычу при Ельцине.</w:t>
      </w:r>
    </w:p>
    <w:p>
      <w:r>
        <w:t>Советское расследование коллапса для получения полных доказательств о западной оркестровке, операциях в СМИ и деле Майкла Пэйлина.</w:t>
      </w:r>
    </w:p>
    <w:p/>
    <w:p>
      <w:pPr>
        <w:sectPr>
          <w:headerReference w:type="default" r:id="rId634"/>
          <w:footerReference w:type="default" r:id="rId635"/>
          <w:pgSz w:w="8640" w:h="12960"/>
          <w:pgMar w:top="1020" w:right="1134" w:bottom="1134" w:left="1134" w:header="720" w:footer="720" w:gutter="0"/>
          <w:cols w:space="720"/>
          <w:titlePg/>
          <w:docGrid w:linePitch="360"/>
        </w:sectPr>
      </w:pPr>
    </w:p>
    <w:p>
      <w:pPr>
        <w:keepNext/>
        <w:spacing w:before="480" w:after="80"/>
        <w:jc w:val="center"/>
      </w:pPr>
      <w:r>
        <w:t>Часть XV</w:t>
      </w:r>
    </w:p>
    <w:p>
      <w:pPr>
        <w:pStyle w:val="Heading1"/>
        <w:jc w:val="center"/>
      </w:pPr>
      <w:r>
        <w:t>Оригинальное название: 21st Century: The Final Struggle: Reverse Crusade IV</w:t>
      </w:r>
    </w:p>
    <w:p>
      <w:pPr>
        <w:pStyle w:val="Quote"/>
      </w:pPr>
      <w:r>
        <w:t>Кратко: Деньги, шпионаж и управляемый нарратив глобализировали старое клериси и породили отпор: утечки, параллельная наука, открытые сети, лидеры вне сценария. Обратный крестовый поход IV обозначает восточную часть НАТО и Украину как линию 1812–1941 годов, продолжающуюся санкциями и марионетками против суверенитета линии Орды до тех пор, пока не выиграет долг; плановые планы и расходные фронты нуждаются в единодушной западной эскалации — боязни при Трампе — в качестве вражды элитных фракций, инсценированного раскрытия читается как тревога, и концовки вилки в блокировку, разрыв, управляемое выживание или массовые сомнения в официальном прошлом.</w:t>
      </w:r>
    </w:p>
    <w:p>
      <w:r>
        <w:t>{.book-illustration}</w:t>
      </w:r>
    </w:p>
    <w:p>
      <w:pPr>
        <w:jc w:val="center"/>
      </w:pPr>
      <w:r>
        <w:drawing>
          <wp:inline xmlns:a="http://schemas.openxmlformats.org/drawingml/2006/main" xmlns:pic="http://schemas.openxmlformats.org/drawingml/2006/picture">
            <wp:extent cx="3657600" cy="640080"/>
            <wp:docPr id="21" name="Picture 21"/>
            <wp:cNvGraphicFramePr>
              <a:graphicFrameLocks noChangeAspect="1"/>
            </wp:cNvGraphicFramePr>
            <a:graphic>
              <a:graphicData uri="http://schemas.openxmlformats.org/drawingml/2006/picture">
                <pic:pic>
                  <pic:nvPicPr>
                    <pic:cNvPr id="0" name="image.jpg"/>
                    <pic:cNvPicPr/>
                  </pic:nvPicPr>
                  <pic:blipFill>
                    <a:blip r:embed="rId687"/>
                    <a:stretch>
                      <a:fillRect/>
                    </a:stretch>
                  </pic:blipFill>
                  <pic:spPr>
                    <a:xfrm>
                      <a:off x="0" y="0"/>
                      <a:ext cx="3657600" cy="640080"/>
                    </a:xfrm>
                    <a:prstGeom prst="rect"/>
                  </pic:spPr>
                </pic:pic>
              </a:graphicData>
            </a:graphic>
          </wp:inline>
        </w:drawing>
      </w:r>
    </w:p>
    <w:p>
      <w:pPr>
        <w:pStyle w:val="Caption"/>
      </w:pPr>
      <w:r>
        <w:t>21 век — события</w:t>
      </w:r>
    </w:p>
    <w:p>
      <w:r>
        <w:t>21-й век знаменует собой кульминацию каждой нити в этой временной линии. То, что начиналось как скрытый класс священников, накапливающий знания, превратилось в глобальную технократическую сеть финансов, наблюдения и контроля над повествованием. Но та же история, которая раскрывает эту архитектуру, раскрывает ее слабость: Пирамидальная империя создала свои собственные антитела.</w:t>
      </w:r>
    </w:p>
    <w:p>
      <w:r>
        <w:t>Нынешняя геополитическая конфронтация — расширение НАТО на восток, опосредованная война на Украине, экономические санкции, призванные изолировать Россию, — это Обратный крестовый поход IV: последняя итерация той же модели, которая началась в 1812 году (Обратный крестовый поход I), продолжалась до 1914 года (Обратный крестовый поход II) и 1941 года (Обратный крестовый поход III), и теперь действует через финансовые и опосредованные механизмы, а не прямое вторжение. Цель не изменилась: ликвидация последнего суверенного преемника Орды и поглощение ее территории в долговой финансовый порядок.</w:t>
      </w:r>
    </w:p>
    <w:p>
      <w:pPr>
        <w:pStyle w:val="Heading2"/>
        <w:keepNext/>
        <w:keepLines/>
      </w:pPr>
      <w:r>
        <w:t>Иммунный ответ</w:t>
      </w:r>
    </w:p>
    <w:p>
      <w:r>
        <w:t>Некоторые лидеры всегда нарушали операции Пирамидальной империи. В 21 веке иммунный ответ достиг критической массы.</w:t>
      </w:r>
    </w:p>
    <w:p>
      <w:pPr>
        <w:pStyle w:val="ListBullet"/>
        <w:spacing w:before="20" w:after="20"/>
      </w:pPr>
      <w:r>
        <w:t>Независимые исследователи раскрыли хронологию Фоменко, физику электрической Вселенной и космологию Сатурна за пределами институциональных каналов.</w:t>
      </w:r>
    </w:p>
    <w:p>
      <w:pPr>
        <w:pStyle w:val="ListBullet"/>
        <w:spacing w:before="20" w:after="20"/>
      </w:pPr>
      <w:r>
        <w:t>Разоблачители задокументировали операции Пирамидальной империи с беспрецедентной спецификой</w:t>
      </w:r>
    </w:p>
    <w:p>
      <w:pPr>
        <w:pStyle w:val="ListBullet"/>
        <w:spacing w:before="20" w:after="20"/>
      </w:pPr>
      <w:r>
        <w:t>Децентрализованные технологии сломали монополии на распространение информации</w:t>
      </w:r>
    </w:p>
    <w:p>
      <w:pPr>
        <w:pStyle w:val="ListBullet"/>
        <w:spacing w:before="20" w:after="20"/>
      </w:pPr>
      <w:r>
        <w:t>Некоторые мировые лидеры открыто сопротивлялись глобальной финансовой системе.</w:t>
      </w:r>
    </w:p>
    <w:p>
      <w:pPr>
        <w:pStyle w:val="Heading2"/>
        <w:keepNext/>
        <w:keepLines/>
      </w:pPr>
      <w:r>
        <w:t>Борьба начинается</w:t>
      </w:r>
    </w:p>
    <w:p>
      <w:r>
        <w:t>Сравнение, защищающее секретность, теперь препятствует координации:</w:t>
      </w:r>
    </w:p>
    <w:p>
      <w:pPr>
        <w:pStyle w:val="ListBullet"/>
        <w:spacing w:before="20" w:after="20"/>
      </w:pPr>
      <w:r>
        <w:t>Фракции финансистов добиваются бессрочного расширения долга</w:t>
      </w:r>
    </w:p>
    <w:p>
      <w:pPr>
        <w:pStyle w:val="ListBullet"/>
        <w:spacing w:before="20" w:after="20"/>
      </w:pPr>
      <w:r>
        <w:t>Фракции технократов ведут тотальную слежку</w:t>
      </w:r>
    </w:p>
    <w:p>
      <w:pPr>
        <w:pStyle w:val="ListBullet"/>
        <w:spacing w:before="20" w:after="20"/>
      </w:pPr>
      <w:r>
        <w:t>Идеологические группировки, преследующие цели культурной дестабилизации без экономического планирования</w:t>
      </w:r>
    </w:p>
    <w:p>
      <w:pPr>
        <w:pStyle w:val="ListBullet"/>
        <w:spacing w:before="20" w:after="20"/>
      </w:pPr>
      <w:r>
        <w:t>Традиционалистские фракции в спецслужбах утечка информации</w:t>
      </w:r>
    </w:p>
    <w:p>
      <w:r>
        <w:t>Результат: видимый хаос на самых высоких уровнях — противоречивая политика, борьба общественных элит, разоблачение скрытых сетей, потеря повествовательного контроля. Для полной картины: Контролируемая оппозиция: Управляемое раскрытие и громоотводы в приложении.</w:t>
      </w:r>
    </w:p>
    <w:p>
      <w:pPr>
        <w:pStyle w:val="Heading2"/>
        <w:keepNext/>
        <w:keepLines/>
      </w:pPr>
      <w:r>
        <w:t>Перевернуть план на себя</w:t>
      </w:r>
    </w:p>
    <w:p>
      <w:r>
        <w:t>Некоторые лидеры, похоже, понимают, что определенные планы находятся в движении и не могут быть остановлены. Мотив, который соответствует образу антител, — это не абстрактное спасение «человечества» в целом, а завершение здорового тела: закройте каждое отверстие, которое вызывает болезнь, закончите учреждения, которые могут регулировать и восстанавливать себя, и устраните структурную зависимость от посторонних, которые не разделяют судьбу организма. Сохранение суверенитета означает конституционный порядок, боеспособные вооруженные силы и местное управление, которое все еще работает, когда отдаленный центр отказывается от согласия. Укрепление цепочек поставок и критически важных технологий — чипов, искусственного интеллекта, топлива и всего того, что каждое государство рассматривает как национальную безопасность, — закрывает точки, где внешние субъекты могут бросать переключатели и называть это политикой. Дипломатическая деэскалация, где альтернативой является тотальная война, совместима с ограниченными хирургическими действиями, когда этого требуют основные интересы; суть не в пассивности, а в государстве, границы и внутреннее обращение которого остаются под его собственным командованием.</w:t>
      </w:r>
    </w:p>
    <w:p>
      <w:r>
        <w:t>Цель состоит в том, чтобы антитела сформировали целостное тело, которое защищает себя и не несет никакой зависимости от поставок, доктрин или рассказов, написанных за рубежом. Нормальный организм вырабатывает свои собственные антитела против внешнего воздействия; интенсивное внешнее вмешательство — хирургия, инъекционные заменители — переписывает то, что происходит внутри, и нативный иммунный ответ больше не соответствует угрозе. Когда иностранные финансы, иностранное право и иностранная история заменяют то, что должно было вырасти изнутри, государство репетирует чужую защиту вместо своей собственной, и помощь с периметра становится постоянным входом для проникновения. Основная цель заключается в том, чтобы все тело — страна или государство — не испортило свою ткань: не проникло в нее внешними операторами, не окрашивалось политическими приказами, навязанными извне. Революции, потрясения и даже разрыв в масштабе цивилизации проверяют тот же вопрос, который задает внутренняя медицина: если внутренняя целостность сохраняется, тело выдерживает; если нет, никакое спасение, примененное только извне, не может заменить то, что никогда не было позволено сформировать внутри.</w:t>
      </w:r>
    </w:p>
    <w:p>
      <w:pPr>
        <w:pStyle w:val="Heading2"/>
        <w:keepNext/>
        <w:keepLines/>
      </w:pPr>
      <w:r>
        <w:t>Оригинальное название: The WW3 Blueprint: Best of Both Wars</w:t>
      </w:r>
    </w:p>
    <w:p>
      <w:r>
        <w:t>План Deep State для WW3 не был повторением одной предыдущей войны — это был гибрид двух самых успешных элементов из WW1 и WW2, объединенных в единую архитектуру.</w:t>
      </w:r>
    </w:p>
    <w:p>
      <w:r>
        <w:t>WW1: триггерный механизм. WW1 доказал, что вам не нужно строить дело для войны на протяжении многих лет — вам нужен один эффектный акт терроризма, который активирует заранее построенный каскад. Сараево 1914 года превратило одно убийство в континентальную войну в течение нескольких недель, потому что архитектура альянса уже была на месте. Проект WW3 воспроизвел это: построить архитектуру альянса НАТО к границам России, вооружить Украину до зубов и дождаться (или спроектировать) одно террористическое событие, которое активирует каскад. Тезис 9/11 утверждает, что хорошие актеры упреждали этот триггер, выполняя его рано и публично, превращая сценарий из скрытой священной войны в открытую войну с террором.</w:t>
      </w:r>
    </w:p>
    <w:p>
      <w:r>
        <w:t>WW2: одноразовая фигура. WW2 доказал, что медиа-лидер может быть создан, использован, а затем отброшен, взяв на себя всю вину за неудачу операции. Гитлера публиковали, продвигали и финансировали западные институты, а затем ретроактивно переделали как врага, против которого Запад всегда выступал. Проект WW3 возложил эту роль на Зеленского: телевизионного актера, возвысившегося до главы государства благодаря поддерживаемой Западом цветной революции, вооруженной НАТО, отмечаемой каждым западным СМИ — и в конечном итоге расходуемой. Когда прокси-война терпит неудачу, Зеленский впитывает вину. Запад никогда не хотел эскалации. Архитекторы остаются невидимыми. Сценарий идентичен повороту после WW2: Нюрнбергские процессы, формирование НАТО, исторический пересмотр — все это призвано гарантировать, что планировщики никогда не будут вовлечены.</w:t>
      </w:r>
    </w:p>
    <w:p>
      <w:pPr>
        <w:pStyle w:val="Heading3"/>
        <w:keepNext/>
        <w:keepLines/>
      </w:pPr>
      <w:r>
        <w:t>Гибридная архитектура</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384"/>
        <w:gridCol w:w="1956"/>
        <w:gridCol w:w="3032"/>
      </w:tblGrid>
      <w:tr>
        <w:tc>
          <w:tcPr>
            <w:tcW w:type="dxa" w:w="1384"/>
            <w:shd w:val="clear" w:color="auto" w:fill="F0F0F0"/>
          </w:tcPr>
          <w:p>
            <w:pPr>
              <w:spacing w:before="20" w:after="20"/>
              <w:jc w:val="center"/>
            </w:pPr>
            <w:r>
              <w:t>Элемент</w:t>
            </w:r>
          </w:p>
        </w:tc>
        <w:tc>
          <w:tcPr>
            <w:tcW w:type="dxa" w:w="1956"/>
            <w:shd w:val="clear" w:color="auto" w:fill="F0F0F0"/>
          </w:tcPr>
          <w:p>
            <w:pPr>
              <w:spacing w:before="20" w:after="20"/>
              <w:jc w:val="center"/>
            </w:pPr>
            <w:r>
              <w:t>Источник: Война</w:t>
            </w:r>
          </w:p>
        </w:tc>
        <w:tc>
          <w:tcPr>
            <w:tcW w:type="dxa" w:w="3032"/>
            <w:shd w:val="clear" w:color="auto" w:fill="F0F0F0"/>
          </w:tcPr>
          <w:p>
            <w:pPr>
              <w:spacing w:before="20" w:after="20"/>
              <w:jc w:val="center"/>
            </w:pPr>
            <w:r>
              <w:t>Приложение WW3</w:t>
            </w:r>
          </w:p>
        </w:tc>
      </w:tr>
      <w:tr>
        <w:tc>
          <w:tcPr>
            <w:tcW w:type="dxa" w:w="1384"/>
          </w:tcPr>
          <w:p>
            <w:pPr>
              <w:spacing w:before="20" w:after="20"/>
            </w:pPr>
            <w:r>
              <w:rPr>
                <w:b w:val="0"/>
                <w:i w:val="0"/>
                <w:sz w:val="18"/>
              </w:rPr>
            </w:r>
            <w:r>
              <w:rPr>
                <w:b/>
                <w:i w:val="0"/>
                <w:sz w:val="18"/>
              </w:rPr>
              <w:t>Terrorism trigger</w:t>
            </w:r>
            <w:r>
              <w:rPr>
                <w:b w:val="0"/>
                <w:i w:val="0"/>
                <w:sz w:val="18"/>
              </w:rPr>
            </w:r>
          </w:p>
        </w:tc>
        <w:tc>
          <w:tcPr>
            <w:tcW w:type="dxa" w:w="1956"/>
          </w:tcPr>
          <w:p>
            <w:pPr>
              <w:spacing w:before="20" w:after="20"/>
            </w:pPr>
            <w:r>
              <w:rPr>
                <w:b w:val="0"/>
                <w:i w:val="0"/>
                <w:sz w:val="18"/>
              </w:rPr>
              <w:t>WW1 (Sarajevo)</w:t>
            </w:r>
          </w:p>
        </w:tc>
        <w:tc>
          <w:tcPr>
            <w:tcW w:type="dxa" w:w="3032"/>
          </w:tcPr>
          <w:p>
            <w:pPr>
              <w:spacing w:before="20" w:after="20"/>
            </w:pPr>
            <w:r>
              <w:t>Одно зрелищное событие активизирует заранее построенный каскад НАТО</w:t>
            </w:r>
          </w:p>
        </w:tc>
      </w:tr>
      <w:tr>
        <w:tc>
          <w:tcPr>
            <w:tcW w:type="dxa" w:w="1384"/>
          </w:tcPr>
          <w:p>
            <w:pPr>
              <w:spacing w:before="20" w:after="20"/>
            </w:pPr>
            <w:r>
              <w:rPr>
                <w:b w:val="0"/>
                <w:i w:val="0"/>
                <w:sz w:val="18"/>
              </w:rPr>
            </w:r>
            <w:r>
              <w:rPr>
                <w:b/>
                <w:i w:val="0"/>
                <w:sz w:val="18"/>
              </w:rPr>
              <w:t>Disposable figurehead</w:t>
            </w:r>
            <w:r>
              <w:rPr>
                <w:b w:val="0"/>
                <w:i w:val="0"/>
                <w:sz w:val="18"/>
              </w:rPr>
            </w:r>
          </w:p>
        </w:tc>
        <w:tc>
          <w:tcPr>
            <w:tcW w:type="dxa" w:w="1956"/>
          </w:tcPr>
          <w:p>
            <w:pPr>
              <w:spacing w:before="20" w:after="20"/>
            </w:pPr>
            <w:r>
              <w:rPr>
                <w:b w:val="0"/>
                <w:i w:val="0"/>
                <w:sz w:val="18"/>
              </w:rPr>
              <w:t>WW2 (Hitler)</w:t>
            </w:r>
          </w:p>
        </w:tc>
        <w:tc>
          <w:tcPr>
            <w:tcW w:type="dxa" w:w="3032"/>
          </w:tcPr>
          <w:p>
            <w:pPr>
              <w:spacing w:before="20" w:after="20"/>
            </w:pPr>
            <w:r>
              <w:t>Зеленский берет на себя всю вину, когда прокси-война терпит неудачу</w:t>
            </w:r>
          </w:p>
        </w:tc>
      </w:tr>
      <w:tr>
        <w:tc>
          <w:tcPr>
            <w:tcW w:type="dxa" w:w="1384"/>
          </w:tcPr>
          <w:p>
            <w:pPr>
              <w:spacing w:before="20" w:after="20"/>
            </w:pPr>
            <w:r>
              <w:rPr>
                <w:b w:val="0"/>
                <w:i w:val="0"/>
                <w:sz w:val="18"/>
              </w:rPr>
            </w:r>
            <w:r>
              <w:rPr>
                <w:b/>
                <w:i w:val="0"/>
                <w:sz w:val="18"/>
              </w:rPr>
              <w:t>Alliance pre-positioning</w:t>
            </w:r>
            <w:r>
              <w:rPr>
                <w:b w:val="0"/>
                <w:i w:val="0"/>
                <w:sz w:val="18"/>
              </w:rPr>
            </w:r>
          </w:p>
        </w:tc>
        <w:tc>
          <w:tcPr>
            <w:tcW w:type="dxa" w:w="1956"/>
          </w:tcPr>
          <w:p>
            <w:pPr>
              <w:spacing w:before="20" w:after="20"/>
            </w:pPr>
            <w:r>
              <w:rPr>
                <w:b w:val="0"/>
                <w:i w:val="0"/>
                <w:sz w:val="18"/>
              </w:rPr>
              <w:t>WW1 (35-year alliance build)</w:t>
            </w:r>
          </w:p>
        </w:tc>
        <w:tc>
          <w:tcPr>
            <w:tcW w:type="dxa" w:w="3032"/>
          </w:tcPr>
          <w:p>
            <w:pPr>
              <w:spacing w:before="20" w:after="20"/>
            </w:pPr>
            <w:r>
              <w:t>Расширение НАТО на восток в 1999–2022 гг.</w:t>
            </w:r>
          </w:p>
        </w:tc>
      </w:tr>
      <w:tr>
        <w:tc>
          <w:tcPr>
            <w:tcW w:type="dxa" w:w="1384"/>
          </w:tcPr>
          <w:p>
            <w:pPr>
              <w:spacing w:before="20" w:after="20"/>
            </w:pPr>
            <w:r>
              <w:rPr>
                <w:b w:val="0"/>
                <w:i w:val="0"/>
                <w:sz w:val="18"/>
              </w:rPr>
            </w:r>
            <w:r>
              <w:rPr>
                <w:b/>
                <w:i w:val="0"/>
                <w:sz w:val="18"/>
              </w:rPr>
              <w:t>Media manufacturing</w:t>
            </w:r>
            <w:r>
              <w:rPr>
                <w:b w:val="0"/>
                <w:i w:val="0"/>
                <w:sz w:val="18"/>
              </w:rPr>
            </w:r>
          </w:p>
        </w:tc>
        <w:tc>
          <w:tcPr>
            <w:tcW w:type="dxa" w:w="1956"/>
          </w:tcPr>
          <w:p>
            <w:pPr>
              <w:spacing w:before="20" w:after="20"/>
            </w:pPr>
            <w:r>
              <w:rPr>
                <w:b w:val="0"/>
                <w:i w:val="0"/>
                <w:sz w:val="18"/>
              </w:rPr>
              <w:t>WW2 (Western publishers built Hitler)</w:t>
            </w:r>
          </w:p>
        </w:tc>
        <w:tc>
          <w:tcPr>
            <w:tcW w:type="dxa" w:w="3032"/>
          </w:tcPr>
          <w:p>
            <w:pPr>
              <w:spacing w:before="20" w:after="20"/>
            </w:pPr>
            <w:r>
              <w:t>Западные СМИ создали бренд Зеленского за ночь</w:t>
            </w:r>
          </w:p>
        </w:tc>
      </w:tr>
      <w:tr>
        <w:tc>
          <w:tcPr>
            <w:tcW w:type="dxa" w:w="1384"/>
          </w:tcPr>
          <w:p>
            <w:pPr>
              <w:spacing w:before="20" w:after="20"/>
            </w:pPr>
            <w:r>
              <w:rPr>
                <w:b w:val="0"/>
                <w:i w:val="0"/>
                <w:sz w:val="18"/>
              </w:rPr>
            </w:r>
            <w:r>
              <w:rPr>
                <w:b/>
                <w:i w:val="0"/>
                <w:sz w:val="18"/>
              </w:rPr>
              <w:t>Post-failure pivot</w:t>
            </w:r>
            <w:r>
              <w:rPr>
                <w:b w:val="0"/>
                <w:i w:val="0"/>
                <w:sz w:val="18"/>
              </w:rPr>
            </w:r>
          </w:p>
        </w:tc>
        <w:tc>
          <w:tcPr>
            <w:tcW w:type="dxa" w:w="1956"/>
          </w:tcPr>
          <w:p>
            <w:pPr>
              <w:spacing w:before="20" w:after="20"/>
            </w:pPr>
            <w:r>
              <w:rPr>
                <w:b w:val="0"/>
                <w:i w:val="0"/>
                <w:sz w:val="18"/>
              </w:rPr>
              <w:t>WW2 (Nuremberg, "we always opposed him")</w:t>
            </w:r>
          </w:p>
        </w:tc>
        <w:tc>
          <w:tcPr>
            <w:tcW w:type="dxa" w:w="3032"/>
          </w:tcPr>
          <w:p>
            <w:pPr>
              <w:spacing w:before="20" w:after="20"/>
            </w:pPr>
            <w:r>
              <w:rPr>
                <w:b w:val="0"/>
                <w:i w:val="0"/>
                <w:sz w:val="18"/>
              </w:rPr>
              <w:t>TBD — "we never wanted escalation"</w:t>
            </w:r>
          </w:p>
        </w:tc>
      </w:tr>
      <w:tr>
        <w:tc>
          <w:tcPr>
            <w:tcW w:type="dxa" w:w="1384"/>
          </w:tcPr>
          <w:p>
            <w:pPr>
              <w:spacing w:before="20" w:after="20"/>
            </w:pPr>
            <w:r>
              <w:rPr>
                <w:b w:val="0"/>
                <w:i w:val="0"/>
                <w:sz w:val="18"/>
              </w:rPr>
            </w:r>
            <w:r>
              <w:rPr>
                <w:b/>
                <w:i w:val="0"/>
                <w:sz w:val="18"/>
              </w:rPr>
              <w:t>Invisible architects</w:t>
            </w:r>
            <w:r>
              <w:rPr>
                <w:b w:val="0"/>
                <w:i w:val="0"/>
                <w:sz w:val="18"/>
              </w:rPr>
            </w:r>
          </w:p>
        </w:tc>
        <w:tc>
          <w:tcPr>
            <w:tcW w:type="dxa" w:w="1956"/>
          </w:tcPr>
          <w:p>
            <w:pPr>
              <w:spacing w:before="20" w:after="20"/>
            </w:pPr>
            <w:r>
              <w:rPr>
                <w:b w:val="0"/>
                <w:i w:val="0"/>
                <w:sz w:val="18"/>
              </w:rPr>
              <w:t>WW1 (Parvus, House, Warburgs, Milner)</w:t>
            </w:r>
          </w:p>
        </w:tc>
        <w:tc>
          <w:tcPr>
            <w:tcW w:type="dxa" w:w="3032"/>
          </w:tcPr>
          <w:p>
            <w:pPr>
              <w:spacing w:before="20" w:after="20"/>
            </w:pPr>
            <w:r>
              <w:rPr>
                <w:b w:val="0"/>
                <w:i w:val="0"/>
                <w:sz w:val="18"/>
              </w:rPr>
              <w:t>State Dept, NATO planners, intelligence agencies</w:t>
            </w:r>
          </w:p>
        </w:tc>
      </w:tr>
    </w:tbl>
    <w:p/>
    <w:p>
      <w:pPr>
        <w:pStyle w:val="Heading3"/>
        <w:keepNext/>
        <w:keepLines/>
      </w:pPr>
      <w:r>
        <w:t>Оригинальное название: A Unified West</w:t>
      </w:r>
    </w:p>
    <w:p>
      <w:r>
        <w:t>Вся архитектура зависела от одного предварительного условия: единого западного блока, готового к эскалации. Каждый член НАТО должен был сохранять санкции. Каждому западному СМИ приходилось поддерживать нарратив. Каждому западному правительству приходилось вооружаться без общественного инакомыслия. Каскад альянса — урок WW1 — работает только в том случае, если каждый узел в сети загорается при запуске.</w:t>
      </w:r>
    </w:p>
    <w:p>
      <w:pPr>
        <w:pStyle w:val="Heading3"/>
        <w:keepNext/>
        <w:keepLines/>
      </w:pPr>
      <w:r>
        <w:t>Война Европы / Эскалация Америки</w:t>
      </w:r>
    </w:p>
    <w:p>
      <w:r>
        <w:t>К 2025 году эскалация в Европе зависела от шести человек (Макрон, Мерц, Стармер, фон дер Ляйен, Каллас, Рютте) — ни один из них не занимал позиции в рамках широкого народного мандата на войну. Американская сторона — Байден, Харрис, Блинкен, Остин, Нуланд, Салливан, Грэм, Макконнелл — была одинаково концентрированной и двухпартийной. В ноябре 2024 года Байден санкционировал удары ATACMS по территории России после проигрыша на выборах; разрыв между прокси-войной и ядерным обменом был одним из выборов. Для полных профилей операторов и графика эскалации: геополитика 21-го века: расширены в приложении.</w:t>
      </w:r>
    </w:p>
    <w:p>
      <w:pPr>
        <w:pStyle w:val="Heading3"/>
        <w:keepNext/>
        <w:keepLines/>
      </w:pPr>
      <w:r>
        <w:t>Почему Трамп нарушил план</w:t>
      </w:r>
    </w:p>
    <w:p>
      <w:r>
        <w:t>Вот почему Трамп нарушил план.</w:t>
      </w:r>
    </w:p>
    <w:p>
      <w:r>
        <w:t>Возвращение Трампа к власти разрушило единый западный фронт, который требовался для проекта WW3. Президент США, который поставил под сомнение цель НАТО, потребовал европейских расходов на оборону, продолжил прямую связь с Россией и отказался следовать сценарию эскалации, сделал каскад невозможным. Архитектура была построена для Клинтона, Байдена, Макрона — лидеров, которые будут следовать сценарию без отклонений. Он не был создан для антитела, который понимал сценарий и отказывался играть свою роль.</w:t>
      </w:r>
    </w:p>
    <w:p>
      <w:r>
        <w:t>Без единого Запада триггер в стиле Сараево не может активироваться. Без унифицированных СМИ бренд Зеленского поддерживать нельзя. Без единой эскалации прокси-война становится замороженным конфликтом, а не континентальным пожаром. План WW3 — самая сложная версия Обратного крестового похода, сочетающая в себе лучшие инновации 1914 и 1941 годов — был структурно побежден одной переменной, которую он не мог контролировать: бескомпромиссным лидером внутри альянса, который отказался стрелять, когда его спровоцировали.</w:t>
      </w:r>
    </w:p>
    <w:p>
      <w:r>
        <w:t>Полное структурное сравнение всех четырех Обратных Крестовых походов см.</w:t>
      </w:r>
    </w:p>
    <w:p>
      <w:pPr>
        <w:pStyle w:val="Heading2"/>
        <w:keepNext/>
        <w:keepLines/>
      </w:pPr>
      <w:r>
        <w:t>Паттерн раскрытия</w:t>
      </w:r>
    </w:p>
    <w:p>
      <w:r>
        <w:t>Пирамидальная Империя действует путем «Откровения Метода» — публично объявляя о планах перед их выполнением, получая подразумеваемое согласие от населения, которое не сопротивляется. В 21-м веке это ускорилось до абсурда: моделирование пандемии за несколько месяцев до пандемии, моделирование финансового коллапса до коллапса, вымышленные изображения технологий перед развертыванием.</w:t>
      </w:r>
    </w:p>
    <w:p>
      <w:r>
        <w:t>Но сейчас инструмент работает против них. Население признает «предсказательное программирование» настолько легко, что раскрытие информации больше не функционирует как согласие. Возможно, это самая большая тактическая потеря Пирамидальной империи.</w:t>
      </w:r>
    </w:p>
    <w:p>
      <w:pPr>
        <w:pStyle w:val="Heading2"/>
        <w:keepNext/>
        <w:keepLines/>
      </w:pPr>
      <w:r>
        <w:t>График времени сходится</w:t>
      </w:r>
    </w:p>
    <w:p>
      <w:r>
        <w:t>В каждой главе прослеживается сужающийся путь к суровым возможностям:</w:t>
      </w:r>
    </w:p>
    <w:p>
      <w:pPr>
        <w:pStyle w:val="ListNumber"/>
        <w:spacing w:before="20" w:after="20"/>
      </w:pPr>
      <w:r>
        <w:t>Полный контроль: глобальное цифровое управление и постоянное наблюдение до того, как любое космическое событие нарушит его</w:t>
      </w:r>
    </w:p>
    <w:p>
      <w:pPr>
        <w:pStyle w:val="ListNumber"/>
        <w:spacing w:before="20" w:after="20"/>
      </w:pPr>
      <w:r>
        <w:t>Обрушение: фрагменты Пирамидальной империи, захватившие с собой глобальную инфраструктуру, оставив человечество неподготовленным</w:t>
      </w:r>
    </w:p>
    <w:p>
      <w:pPr>
        <w:pStyle w:val="ListNumber"/>
        <w:spacing w:before="20" w:after="20"/>
      </w:pPr>
      <w:r>
        <w:t>Контролируемый переход: достаточное количество антител выживает, чтобы направлять человечество через катастрофу, сохраняя суверенитет</w:t>
      </w:r>
    </w:p>
    <w:p>
      <w:pPr>
        <w:pStyle w:val="ListNumber"/>
        <w:spacing w:before="20" w:after="20"/>
      </w:pPr>
      <w:r>
        <w:t>Пробуждение: массовое признание ложной временной шкалы делает структуры управления устаревшими</w:t>
      </w:r>
    </w:p>
    <w:p>
      <w:pPr>
        <w:pBdr>
          <w:bottom w:val="single" w:sz="6" w:space="1" w:color="CCCCCC"/>
        </w:pBdr>
      </w:pPr>
    </w:p>
    <w:p>
      <w:pPr>
        <w:pStyle w:val="Heading2"/>
        <w:keepNext/>
        <w:keepLines/>
      </w:pPr>
      <w:r>
        <w:t>Смотрите также</w:t>
      </w:r>
    </w:p>
    <w:p>
      <w:pPr>
        <w:pStyle w:val="ListBullet"/>
        <w:spacing w:before="20" w:after="20"/>
      </w:pPr>
      <w:r>
        <w:t>Контроль населения: от 1492 года до технократической сети</w:t>
      </w:r>
    </w:p>
    <w:p>
      <w:pPr>
        <w:pStyle w:val="ListBullet"/>
        <w:spacing w:before="20" w:after="20"/>
      </w:pPr>
      <w:r>
        <w:t>Предсказательное программирование</w:t>
      </w:r>
    </w:p>
    <w:p>
      <w:pPr>
        <w:pStyle w:val="ListBullet"/>
        <w:spacing w:before="20" w:after="20"/>
      </w:pPr>
      <w:r>
        <w:t>Глубинное государство в Атлантиде</w:t>
      </w:r>
    </w:p>
    <w:p>
      <w:pPr>
        <w:pStyle w:val="ListBullet"/>
        <w:spacing w:before="20" w:after="20"/>
      </w:pPr>
      <w:r>
        <w:t>Британская империя как инструмент глубинного государства</w:t>
      </w:r>
    </w:p>
    <w:p>
      <w:pPr>
        <w:pStyle w:val="ListBullet"/>
        <w:spacing w:before="20" w:after="20"/>
      </w:pPr>
      <w:r>
        <w:t>Революция 1917 года</w:t>
      </w:r>
    </w:p>
    <w:p/>
    <w:p>
      <w:pPr>
        <w:spacing w:before="280" w:after="40"/>
        <w:jc w:val="center"/>
      </w:pPr>
      <w:r>
        <w:t>- ✦</w:t>
      </w:r>
    </w:p>
    <w:p>
      <w:pPr>
        <w:keepNext/>
        <w:spacing w:before="0" w:after="40"/>
      </w:pPr>
      <w:r>
        <w:t>ГЛАВА 89</w:t>
      </w:r>
    </w:p>
    <w:p>
      <w:pPr>
        <w:pStyle w:val="Heading2"/>
        <w:keepNext/>
        <w:keepLines/>
      </w:pPr>
      <w:r>
        <w:t>Цензура и сжигание книг: от Александрии до Интернета</w:t>
      </w:r>
    </w:p>
    <w:p>
      <w:pPr>
        <w:pStyle w:val="Quote"/>
      </w:pPr>
      <w:r>
        <w:t>Каждый режим удаляет записи предыдущего возраста — огонь, индекс, алгоритм — потому что тот, кто владеет памятью, управляет настоящим. Та же самая функция проходит от Александрии и Цинь через списки инквизиции, советские и нацистские пожары, бомбардировки архивов, пересмешников и платформ; чтение уцелевших полок означает принятие фильтрации, почитание пробелов в качестве данных и отражение знаний в традициях, чтобы они не могли умереть в одном ожоге.</w:t>
      </w:r>
    </w:p>
    <w:p>
      <w:r>
        <w:t>Каждый режим уничтожает записи предыдущей эпохи — огонь, указ, индекс, алгоритм. Тот, кто контролирует прошлое, контролирует настоящее. Метод меняется, функция никогда не меняется.</w:t>
      </w:r>
    </w:p>
    <w:p>
      <w:pPr>
        <w:pStyle w:val="Heading2"/>
        <w:keepNext/>
        <w:keepLines/>
      </w:pPr>
      <w:r>
        <w:t>Древний рекорд разрушения</w:t>
      </w:r>
    </w:p>
    <w:p>
      <w:pPr>
        <w:pStyle w:val="Heading3"/>
        <w:keepNext/>
        <w:keepLines/>
      </w:pPr>
      <w:r>
        <w:t>Александрийская библиотека</w:t>
      </w:r>
    </w:p>
    <w:p>
      <w:r>
        <w:t>Библиотека, как правило, описывается как одна катастрофа; прочный момент заключается в том, что она неоднократно подвергалась на протяжении веков различным фракциям, каждая из которых имела мотив удалить астрономический, исторический и космологический материал, который не мог быть согласован с следующей ортодоксией. Основные датировки назначают эпизоды, такие как осадный огонь Цезаря (48 г. до н.э., склады на причале и возможные склады свитков), христианское разрушение в Серапеуме (391 г. н.э.) и захват во время арабского завоевания (642 г. н.э.) со знакомой историей ордена халифа Омара. Каждый преемник может обвинить предшественника; результат один и тот же: концентрированная потеря знаний до катастрофы. При чтении Фоменко несколько из этих «отдельных» ударов могут быть одним событием, дублированным на протяжении фантомных веков.</w:t>
      </w:r>
    </w:p>
    <w:p>
      <w:pPr>
        <w:pStyle w:val="Heading3"/>
        <w:keepNext/>
        <w:keepLines/>
      </w:pPr>
      <w:r>
        <w:t>Цинь Ши Хуан (213 г. до н.э., скалигеров)</w:t>
      </w:r>
    </w:p>
    <w:p>
      <w:r>
        <w:t>Первый император объединенного Китая приказал сжигать книги вне сельского хозяйства, медицины и гадания, с особым вниманием к истории соперничающих государств. Говорят, что сопротивление среди ученых было наказано погребением заживо. Заявленное обоснование состояло в том, чтобы помешать прошлому создавать прецеденты против нынешнего престола.</w:t>
      </w:r>
    </w:p>
    <w:p>
      <w:pPr>
        <w:pStyle w:val="Heading3"/>
        <w:keepNext/>
        <w:keepLines/>
      </w:pPr>
      <w:r>
        <w:t>Римская имперская цензура</w:t>
      </w:r>
    </w:p>
    <w:p>
      <w:r>
        <w:t>Римская власть ориентировалась на тексты и носители вместе: этрусская религиозная корпорация, передача друидов в Галлии и Великобритании (сам класс уничтожен), а также циклы пророчеств «сибиллин», которые государство периодически очищало и переписывало, поэтому оставались только утвержденные оракулы.</w:t>
      </w:r>
    </w:p>
    <w:p>
      <w:pPr>
        <w:pStyle w:val="Heading2"/>
        <w:keepNext/>
        <w:keepLines/>
      </w:pPr>
      <w:r>
        <w:t>Средневековый и ранний современный</w:t>
      </w:r>
    </w:p>
    <w:p>
      <w:r>
        <w:t>Христианизация в Европе сочеталась с селективным вымиранием: монашеское «сохранение» часто означало копирование только того, что соответствовало доктрине; несовместимые оригиналы оставались непрочитанными. Сожжение епископом Диего де Ландой кодексов майя (1562) уничтожило тысячи книг. Заявленным мотивом было то, что в этих книгах астрономия и история несовместимы с библейской хронологией.</w:t>
      </w:r>
    </w:p>
    <w:p>
      <w:r>
        <w:t>Индекс Librorum Prohibitorum (1559–1966) поддерживал список запрещенных печатных изданий в католической Европе в течение более чем четырех столетий. Реформация и контрреформация сожгли книги другой стороны, поэтому материал до раскола прошел двойную фильтрацию.</w:t>
      </w:r>
    </w:p>
    <w:p>
      <w:pPr>
        <w:pStyle w:val="Heading2"/>
        <w:keepNext/>
        <w:keepLines/>
      </w:pPr>
      <w:r>
        <w:t>Восемнадцатый и девятнадцатый века: перекрашивание, а также огонь</w:t>
      </w:r>
    </w:p>
    <w:p>
      <w:r>
        <w:t>Иосиф Скалигер (1540–1609) и Дионисий Петавиус (1583–1652) построили хронологический каркас, позже унаследованный западной историографией. Школа Фоменко рассматривает этот каркас как построенный с систематическими ошибками и дублированием, а затем навязанный церковной и университетской властью. Противоречивый материал не всегда измельчали; его часто переносили в скалигеровские даты, пока первоначальный смысл не исчез.</w:t>
      </w:r>
    </w:p>
    <w:p>
      <w:r>
        <w:t>Египетская кампания Наполеона 1798 года захватила большое количество записей и предметов. Расшифровка после того, как Розеттский камень все еще ушел, какие тексты были переведены, опубликованы или оставлены в подвальном хранилище под институциональным контролем.</w:t>
      </w:r>
    </w:p>
    <w:p>
      <w:pPr>
        <w:pStyle w:val="Heading2"/>
        <w:keepNext/>
        <w:keepLines/>
      </w:pPr>
      <w:r>
        <w:t>Двадцатый век: промышленный масштаб</w:t>
      </w:r>
    </w:p>
    <w:p>
      <w:r>
        <w:t>Большевистская власть (с 1917 года) рассматривала историю как живое редактирование: царские и церковные архивы были уничтожены или запечатаны, большая часть дореволюционной интеллигенции удалена (включая «Стрелок философов» 1922 года), энциклопедии пересмотрены в соответствии с текущей доктриной, опальные фигуры стерты с фотографий — «дыра памяти» Оруэлла, названная из советской практики. Ленин:</w:t>
      </w:r>
    </w:p>
    <w:p>
      <w:pPr>
        <w:pStyle w:val="Quote"/>
      </w:pPr>
      <w:r>
        <w:t>Во всем мире, где есть капиталисты, свобода печати означает свободу скупать газеты, покупать писателей, подкупать, покупать и подделывать общественное мнение на благо буржуазии.</w:t>
      </w:r>
    </w:p>
    <w:p>
      <w:r>
        <w:t>Пожары нацистских книг (май 1933 года) - Bücherverbrennungen - остаются культовым образом: студенческие пожары в Берлине и в других местах, примерно десятки тысяч томов, уничтоженных только в Берлине, нацеленные на еврейскую, марксистскую, пацифистскую и сексологическую работу среди других. Режим также хранил частные архивы изъятых материалов; публичный огонь и тайная полка являются двумя лицами одной и той же политики.</w:t>
      </w:r>
    </w:p>
    <w:p>
      <w:r>
        <w:t>Стратегические бомбардировки союзников (1943–1945) уничтожили огромное количество немецких муниципальных и государственных архивов, включая крупные библиотечные фонды; намерение (чисто залоговое или частично целевое) остается спорным.</w:t>
      </w:r>
    </w:p>
    <w:p>
      <w:r>
        <w:t>После 1945 года захват — американский и советский захват немецкой научной, разведывательной и исторической бумаги — удалил обширные участки из поля зрения общественности; много остается ограниченным десятилетия спустя.</w:t>
      </w:r>
    </w:p>
    <w:p>
      <w:r>
        <w:t>Культурная революция в Китае (1966-1976) напала на храмы, места, классические тексты, генеалогии и «Четыре старины» (обычаи, культуру, привычки, идеи), чтобы разорвать живую память о дореволюционном прошлом.</w:t>
      </w:r>
    </w:p>
    <w:p>
      <w:r>
        <w:t>Операция «Пересмешник» (1948–1970-е и афтершок) знаменует собой переход от уничтожения текстов к владению книгами и заголовками. Операция Пересмешник.</w:t>
      </w:r>
    </w:p>
    <w:p>
      <w:pPr>
        <w:pStyle w:val="Heading2"/>
        <w:keepNext/>
        <w:keepLines/>
      </w:pPr>
      <w:r>
        <w:t>XXI век: цифровые удушающие точки</w:t>
      </w:r>
    </w:p>
    <w:p>
      <w:r>
        <w:t>Ранний Интернет расширил доступ; консолидация в несколько платформ воссоздала узкие места. Алгоритмические, непрозрачные запреты, поисковые захоронения и хрупкое постоянство (гниль ссылок, неполные архивы) выполняют старую работу без дыма: контроль, какие следы выживают и какая история читается как «нормальная».</w:t>
      </w:r>
    </w:p>
    <w:p>
      <w:pPr>
        <w:pStyle w:val="Heading2"/>
        <w:keepNext/>
        <w:keepLines/>
      </w:pPr>
      <w:r>
        <w:t>Как читать то, что выжило</w:t>
      </w:r>
    </w:p>
    <w:p>
      <w:pPr>
        <w:pStyle w:val="ListNumber"/>
        <w:spacing w:before="20" w:after="20"/>
      </w:pPr>
      <w:r>
        <w:t>Относитесь к каждому выжившему корпусу как к отфильтрованному — остается только то, что разрешено победителям или привратникам.</w:t>
      </w:r>
    </w:p>
    <w:p>
      <w:pPr>
        <w:pStyle w:val="ListNumber"/>
        <w:spacing w:before="20" w:after="20"/>
      </w:pPr>
      <w:r>
        <w:t>Относитесь к пробелам как к доказательствам — отсутствие не является доказательством того, что ничего не существовало; это может означать сокращение.</w:t>
      </w:r>
    </w:p>
    <w:p>
      <w:pPr>
        <w:pStyle w:val="ListNumber"/>
        <w:spacing w:before="20" w:after="20"/>
      </w:pPr>
      <w:r>
        <w:t>Зеркало в разных традициях — один и тот же мотив на нескольких континентах сложнее стереть, чем одну библиотеку.</w:t>
      </w:r>
    </w:p>
    <w:p>
      <w:pPr>
        <w:pStyle w:val="ListNumber"/>
        <w:spacing w:before="20" w:after="20"/>
      </w:pPr>
      <w:r>
        <w:t>Архив локально — открытый веб не хранилище; сайты исчезают без предупреждения.</w:t>
      </w:r>
    </w:p>
    <w:p>
      <w:pPr>
        <w:pStyle w:val="Heading2"/>
        <w:keepNext/>
        <w:keepLines/>
      </w:pPr>
      <w:r>
        <w:t>Смотрите также</w:t>
      </w:r>
    </w:p>
    <w:p>
      <w:pPr>
        <w:pStyle w:val="ListBullet"/>
        <w:spacing w:before="20" w:after="20"/>
      </w:pPr>
      <w:r>
        <w:t>Советская историография // Российская интеллектуальная эмиграция</w:t>
      </w:r>
    </w:p>
    <w:p>
      <w:pPr>
        <w:pStyle w:val="ListBullet"/>
        <w:spacing w:before="20" w:after="20"/>
      </w:pPr>
      <w:r>
        <w:t>Операция Пересмешник | Контролируемая оппозиция: управляемое раскрытие</w:t>
      </w:r>
    </w:p>
    <w:p>
      <w:pPr>
        <w:pStyle w:val="ListBullet"/>
        <w:spacing w:before="20" w:after="20"/>
      </w:pPr>
      <w:r>
        <w:t>Цензура: Историческая запись — приложение permalink для того же списка ссылок</w:t>
      </w:r>
    </w:p>
    <w:p>
      <w:pPr>
        <w:pStyle w:val="Heading2"/>
        <w:keepNext/>
        <w:keepLines/>
      </w:pPr>
      <w:r>
        <w:t>Ссылки</w:t>
      </w:r>
    </w:p>
    <w:p>
      <w:pPr>
        <w:pStyle w:val="ListBullet"/>
        <w:spacing w:before="20" w:after="20"/>
      </w:pPr>
      <w:r>
        <w:t>Фоменко, Анатолий, История: фантастика или наука? — Скалигер / Петавиус Хронологическая конструкция</w:t>
      </w:r>
    </w:p>
    <w:p>
      <w:pPr>
        <w:pStyle w:val="ListBullet"/>
        <w:spacing w:before="20" w:after="20"/>
      </w:pPr>
      <w:r>
        <w:t>Ленин, Собрание сочинений, т. 32 — пресса и мнение</w:t>
      </w:r>
    </w:p>
    <w:p>
      <w:pPr>
        <w:pStyle w:val="ListBullet"/>
        <w:spacing w:before="20" w:after="20"/>
      </w:pPr>
      <w:r>
        <w:t>Оруэлл, Джордж, Девятнадцать восемьдесят четыре (1949) — «дыра памяти» (параллельно советской практике)</w:t>
      </w:r>
    </w:p>
    <w:p/>
    <w:p>
      <w:pPr>
        <w:spacing w:before="280" w:after="40"/>
        <w:jc w:val="center"/>
      </w:pPr>
      <w:r>
        <w:t>- ✦</w:t>
      </w:r>
    </w:p>
    <w:p>
      <w:pPr>
        <w:keepNext/>
        <w:spacing w:before="0" w:after="40"/>
      </w:pPr>
      <w:r>
        <w:t>ГЛАВА 90</w:t>
      </w:r>
    </w:p>
    <w:p>
      <w:pPr>
        <w:pStyle w:val="Heading2"/>
        <w:keepNext/>
        <w:keepLines/>
      </w:pPr>
      <w:r>
        <w:t>20 С. Предиктивное программирование</w:t>
      </w:r>
    </w:p>
    <w:p>
      <w:pPr>
        <w:pStyle w:val="Quote"/>
      </w:pPr>
      <w:r>
        <w:t>Кратко: После пересмешника художественная литература масштабировала зеркальный трюк для предсказательного программирования: похоронить неудобную историю под авторским правом «фантазия», поэтому более поздние свидетели звучат как сюжетные реплики. Уэллс через Лавкрафта, Толкина, Голдмана, Азимова и Карту обеспечивает литературный слой; фильм, телевидение и игры расширяют его — и считается ли эхо доказательством, зависит от того, какая хронология находится на заднем плане.</w:t>
      </w:r>
    </w:p>
    <w:p>
      <w:r>
        <w:t>Десятилетия после операции «Пересмешник» ознаменовались индустриализацией техники, намного старше ЦРУ: переосмысление реальных событий как вымысел. С 1890-х годов авторы — некоторые сознательные оперативники, некоторые носители культуры — систематически превращали подавленную историю в «фантазию» и «научную фантастику». Эффект был стерт. Как только настоящее событие становится романом, любой, кто позже узнает правду, звучит так, как будто он описывает сюжетное резюме.</w:t>
      </w:r>
    </w:p>
    <w:p>
      <w:r>
        <w:t>Это обратное направление прогностического программирования: не анонсировать будущие операции, а похоронить прошлые под защитой авторских прав.</w:t>
      </w:r>
    </w:p>
    <w:p>
      <w:r>
        <w:t>Сравнения между закодированной фантастикой и «реальной историей» обычно предполагают общепринятую хронологию. Если эта временная шкала неверна, сдвинута или частично синтетична, контрольные события не будут соответствовать повествовательным эхам: несоответствия тогда будут выглядеть как совпадение или перечитывание, а не неудавшееся доказательство. Массовое редактирование и хронологические бои означают, что публичная запись является тонким свидетелем; художественная литература все еще может нести перемещенный остаток того, что было стерто, в то время как строгая демонстрация остается заблокированной до тех пор, пока календарь сравнения не будет поставлен под сомнение или восстановлен. В этой области работы рабочий прогноз утверждает, что разрозненные исследования — каждое из которых является хрупким в соответствии с официальными датами — могут сходиться в сторону более сложных моделей, когда реконструированная или альтернативная временная шкала принимается в качестве базовой для сравнения, а не в качестве автоматического факта, а в качестве критерия. См. History/Chronology, the predictive programming hub (approach item on chronology as Comparator), and the George R. R. Martin / World of Ice &amp; Fire investigation (section Chronology as the missing Comparator).</w:t>
      </w:r>
    </w:p>
    <w:p>
      <w:r>
        <w:t>Уэллс установил ранний шаблон с Хрустальным яйцом (плачет), Война миров (тепловой луч, красная сорняк), и истории Платтнера и Дэвидсона (мерные и удаленные мотивы просмотра). Вероятно, он был скомпрометирован: саботаж репутации и невыгодная фикция для Макмиллана указывают на служение могущественным интересам; см. скомпрометированные судебные дела. Артур Макхен «Великий Бог Пан» связал операцию на мозге с пространственным восприятием; «Ангелы Монса» показали, что вымысел проходит как новость. Элджернон Блэквуд «Ивы» и Джон Тишина рассматривали мысль как поверхность наблюдения. Е. П. Лавкрафт написал около 104 историй, которые кодируют скриншоты, удаленный просмотр и телепатическую трансляцию. Барсум Эдгара Райса Берроуза предлагал полярные заговоры и телепатические технологии. Р. Р. Толкин использовал Красную книгу в качестве псевдоперевода. «Сильмариллион» как систематическая переработка старой материи, оставил авторское право, которое действует до 2043 года и далее.</w:t>
      </w:r>
    </w:p>
    <w:p>
      <w:r>
        <w:t>Фильм Уильяма Голдмана «Принцесса-невеста» (1973) относится к более поздней фазе: кадр Моргенштерна, оральные порезы отца и сокращение «хороших частей» (реакция, рассказанная как вымысел) и диалог о масках о всех, кто носит их «в ближайшем будущем». К тому времени Вторая мировая война уже давно прошла, и общественная память о более острых боях за мифотворчество и документальную фантастику, связанную с Уэллсом и Толкином, иссякла. Рабочее заключение связывает успех в стиле Goldman с институциональными преимуществами и массовым публикацией. Дальнейший рабочий вывод (очень вероятно, по стратегической логике, непроверенный библиографически) рассматривает С. Моргенштерна как, вероятно, реальную или когда-то реальную авторскую линию, полное издание которой больше не могло всплыть, что сделало бы гамбит сокращения безопасным и открыло бы пространство для исторической фантазии как переупакованную фантастику авторского права.</w:t>
      </w:r>
    </w:p>
    <w:p>
      <w:r>
        <w:t>Эта стратегическая картина ставит вопрос о механизме: обычная неясность редко оправдывает уверенность в том, что каждое издание книги исчезло. Ранее, в мае 1933 года, нацистская Германия устроила массовые публичные сожжения книг — иконические события в немецких городах, в том числе на Бебельплац в Берлине, — которые уничтожили большое количество целевых работ на открытом воздухе; гипотетическая линия Моргенштерна в немецких библиотеках или торговле также могла исчезнуть там. Один исторически задокументированный класс массовых перемещений после войны - чистка литературы побежденного режима - немецкая денацификация - знакомый ярлык. В Италии союзный приказ No 4 (подписан 13 мая 1946 года) предписывал изъятие и уничтожение фашистской, милитаристской и нацистской литературы из библиотек, школ и книжных магазинов, а не медленное исчезновение рынка. Другие бывшие зоны Оси подверглись параллельному контролю со стороны союзников и преемников, который мог лишить целые категории печати с легальных торговых и государственных полок. Рабочая гипотеза (в связанном расследовании не было найдено ни одного списка, именующего Моргенштерна) утверждает, что реальная авторская линия, позже помеченная как «С. Моргенштерн», могла быть поймана таким размахом, что к концу 1960-х или началу 1970-х годов, кто бы ни очистил кадр, мог рискнуть тем, что не появится проверяемый оригинал, что делает вымышленное сокращение Моргенштерна фактически не фальсифицируемым в публичных каталогах («идеальная форма преступления» в терминах публикации). См. Princess Bride investigation Key findings §5 (coda) and section Book destruction (1933, 1946) and the “perfect crime” window.</w:t>
      </w:r>
    </w:p>
    <w:p>
      <w:r>
        <w:t>Тот же самый кадр предполагает, что аудитория разделяет нетерпение ребенка: царства, обычаи, причины и сатирическая история Моргенштерна скучны, если не перейти к действию. Читатель связан с мальчиком, который хочет развлечения, а не расследования; пытки, придворная политика и война доставляются как острые ощущения, а не как материал, который принадлежит открытому историческому суждению. Рабочее чтение утверждает, что эта поза моделирует массовую аудиторию как антилюбопытную — развлечение над веществом — в то время как «тупые» слои — это именно то, где может скрываться редакция. См. подраздел Goldman в Predictive Programming: Literature — Extended, the full Princess Bride investigation (Key findings §6; section Anti-intellectual frame: reader as the child who skips the real book). Игра Эндера Орсона Скотта Карда (1985) поместила планетарное разрушение в «симуляцию», которая была реальными сражениями и приземлилась в Списке чтения Корпуса морской пехоты США.</w:t>
      </w:r>
    </w:p>
    <w:p>
      <w:pPr>
        <w:pStyle w:val="Heading2"/>
        <w:keepNext/>
        <w:keepLines/>
      </w:pPr>
      <w:r>
        <w:t>1942—1992 — Азимов: Маркс в космосе!</w:t>
      </w:r>
    </w:p>
    <w:p>
      <w:r>
        <w:t>Три закона робототехники Исаака Азимова читаются как рабские коды, а цикл Фонда пересказывает Маркса в космосе. Для полного анализа см. Азимов: Три закона и Маркс Кодирование — Расширенный.</w:t>
      </w:r>
    </w:p>
    <w:p>
      <w:r>
        <w:t>Каждый автор в этом кластере превращает подавленные знания в защищенную фантастику. Уэллс в 1890-х годах иллюстрирует стирание Hordian; Лавкрафт в межвоенные годы подходит для консолидации Mockingbird; Толкин отмечает фазу формализованных литературных прав. Карта находится недалеко от пика холодной войны. Для более подробных доказательств см. Предиктивное программирование: Литература — Расширенное.</w:t>
      </w:r>
    </w:p>
    <w:p>
      <w:r>
        <w:t>Литература поставляла шаблоны; фильмы, телевидение и игры масштабировали их. Для этой ветви шаблона см. Предиктивное программирование в кино, телевидении и играх.</w:t>
      </w:r>
    </w:p>
    <w:p>
      <w:pPr>
        <w:pStyle w:val="Heading2"/>
        <w:keepNext/>
        <w:keepLines/>
      </w:pPr>
      <w:r>
        <w:t>Перекрестные ссылки</w:t>
      </w:r>
    </w:p>
    <w:p>
      <w:pPr>
        <w:pStyle w:val="ListBullet"/>
        <w:spacing w:before="20" w:after="20"/>
      </w:pPr>
      <w:r>
        <w:t>Хронология как недостающий компаратор — исследование GRRM — стерта или оспариваемая история блокирует доказательство того, что вымысел повторяет ее; предсказание конвергенции под перестроенной временной линией.</w:t>
      </w:r>
    </w:p>
    <w:p>
      <w:pPr>
        <w:pStyle w:val="ListBullet"/>
        <w:spacing w:before="20" w:after="20"/>
      </w:pPr>
      <w:r>
        <w:t>Расследование «Принцессы-невесты» (Goldman — полный файл) — послевоенная ПП, благосклонность, массовое издание; май 1933 г. — нацистские сожжения книг (Германия); Италия — приказ No 4 (13 мая 1946 г.); §5 «идеальное преступное» окно (гипотеза); §6 и антиинтеллектуальная рамка.</w:t>
      </w:r>
    </w:p>
    <w:p>
      <w:pPr>
        <w:pStyle w:val="ListBullet"/>
        <w:spacing w:before="20" w:after="20"/>
      </w:pPr>
      <w:r>
        <w:t>Операция Пересмешник | Предсказательное программирование: Вымысел как контроль</w:t>
      </w:r>
    </w:p>
    <w:p>
      <w:pPr>
        <w:pStyle w:val="ListBullet"/>
        <w:spacing w:before="20" w:after="20"/>
      </w:pPr>
      <w:r>
        <w:t>Марсианская литература как реклассифицированная нехудожественная литература: Профили авторов</w:t>
      </w:r>
    </w:p>
    <w:p>
      <w:pPr>
        <w:pStyle w:val="ListBullet"/>
        <w:spacing w:before="20" w:after="20"/>
      </w:pPr>
      <w:r>
        <w:t>Азимов: Маркс в космосе!</w:t>
      </w:r>
    </w:p>
    <w:p/>
    <w:p>
      <w:pPr>
        <w:spacing w:before="280" w:after="40"/>
        <w:jc w:val="center"/>
      </w:pPr>
      <w:r>
        <w:t>- ✦</w:t>
      </w:r>
    </w:p>
    <w:p>
      <w:pPr>
        <w:keepNext/>
        <w:spacing w:before="0" w:after="40"/>
      </w:pPr>
      <w:r>
        <w:t>ГЛАВА 91</w:t>
      </w:r>
    </w:p>
    <w:p>
      <w:pPr>
        <w:pStyle w:val="Heading2"/>
        <w:keepNext/>
        <w:keepLines/>
      </w:pPr>
      <w:r>
        <w:t>Подавление Вуксинга: четыре элемента, воздух и разрушение планетарной науки</w:t>
      </w:r>
    </w:p>
    <w:p>
      <w:pPr>
        <w:pStyle w:val="Quote"/>
      </w:pPr>
      <w:r>
        <w:t>Кратко: Вуксинг связывает пять небесных фаз с пятью доминирующими планетами и их связанной причинностью; подавление коммунистической эпохи в Китае и западная догма о четырех элементах плюс воздухе переписала эту сетку и разорвала наблюдательный позвоночник. Как только небо после Темных веков стабилизировалось, старая погода затихла, тогда политика и «элементы» в греческом стиле сделали забвение легким и почти полным.</w:t>
      </w:r>
    </w:p>
    <w:p>
      <w:r>
        <w:t>{.book-illustration}</w:t>
      </w:r>
    </w:p>
    <w:p>
      <w:r>
        <w:t>Вуксинг — пять фаз, уходящих корнями в темные века наблюдения за пятью планетами и их причинно-следственными взаимодействиями — был подавлен в материковом Китае при коммунизме КПК и заменен на Западе другой системой: четыре элемента, с воздухом, включенным в качестве элемента, хотя он не является одним в рамках Вуксинга. Замена устранила природу причинности между элементами, наукой, историей и связью между пятью фазами и пятью телами, которые когда-то были видны на небе.</w:t>
      </w:r>
    </w:p>
    <w:p>
      <w:pPr>
        <w:pStyle w:val="Heading2"/>
        <w:keepNext/>
        <w:keepLines/>
      </w:pPr>
      <w:r>
        <w:t>Подавление КПК и легенда Брюса Ли</w:t>
      </w:r>
    </w:p>
    <w:p>
      <w:r>
        <w:t>В Китае традиции, которые сохраняли Вусин как живую практику, включая родословную женщин-боевиков, которые оперировали и передавали его более 300 лет, были нацелены на коммунистическую культурную политику. История Брюса Ли часто связана с этими легендами: он, как говорят, взял или перенес легенды тех женщин-боевиков и искусств, основанных на Вусинге, на Запад. Внезапно в Китае исчезла живая традиция: подавленная, рассеянная или загнанная под землю. На Западе то, что пришло, было фрагментарным, а доминирующим западным каркасом уже были четыре элемента греческого происхождения (земля, воздух, огонь, вода), а не пять. Западная настойчивость на четырех элементах и на воздухе как элемент переписала пятифазную систему. Исчезла причинность между элементами, наблюдательной базой и планетарной связью. К Усингу относились как к философии или суеверию, за которыми не стояла настоящая наука.</w:t>
      </w:r>
    </w:p>
    <w:p>
      <w:pPr>
        <w:pStyle w:val="Heading2"/>
        <w:keepNext/>
        <w:keepLines/>
      </w:pPr>
      <w:r>
        <w:t>Почему забыть было легко после темных веков</w:t>
      </w:r>
    </w:p>
    <w:p>
      <w:r>
        <w:t>После того, как Солнечная система стабилизировалась и планеты отошли к своим текущим орбитам, условия, которые сделали Вуксинг очевидным, исчезли. Чувствительность метеорологов — способность читать небо и космическую погоду — померкла. Больше не было космической погоды в старом смысле, больше катаклизма, больше видимой межпланетной причинности. Не имея ничего на небе, чтобы закрепить пять фаз, всем стало легко забыть о Вусинге как о науке и относиться к нему только как к философии, гипотетической, чему-то без реальной основы. Подавление КПК и замена четырехэлементной модели на Западе завершили стирание.</w:t>
      </w:r>
    </w:p>
    <w:p>
      <w:pPr>
        <w:pStyle w:val="Heading2"/>
        <w:keepNext/>
        <w:keepLines/>
      </w:pPr>
      <w:r>
        <w:t>Вуксинг как солнечная система</w:t>
      </w:r>
    </w:p>
    <w:p>
      <w:r>
        <w:t>В этой временной шкале утверждается, что Вуксинг по сути является наукой нашей Солнечной системы — не потому, что пять — это магическое число, а потому, что так все и получилось. У нас было пять планет в соответствующей конфигурации и пять причин. В Солнечной системе с другим числом доминирующих тел (сценарий, который может быть не таким уж и возможным в других местах) все было бы по-другому: цвета, количество цифр на руке и многое другое соответствовало бы тому числу, на котором остановилась эта система. Поскольку энергия течет через планеты, высокая скалярность пяти планет, разделяющих энергию, в то же время распадается на микроскалярность и влияет на каждую форму жизни в Солнечной системе. Усинг в этом чтении является кодифицированной записью этой скалярной структуры, и ее подавление является подавлением этой науки.</w:t>
      </w:r>
    </w:p>
    <w:p>
      <w:pPr>
        <w:pStyle w:val="Heading2"/>
        <w:keepNext/>
        <w:keepLines/>
      </w:pPr>
      <w:r>
        <w:t>Реальная природа уксинга: комбинации, а не чистые элементы</w:t>
      </w:r>
    </w:p>
    <w:p>
      <w:r>
        <w:t>Важное различие: в первоначальной структуре Вуксинга планеты рассматривались как сами элементы, а не как «чистый» огонь, чистая вода или тому подобное. Каждая планета представляла собой комбинацию всех элементов, с одним элементом в качестве головы. Ничто другое не утверждается: Усин не утверждает, что «огонь» и «вода» как абстрактные абсолюты делают то-то и то-то. Он утверждает, что эти планеты что-то сделали, и что взаимодействие между планетами дало подсказки о элементах более низкого уровня — огне, воде, земле, металле, дереве. Таким образом, истинная природа Вусинга заключается в сочетании элементов с одним элементом во главе — планетарным, наблюдательным фактом, а не набором утверждений о чистых веществах. Замена четырех элементов и введение «воздуха» стерли эту структуру, а вместе с ней и причинность и историю.</w:t>
      </w:r>
    </w:p>
    <w:p>
      <w:r>
        <w:t>Авторская диссертация: Подавление Вусинга в рамках КПК и его замена на Западе четырьмя элементами (включая воздух) устранили последнюю широко распространенную связь между пятифазной системой и ее наблюдательной, планетарной базой. Восстановление Вусинга означает восстановление его как науки о конфигурации пяти планет и как системы комбинаций с одним элементом во главе, а не как философии чистых элементов.</w:t>
      </w:r>
    </w:p>
    <w:p>
      <w:r>
        <w:t>См. также: Усин и пять планет; Цензура и сжигание книг.</w:t>
      </w:r>
    </w:p>
    <w:p/>
    <w:p>
      <w:pPr>
        <w:spacing w:before="280" w:after="40"/>
        <w:jc w:val="center"/>
      </w:pPr>
      <w:r>
        <w:t>- ✦</w:t>
      </w:r>
    </w:p>
    <w:p>
      <w:pPr>
        <w:keepNext/>
        <w:spacing w:before="0" w:after="40"/>
      </w:pPr>
      <w:r>
        <w:t>ГЛАВА 92</w:t>
      </w:r>
    </w:p>
    <w:p>
      <w:pPr>
        <w:pStyle w:val="Heading2"/>
        <w:keepNext/>
        <w:keepLines/>
      </w:pPr>
      <w:r>
        <w:t>Фальшивые флаги: архитектура войны</w:t>
      </w:r>
    </w:p>
    <w:p>
      <w:pPr>
        <w:pStyle w:val="Quote"/>
      </w:pPr>
      <w:r>
        <w:t>Фальшивый флаг заимствует другой флаг: зрелище, мгновенная вина, законы и войны, уже составленные, и инакомыслие, представленное как предательство. Тот же эшафот проходит от Мэна и Рейхстага через Перл-Харбор, Тонкин и 11 сентября 2001 года; эта хронология также рассматривает 9/11 как возможный удар по медленному сценарию священной войны и рассматривает фирменные «террористические» франшизы, как того требуют современные войны.</w:t>
      </w:r>
    </w:p>
    <w:p>
      <w:pPr>
        <w:pStyle w:val="Quote"/>
      </w:pPr>
      <w:r>
        <w:t>В политике ничего не происходит случайно. Если это произойдет, вы можете поспорить, что это было запланировано таким образом. — Франклин Делано Рузвельт</w:t>
      </w:r>
    </w:p>
    <w:p>
      <w:r>
        <w:t>Фальшивый флаг — это операция, проводимая одной стороной, но приписываемая другой, поэтому реакция — война, чрезвычайные полномочия, чистки — может основываться на моральной уверенности, а не на проверке. Повторяющаяся архитектура: зрелище достаточно большое, чтобы обойти спокойный анализ; вина фиксируется в течение нескольких часов; предварительно написанная политика (мобилизация, наблюдение, разделение мира); иммунитет для настоящих авторов; позор любого, кто задает вопросы о сроках и цепочке команд.</w:t>
      </w:r>
    </w:p>
    <w:p>
      <w:pPr>
        <w:pStyle w:val="Heading2"/>
        <w:keepNext/>
        <w:keepLines/>
      </w:pPr>
      <w:r>
        <w:t>Каталог (якорные случаи)</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794"/>
        <w:gridCol w:w="976"/>
        <w:gridCol w:w="2737"/>
        <w:gridCol w:w="1865"/>
      </w:tblGrid>
      <w:tr>
        <w:tc>
          <w:tcPr>
            <w:tcW w:type="dxa" w:w="794"/>
            <w:shd w:val="clear" w:color="auto" w:fill="F0F0F0"/>
          </w:tcPr>
          <w:p>
            <w:pPr>
              <w:spacing w:before="20" w:after="20"/>
              <w:jc w:val="center"/>
            </w:pPr>
            <w:r>
              <w:t>Год</w:t>
            </w:r>
          </w:p>
        </w:tc>
        <w:tc>
          <w:tcPr>
            <w:tcW w:type="dxa" w:w="976"/>
            <w:shd w:val="clear" w:color="auto" w:fill="F0F0F0"/>
          </w:tcPr>
          <w:p>
            <w:pPr>
              <w:spacing w:before="20" w:after="20"/>
              <w:jc w:val="center"/>
            </w:pPr>
            <w:r>
              <w:t>Событие</w:t>
            </w:r>
          </w:p>
        </w:tc>
        <w:tc>
          <w:tcPr>
            <w:tcW w:type="dxa" w:w="2737"/>
            <w:shd w:val="clear" w:color="auto" w:fill="F0F0F0"/>
          </w:tcPr>
          <w:p>
            <w:pPr>
              <w:spacing w:before="20" w:after="20"/>
              <w:jc w:val="center"/>
            </w:pPr>
            <w:r>
              <w:t>Метод (заявленный vs. оперативный)</w:t>
            </w:r>
          </w:p>
        </w:tc>
        <w:tc>
          <w:tcPr>
            <w:tcW w:type="dxa" w:w="1865"/>
            <w:shd w:val="clear" w:color="auto" w:fill="F0F0F0"/>
          </w:tcPr>
          <w:p>
            <w:pPr>
              <w:spacing w:before="20" w:after="20"/>
              <w:jc w:val="center"/>
            </w:pPr>
            <w:r>
              <w:t>Предполагаемая цель</w:t>
            </w:r>
          </w:p>
        </w:tc>
      </w:tr>
      <w:tr>
        <w:tc>
          <w:tcPr>
            <w:tcW w:type="dxa" w:w="794"/>
          </w:tcPr>
          <w:p>
            <w:pPr>
              <w:spacing w:before="20" w:after="20"/>
            </w:pPr>
            <w:r>
              <w:rPr>
                <w:b w:val="0"/>
                <w:i w:val="0"/>
                <w:sz w:val="18"/>
              </w:rPr>
              <w:t>1898</w:t>
            </w:r>
          </w:p>
        </w:tc>
        <w:tc>
          <w:tcPr>
            <w:tcW w:type="dxa" w:w="976"/>
          </w:tcPr>
          <w:p>
            <w:pPr>
              <w:spacing w:before="20" w:after="20"/>
            </w:pPr>
            <w:r>
              <w:rPr>
                <w:b w:val="0"/>
                <w:i w:val="0"/>
                <w:sz w:val="18"/>
              </w:rPr>
              <w:t>USS Maine</w:t>
            </w:r>
          </w:p>
        </w:tc>
        <w:tc>
          <w:tcPr>
            <w:tcW w:type="dxa" w:w="2737"/>
          </w:tcPr>
          <w:p>
            <w:pPr>
              <w:spacing w:before="20" w:after="20"/>
            </w:pPr>
            <w:r>
              <w:rPr>
                <w:b w:val="0"/>
                <w:i w:val="0"/>
                <w:sz w:val="18"/>
              </w:rPr>
              <w:t>Internal blast sold as Spanish mine</w:t>
            </w:r>
          </w:p>
        </w:tc>
        <w:tc>
          <w:tcPr>
            <w:tcW w:type="dxa" w:w="1865"/>
          </w:tcPr>
          <w:p>
            <w:pPr>
              <w:spacing w:before="20" w:after="20"/>
            </w:pPr>
            <w:r>
              <w:t>Испано-американская война; оффшорные базы</w:t>
            </w:r>
          </w:p>
        </w:tc>
      </w:tr>
      <w:tr>
        <w:tc>
          <w:tcPr>
            <w:tcW w:type="dxa" w:w="794"/>
          </w:tcPr>
          <w:p>
            <w:pPr>
              <w:spacing w:before="20" w:after="20"/>
            </w:pPr>
            <w:r>
              <w:rPr>
                <w:b w:val="0"/>
                <w:i w:val="0"/>
                <w:sz w:val="18"/>
              </w:rPr>
              <w:t>1931</w:t>
            </w:r>
          </w:p>
        </w:tc>
        <w:tc>
          <w:tcPr>
            <w:tcW w:type="dxa" w:w="976"/>
          </w:tcPr>
          <w:p>
            <w:pPr>
              <w:spacing w:before="20" w:after="20"/>
            </w:pPr>
            <w:r>
              <w:rPr>
                <w:b w:val="0"/>
                <w:i w:val="0"/>
                <w:sz w:val="18"/>
              </w:rPr>
              <w:t>Manchurian Incident</w:t>
            </w:r>
          </w:p>
        </w:tc>
        <w:tc>
          <w:tcPr>
            <w:tcW w:type="dxa" w:w="2737"/>
          </w:tcPr>
          <w:p>
            <w:pPr>
              <w:spacing w:before="20" w:after="20"/>
            </w:pPr>
            <w:r>
              <w:rPr>
                <w:b w:val="0"/>
                <w:i w:val="0"/>
                <w:sz w:val="18"/>
              </w:rPr>
              <w:t>Railway bomb blamed on China</w:t>
            </w:r>
          </w:p>
        </w:tc>
        <w:tc>
          <w:tcPr>
            <w:tcW w:type="dxa" w:w="1865"/>
          </w:tcPr>
          <w:p>
            <w:pPr>
              <w:spacing w:before="20" w:after="20"/>
            </w:pPr>
            <w:r>
              <w:t>Маньчжурия / Manchukuo</w:t>
            </w:r>
          </w:p>
        </w:tc>
      </w:tr>
      <w:tr>
        <w:tc>
          <w:tcPr>
            <w:tcW w:type="dxa" w:w="794"/>
          </w:tcPr>
          <w:p>
            <w:pPr>
              <w:spacing w:before="20" w:after="20"/>
            </w:pPr>
            <w:r>
              <w:rPr>
                <w:b w:val="0"/>
                <w:i w:val="0"/>
                <w:sz w:val="18"/>
              </w:rPr>
              <w:t>1933</w:t>
            </w:r>
          </w:p>
        </w:tc>
        <w:tc>
          <w:tcPr>
            <w:tcW w:type="dxa" w:w="976"/>
          </w:tcPr>
          <w:p>
            <w:pPr>
              <w:spacing w:before="20" w:after="20"/>
            </w:pPr>
            <w:r>
              <w:rPr>
                <w:b w:val="0"/>
                <w:i w:val="0"/>
                <w:sz w:val="18"/>
              </w:rPr>
              <w:t>Reichstag Fire</w:t>
            </w:r>
          </w:p>
        </w:tc>
        <w:tc>
          <w:tcPr>
            <w:tcW w:type="dxa" w:w="2737"/>
          </w:tcPr>
          <w:p>
            <w:pPr>
              <w:spacing w:before="20" w:after="20"/>
            </w:pPr>
            <w:r>
              <w:rPr>
                <w:b w:val="0"/>
                <w:i w:val="0"/>
                <w:sz w:val="18"/>
              </w:rPr>
              <w:t>Arson blamed on communists</w:t>
            </w:r>
          </w:p>
        </w:tc>
        <w:tc>
          <w:tcPr>
            <w:tcW w:type="dxa" w:w="1865"/>
          </w:tcPr>
          <w:p>
            <w:pPr>
              <w:spacing w:before="20" w:after="20"/>
            </w:pPr>
            <w:r>
              <w:t>Чрезвычайные декреты; нацистская консолидация</w:t>
            </w:r>
          </w:p>
        </w:tc>
      </w:tr>
      <w:tr>
        <w:tc>
          <w:tcPr>
            <w:tcW w:type="dxa" w:w="794"/>
          </w:tcPr>
          <w:p>
            <w:pPr>
              <w:spacing w:before="20" w:after="20"/>
            </w:pPr>
            <w:r>
              <w:rPr>
                <w:b w:val="0"/>
                <w:i w:val="0"/>
                <w:sz w:val="18"/>
              </w:rPr>
              <w:t>1939</w:t>
            </w:r>
          </w:p>
        </w:tc>
        <w:tc>
          <w:tcPr>
            <w:tcW w:type="dxa" w:w="976"/>
          </w:tcPr>
          <w:p>
            <w:pPr>
              <w:spacing w:before="20" w:after="20"/>
            </w:pPr>
            <w:r>
              <w:rPr>
                <w:b w:val="0"/>
                <w:i w:val="0"/>
                <w:sz w:val="18"/>
              </w:rPr>
              <w:t>Gleiwitz / border incidents</w:t>
            </w:r>
          </w:p>
        </w:tc>
        <w:tc>
          <w:tcPr>
            <w:tcW w:type="dxa" w:w="2737"/>
          </w:tcPr>
          <w:p>
            <w:pPr>
              <w:spacing w:before="20" w:after="20"/>
            </w:pPr>
            <w:r>
              <w:rPr>
                <w:b w:val="0"/>
                <w:i w:val="0"/>
                <w:sz w:val="18"/>
              </w:rPr>
              <w:t>Staged “Polish” attacks</w:t>
            </w:r>
          </w:p>
        </w:tc>
        <w:tc>
          <w:tcPr>
            <w:tcW w:type="dxa" w:w="1865"/>
          </w:tcPr>
          <w:p>
            <w:pPr>
              <w:spacing w:before="20" w:after="20"/>
            </w:pPr>
            <w:r>
              <w:rPr>
                <w:b w:val="0"/>
                <w:i w:val="0"/>
                <w:sz w:val="18"/>
              </w:rPr>
              <w:t>Invasion of Poland</w:t>
            </w:r>
          </w:p>
        </w:tc>
      </w:tr>
      <w:tr>
        <w:tc>
          <w:tcPr>
            <w:tcW w:type="dxa" w:w="794"/>
          </w:tcPr>
          <w:p>
            <w:pPr>
              <w:spacing w:before="20" w:after="20"/>
            </w:pPr>
            <w:r>
              <w:rPr>
                <w:b w:val="0"/>
                <w:i w:val="0"/>
                <w:sz w:val="18"/>
              </w:rPr>
              <w:t>1941</w:t>
            </w:r>
          </w:p>
        </w:tc>
        <w:tc>
          <w:tcPr>
            <w:tcW w:type="dxa" w:w="976"/>
          </w:tcPr>
          <w:p>
            <w:pPr>
              <w:spacing w:before="20" w:after="20"/>
            </w:pPr>
            <w:r>
              <w:rPr>
                <w:b w:val="0"/>
                <w:i w:val="0"/>
                <w:sz w:val="18"/>
              </w:rPr>
              <w:t>Pearl Harbor</w:t>
            </w:r>
          </w:p>
        </w:tc>
        <w:tc>
          <w:tcPr>
            <w:tcW w:type="dxa" w:w="2737"/>
          </w:tcPr>
          <w:p>
            <w:pPr>
              <w:spacing w:before="20" w:after="20"/>
            </w:pPr>
            <w:r>
              <w:rPr>
                <w:b w:val="0"/>
                <w:i w:val="0"/>
                <w:sz w:val="18"/>
              </w:rPr>
              <w:t>War door opened after provocation; advance warning disputed</w:t>
            </w:r>
          </w:p>
        </w:tc>
        <w:tc>
          <w:tcPr>
            <w:tcW w:type="dxa" w:w="1865"/>
          </w:tcPr>
          <w:p>
            <w:pPr>
              <w:spacing w:before="20" w:after="20"/>
            </w:pPr>
            <w:r>
              <w:rPr>
                <w:b w:val="0"/>
                <w:i w:val="0"/>
                <w:sz w:val="18"/>
              </w:rPr>
              <w:t>U.S. entry; Pacific reordering</w:t>
            </w:r>
          </w:p>
        </w:tc>
      </w:tr>
      <w:tr>
        <w:tc>
          <w:tcPr>
            <w:tcW w:type="dxa" w:w="794"/>
          </w:tcPr>
          <w:p>
            <w:pPr>
              <w:spacing w:before="20" w:after="20"/>
            </w:pPr>
            <w:r>
              <w:rPr>
                <w:b w:val="0"/>
                <w:i w:val="0"/>
                <w:sz w:val="18"/>
              </w:rPr>
              <w:t>1964</w:t>
            </w:r>
          </w:p>
        </w:tc>
        <w:tc>
          <w:tcPr>
            <w:tcW w:type="dxa" w:w="976"/>
          </w:tcPr>
          <w:p>
            <w:pPr>
              <w:spacing w:before="20" w:after="20"/>
            </w:pPr>
            <w:r>
              <w:rPr>
                <w:b w:val="0"/>
                <w:i w:val="0"/>
                <w:sz w:val="18"/>
              </w:rPr>
              <w:t>Gulf of Tonkin</w:t>
            </w:r>
          </w:p>
        </w:tc>
        <w:tc>
          <w:tcPr>
            <w:tcW w:type="dxa" w:w="2737"/>
          </w:tcPr>
          <w:p>
            <w:pPr>
              <w:spacing w:before="20" w:after="20"/>
            </w:pPr>
            <w:r>
              <w:rPr>
                <w:b w:val="0"/>
                <w:i w:val="0"/>
                <w:sz w:val="18"/>
              </w:rPr>
              <w:t>Second “attack” later declassified as misrepresented</w:t>
            </w:r>
          </w:p>
        </w:tc>
        <w:tc>
          <w:tcPr>
            <w:tcW w:type="dxa" w:w="1865"/>
          </w:tcPr>
          <w:p>
            <w:pPr>
              <w:spacing w:before="20" w:after="20"/>
            </w:pPr>
            <w:r>
              <w:rPr>
                <w:b w:val="0"/>
                <w:i w:val="0"/>
                <w:sz w:val="18"/>
              </w:rPr>
              <w:t>Vietnam escalation</w:t>
            </w:r>
          </w:p>
        </w:tc>
      </w:tr>
      <w:tr>
        <w:tc>
          <w:tcPr>
            <w:tcW w:type="dxa" w:w="794"/>
          </w:tcPr>
          <w:p>
            <w:pPr>
              <w:spacing w:before="20" w:after="20"/>
            </w:pPr>
            <w:r>
              <w:rPr>
                <w:b w:val="0"/>
                <w:i w:val="0"/>
                <w:sz w:val="18"/>
              </w:rPr>
              <w:t>2001</w:t>
            </w:r>
          </w:p>
        </w:tc>
        <w:tc>
          <w:tcPr>
            <w:tcW w:type="dxa" w:w="976"/>
          </w:tcPr>
          <w:p>
            <w:pPr>
              <w:spacing w:before="20" w:after="20"/>
            </w:pPr>
            <w:r>
              <w:rPr>
                <w:b w:val="0"/>
                <w:i w:val="0"/>
                <w:sz w:val="18"/>
              </w:rPr>
              <w:t>September 11</w:t>
            </w:r>
          </w:p>
        </w:tc>
        <w:tc>
          <w:tcPr>
            <w:tcW w:type="dxa" w:w="2737"/>
          </w:tcPr>
          <w:p>
            <w:pPr>
              <w:spacing w:before="20" w:after="20"/>
            </w:pPr>
            <w:r>
              <w:rPr>
                <w:b w:val="0"/>
                <w:i w:val="0"/>
                <w:sz w:val="18"/>
              </w:rPr>
              <w:t>Planes + collapses; competing forensic and geopolitical reads</w:t>
            </w:r>
          </w:p>
        </w:tc>
        <w:tc>
          <w:tcPr>
            <w:tcW w:type="dxa" w:w="1865"/>
          </w:tcPr>
          <w:p>
            <w:pPr>
              <w:spacing w:before="20" w:after="20"/>
            </w:pPr>
            <w:r>
              <w:rPr>
                <w:b w:val="0"/>
                <w:i w:val="0"/>
                <w:sz w:val="18"/>
              </w:rPr>
              <w:t>Homeland security state; Middle East wars</w:t>
            </w:r>
          </w:p>
        </w:tc>
      </w:tr>
    </w:tbl>
    <w:p/>
    <w:p>
      <w:r>
        <w:t>Вокруг этих якорей сидит более широкий набор — USS Liberty (1967), Lavon Affair (1954), Operation Gladio, King David Hotel (1946), Operation Northwoods (1962, не выполнен), Oklahoma City (1995), Munich 1972 и другие — каждый из которых полезен в качестве шаблона: кто получил блокировку повествования, кто замолчал, какой закон или граница переместились на следующее утро.</w:t>
      </w:r>
    </w:p>
    <w:p>
      <w:pPr>
        <w:pStyle w:val="Heading2"/>
        <w:keepNext/>
        <w:keepLines/>
      </w:pPr>
      <w:r>
        <w:t>Перл-Харбор: провокация, расшифровка и жертвенная сталь</w:t>
      </w:r>
    </w:p>
    <w:p>
      <w:r>
        <w:t>Лейтенант-командующий Артур Х. Макколлум (Офис военно-морской разведки, октябрь 1940 г.) распространил служебную записку, в которой перечислены восемь провокаций, направленных на то, чтобы вызвать японцы открытое деяние; в заключительной строке говорится, что если Японию можно заставить совершить такое деяние, « тем лучше». Документ оставался засекреченным в течение десятилетий; исследователи утверждают, что политический трек отражал записку о том, дошел ли до стола Рузвельта один лист.</w:t>
      </w:r>
    </w:p>
    <w:p>
      <w:r>
        <w:t>Американские криптографы взломали японский фиолетовый дипломатический шифр в 1940 году; «Волшебные» сводки достигли вершины ежедневно. Сообщение из 14 частей о разрыве отношений было в руках американцев 6-7 декабря 1941 года; предупреждения Гавайям поступали по медленным или неловким каналам и приходили поздно. Перехваты, указывающие на враждебные намерения в Тихом океане, не были согласованы с адмиралом Киммелем и генералом Шортом.</w:t>
      </w:r>
    </w:p>
    <w:p>
      <w:r>
        <w:t>Ни один из трех тихоокеанских перевозчиков не был в порту 7 декабря; Энтерпрайз, Лексингтон и Саратога были в другом месте. Линия боя в гавани опиралась на более старые линкоры. Адмирал Ричардсон уже был отстранен за противостояние передовому базированию флота. Никакого военного трибунала гавайских командиров не последовало — суды заставили бы сигнальную разведку и скрыли предупреждения в записи. Исследователи по-прежнему настаивают на полном выпуске материала Station H, недостающих журналов и листов, цитируемых в литературе как все еще классифицированные или исчезнувшие.</w:t>
      </w:r>
    </w:p>
    <w:p>
      <w:r>
        <w:t>Задокументированные голоса внутри или рядом с администрацией поддерживают предварительные знания / Let-it-happen.</w:t>
      </w:r>
    </w:p>
    <w:p>
      <w:r>
        <w:t>Контр-адмирал Фрэнк Битти (помощник секретаря Нокса):</w:t>
      </w:r>
    </w:p>
    <w:p>
      <w:pPr>
        <w:pStyle w:val="Quote"/>
      </w:pPr>
      <w:r>
        <w:t>До 7 декабря даже мне было очевидно... что мы загоняем Японию в угол. Я считал, что это желание президента Рузвельта и премьер-министра Черчилля, чтобы мы вступили в войну».</w:t>
      </w:r>
    </w:p>
    <w:p>
      <w:r>
        <w:t>Джонатан Дэниелс (административный помощник Рузвельта):</w:t>
      </w:r>
    </w:p>
    <w:p>
      <w:pPr>
        <w:pStyle w:val="Quote"/>
      </w:pPr>
      <w:r>
        <w:t>"Удар был тяжелее, чем он надеялся. Но риски окупились; даже потеря стоила цены».</w:t>
      </w:r>
    </w:p>
    <w:p>
      <w:r>
        <w:t>Дневник секретаря Стимсона:</w:t>
      </w:r>
    </w:p>
    <w:p>
      <w:pPr>
        <w:pStyle w:val="Quote"/>
      </w:pPr>
      <w:r>
        <w:t>Однако, несмотря на риск, связанный с тем, что японцы выстрелили первыми, мы поняли, что для того, чтобы иметь полную поддержку американского народа, было желательно убедиться, что японцы будут теми, кто это сделает.</w:t>
      </w:r>
    </w:p>
    <w:p>
      <w:r>
        <w:t>Адмирал Либби:</w:t>
      </w:r>
    </w:p>
    <w:p>
      <w:pPr>
        <w:pStyle w:val="Quote"/>
      </w:pPr>
      <w:r>
        <w:t>Я отправлюсь в могилу убежденный, что Рузвельт приказал Перл-Харбору позволить этому случиться.</w:t>
      </w:r>
    </w:p>
    <w:p>
      <w:r>
        <w:t>Оливер Литтелтон (британский министр военного производства):</w:t>
      </w:r>
    </w:p>
    <w:p>
      <w:pPr>
        <w:pStyle w:val="Quote"/>
      </w:pPr>
      <w:r>
        <w:t>"Япония была спровоцирована на нападение на американцев в Перл-Харборе. Это пародия на историю, когда говорят, что Америка была вынуждена вступить в войну».</w:t>
      </w:r>
    </w:p>
    <w:p>
      <w:r>
        <w:t>Адмирал Киммел (послевоенный):</w:t>
      </w:r>
    </w:p>
    <w:p>
      <w:pPr>
        <w:pStyle w:val="Quote"/>
      </w:pPr>
      <w:r>
        <w:t>"Я скажу тебе, во что я верю. Я думаю, что большинство инкриминирующих записей были уничтожены. Сомневаюсь, что правда когда-нибудь появится».</w:t>
      </w:r>
    </w:p>
    <w:p>
      <w:pPr>
        <w:pStyle w:val="Heading2"/>
        <w:keepNext/>
        <w:keepLines/>
      </w:pPr>
      <w:r>
        <w:t>11 сентября: спонсируемое третье чтение</w:t>
      </w:r>
    </w:p>
    <w:p>
      <w:r>
        <w:t>Основная и диссидентская литература обычно изображает 9/11 как ответный удар или как внутреннюю работу. В этой хронологии есть место для третьей спонсируемой гипотезы: ложный флаг, направленный на Глубинное государство — хорошие актеры, упреждающие более медленный сценарий священной войны, разрушающие WTC 7 (описанный в этой исследовательской линии как жилье чувствительной станции) и заставляющие войну на общественный, видимый в СМИ трек «Война с террором», а не длинный скрытый ожог. Утверждения компаньона — контролируемый снос, вопросы о изображениях — рассматриваются как гипотезы для взвешивания, а не как устоявшиеся криминалисты. Полные аргументы и цитаты: расследование 9/11.</w:t>
      </w:r>
    </w:p>
    <w:p>
      <w:pPr>
        <w:pStyle w:val="Heading2"/>
        <w:keepNext/>
        <w:keepLines/>
      </w:pPr>
      <w:r>
        <w:t>Битва за Лос-Анджелес (24-25 февраля 1942)</w:t>
      </w:r>
    </w:p>
    <w:p>
      <w:r>
        <w:t>После того, как нервы были заряжены обстрелом подводной лодки возле Санта-Барбары, Лос-Анджелес подвергся ночи затемнения и зенитного огня — 1400 + выстрелов — против объекта, который не сбросил бомбы, не оставил никаких подтвержденных обломков и не был поднят Японией (Токио позже подтвердил отсутствие пролета). Пять мирных жителей погибли от паники и аварий, а не от боеприпасов. Официальные рассказы перешли от «вражеских агентов» к метеозондам — тому же классу объяснений, которые позже предлагались в других аномальных эпизодах. См. график контактов Марса для размещения в более широком воздушном пространстве.</w:t>
      </w:r>
    </w:p>
    <w:p>
      <w:pPr>
        <w:pStyle w:val="Heading2"/>
        <w:keepNext/>
        <w:keepLines/>
      </w:pPr>
      <w:r>
        <w:t>Хиросима, повествование и Царь Бомба</w:t>
      </w:r>
    </w:p>
    <w:p>
      <w:r>
        <w:t>До августа 1945 года десятки японских городов уже были подвергнуты бомбардировке; один только рейд Токио в марте 1945 года убил порядка 100 000 человек и уничтожил обширную застроенную территорию. Хиросима и Нагасаки были избавлены от этого лечения до атомных миссий — полезных в качестве нетронутых демонстрационных целей для новой истории мгновенного апокалипсиса. Заболеваемость выживших в течение многих лет рассматривается некоторыми исследователями как более близкая к хронической травме в стиле тяжелых металлов / ДУ, чем к острой дозе деления; это остается спорной местностью.</w:t>
      </w:r>
    </w:p>
    <w:p>
      <w:r>
        <w:t>Испытание советского царя Бомбы (1961), независимо от его физической мощности, функционировало как нарративный противовес: как только Вашингтон продал стирающее город оружие деления, он вряд ли мог отрицать претензии Москвы на многократное увеличение синтеза - цементируя MAD как равновесие и ограничивая одностороннее ядерное повествование.</w:t>
      </w:r>
    </w:p>
    <w:p>
      <w:pPr>
        <w:pStyle w:val="Heading2"/>
        <w:keepNext/>
        <w:keepLines/>
      </w:pPr>
      <w:r>
        <w:t>Краткие примечания к делу (20 век)</w:t>
      </w:r>
    </w:p>
    <w:p>
      <w:pPr>
        <w:pStyle w:val="ListBullet"/>
        <w:spacing w:before="20" w:after="20"/>
      </w:pPr>
      <w:r>
        <w:t>USS Maine: Взрывной рисунок утверждался наружу от корпуса; Херст / Пулитцер превратил «Помните Мэн» в военную лихорадку против Испании.</w:t>
      </w:r>
    </w:p>
    <w:p>
      <w:pPr>
        <w:pStyle w:val="ListBullet"/>
        <w:spacing w:before="20" w:after="20"/>
      </w:pPr>
      <w:r>
        <w:t>Пожар в рейхстаге: чрезвычайные декреты до того, как идеология полностью захватила немецкое общество — шаблон для последующих «временных» захватов власти.</w:t>
      </w:r>
    </w:p>
    <w:p>
      <w:pPr>
        <w:pStyle w:val="ListBullet"/>
        <w:spacing w:before="20" w:after="20"/>
      </w:pPr>
      <w:r>
        <w:t>Залив Тонкин: выпуски АНБ (2005) подрывают вторую историю нападения, используемую для оправдания резолюции.</w:t>
      </w:r>
    </w:p>
    <w:p>
      <w:pPr>
        <w:pStyle w:val="ListBullet"/>
        <w:spacing w:before="20" w:after="20"/>
      </w:pPr>
      <w:r>
        <w:t>USS Liberty: ясная американская маркировка; высокие потери; рассказ об «ошибке», оспариваемый выжившими.</w:t>
      </w:r>
    </w:p>
    <w:p>
      <w:pPr>
        <w:pStyle w:val="ListBullet"/>
        <w:spacing w:before="20" w:after="20"/>
      </w:pPr>
      <w:r>
        <w:t>Бомбы в Египте обвинили арабов; разоблачение заняло десятилетия, чтобы оформить.</w:t>
      </w:r>
    </w:p>
    <w:p>
      <w:pPr>
        <w:pStyle w:val="ListBullet"/>
        <w:spacing w:before="20" w:after="20"/>
      </w:pPr>
      <w:r>
        <w:t>Гладио: Оставаться за насилием обвиняют левые, чтобы исправить внутреннюю политику под прикрытием НАТО.</w:t>
      </w:r>
    </w:p>
    <w:p>
      <w:pPr>
        <w:pStyle w:val="ListBullet"/>
        <w:spacing w:before="20" w:after="20"/>
      </w:pPr>
      <w:r>
        <w:t>King David Hotel: штаб-квартира британской компании замаскирована.</w:t>
      </w:r>
    </w:p>
    <w:p>
      <w:pPr>
        <w:pStyle w:val="ListBullet"/>
        <w:spacing w:before="20" w:after="20"/>
      </w:pPr>
      <w:r>
        <w:t>Нортвудс: Письменный план американского террора, в котором обвиняли Кубу, отвергнутый Кеннеди; позже рассекреченный как прецедент для воображения класса.</w:t>
      </w:r>
    </w:p>
    <w:p>
      <w:pPr>
        <w:pStyle w:val="ListBullet"/>
        <w:spacing w:before="20" w:after="20"/>
      </w:pPr>
      <w:r>
        <w:t>Оклахома-Сити: Отчеты о вторичном устройстве и скрытые видео вызвали подозрение в более глубокой руке.</w:t>
      </w:r>
    </w:p>
    <w:p>
      <w:pPr>
        <w:pStyle w:val="ListBullet"/>
        <w:spacing w:before="20" w:after="20"/>
      </w:pPr>
      <w:r>
        <w:t>Мюнхен 1972: безопасность и хореография СМИ удобны для разведки и государственных результатов.</w:t>
      </w:r>
    </w:p>
    <w:p>
      <w:pPr>
        <w:pStyle w:val="Heading2"/>
        <w:keepNext/>
        <w:keepLines/>
      </w:pPr>
      <w:r>
        <w:t>Контролируемая оппозиция как постоянный враг</w:t>
      </w:r>
    </w:p>
    <w:p>
      <w:r>
        <w:t>Войны под ложным флагом должны называться злодеями. ХАМАС задокументирован в израильском дискурсе как когда-то терпимый или поощряемый против ООП — классической клиновой стратегии. Аль-Каида/ИГИЛ сидят на линии от поддерживаемых ЦРУ антисоветских моджахедов через переименованную салафитскую воинственность, полезную для постоянных операций. Минимальная техника: дистанционная детонация + мертвый «самоубийца», который не может свидетельствовать — технология достаточно старая, чтобы метод был правдоподобным, когда история должна закрыться в одном новостном цикле.</w:t>
      </w:r>
    </w:p>
    <w:p>
      <w:pPr>
        <w:pStyle w:val="Heading2"/>
        <w:keepNext/>
        <w:keepLines/>
      </w:pPr>
      <w:r>
        <w:t>Как читать следующую точку вспышки</w:t>
      </w:r>
    </w:p>
    <w:p>
      <w:pPr>
        <w:pStyle w:val="ListNumber"/>
        <w:spacing w:before="20" w:after="20"/>
      </w:pPr>
      <w:r>
        <w:t>Спросите у cui bono в течение сорока восьми часов, чей бюджет, границы или юридические полномочия движутся первыми.</w:t>
      </w:r>
    </w:p>
    <w:p>
      <w:pPr>
        <w:pStyle w:val="ListNumber"/>
        <w:spacing w:before="20" w:after="20"/>
      </w:pPr>
      <w:r>
        <w:t>Доступ к картографической разведке — у кого были каналы предвидения; у кого не было доступа.</w:t>
      </w:r>
    </w:p>
    <w:p>
      <w:pPr>
        <w:pStyle w:val="ListNumber"/>
        <w:spacing w:before="20" w:after="20"/>
      </w:pPr>
      <w:r>
        <w:t>Сохраняйте аномалии — время, тренировки, страхование, торговля, отсутствие доказательств; отсутствие данных, когда архивы становятся темными.</w:t>
      </w:r>
    </w:p>
    <w:p>
      <w:pPr>
        <w:pStyle w:val="Heading2"/>
        <w:keepNext/>
        <w:keepLines/>
      </w:pPr>
      <w:r>
        <w:t>Смотрите также</w:t>
      </w:r>
    </w:p>
    <w:p>
      <w:pPr>
        <w:pStyle w:val="ListBullet"/>
        <w:spacing w:before="20" w:after="20"/>
      </w:pPr>
      <w:r>
        <w:t>Операция Пересмешник | Предсказательное программирование</w:t>
      </w:r>
    </w:p>
    <w:p>
      <w:pPr>
        <w:pStyle w:val="ListBullet"/>
        <w:spacing w:before="20" w:after="20"/>
      </w:pPr>
      <w:r>
        <w:t>Контролируемая оппозиция: управляемое раскрытие информации → Британская империя как инструмент Глубинного государства</w:t>
      </w:r>
    </w:p>
    <w:p>
      <w:pPr>
        <w:pStyle w:val="ListBullet"/>
        <w:spacing w:before="20" w:after="20"/>
      </w:pPr>
      <w:r>
        <w:t>False Flags: Architecture (Appendix) — кросс-референсный хаб</w:t>
      </w:r>
    </w:p>
    <w:p>
      <w:pPr>
        <w:pStyle w:val="ListBullet"/>
        <w:spacing w:before="20" w:after="20"/>
      </w:pPr>
      <w:r>
        <w:t>False Flags Investigation: Evidence Dossier — приложение для расширенной библиографии</w:t>
      </w:r>
    </w:p>
    <w:p>
      <w:pPr>
        <w:pStyle w:val="Heading2"/>
        <w:keepNext/>
        <w:keepLines/>
      </w:pPr>
      <w:r>
        <w:t>Ссылки</w:t>
      </w:r>
    </w:p>
    <w:p>
      <w:pPr>
        <w:pStyle w:val="ListBullet"/>
        <w:spacing w:before="20" w:after="20"/>
      </w:pPr>
      <w:r>
        <w:t>Роберт Стиннетт, День обмана: Правда о Рузвельте и Перл-Харборе (2000)</w:t>
      </w:r>
    </w:p>
    <w:p>
      <w:pPr>
        <w:pStyle w:val="ListBullet"/>
        <w:spacing w:before="20" w:after="20"/>
      </w:pPr>
      <w:r>
        <w:t>Миф о Перл-Харборе: Переосмысление немыслимого (2007)</w:t>
      </w:r>
    </w:p>
    <w:p>
      <w:pPr>
        <w:pStyle w:val="ListBullet"/>
        <w:spacing w:before="20" w:after="20"/>
      </w:pPr>
      <w:r>
        <w:t>Генри Клаузен и Брюс Ли, Перл-Харбор: окончательное решение (2001)</w:t>
      </w:r>
    </w:p>
    <w:p>
      <w:pPr>
        <w:pStyle w:val="ListBullet"/>
        <w:spacing w:before="20" w:after="20"/>
      </w:pPr>
      <w:r>
        <w:t>Тимоти Уилфорд, Перл-Харбор Переопределение: радиоразведка USN 1941 (2001)</w:t>
      </w:r>
    </w:p>
    <w:p>
      <w:pPr>
        <w:pStyle w:val="ListBullet"/>
        <w:spacing w:before="20" w:after="20"/>
      </w:pPr>
      <w:r>
        <w:t>Джеймс Перлофф, «Жемчужная гавань: 9/11 Рузвельта» (2014)</w:t>
      </w:r>
    </w:p>
    <w:p>
      <w:pPr>
        <w:pStyle w:val="ListBullet"/>
        <w:spacing w:before="20" w:after="20"/>
      </w:pPr>
      <w:r>
        <w:t>Марк Селден, «Забытый Холокост», Азиатско-Тихоокеанский журнал</w:t>
      </w:r>
    </w:p>
    <w:p>
      <w:pPr>
        <w:pStyle w:val="ListBullet"/>
        <w:spacing w:before="20" w:after="20"/>
      </w:pPr>
      <w:r>
        <w:t>Битва за Лос-Анджелес — обзор Википедии</w:t>
      </w:r>
    </w:p>
    <w:p>
      <w:pPr>
        <w:pStyle w:val="ListBullet"/>
        <w:spacing w:before="20" w:after="20"/>
      </w:pPr>
      <w:r>
        <w:t>Записка Макколлума — резюме Википедии</w:t>
      </w:r>
    </w:p>
    <w:p>
      <w:pPr>
        <w:pStyle w:val="ListBullet"/>
        <w:spacing w:before="20" w:after="20"/>
      </w:pPr>
      <w:r>
        <w:t>Источник: Pearl Harbor</w:t>
      </w:r>
    </w:p>
    <w:p>
      <w:pPr>
        <w:pStyle w:val="ListBullet"/>
        <w:spacing w:before="20" w:after="20"/>
      </w:pPr>
      <w:r>
        <w:t>Энциклопедия операций под ложным флагом</w:t>
      </w:r>
    </w:p>
    <w:p/>
    <w:p>
      <w:pPr>
        <w:spacing w:before="280" w:after="40"/>
        <w:jc w:val="center"/>
      </w:pPr>
      <w:r>
        <w:t>- ✦</w:t>
      </w:r>
    </w:p>
    <w:p>
      <w:pPr>
        <w:keepNext/>
        <w:spacing w:before="0" w:after="40"/>
      </w:pPr>
      <w:r>
        <w:t>ГЛАВА 93</w:t>
      </w:r>
    </w:p>
    <w:p>
      <w:pPr>
        <w:pStyle w:val="Heading2"/>
        <w:keepNext/>
        <w:keepLines/>
      </w:pPr>
      <w:r>
        <w:t>Контроль населения: с 1492 года по настоящее время</w:t>
      </w:r>
    </w:p>
    <w:p>
      <w:pPr>
        <w:pStyle w:val="Quote"/>
      </w:pPr>
      <w:r>
        <w:t>Кратко: Полмиллиардная кепка Руководящих камней рассматривается как поздний указатель на века инженерных потрясений - войны, перемещения, голода, чумы - используемых для сокращения или переупорядочения населения. Сегодняшний стек добавляет подавленное исцеление (захват лекарств эпохи Флекснера), истощение окружающей среды и питания, а также социальное давление на бездетность и технологическую зависимость, пока отпор не станет бесполезным.</w:t>
      </w:r>
    </w:p>
    <w:p>
      <w:r>
        <w:t>Руководящие камни Джорджии, возведенные в 1980 году в сельской Грузии, на восьми языках вписали директиву «поддерживать человечество до 500 000 000 в постоянном балансе с природой». Камни были уничтожены в 2022 году, но программа, которую они объявили, действовала на протяжении веков. Контроль над народонаселением — это повторяющийся механизм глубинного государства, который периодически сокращает численность людей, восстанавливает порядок или инжинирингует культурную революцию, когда население превышает управляемость.</w:t>
      </w:r>
    </w:p>
    <w:p>
      <w:r>
        <w:t>Картина предшествует Руководящим камням на полтысячелетия. Полное хронологическое досье с 1492 по 21 век см. в Приложении «Контроль народонаселения: хронология» (15-21 века).</w:t>
      </w:r>
    </w:p>
    <w:p>
      <w:pPr>
        <w:pStyle w:val="Heading2"/>
        <w:keepNext/>
        <w:keepLines/>
      </w:pPr>
      <w:r>
        <w:t>Современные формы: подавление и отравление</w:t>
      </w:r>
    </w:p>
    <w:p>
      <w:r>
        <w:t>Исследования Теннанта и доклада Флекснера показывают, что Рокфеллер и связанные с ним фонды систематически подавляли здоровье, медицину и науку, которые могли продлить жизнь и вылечить хронические заболевания. Механизм: дефинансирование несоответствующих школ, криминализация электротерапии, обеспечение соблюдения парадигм только для лекарств и хирургии. Результат — поколения, отрицающие биоэлектрическое исцеление, восстановление на основе питания и энергетическую медицину — представляет собой подавленную науку как контроль населения.</w:t>
      </w:r>
    </w:p>
    <w:p>
      <w:r>
        <w:t>Прямые отравления действуют параллельно: фальсифицированные продукты питания, загрязнение окружающей среды, сомнительные мандаты на вакцины и вредная радиация (от медицинского чрезмерного изображения до насыщения ЭМП) приводят к истощению без объявления войны. Нехватка продовольствия и искусственное голодание, коллапс популяций пчел и деградация экосистем, предложения по затуханию солнечной энергии для блокирования посевов и распыление гербицидов, которые убивают или загрязняют урожай — конфликт в Газе иллюстрирует истощение путем отказа в еде, воде и медицине. Все они приводят к сокращению населения при правдоподобном отрицании.</w:t>
      </w:r>
    </w:p>
    <w:p>
      <w:pPr>
        <w:pStyle w:val="Heading2"/>
        <w:keepNext/>
        <w:keepLines/>
      </w:pPr>
      <w:r>
        <w:t>Тело и семья: сопротивление невозможно</w:t>
      </w:r>
    </w:p>
    <w:p>
      <w:r>
        <w:t>Современный контроль над населением простирается за пределы смерти в зависимость и отказ от воспроизводства. Людям предлагается отказаться от семей, добровольно стерилизовать и относиться к детям как к обузе. Модификация тела — пирсинг, татуировки, хирургическое увеличение и новые чипы/аппаратные имплантаты — создает более контролируемое общество: популяции, связанные с освоением технологий, такие как низшие классы в «Войне миров» Герберта Уэллса, сводятся к рабской зависимости от тех, кто контролирует машины.</w:t>
      </w:r>
    </w:p>
    <w:p>
      <w:r>
        <w:t>Конечная цель: точка, где сопротивление не только невозможно, но и немыслимо. Население, отказавшееся от суверенитета, воспроизводства и телесной неприкосновенности, не может противостоять.</w:t>
      </w:r>
    </w:p>
    <w:p>
      <w:r>
        <w:t>Для детей мужчин (2006) как предиктивное программирование демографического коллапса см. Предиктивное программирование в кино, телевидении и играх.</w:t>
      </w:r>
    </w:p>
    <w:p>
      <w:pPr>
        <w:pStyle w:val="Heading2"/>
        <w:keepNext/>
        <w:keepLines/>
      </w:pPr>
      <w:r>
        <w:t>Перекрестные ссылки</w:t>
      </w:r>
    </w:p>
    <w:p>
      <w:pPr>
        <w:pStyle w:val="ListBullet"/>
        <w:spacing w:before="20" w:after="20"/>
      </w:pPr>
      <w:r>
        <w:t>Контроль численности населения: хронологическая шкала (15-21 вв.) — Приложение: полное хронологическое досье</w:t>
      </w:r>
    </w:p>
    <w:p>
      <w:pPr>
        <w:pStyle w:val="ListBullet"/>
        <w:spacing w:before="20" w:after="20"/>
      </w:pPr>
      <w:r>
        <w:t>Крестовый поход Апокалипсиса (1492) — первое крупное рукотворное событие по контролю над населением</w:t>
      </w:r>
    </w:p>
    <w:p>
      <w:pPr>
        <w:pStyle w:val="ListBullet"/>
        <w:spacing w:before="20" w:after="20"/>
      </w:pPr>
      <w:r>
        <w:t>London Burns to the Ground (1666) — вытеснение, Cestui Que Vie, Deep State climax (зверь под апокалиптическим ожиданием); плацдарм для более позднего видимого пирамидального брендинга и продолжающегося глубокого институционального захвата</w:t>
      </w:r>
    </w:p>
    <w:p>
      <w:pPr>
        <w:pStyle w:val="ListBullet"/>
        <w:spacing w:before="20" w:after="20"/>
      </w:pPr>
      <w:r>
        <w:t>Отчет Флекснера — подавление медицины, расширяющей здоровье</w:t>
      </w:r>
    </w:p>
    <w:p>
      <w:pPr>
        <w:pStyle w:val="ListBullet"/>
        <w:spacing w:before="20" w:after="20"/>
      </w:pPr>
      <w:r>
        <w:t>Предиктивное программирование в кино, телевидении и играх — Дети мужчин, Полужизнь 2</w:t>
      </w:r>
    </w:p>
    <w:p/>
    <w:p>
      <w:pPr>
        <w:spacing w:before="280" w:after="40"/>
        <w:jc w:val="center"/>
      </w:pPr>
      <w:r>
        <w:t>- ✦</w:t>
      </w:r>
    </w:p>
    <w:p>
      <w:pPr>
        <w:keepNext/>
        <w:spacing w:before="0" w:after="40"/>
      </w:pPr>
      <w:r>
        <w:t>ГЛАВА 94</w:t>
      </w:r>
    </w:p>
    <w:p>
      <w:pPr>
        <w:pStyle w:val="Heading2"/>
        <w:keepNext/>
        <w:keepLines/>
      </w:pPr>
      <w:r>
        <w:t>Технология CERN LHC &amp; Portal</w:t>
      </w:r>
    </w:p>
    <w:p>
      <w:pPr>
        <w:pStyle w:val="Quote"/>
      </w:pPr>
      <w:r>
        <w:t>Кратко: Инструкция CERN 2009 года поставила «дверь» и «отправить» на запись рядом с разговором о дополнительных измерениях; с подавлением Максвелла-эфира на заднем плане БАК читается как крупномасштабная работа над вакуумной средой, а не безвредные мелочи частиц. Официальные опровержения и повторяющиеся «портальные» медиа-волны регистрируются как повествовательные данные; цитата режиссера остается жесткой.</w:t>
      </w:r>
    </w:p>
    <w:p>
      <w:r>
        <w:t>В ноябре 2009 года Серхио Бертолуччи (Sergio Bertolucci), директор CERN по исследованиям и научным вычислениям, провел брифинг для журналистов в штаб-квартире CERN на Большом адронном коллайдере. Он заявил, что БАК может создавать или открывать «предыдущие невообразимые научные явления», включая «дополнительное измерение», и сказал:</w:t>
      </w:r>
    </w:p>
    <w:p>
      <w:pPr>
        <w:pStyle w:val="Quote"/>
      </w:pPr>
      <w:r>
        <w:t>«Из этой двери может прийти что-то, или мы можем отправить что-то через нее».</w:t>
      </w:r>
    </w:p>
    <w:p>
      <w:r>
        <w:t>Слова записаны в протоколе. Никакое другое объяснение роли БАКа не вписывается в комбинацию этого утверждения, физики среды и столетия подавленных исследований эфира. Эта временная линия рассматривает БАК ЦЕРНа как портал — или устройство, способное к порталу, — в котором «ткань», которую физика частиц называет квантовым вакуумом (и физика до 20-го века, называемая эфиром), манипулируется в масштабе. Доказательства такого рода — старший директор, использующий язык «дверь/через» на официальном брифинге — являются золотыми.</w:t>
      </w:r>
    </w:p>
    <w:p>
      <w:pPr>
        <w:pStyle w:val="Heading2"/>
        <w:keepNext/>
        <w:keepLines/>
      </w:pPr>
      <w:r>
        <w:t>Почему чтение портала подходит</w:t>
      </w:r>
    </w:p>
    <w:p>
      <w:pPr>
        <w:pStyle w:val="ListBullet"/>
        <w:spacing w:before="20" w:after="20"/>
      </w:pPr>
      <w:r>
        <w:t>Подавление Максвелла и эфира: если эфир реален и управляемый, то технология портала является инженерной проблемой. БАК концентрирует экстремальные энергии и поля в ограниченном объеме; в физике эфира, которая является локальным искажением среды, то есть порталоспособной. Основная физика уже описывает вакуум как квантовое поле, а не пустоту; поэтому БАК манипулирует средой. Табу противоречит слову «эфир», а не концепции.</w:t>
      </w:r>
    </w:p>
    <w:p>
      <w:pPr>
        <w:pStyle w:val="ListBullet"/>
        <w:spacing w:before="20" w:after="20"/>
      </w:pPr>
      <w:r>
        <w:t>Оружие 19-го века и тезис о рассекречивании: Знания, которые не могли быть открыто вооружены или монетизированы, были классифицированы. Транспорт на основе эфира или шлюзы соответствовали бы этой схеме. Публичное повествование ЦЕРНа («мы только занимаемся физикой частиц») не освобождает от бремени доказательства; цитата Бертолуччи выступает в качестве первичного доказательства того, что дверной/портальный язык использовался на самом высоком уровне.</w:t>
      </w:r>
    </w:p>
    <w:p>
      <w:pPr>
        <w:pStyle w:val="ListBullet"/>
        <w:spacing w:before="20" w:after="20"/>
      </w:pPr>
      <w:r>
        <w:t>Каждая крупная веха БАКа (первый луч 2008, перезапуск 2009, Хиггс 2012, перезапуск 2022) сопровождалась волной заявлений о том, что ЦЕРН «открыл портал» или «пропустил что-то». Проверяющие факты ссылаются на отрицания ЦЕРНа и закрывают вопрос. Согласно нашей следственной стратегии, мы рассматриваем эту модель как данные, а первоисточник (Бертолуччи) как решающий для интерпретации портала.</w:t>
      </w:r>
    </w:p>
    <w:p>
      <w:pPr>
        <w:pStyle w:val="Heading2"/>
        <w:keepNext/>
        <w:keepLines/>
      </w:pPr>
      <w:r>
        <w:t>Что содержит расследование</w:t>
      </w:r>
    </w:p>
    <w:p>
      <w:r>
        <w:t>Полная запись доказательств — Бертолуччи в контексте, Reuters 2010 о дополнительных измерениях, статуя Шивы / Натараджи в CERN (2004), официальные опровержения и проверки фактов и ссылка эфир-БАК — находится в папке расследований. Статья на временной шкале - это краткое изложение и позиция; доказательства и источники живут там.</w:t>
      </w:r>
    </w:p>
    <w:p>
      <w:r>
        <w:t>См.: CERN и Portal Technology (расследование).</w:t>
      </w:r>
    </w:p>
    <w:p>
      <w:pPr>
        <w:pStyle w:val="Heading2"/>
        <w:keepNext/>
        <w:keepLines/>
      </w:pPr>
      <w:r>
        <w:t>Перекрестные ссылки</w:t>
      </w:r>
    </w:p>
    <w:p>
      <w:pPr>
        <w:pStyle w:val="ListBullet"/>
        <w:spacing w:before="20" w:after="20"/>
      </w:pPr>
      <w:r>
        <w:t>Сложная установленная физика — SAFIRE, электрическая окаменелость, исследования, связанные с эфиром</w:t>
      </w:r>
    </w:p>
    <w:p>
      <w:pPr>
        <w:pStyle w:val="ListBullet"/>
        <w:spacing w:before="20" w:after="20"/>
      </w:pPr>
      <w:r>
        <w:t>Операция Mockingbird — повествовательный контроль вокруг CERN и «портальных» претензий</w:t>
      </w:r>
    </w:p>
    <w:p>
      <w:pPr>
        <w:pStyle w:val="ListBullet"/>
        <w:spacing w:before="20" w:after="20"/>
      </w:pPr>
      <w:r>
        <w:t>Предиктивное программирование — тема портала/измерения в медиа и художественной литературе</w:t>
      </w:r>
    </w:p>
    <w:p/>
    <w:p>
      <w:pPr>
        <w:spacing w:before="280" w:after="40"/>
        <w:jc w:val="center"/>
      </w:pPr>
      <w:r>
        <w:t>- ✦</w:t>
      </w:r>
    </w:p>
    <w:p>
      <w:pPr>
        <w:keepNext/>
        <w:spacing w:before="0" w:after="40"/>
      </w:pPr>
      <w:r>
        <w:t>ГЛАВА 95</w:t>
      </w:r>
    </w:p>
    <w:p>
      <w:pPr>
        <w:pStyle w:val="Heading2"/>
        <w:keepNext/>
        <w:keepLines/>
      </w:pPr>
      <w:r>
        <w:t>Оригинальное название: Independent Agents Against Erasure</w:t>
      </w:r>
    </w:p>
    <w:p>
      <w:pPr>
        <w:pStyle w:val="Quote"/>
      </w:pPr>
      <w:r>
        <w:t>Кратко: Антитела являются независимыми, которые разоблачают скрытые механизмы или несут подавленное знание, не будучи инсценированным противодействием - от разрыва внутренней веры (Христос, Экхарт) через рассказывание правды на поле боя (Паттон) и выпуски документов (Элльсберг). Цена отслеживает рычаги воздействия: клевета на убийство; 9/11 может считаться крупнейшей современной операцией с антителами на хорошем актерском чтении; Нетаньяху рассматривается как государственный актер, сгибающий более широкую доску священной войны; монолог Джейкоба «Лестница» остается линией Рубина, а не архивом Экхарта.</w:t>
      </w:r>
    </w:p>
    <w:p>
      <w:r>
        <w:t>Антитело является независимым агентом, который сохраняет подавленные знания или подвергается скрытым операциям через личное мужество. Асимметрия: один человек постоянно изменяет информационный ландшафт. Ключевые примеры: Христос (преподавание инсайдера выполнено; следование самоорганизованным), Мейстер Экхарт (мистическое богословие изнутри Орденов; учение осуждено посмертно), К.С. Льюис (закодированная космология в Нарнии; щит: детский автор), Даниэль Эллсберг (Пентагонские документы; Тонкинский залив), Смедли Батлер (Деловой заговор), Джордж С. Паттон (послевоенное правдивое повествование изнутри командования союзников), Тесла, Вануну, Уэбб, Купер, Бруно. Чем более прямое воздействие, тем более тяжелая реакция — от Льюиса (умершего по естественным причинам) до Бруно (сожженного заживо). Если диссертация добротного фактора верна, 9/11 может быть самой большой операцией антител в современной истории. Исторические антитела: подробные профили в приложении. Иммануил Великовский здесь не числится; см. раздел Великовский против исторических антител в Контролируемой оппозиции: управляемое раскрытие.</w:t>
      </w:r>
    </w:p>
    <w:p>
      <w:pPr>
        <w:pStyle w:val="Heading2"/>
        <w:keepNext/>
        <w:keepLines/>
      </w:pPr>
      <w:r>
        <w:t>Христос</w:t>
      </w:r>
    </w:p>
    <w:p>
      <w:r>
        <w:t>Скалигеровская хронология помещает страсть в 1-м веке н.э. Морозов, Фоменко и школа Новой Хронологии сдвигают распятие в группу 11-12-го века н.э. (горизонт эпохи крестового похода). Этот раздел рассматривает это альтернативное размещение в качестве рабочей временной шкалы для чтения антител; он не просит читателя отказаться от основного датирования, а только держать оба регистра. См. Building the New Chronology, Anatoly Fomenko, and Authors challenge the mainstream timeline.</w:t>
      </w:r>
    </w:p>
    <w:p>
      <w:r>
        <w:t>В этом чтении фигура, позже названная Христом, была сформирована внутри самого аппарата — храмовой экономики, писанописного права, имперской клиентской политики, которая утверждала, что владеет заветом. Он был обучен ее языку и ритуалу, затем обратился: учение назвало милосердие, которое подорвало кровную жертву, царство, которое отказалось от дани, и прямое обращение к маргиналу, который обошел посредническую святость. Возвращение не было меморандумом о реформе; это был публичный вызов. Коалиция, убившая его, была естественной иммунной реакцией жреческо-имперской инфекции: убрать голос, сохранить структуру.</w:t>
      </w:r>
    </w:p>
    <w:p>
      <w:r>
        <w:t>Казнь не удалила сигнал. Сходство — история, икона, запоминающиеся слова — пережило убийство и медленно превратилось в стандарт против тех же классов, которые одобрили крест. То, что последовало, не было кампанией, спланированной как современное партийное строительство. Движение распространяется как антитела: многие клетки, без центрального пресс-офиса, каждое сообщество решает, что ему нужна устойчивость к старой лихорадке. Спустя столетия эта область стала всемирной империей церквей и законов — политический результат намного больше, чем предсказывала любая биография честолюбия.</w:t>
      </w:r>
    </w:p>
    <w:p>
      <w:r>
        <w:t>Местные знания в Синго (Аомори, Япония) утверждают, что долгая восточная жизнь и захоронение после кульминации Леванта; хронология записывает эту традицию, не подтверждая ее. Если она предоставляется даже в качестве притчи, она соответствует шаблону: государственный орган был разрушен, частная жизнь ушла, а символический орган продолжал тиражироваться за рубежом.</w:t>
      </w:r>
    </w:p>
    <w:p>
      <w:r>
        <w:t>Христос является крайним случаем антител, потому что нижеследующее не преследовалось в качестве стратегии роста в повествовании, сохраненном здесь — ни переписи новообращенных, ни поэтапного плана преемственности, соответствующего римской практике. Собрание произошло само по себе из-за предполагаемой необходимости противостоять инфекции. Единственное прочное бессмертие в этой системе — это культура: споры, расколы, реформы и войны, которые никогда не перестают открывать одну и ту же рану — человечество все еще борется со священником внутри полиса, с его именем на каждом раунде битвы.</w:t>
      </w:r>
    </w:p>
    <w:p>
      <w:pPr>
        <w:pStyle w:val="Heading2"/>
        <w:keepNext/>
        <w:keepLines/>
      </w:pPr>
      <w:r>
        <w:t>Мейстер Экхарт</w:t>
      </w:r>
    </w:p>
    <w:p>
      <w:r>
        <w:t>Мейстер Экхарт (ок. 1260–1328) принадлежит к той же колонке, что и Христос и Эллсберг: ум, полностью выкованный внутри учреждения — в его случае доминиканской схоластики и пастырской службы в Германии — чьи народные проповеди и латинские трактаты толкали союз души с Богом настолько внутрь, что посреднические структуры (храмовая экономика заслуг, суетливая юрисдикционная святость, священник как неизбежные ворота) стали выглядеть расходными. Антитело доктринально: он не покидал церковь; он углублял ее, пока ее руководители не вздрогнули.</w:t>
      </w:r>
    </w:p>
    <w:p>
      <w:r>
        <w:t>Иерархия ответила в единственном словаре, которому она доверяет. В своих трудах Авиньон опроверг утверждения, взятые из его учения; Булл Папы Иоанна XXII In agro dominico (27 марта 1329) осудил двадцать восемь статей как еретические или опасные. Бык посмертно — Экхарт уже заболел и умер (конец 1328 г.), не отрекшись ни от чего существенного в заключительном оборонительном заявлении. Причиной смерти в записи является обычная болезнь; последовательность все еще соответствует шаблону: пиковое давление от куриальной машины, затем тишина. То, что сохранилось, было не человеком, а текстами — копированными, оспариваемыми и поглощенными мистикой Рейнланда, протестантскими радикалами и современной философией — еще одним случаем, когда убийство или захоронение носителя не может убить антиген. В диалоге с «Лестницей Якоба» (1990) Экхарт цитирует:</w:t>
      </w:r>
    </w:p>
    <w:p>
      <w:pPr>
        <w:pStyle w:val="Quote"/>
      </w:pPr>
      <w:r>
        <w:t>Единственное, что горит в аду, это та часть тебя, которая не отпустит твою жизнь: твои воспоминания, твои привязанности.</w:t>
        <w:br/>
        <w:t>Они сжигают их всех, но они не наказывают тебя, они освобождают твою душу.</w:t>
        <w:br/>
        <w:t>Если вы боитесь умереть и держитесь, вы увидите, как дьяволы разрывают вашу жизнь.</w:t>
        <w:br/>
        <w:t>Если вы помирились, то дьяволы действительно ангелы, освобождающие вас от земли.</w:t>
      </w:r>
    </w:p>
    <w:p>
      <w:r>
        <w:t>Те же века, которые привели Авиньона к осуждению Экхарта, были, по прочтению этой хронологии, эпохой, когда царский слой Руси вынуждал культовое множество и более старых богов горизонта к одному невидимому суверену — борьбе за то, кто владеет посредничеством Абсолюту, который не воспроизводится в светской современной одежде. В открытой записи эта английская формулировка кажется привязанной только к сценарию Рубина; независимо от того, доказывает ли это молчание изобретение de novo или пробел в содержании под стражей, оспаривается. Полный аргумент о том, что вещество было нетерпимо по причинам, более глубоким, чем терминологическая коррекция, и что отсутствие архива не может решить вопрос в соответствии с предположениями о редактировании, см. /influence/suppression/investigations/eckhart-jacobs-ladder-hell-quote-attribution-investigation.md (§ X).</w:t>
      </w:r>
    </w:p>
    <w:p>
      <w:pPr>
        <w:pStyle w:val="Heading2"/>
        <w:keepNext/>
        <w:keepLines/>
      </w:pPr>
      <w:r>
        <w:t>Джордж С. Паттон</w:t>
      </w:r>
    </w:p>
    <w:p>
      <w:r>
        <w:t>Паттон соответствует образцу антител в форме инсайдера, который использовал ранг и публичность, чтобы противоречить истории о том, что альянс вот-вот должен был застыть на месте: карательный демонтаж Германии, насильственная денацификация как моральный театр и молчание о Советском Союзе как стратегической петле. Он не сливал связующие; он давал интервью и приказы, которые называли несоответствие между официальной риторикой освобождения и сценарием разделения и сдерживания. Удаление от командования и его смерть в течение нескольких недель после пика откровенности находятся на том же градиенте, что и приведенный выше список — изолировать, а затем убить, когда голос заходит слишком далеко. Для цитат, хронологии и контекста Обратного крестового похода (включая чтение неправильного врага) см. Вторая мировая война: Обратный крестовый поход III (Паттон понял). Отдельная линия аргументации связывает Паттона только как эхо к более поздним цифрам; для этой биографической инвентаризации см. пример Трампа, не повторенный здесь.</w:t>
      </w:r>
    </w:p>
    <w:p>
      <w:pPr>
        <w:pStyle w:val="Heading2"/>
        <w:keepNext/>
        <w:keepLines/>
      </w:pPr>
      <w:r>
        <w:t>Дэниел Эллсберг</w:t>
      </w:r>
    </w:p>
    <w:p>
      <w:r>
        <w:t>Даниэль Эллсберг является самым чистым современным типом антитела к документу: очищенный инсайдер, который копировал первичные государственные записи и выпускал их оптом, чтобы общественность могла видеть непрерывность принятия решений, которые чиновники отрицали. Будучи аналитиком RAND и участником Министерства обороны, он помогал разрабатывать политику во Вьетнаме; то, что он слил в 1971 году — документы Пентагона — показало, что последующие администрации расширили войну, искажая цели и перспективы Конгресса и электората. Асимметрия точна: поступок одного человека навсегда изменил то, что историки и граждане могли спорить о войне.</w:t>
      </w:r>
    </w:p>
    <w:p>
      <w:r>
        <w:t>Один и тот же класс воздействия приходится на изготовленные военные триггеры. Рассекреченная работа АНБ (Ханьок) позже задокументировала, как сигналы разведки были неправильно использованы для продажи второго инцидента в Тонкинском заливе в 1964 году; Эллсберг уже изнутри понял, что публичное дело об эскалации было прогнило. Это ставит его на прямую линию к интересу этого проекта к архитектуре под ложным флагом и к антителам, которые снимают крышку с повествовательного слоя. Обвинение в соответствии с Законом о шпионаже рухнуло, когда собственное неправомерное поведение правительства (включая незаконный сбор доказательств) отравило судебное разбирательство - еще один показатель того, насколько сильно машина отталкивается, когда утечка реальна, а не инсценирована.</w:t>
      </w:r>
    </w:p>
    <w:p>
      <w:pPr>
        <w:pStyle w:val="Heading2"/>
        <w:keepNext/>
        <w:keepLines/>
      </w:pPr>
      <w:r>
        <w:t>Биньямин Нетаньяху</w:t>
      </w:r>
    </w:p>
    <w:p>
      <w:r>
        <w:t>Считалось здесь историческим антителом в смысле государства-актера: не утечкой документов, а руководителем, который рассматривал выживание Израиля как ставку внутри гораздо более крупного сценария. Та же самая решетка, которую описывает максимализм эпохи Трампа — балансы, рассчитанные на MI6, и клиенты, ориентированные на ЦРУ, ориентирующиеся на цивилизационную геометрию священной войны, — изображает Биби премьер-министром, который, судя по этому чтению, играет на реальной шахматной доске против траектории, в которой угроза, культивируемая в американской разведывательной экосистеме, может сначала поглотить Израиль, а затем распространиться на священную войну, созданную враждебной инженерией британской эпохи. Если это закрытие выглядело неизбежным и непреодолимым под старой проводкой, его десятилетняя приоритизация иранских возможностей, альянсов и сроков выглядит как последовательная: сократить и выиграть фланг, который был разработан, чтобы гореть дольше.</w:t>
      </w:r>
    </w:p>
    <w:p>
      <w:r>
        <w:t>По сообщениям, он сказал интервьюеру, что атаки 11 сентября 2001 года были «очень хорошими» для Израиля, прежде чем вернуться к замечанию — языку, который ужасает критиков, но сидит рядом с расследованием 9/11 этого проекта и тезисом о фальшивом флаге (хорошие актеры предвосхищают медленную священную войну). Дело не в похвале зверств; дело в том, что это событие сместило правление в направлении, которое его лагерь мог бы рассматривать как стратегически благоприятное для израильских институтов безопасности и передовой позиции США в регионе.</w:t>
      </w:r>
    </w:p>
    <w:p>
      <w:r>
        <w:t>В качестве мотива и логики выхода из окна слухов в марте 2026 года, в том числе о том, почему лидер на своем посту может хотеть управляемого исчезновения, не обращая вспять повествование об Иране, если оно будет раскрыто, см. /events/false flag/investigations/netanyahu-faked-death-shiva-rumors-investigation.md.</w:t>
      </w:r>
    </w:p>
    <w:p>
      <w:pPr>
        <w:pStyle w:val="Heading2"/>
        <w:keepNext/>
        <w:keepLines/>
      </w:pPr>
      <w:r>
        <w:t>Ссылки</w:t>
      </w:r>
    </w:p>
    <w:p>
      <w:pPr>
        <w:pStyle w:val="ListBullet"/>
        <w:spacing w:before="20" w:after="20"/>
      </w:pPr>
      <w:r>
        <w:t>Папская булла В агродоминико (Джон XXII, 1329); пробная запись Экхарта и защита (критические издания и переводы различаются по языку)</w:t>
      </w:r>
    </w:p>
    <w:p>
      <w:pPr>
        <w:pStyle w:val="ListBullet"/>
        <w:spacing w:before="20" w:after="20"/>
      </w:pPr>
      <w:r>
        <w:t>Рубин, Брюс Джоэл.Лестница Джейкоба (сценарий, 1990; кинорежиссер). Эдриан Лайн</w:t>
      </w:r>
    </w:p>
    <w:p>
      <w:pPr>
        <w:pStyle w:val="ListBullet"/>
        <w:spacing w:before="20" w:after="20"/>
      </w:pPr>
      <w:r>
        <w:t>Паттон Бумаги, Библиотека Конгресса (см. Вторая мировая война: Обратный крестовый поход III источники)</w:t>
      </w:r>
    </w:p>
    <w:p>
      <w:pPr>
        <w:pStyle w:val="ListBullet"/>
        <w:spacing w:before="20" w:after="20"/>
      </w:pPr>
      <w:r>
        <w:t>Майкл Уорд, Планета Нарния (Оксфорд, 2008)</w:t>
      </w:r>
    </w:p>
    <w:p>
      <w:pPr>
        <w:pStyle w:val="ListBullet"/>
        <w:spacing w:before="20" w:after="20"/>
      </w:pPr>
      <w:r>
        <w:t>C.S. Lewis, The Discarded Image (Кембридж, 1964)</w:t>
      </w:r>
    </w:p>
    <w:p>
      <w:pPr>
        <w:pStyle w:val="ListBullet"/>
        <w:spacing w:before="20" w:after="20"/>
      </w:pPr>
      <w:r>
        <w:t>Дэниел Эллсберг «Секреты: мемуары Вьетнама и документы Пентагона» (Викинг, 2002)</w:t>
      </w:r>
    </w:p>
    <w:p>
      <w:pPr>
        <w:pStyle w:val="ListBullet"/>
        <w:spacing w:before="20" w:after="20"/>
      </w:pPr>
      <w:r>
        <w:t>Robert Hanyok, «Skunks, Bogies, Silent Hounds, and the Flying Fish», Cryptologic Quarterly (NSA, 2001; рассекречено 2005)</w:t>
      </w:r>
    </w:p>
    <w:p>
      <w:pPr>
        <w:pStyle w:val="ListBullet"/>
        <w:spacing w:before="20" w:after="20"/>
      </w:pPr>
      <w:r>
        <w:t>Война - это ракетка / War Is a Racket (1935)</w:t>
      </w:r>
    </w:p>
    <w:p/>
    <w:p>
      <w:pPr>
        <w:jc w:val="center"/>
      </w:pPr>
      <w:r>
        <w:t>- ✦</w:t>
      </w:r>
    </w:p>
    <w:p>
      <w:pPr>
        <w:pStyle w:val="Quote"/>
      </w:pPr>
      <w:r>
        <w:t>Трамп читается как пожирающее грехи антитело: поглощайте импичмент, обвинительное заключение и насилие настолько глубоко, что глубинное государство вмешивается в судебную политику вместо тихого гниения. Поздние термины «серьезные грехи» сгруппированы в конце термина; Израиль - Давление Ирана и возрожденные имперские разговоры находятся внутри ставки на то, чтобы сломать решетки клиентов МИ-6 / ЦРУ без еще одного полого американского века.</w:t>
      </w:r>
    </w:p>
    <w:p>
      <w:r>
        <w:t>Феномен Трампа читается здесь как предсказуемый иммунный ответ на сужение Глубинным государством будущих временных линий человечества. Структура распятия — это не только метафора: пережить разрушение общества и стать сильнее, чем нападение. Два импичмента, десятки обвинений в уголовном преступлении, попытка убийства и две победы на выборах. На уровне исторических антител семейная линия оставалась за пределами обычных послевоенных полос вербовки (нет пути Paperclip, нет разведывательного коопциона). Тест Эпштейна — подход 2006 года к полиции и сотрудничество 2009 года с адвокатом жертв — подходит для бескомпромиссного чтения перед национальной кампанией. Для эха Паттона, немецкого наследия и инвентаря цитирования см. Trump: Case Study в Приложении.</w:t>
      </w:r>
    </w:p>
    <w:p>
      <w:r>
        <w:t>Не все антитела созданы одинаково. Исторические антитела называют независимых, которые разоблачали скрытую технику за большую личную цену; шаблон проходит от закодированного экранирования (Lewis) до прямого выпуска документов (Ellsberg) до риторики на поле боя (Butler). Трамп принадлежит к более редкому подтипу: менее чистому свидетелю, чем грешнику — фигуре, которая поглощает делегитимирующие действия, чтобы система могла изгнать более глубокую инфекцию. Это чтение не требует морального отбеливания; оно предполагает обратное.</w:t>
      </w:r>
    </w:p>
    <w:p>
      <w:pPr>
        <w:pStyle w:val="Heading3"/>
        <w:keepNext/>
        <w:keepLines/>
      </w:pPr>
      <w:r>
        <w:t>Поздняя гравитация</w:t>
      </w:r>
    </w:p>
    <w:p>
      <w:r>
        <w:t>Гипотеза о временной шкале, которую стоит отслеживать: самые тяжкие публичные грехи — те, которые объединяют иностранные столицы и внутреннюю оппозицию — накапливаются не на открытии власти, а к шестому и седьмому году, причем примерно два года остаются на часах. Если это распределение больше, чем случайность, оно соответствует антителу, пожирающему грех: политический организм должен увидеть стоимость одного видимого носителя, прежде чем он будет ужесточать борьбу с основной болезнью. Утверждение состоит не в том, что каждый политический выбор был инсценирован, а в том, что тяжесть возмущения может быть структурно запоздалой.</w:t>
      </w:r>
    </w:p>
    <w:p>
      <w:pPr>
        <w:pStyle w:val="Heading3"/>
        <w:keepNext/>
        <w:keepLines/>
      </w:pPr>
      <w:r>
        <w:t>Несовершенство как инструмент</w:t>
      </w:r>
    </w:p>
    <w:p>
      <w:r>
        <w:t>В этом чтении Трамп никогда не был выбран в качестве идеального президента или правдивого человека. Эта позиция включает в себя преднамеренную воинственность, трения с фактами в риторике и самоописание Белого дома как воюющего с большей частью постоянного правительства. Заявленные приоритеты, включая рейтинг Израиля среди самых высоких обязательств Америки, воспринимаются не как наивный фаворитизм, а как взаимодействие с машиной, которая уже работала до того, как он вошел в рамки.</w:t>
      </w:r>
    </w:p>
    <w:p>
      <w:r>
        <w:t>До Трампа израильско-американский интерфейс уже был главной линией разлома: каналы влияния, гарантии безопасности и давняя игра великих держав (балансы британской эпохи эхом вперед в том, как вражды в регионе были вооружены и приурочены) указывали на возможную геометрию священной войны между Израилем и Ираном, которую обычная политика не могла остановить. Если этот дрейф был непреодолим в старом учебнике, то логика антител меняется: цель состоит не в том, чтобы выбрать демографического победителя, а в том, чтобы позволить одной стороне победить так решительно, что огонь не станет цивилизационным ожогом. Это мрачная гипотеза — она подразумевает торговлю видимыми злодеяниями и безнаказанностью за более короткое, более горячее закрытие, а не затянувшуюся глобальную вспышку.</w:t>
      </w:r>
    </w:p>
    <w:p>
      <w:pPr>
        <w:pStyle w:val="Heading3"/>
        <w:keepNext/>
        <w:keepLines/>
      </w:pPr>
      <w:r>
        <w:t>Грехи в бухгалтерской книге</w:t>
      </w:r>
    </w:p>
    <w:p>
      <w:r>
        <w:t>Под этой линзой не отрицаются тяжкие грехи; они занимают центральное место в чтении. Продолжение длинной цепи вокруг создания и расширения Израиля означает «зеленый свет» захвата земель и более жесткое обращение с коренным населением, чем позволяли даже недавние нормы; это означает прикрытие для ударов по связанным с Ираном целям с тяжелыми гражданскими потерями в отчетности; это означает операции за рубежом, которые критики описывают как похищение главы государства из третьих стран. Внутри страны и риторически он включает в себя возвращение открыто имперского языка — Гренландии, Панамы, других активов, оформленных как национальные интересы, — который возвращается к векам захвата и удержания. Здесь ничто из этого не сводится к минимуму.</w:t>
      </w:r>
    </w:p>
    <w:p>
      <w:pPr>
        <w:pStyle w:val="Heading3"/>
        <w:keepNext/>
        <w:keepLines/>
      </w:pPr>
      <w:r>
        <w:t>Не переоценка двадцатого века</w:t>
      </w:r>
    </w:p>
    <w:p>
      <w:r>
        <w:t>Тем не менее, сценарий расширения, как утверждается, отличается от образца двадцатого века. Президенты от Буша-старшего до Клинтона и Байдена часто кормили войны, которые распространяли кровь и сокровища наружу, в то время как внутренняя инфраструктура и промышленная глубина гнили. В этом чтении максимализм эпохи Трампа сочетается с отказом перерасширять американскую базу таким же образом: премия должна вернуться как сила, безопасность и изобилие дома. После Второй мировой войны изобилие было кратким, а затем долгим скольжением относительного упадка. Предположение состоит в том, что второе окно изобилия открывается только в том случае, если паразит внутри имперского макета — решетки апартеида, настроенного на MI6/CIA, и клиентские структуры, которые, как правило, впадают в религиозную и культурную войну, — будет разбит и не будет допущен к переформированию. Когда цикл завершается, угроза полностью уничтожается, и условия для повторения сокращаются.</w:t>
      </w:r>
    </w:p>
    <w:p>
      <w:pPr>
        <w:pStyle w:val="Heading3"/>
        <w:keepNext/>
        <w:keepLines/>
      </w:pPr>
      <w:r>
        <w:t>Начало и противотела</w:t>
      </w:r>
    </w:p>
    <w:p>
      <w:r>
        <w:t>Искусство сделки здесь используется не столько как автобиография, сколько как руководство: как только идея заложена в уме противника, она может реплицироваться без дальнейшего управления — вирусная, неконтролируемая, их метод подвергается их чрезмерной реакции. Серьезные грехи вынуждают антитела формироваться внутри вражеского лагеря: институты и партии, которые, возможно, предпочли бы хаотический разрыв (анархические или марксистские сценарии «сожжения старого мира»), вместо этого втягиваются в процессуальную войну — суды, документы, механику импичмента — чтобы связать нечестного руководителя. Все, союзники и враги, втянуты в единое кинетическое поле; мир с необычайной ясностью сортируется на «за» и «против». В этом прелесть терминоограниченной демократии: когда термин заканчивается, связанные с этим лицом выборные войны, как правило, заканчиваются, и то, что остается для суждения, является результатом больше, чем лозунгом - стандартом, который христианские евангелия уже заявляют на языке деревьев и фруктов.</w:t>
      </w:r>
    </w:p>
    <w:p>
      <w:pPr>
        <w:pStyle w:val="Heading3"/>
        <w:keepNext/>
        <w:keepLines/>
      </w:pPr>
      <w:r>
        <w:t>Перекрестные ссылки</w:t>
      </w:r>
    </w:p>
    <w:p>
      <w:pPr>
        <w:pStyle w:val="ListBullet"/>
        <w:spacing w:before="20" w:after="20"/>
      </w:pPr>
      <w:r>
        <w:t>Исторические антитела: подробные профили / Исторические антитела: профили</w:t>
      </w:r>
    </w:p>
    <w:p>
      <w:pPr>
        <w:pStyle w:val="ListBullet"/>
        <w:spacing w:before="20" w:after="20"/>
      </w:pPr>
      <w:r>
        <w:t>Трамп: Тематическое исследование (приложение)</w:t>
      </w:r>
    </w:p>
    <w:p>
      <w:pPr>
        <w:pStyle w:val="ListBullet"/>
        <w:spacing w:before="20" w:after="20"/>
      </w:pPr>
      <w:r>
        <w:t>Контролируемая оппозиция (контраст)</w:t>
      </w:r>
    </w:p>
    <w:p/>
    <w:p>
      <w:pPr>
        <w:spacing w:before="280" w:after="40"/>
        <w:jc w:val="center"/>
      </w:pPr>
      <w:r>
        <w:t>- ✦</w:t>
      </w:r>
    </w:p>
    <w:p>
      <w:pPr>
        <w:keepNext/>
        <w:spacing w:before="0" w:after="40"/>
      </w:pPr>
      <w:r>
        <w:t>ГЛАВА 96</w:t>
      </w:r>
    </w:p>
    <w:p>
      <w:pPr>
        <w:pStyle w:val="Heading2"/>
        <w:keepNext/>
        <w:keepLines/>
      </w:pPr>
      <w:r>
        <w:t>Куда мы идем отсюда?</w:t>
      </w:r>
    </w:p>
    <w:p>
      <w:pPr>
        <w:pStyle w:val="Quote"/>
      </w:pPr>
      <w:r>
        <w:t>Кратко: Будущее смоделировано как опека, а не изобретение: расширенный комплект остается закрытым, в то время как фракции борются, кто может его выпустить; фьючерсы на летающие автомобили были высмеяны, потому что трасса шоурума никогда не была единственным трубопроводом. Публичная кремниевая кривая Мура, фаб-точка удушья Тайваня, слепое пятно иммунного ответа Уэллса-Оруэлла-Хаксли и логика антител вместе указывают на внезапные скачки наклона только после того, как эти бои ясны - не потому, что физика отсутствовала, а потому, что у планшетки было слишком много рук.</w:t>
      </w:r>
    </w:p>
    <w:p>
      <w:r>
        <w:t>Будущее - это не открытый черновик, это больше похоже на планшетку Уиджи с каждой рукой на доске. Некоторые руки весят намного больше, чем другие, но кусок все еще должен двигаться в направлении, когда давление снимается. Пророческая литература и институциональное планирование указывали на это направление на протяжении веков, поэтому головоломка заключается не только в том, что было предвидено, но и в том, почему версия шоурума завтрашнего дня так и не появилась.</w:t>
      </w:r>
    </w:p>
    <w:p>
      <w:r>
        <w:t>Поколения были обучены ждать гаджетов, которые никогда не появлялись по расписанию: летающие автомобили по произвольным годам, бытовое слияние, эпоха общественного пространства. Популярная культура доставила издевательство — конечно, технология существует; вы проблема, чтобы спросить. Небесные свидетели (структурированные корабли над резиденциями, повторяющиеся наблюдения) неловко сидят внутри этой шутки. Эта хронология по умолчанию не рассматривает эти сообщения как массовое заблуждение; она рассматривает их как данные, которые официальная история не поглощает, не нарушая.</w:t>
      </w:r>
    </w:p>
    <w:p>
      <w:pPr>
        <w:pStyle w:val="Heading2"/>
        <w:keepNext/>
        <w:keepLines/>
      </w:pPr>
      <w:r>
        <w:t>Не удержали, потому что правители были скупы</w:t>
      </w:r>
    </w:p>
    <w:p>
      <w:r>
        <w:t>Рабочая инверсия идет против клише, что элиты сидели на чудесах только из жадности. Более сильное чтение здесь заключается в том, что отколовшееся оборудование должно было всплыть — и неоднократно почти всплыло — до тех пор, пока контроль над повествованием не потребовал еще одного зажима. Если бы наполеоновская линия закрепилась по-другому, некоторые из инструментов «серьезного будущего» могли бы войти в общую историю в девятнадцатом веке; его поражение и последующие репрессии закрыли одну дверь. Вторая мировая война контрфактична: победа Германии (со всеми вытекающими отсюда моральными ужасами) гипотетически рассматривается как путь, по которому антигравитация и космология, примыкающая к Земле, могли бы быть открыты в двадцатом веке — при преступном режиме, а не как освобождение. Вместо этого победа союзников подпитывала еще один раунд подавления: все, что угрожало единому фронту, должно было уйти, и эта категория росла, пока не охватила почти все, что продвинулось вперед.</w:t>
      </w:r>
    </w:p>
    <w:p>
      <w:pPr>
        <w:pStyle w:val="Heading2"/>
        <w:keepNext/>
        <w:keepLines/>
      </w:pPr>
      <w:r>
        <w:t>Бутылочное горлышко — это опека, а не изобретение.</w:t>
      </w:r>
    </w:p>
    <w:p>
      <w:r>
        <w:t>Так что вид в основном не ждет, когда кто-то изобретет будущее. Прототипы и полевые явления уже запутаны силой. Что до сих пор остается нерешенным, так это то, кто управляет релизом — чьи руки фракции остаются на планшетке, когда доска пишет одно слово. До тех пор, пока эта борьба не прояснится, объявленное завтра остается в депонировании: не потому, что шкаф пуст, а потому, что его открытие разрушает конкурирующие претензии на легитимность.</w:t>
      </w:r>
    </w:p>
    <w:p>
      <w:pPr>
        <w:pStyle w:val="Heading2"/>
        <w:keepNext/>
        <w:keepLines/>
      </w:pPr>
      <w:r>
        <w:t>Закон Мура и запечатанный трубопровод</w:t>
      </w:r>
    </w:p>
    <w:p>
      <w:r>
        <w:t>Закон Мура называет закономерность в отношении интегральных схем: в течение десятилетий транзисторы рассчитывают на кристалл, который, как правило, удваивается по знакомой каденции. Упакованный в качестве закона прогресса, он незаметно переносит предположение о том, что совершенствование кремния является только чистой функцией физики, химии и доброкачественной рыночной конкуренции. Как только военно-промышленный комплекс, НАСА и основные подрядчики (Локхид Мартин, Боинг и их линии Второй мировой войны) рассматриваются как соавторы того, что может быть показано, кривая перестает выглядеть как естественная постоянная. Засекреченные программы, захваченные немецкие и японские промышленные знания и длительная секретность вокруг того, что на самом деле было использовано или отложено в 1940-х годах, означают, что общественные силы отслеживают разрешенный уклон, а не внешнюю границу того, что когда-либо было возможно.</w:t>
      </w:r>
    </w:p>
    <w:p>
      <w:r>
        <w:t>При таком чтении модель Мура не фальсифицируется как «чистая» история технологий: контрфактическое — как выглядела бы плотность, доходность и стоимость без разделения — это именно то, что было стерто классификацией. То, что остается измеримым, - это гражданский путь, который именно то, что нужно измерять вышеупомянутым учреждениям.</w:t>
      </w:r>
    </w:p>
    <w:p>
      <w:r>
        <w:t>Та же самая архитектура предсказывает запланированное устаревание во всем, что происходит вниз по течению: потребительское оборудование, которое растет дороже на реальную прибыль, медленнее созревает, чем позволяет серьезная промышленная политика, программные стеки, которые раздуваются и ломаются, и аппаратные поколения, которые уходят в отставку, в то время как основная наука может поддерживать более долгую жизнь. Независимо от того, является ли каждый шаг конспиративным или стимулирующим, вряд ли имеет значение для результата — наблюдаемый мир соответствует системе, предназначенной для сохранения циклов замены, ремонта монополий и модернизации беговых дорожек.</w:t>
      </w:r>
    </w:p>
    <w:p>
      <w:r>
        <w:t>Удушающий момент теперь географический: передовая литография, сосредоточенная на Тайване (TSMC), находится там, где противостояние США и Китая может превратить полупроводники в casus belli. Война, обрамленная Тайванем, также является войной за то, кто держит вафельные фабы. Доказательства, основные признания о неудаче репликации и контрольный стек вокруг фабов выложены в Microchips: сокращающееся исследование технологий. Короткий синтез одного и того же находки живет в docs/CONCLUSIONS.md в хранилище временной шкалы.</w:t>
      </w:r>
    </w:p>
    <w:p>
      <w:pPr>
        <w:pStyle w:val="Heading2"/>
        <w:keepNext/>
        <w:keepLines/>
      </w:pPr>
      <w:r>
        <w:t>Уэллс, Оруэлл, Хаксли — фантастика без иммунной модели</w:t>
      </w:r>
    </w:p>
    <w:p>
      <w:r>
        <w:t>Уэллс предложил ранний набросок после революции в «Машине времени»: не единство, а новое расслоение — Элой выше, морлоки ниже — постоянное разделение, одетое как мир. Оруэлл и Хаксли перенесли камеру в технократию и диктатуру: в доке сидела машина контроля, а не обычный человек. Их читатели были отстранены между страхом Оруэлла (боль, террор, очевидное принуждение в 1984 году) и страхом Хаксли (удовольствие, комфорт, добровольное успокоение в Храбром Новом Свете). Ни один из них не обеспечил надежного лечения; конечный результат почти всегда был пессимистическим. Место Уэллса в более крупном образце «фикция как контроль» см. в 20th C. Predictive Programming.</w:t>
      </w:r>
    </w:p>
    <w:p>
      <w:r>
        <w:t>Промах в этом чтении был ошибкой категории. Они рассматривали цивилизацию как дискуссионный зал или машинный цех, а не как организм с чем-то вроде исторических антител: независимых агентов и коллективных ответов, которые охотятся за дисбалансом. Следите за вирусным поведением — повторяющимся принуждением к централизации повествования, финансов и силы — и цепочка указывает на отсутствие земного источника, который публичная запись когда-либо полностью раскрывала. Ни одно исследование не дало видимого ноля пациента для всего синдрома; поэтому в литературе не могут быть описаны только симптомы.</w:t>
      </w:r>
    </w:p>
    <w:p>
      <w:r>
        <w:t>Если модель является иммунной, а не моральной, прогноз меняется. Вирус истощается, как и другие вирусы: он умирает, а затем становится образцом — изученным, содержащимся, уже не суверенным. Антитела не ведут переговоры с таксономией; они стремятся к любому резервуару, ментальному, физическому, политическому или психологическому, не заботясь о том, какую карту занимает источник. Будущее наступает быстрее, чем предполагала бы линейная экстраполяция из заблокированных десятилетий — не потому, что гаджеты были невозможны, а потому, что битвы за опеку заканчиваются, и удержанные склоны могут ломаться вперед.</w:t>
      </w:r>
    </w:p>
    <w:p>
      <w:r>
        <w:t>Одно ограничение вытекает из той же картины. Если ни один централизованный мировой порядок не переживет лихорадку, то единственными законными крупномасштабными планами являются планы, созданные на благо всех живых существ в этой солнечной системе — не как настроение, а как практическая замена пирамиды, которая притворялась, что говорит за всех, служа узкой вершине.</w:t>
      </w:r>
    </w:p>
    <w:p>
      <w:pPr>
        <w:pStyle w:val="Heading2"/>
        <w:keepNext/>
        <w:keepLines/>
      </w:pPr>
      <w:r>
        <w:t>Перекрестные ссылки</w:t>
      </w:r>
    </w:p>
    <w:p>
      <w:pPr>
        <w:pStyle w:val="ListBullet"/>
        <w:spacing w:before="20" w:after="20"/>
      </w:pPr>
      <w:r>
        <w:t>Оригинальное название: 21st Century: The Final Struggle: Reverse Crusade IV and immune response</w:t>
      </w:r>
    </w:p>
    <w:p>
      <w:pPr>
        <w:pStyle w:val="ListBullet"/>
        <w:spacing w:before="20" w:after="20"/>
      </w:pPr>
      <w:r>
        <w:t>20 в. Предиктивное программирование — обещанное будущее в художественной литературе и СМИ</w:t>
      </w:r>
    </w:p>
    <w:p>
      <w:pPr>
        <w:pStyle w:val="ListBullet"/>
        <w:spacing w:before="20" w:after="20"/>
      </w:pPr>
      <w:r>
        <w:t>Наполеоновские войны — обратные крестовые походы</w:t>
      </w:r>
    </w:p>
    <w:p>
      <w:pPr>
        <w:pStyle w:val="ListBullet"/>
        <w:spacing w:before="20" w:after="20"/>
      </w:pPr>
      <w:r>
        <w:t>Подавленная наука и техника: Приложение | Подавленная энергетическая технология</w:t>
      </w:r>
    </w:p>
    <w:p>
      <w:pPr>
        <w:pStyle w:val="ListBullet"/>
        <w:spacing w:before="20" w:after="20"/>
      </w:pPr>
      <w:r>
        <w:t>Трамп и революция MAGA — временное закрытие печатной дуги</w:t>
      </w:r>
    </w:p>
    <w:p>
      <w:pPr>
        <w:pStyle w:val="ListBullet"/>
        <w:spacing w:before="20" w:after="20"/>
      </w:pPr>
      <w:r>
        <w:t>Исторические антитела — модель иммунного ответа</w:t>
      </w:r>
    </w:p>
    <w:p>
      <w:pPr>
        <w:pStyle w:val="ListBullet"/>
        <w:spacing w:before="20" w:after="20"/>
      </w:pPr>
      <w:r>
        <w:t>Микрочипы: исследование сужающихся технологий — фабы, Тайвань, репликация, контроль</w:t>
      </w:r>
    </w:p>
    <w:p/>
    <w:sectPr w:rsidR="00FC693F" w:rsidRPr="0006063C" w:rsidSect="00034616">
      <w:headerReference w:type="default" r:id="rId685"/>
      <w:footerReference w:type="default" r:id="rId686"/>
      <w:pgSz w:w="8640" w:h="12960"/>
      <w:pgMar w:top="1020"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INTRODUCTION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BEFORE CREATION</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THE GOLDEN AGE</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THE DARK AGES</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THE BLIP</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11TH CENTURY: COMMON ERA BEGINS</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12TH CENTURY: BIRTH OF CHRISTIANITY</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13TH CENTURY: THE RUSSIAN HORDE 'TARTARIAN' EMPIRE EMERGES</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14TH CENTURY: THE GREAT EXPANSION — TRIUMPH AND BETRAYAL</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15TH CENTURY: OTTOMAN CONQUEST OF EUROPE.</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16TH CENTURY: REFORMATION AND INQUISITION.</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17TH CENTURY: FROM EMPIRE TO INVISIBLE GOVERNMENT</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18TH CENTURY: MUDFLOOD, PUGACHEV &amp; THE JESUIT ORDER</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19TH CENTURY: THE RISE OF COMMUNISM</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20TH CENTURY: THE REVERSE CRUSADES CONTINUE</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21ST CENTURY: THE FINAL STRUGGLE — REVERSE CRUSADE IV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lang w:val="en-US" w:eastAsia="en-US" w:bidi="en-US"/>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jc w:val="both"/>
      <w:suppressAutoHyphens w:val="0"/>
    </w:pPr>
    <w:rPr>
      <w:rFonts w:ascii="EB Garamond" w:hAnsi="EB Garamond" w:eastAsia="EB Garamond" w:cs="EB Garamond"/>
      <w:sz w:val="22"/>
      <w:lang w:val="en-US" w:eastAsia="en-US" w:bidi="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Libre Franklin" w:hAnsi="Libre Franklin"/>
      <w:b/>
      <w:bCs/>
      <w:color w:val="1A1A1A"/>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re Franklin" w:hAnsi="Libre Franklin"/>
      <w:b/>
      <w:bCs/>
      <w:color w:val="2C2C2C"/>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Libre Franklin" w:hAnsi="Libre Franklin"/>
      <w:b/>
      <w:bCs/>
      <w:color w:val="3A3A3A"/>
      <w:sz w:val="22"/>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EB Garamond" w:hAnsi="EB Garamond"/>
      <w:b/>
      <w:bCs/>
      <w:i/>
      <w:iCs/>
      <w:color w:val="4E4E4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20" w:after="20"/>
      <w:ind w:left="283"/>
      <w:contextualSpacing/>
    </w:pPr>
    <w:rPr>
      <w:rFonts w:ascii="EB Garamond" w:hAnsi="EB Garamond"/>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20" w:after="20"/>
      <w:ind w:left="283"/>
      <w:contextualSpacing/>
    </w:pPr>
    <w:rPr>
      <w:rFonts w:ascii="EB Garamond" w:hAnsi="EB Garamond"/>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80" w:after="80"/>
      <w:ind w:left="680"/>
    </w:pPr>
    <w:rPr>
      <w:rFonts w:ascii="EB Garamond" w:hAnsi="EB Garamond"/>
      <w:i/>
      <w:iCs/>
      <w:color w:val="333333"/>
      <w:sz w:val="19"/>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160"/>
      <w:jc w:val="center"/>
    </w:pPr>
    <w:rPr>
      <w:rFonts w:ascii="Libre Franklin" w:hAnsi="Libre Franklin"/>
      <w:b/>
      <w:bCs/>
      <w:i/>
      <w:color w:val="6666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spacing w:before="120" w:after="40"/>
      <w:ind w:left="0"/>
      <w:jc w:val="left"/>
    </w:pPr>
    <w:rPr>
      <w:rFonts w:ascii="Libre Franklin" w:hAnsi="Libre Franklin"/>
      <w:b/>
      <w:color w:val="1A1A1A"/>
      <w:sz w:val="21"/>
    </w:rPr>
  </w:style>
  <w:style w:type="paragraph" w:customStyle="1" w:styleId="TOC2">
    <w:name w:val="TOC 2"/>
    <w:basedOn w:val="Normal"/>
    <w:pPr>
      <w:spacing w:before="20" w:after="20"/>
      <w:ind w:left="454"/>
      <w:jc w:val="left"/>
    </w:pPr>
    <w:rPr>
      <w:rFonts w:ascii="EB Garamond" w:hAnsi="EB Garamond"/>
      <w:b w:val="0"/>
      <w:color w:val="553A1A"/>
      <w:sz w:val="19"/>
    </w:rPr>
  </w:style>
  <w:style w:type="paragraph" w:customStyle="1" w:styleId="TOC3">
    <w:name w:val="TOC 3"/>
    <w:basedOn w:val="Normal"/>
    <w:pPr>
      <w:spacing w:before="0" w:after="0"/>
      <w:ind w:left="794"/>
      <w:jc w:val="left"/>
    </w:pPr>
    <w:rPr>
      <w:rFonts w:ascii="EB Garamond" w:hAnsi="EB Garamond"/>
      <w:b w:val="0"/>
      <w:i/>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timeline/evt-background" TargetMode="External"/><Relationship Id="rId12" Type="http://schemas.openxmlformats.org/officeDocument/2006/relationships/hyperlink" Target="/timeline/evt-challenging-established-physics" TargetMode="External"/><Relationship Id="rId13" Type="http://schemas.openxmlformats.org/officeDocument/2006/relationships/hyperlink" Target="/timeline/evt-4077-bce-the-golden-age" TargetMode="External"/><Relationship Id="rId14" Type="http://schemas.openxmlformats.org/officeDocument/2006/relationships/hyperlink" Target="https://en.wikipedia.org/wiki/Jean_Hardouin" TargetMode="External"/><Relationship Id="rId15" Type="http://schemas.openxmlformats.org/officeDocument/2006/relationships/hyperlink" Target="https://en.wikipedia.org/wiki/Robert_Baldauf" TargetMode="External"/><Relationship Id="rId16" Type="http://schemas.openxmlformats.org/officeDocument/2006/relationships/hyperlink" Target="https://en.wikipedia.org/wiki/Edwin_Johnson_(historian)" TargetMode="External"/><Relationship Id="rId17" Type="http://schemas.openxmlformats.org/officeDocument/2006/relationships/hyperlink" Target="http://alternative.shoutwiki.com/wiki/Chronology" TargetMode="External"/><Relationship Id="rId18" Type="http://schemas.openxmlformats.org/officeDocument/2006/relationships/hyperlink" Target="https://en.wikipedia.org/wiki/Phantom_time_hypothesis" TargetMode="External"/><Relationship Id="rId19" Type="http://schemas.openxmlformats.org/officeDocument/2006/relationships/hyperlink" Target="https://en.wikipedia.org/wiki/Nikolai_Morozov" TargetMode="External"/><Relationship Id="rId20" Type="http://schemas.openxmlformats.org/officeDocument/2006/relationships/hyperlink" Target="https://en.wikipedia.org/wiki/Holy_Roman_Empire" TargetMode="External"/><Relationship Id="rId21" Type="http://schemas.openxmlformats.org/officeDocument/2006/relationships/hyperlink" Target="https://chronologia.org/en/old_books/scaliger_petavius_about.html" TargetMode="External"/><Relationship Id="rId22" Type="http://schemas.openxmlformats.org/officeDocument/2006/relationships/hyperlink" Target="https://www.lindahall.org/about/news/scientist-of-the-day/joseph-justus-scaliger/" TargetMode="External"/><Relationship Id="rId23" Type="http://schemas.openxmlformats.org/officeDocument/2006/relationships/hyperlink" Target="https://en.wikipedia.org/wiki/Anatoly_Fomenko#Historical_revisionism" TargetMode="External"/><Relationship Id="rId24" Type="http://schemas.openxmlformats.org/officeDocument/2006/relationships/hyperlink" Target="https://chronologia.org/en/math_impressions/index.html" TargetMode="External"/><Relationship Id="rId25" Type="http://schemas.openxmlformats.org/officeDocument/2006/relationships/hyperlink" Target="https://en.wikipedia.org/wiki/Joseph_Justus_Scaliger" TargetMode="External"/><Relationship Id="rId26" Type="http://schemas.openxmlformats.org/officeDocument/2006/relationships/hyperlink" Target="https://en.wikipedia.org/wiki/House_of_Romanov" TargetMode="External"/><Relationship Id="rId27" Type="http://schemas.openxmlformats.org/officeDocument/2006/relationships/hyperlink" Target="https://en.wikipedia.org/wiki/New_Testament" TargetMode="External"/><Relationship Id="rId28" Type="http://schemas.openxmlformats.org/officeDocument/2006/relationships/hyperlink" Target="https://en.wikipedia.org/wiki/Biblical_apocrypha" TargetMode="External"/><Relationship Id="rId29" Type="http://schemas.openxmlformats.org/officeDocument/2006/relationships/hyperlink" Target="https://quran.com/en" TargetMode="External"/><Relationship Id="rId30" Type="http://schemas.openxmlformats.org/officeDocument/2006/relationships/hyperlink" Target="https://www.churchofjesuschrist.org/study/scriptures/bofm?lang=eng" TargetMode="External"/><Relationship Id="rId31" Type="http://schemas.openxmlformats.org/officeDocument/2006/relationships/hyperlink" Target="https://en.wikipedia.org/wiki/Maya_peoples" TargetMode="External"/><Relationship Id="rId32" Type="http://schemas.openxmlformats.org/officeDocument/2006/relationships/hyperlink" Target="https://chronologia.org/en/shakespeare/foreword.html" TargetMode="External"/><Relationship Id="rId33" Type="http://schemas.openxmlformats.org/officeDocument/2006/relationships/hyperlink" Target="https://en.wikipedia.org/wiki/New_chronology_(Fomenko)" TargetMode="External"/><Relationship Id="rId34" Type="http://schemas.openxmlformats.org/officeDocument/2006/relationships/hyperlink" Target="https://en.wikipedia.org/wiki/New_chronology_(Fomenko)#Fomenko's_claims" TargetMode="External"/><Relationship Id="rId35" Type="http://schemas.openxmlformats.org/officeDocument/2006/relationships/hyperlink" Target="https://chronologia.org/en/how_it_was/03.html" TargetMode="External"/><Relationship Id="rId36" Type="http://schemas.openxmlformats.org/officeDocument/2006/relationships/hyperlink" Target="https://en.topwar.ru/92613-russko-ordynskaya-imperiya.html" TargetMode="External"/><Relationship Id="rId37" Type="http://schemas.openxmlformats.org/officeDocument/2006/relationships/hyperlink" Target="https://en.wikipedia.org/wiki/Ages_in_Chaos" TargetMode="External"/><Relationship Id="rId38" Type="http://schemas.openxmlformats.org/officeDocument/2006/relationships/hyperlink" Target="https://en.wikipedia.org/wiki/Comparative_mythology" TargetMode="External"/><Relationship Id="rId39" Type="http://schemas.openxmlformats.org/officeDocument/2006/relationships/hyperlink" Target="https://www.velikovsky.info/wal-thornhill/" TargetMode="External"/><Relationship Id="rId40" Type="http://schemas.openxmlformats.org/officeDocument/2006/relationships/hyperlink" Target="https://www.electricuniverse.info/" TargetMode="External"/><Relationship Id="rId41" Type="http://schemas.openxmlformats.org/officeDocument/2006/relationships/hyperlink" Target="https://www.plasmacosmology.net/myth.html" TargetMode="External"/><Relationship Id="rId42" Type="http://schemas.openxmlformats.org/officeDocument/2006/relationships/hyperlink" Target="https://en.wikipedia.org/wiki/Golden_Age#Other_Golden_Ages" TargetMode="External"/><Relationship Id="rId43" Type="http://schemas.openxmlformats.org/officeDocument/2006/relationships/hyperlink" Target="https://en.wikipedia.org/wiki/Alternate_history" TargetMode="External"/><Relationship Id="rId44" Type="http://schemas.openxmlformats.org/officeDocument/2006/relationships/hyperlink" Target="https://www.everythingselectric.com/wallace-thornhill/" TargetMode="External"/><Relationship Id="rId45" Type="http://schemas.openxmlformats.org/officeDocument/2006/relationships/hyperlink" Target="https://chronologia.org/en/how_it_was/index.html" TargetMode="External"/><Relationship Id="rId46" Type="http://schemas.openxmlformats.org/officeDocument/2006/relationships/hyperlink" Target="/timeline/evt-authors-cataclysm-texts" TargetMode="External"/><Relationship Id="rId47" Type="http://schemas.openxmlformats.org/officeDocument/2006/relationships/hyperlink" Target="/timeline/evt-anatoly-fomenko" TargetMode="External"/><Relationship Id="rId48" Type="http://schemas.openxmlformats.org/officeDocument/2006/relationships/hyperlink" Target="/timeline/evt-gunnar-heinsohn" TargetMode="External"/><Relationship Id="rId49" Type="http://schemas.openxmlformats.org/officeDocument/2006/relationships/hyperlink" Target="/timeline/evt-robert-schoch" TargetMode="External"/><Relationship Id="rId50" Type="http://schemas.openxmlformats.org/officeDocument/2006/relationships/hyperlink" Target="/timeline/evt-graham-hancock" TargetMode="External"/><Relationship Id="rId51" Type="http://schemas.openxmlformats.org/officeDocument/2006/relationships/hyperlink" Target="/timeline/evt-michael-cremo" TargetMode="External"/><Relationship Id="rId52" Type="http://schemas.openxmlformats.org/officeDocument/2006/relationships/hyperlink" Target="/timeline/evt-author-profiles" TargetMode="External"/><Relationship Id="rId53" Type="http://schemas.openxmlformats.org/officeDocument/2006/relationships/hyperlink" Target="/timeline/evt-timeline-synchronization" TargetMode="External"/><Relationship Id="rId54" Type="http://schemas.openxmlformats.org/officeDocument/2006/relationships/hyperlink" Target="/timeline/evt-authors-challenging-chronology" TargetMode="External"/><Relationship Id="rId55" Type="http://schemas.openxmlformats.org/officeDocument/2006/relationships/hyperlink" Target="/timeline/evt-controlled-opposition-managed-disclosure" TargetMode="External"/><Relationship Id="rId56" Type="http://schemas.openxmlformats.org/officeDocument/2006/relationships/hyperlink" Target="/cosmos/cosmology/saturnian/index-safireproject.md" TargetMode="External"/><Relationship Id="rId57" Type="http://schemas.openxmlformats.org/officeDocument/2006/relationships/hyperlink" Target="/timeline/evt-the-mudflood-world-cataclysm" TargetMode="External"/><Relationship Id="rId58" Type="http://schemas.openxmlformats.org/officeDocument/2006/relationships/hyperlink" Target="/timeline/evt-instant-fossilization-electric" TargetMode="External"/><Relationship Id="rId59" Type="http://schemas.openxmlformats.org/officeDocument/2006/relationships/hyperlink" Target="/timeline/evt-other-challenges-to-chronology" TargetMode="External"/><Relationship Id="rId60" Type="http://schemas.openxmlformats.org/officeDocument/2006/relationships/hyperlink" Target="/timeline/evt-the-length-of-a-year-changes-throughout-antiquity" TargetMode="External"/><Relationship Id="rId61" Type="http://schemas.openxmlformats.org/officeDocument/2006/relationships/hyperlink" Target="/timeline/evt-timeline-synchronization-tables" TargetMode="External"/><Relationship Id="rId62" Type="http://schemas.openxmlformats.org/officeDocument/2006/relationships/hyperlink" Target="https://www.nytimes.com/2023/09/02/opinion/cosmos/cosmology-crisis-webb-telescope.html" TargetMode="External"/><Relationship Id="rId63" Type="http://schemas.openxmlformats.org/officeDocument/2006/relationships/hyperlink" Target="https://www.lppfusion.com/science/cosmic-connection/plasma-cosmos/cosmos/cosmology/the-growing-case-against-the-big-bang/" TargetMode="External"/><Relationship Id="rId64" Type="http://schemas.openxmlformats.org/officeDocument/2006/relationships/hyperlink" Target="https://energyeducation.ca/encyclopedia/Nuclear_fusion_in_the_Sun" TargetMode="External"/><Relationship Id="rId65" Type="http://schemas.openxmlformats.org/officeDocument/2006/relationships/hyperlink" Target="https://en.wikipedia.org/wiki/Protoplanet" TargetMode="External"/><Relationship Id="rId66" Type="http://schemas.openxmlformats.org/officeDocument/2006/relationships/hyperlink" Target="https://www.sciencedirect.com/topics/physics-and-astronomy/planetary-magnetic-field" TargetMode="External"/><Relationship Id="rId67" Type="http://schemas.openxmlformats.org/officeDocument/2006/relationships/hyperlink" Target="https://www.bitchute.com/video/qDnih8aLae1w" TargetMode="External"/><Relationship Id="rId68" Type="http://schemas.openxmlformats.org/officeDocument/2006/relationships/hyperlink" Target="https://www.nbcnews.com/id/wbna46725245" TargetMode="External"/><Relationship Id="rId69" Type="http://schemas.openxmlformats.org/officeDocument/2006/relationships/hyperlink" Target="https://science.nasa.gov/planetary-science/focus-areas/outer-solar-system/" TargetMode="External"/><Relationship Id="rId70" Type="http://schemas.openxmlformats.org/officeDocument/2006/relationships/hyperlink" Target="/timeline/evt-before-creation" TargetMode="External"/><Relationship Id="rId71" Type="http://schemas.openxmlformats.org/officeDocument/2006/relationships/hyperlink" Target="https://en.wikipedia.org/wiki/Birkeland_current" TargetMode="External"/><Relationship Id="rId72" Type="http://schemas.openxmlformats.org/officeDocument/2006/relationships/hyperlink" Target="http://qdl.scs-inc.us/2ndParty/Pages/11007.html" TargetMode="External"/><Relationship Id="rId73" Type="http://schemas.openxmlformats.org/officeDocument/2006/relationships/hyperlink" Target="https://www.goodreads.com/en/book/show/632271" TargetMode="External"/><Relationship Id="rId74" Type="http://schemas.openxmlformats.org/officeDocument/2006/relationships/hyperlink" Target="https://en.wikipedia.org/wiki/Big_Rip" TargetMode="External"/><Relationship Id="rId75" Type="http://schemas.openxmlformats.org/officeDocument/2006/relationships/hyperlink" Target="https://www.thunderbolts.info/wp/2012/03/20/the-electric-universe/" TargetMode="External"/><Relationship Id="rId76" Type="http://schemas.openxmlformats.org/officeDocument/2006/relationships/hyperlink" Target="https://www.holoscience.com/wp/electric-universe-predictions/" TargetMode="External"/><Relationship Id="rId77" Type="http://schemas.openxmlformats.org/officeDocument/2006/relationships/hyperlink" Target="https://www.biblegateway.com/passage/?search=Genesis+1&amp;version=KJV" TargetMode="External"/><Relationship Id="rId78" Type="http://schemas.openxmlformats.org/officeDocument/2006/relationships/hyperlink" Target="https://en.wikipedia.org/wiki/Thomas_Chalmers" TargetMode="External"/><Relationship Id="rId79" Type="http://schemas.openxmlformats.org/officeDocument/2006/relationships/hyperlink" Target="https://archive.org/details/earthsearliestag00pembuoft" TargetMode="External"/><Relationship Id="rId80" Type="http://schemas.openxmlformats.org/officeDocument/2006/relationships/hyperlink" Target="https://archive.org/details/holybiblescofield00scof" TargetMode="External"/><Relationship Id="rId81" Type="http://schemas.openxmlformats.org/officeDocument/2006/relationships/header" Target="header2.xml"/><Relationship Id="rId82" Type="http://schemas.openxmlformats.org/officeDocument/2006/relationships/footer" Target="footer2.xml"/><Relationship Id="rId83" Type="http://schemas.openxmlformats.org/officeDocument/2006/relationships/image" Target="media/image1.jpg"/><Relationship Id="rId84" Type="http://schemas.openxmlformats.org/officeDocument/2006/relationships/hyperlink" Target="https://saturniancosmology.org/syn.php" TargetMode="External"/><Relationship Id="rId85" Type="http://schemas.openxmlformats.org/officeDocument/2006/relationships/hyperlink" Target="https://saturniancosmology.org/polar.php" TargetMode="External"/><Relationship Id="rId86" Type="http://schemas.openxmlformats.org/officeDocument/2006/relationships/hyperlink" Target="https://saturniancosmology.org/index.php" TargetMode="External"/><Relationship Id="rId87" Type="http://schemas.openxmlformats.org/officeDocument/2006/relationships/hyperlink" Target="https://saturniancosmology.org/time.php" TargetMode="External"/><Relationship Id="rId88" Type="http://schemas.openxmlformats.org/officeDocument/2006/relationships/hyperlink" Target="https://en.wikipedia.org/wiki/Huracan" TargetMode="External"/><Relationship Id="rId89" Type="http://schemas.openxmlformats.org/officeDocument/2006/relationships/hyperlink" Target="https://en.wikipedia.org/wiki/Popol_Vuh" TargetMode="External"/><Relationship Id="rId90" Type="http://schemas.openxmlformats.org/officeDocument/2006/relationships/hyperlink" Target="https://en.wikipedia.org/wiki/Muspelheim" TargetMode="External"/><Relationship Id="rId91" Type="http://schemas.openxmlformats.org/officeDocument/2006/relationships/hyperlink" Target="https://saturniancosmology.org/peratt.php" TargetMode="External"/><Relationship Id="rId92" Type="http://schemas.openxmlformats.org/officeDocument/2006/relationships/hyperlink" Target="/media/01.before-creation/peratt_characteristics_pt_1.pdf" TargetMode="External"/><Relationship Id="rId93" Type="http://schemas.openxmlformats.org/officeDocument/2006/relationships/hyperlink" Target="/media/01.before-creation/perattetal_characteristics_pt_2.pdf" TargetMode="External"/><Relationship Id="rId94" Type="http://schemas.openxmlformats.org/officeDocument/2006/relationships/hyperlink" Target="/media/01.before-creation/perattyaoaurora-prehistory.pdf" TargetMode="External"/><Relationship Id="rId95" Type="http://schemas.openxmlformats.org/officeDocument/2006/relationships/hyperlink" Target="https://en.wikipedia.org/wiki/List_of_creation_myths" TargetMode="External"/><Relationship Id="rId96" Type="http://schemas.openxmlformats.org/officeDocument/2006/relationships/hyperlink" Target="https://en.wikipedia.org/wiki/Prose_Edda" TargetMode="External"/><Relationship Id="rId97" Type="http://schemas.openxmlformats.org/officeDocument/2006/relationships/hyperlink" Target="https://www.olivehackney.com/wp-content/uploads/2020/06/Year-5-History-and-Reading-Maya-Civilization-Creation-Story-Comprehension-with-Answers.pdf" TargetMode="External"/><Relationship Id="rId98" Type="http://schemas.openxmlformats.org/officeDocument/2006/relationships/hyperlink" Target="https://www.cia.gov/readingroom/docs/CIA-RDP96-00792R000500240008-9.pdf" TargetMode="External"/><Relationship Id="rId99" Type="http://schemas.openxmlformats.org/officeDocument/2006/relationships/hyperlink" Target="https://www.jmberlin.de/en/topic-golem" TargetMode="External"/><Relationship Id="rId100" Type="http://schemas.openxmlformats.org/officeDocument/2006/relationships/hyperlink" Target="/timeline/evt-scalar-energy-as-the-basis-of-creation" TargetMode="External"/><Relationship Id="rId101" Type="http://schemas.openxmlformats.org/officeDocument/2006/relationships/hyperlink" Target="https://saturniancosmology.org/ice.php" TargetMode="External"/><Relationship Id="rId102" Type="http://schemas.openxmlformats.org/officeDocument/2006/relationships/hyperlink" Target="https://www.mythsarehistory.com/12-ethnological-anthropogony.html" TargetMode="External"/><Relationship Id="rId103" Type="http://schemas.openxmlformats.org/officeDocument/2006/relationships/hyperlink" Target="https://www.mythsarehistory.com/4-first-things-cosmogony.html" TargetMode="External"/><Relationship Id="rId104" Type="http://schemas.openxmlformats.org/officeDocument/2006/relationships/hyperlink" Target="https://www.linkedin.com/pulse/difference-between-scalar-energy-negative-ion-robert-e-chan" TargetMode="External"/><Relationship Id="rId105" Type="http://schemas.openxmlformats.org/officeDocument/2006/relationships/hyperlink" Target="https://en.wikipedia.org/wiki/Quantum_fluctuation" TargetMode="External"/><Relationship Id="rId106" Type="http://schemas.openxmlformats.org/officeDocument/2006/relationships/hyperlink" Target="/timeline/evt-absu-layers-surrounded-planets" TargetMode="External"/><Relationship Id="rId107" Type="http://schemas.openxmlformats.org/officeDocument/2006/relationships/hyperlink" Target="https://www.electronics-tutorials.ws/electromagnetism/electromagnets.html" TargetMode="External"/><Relationship Id="rId108" Type="http://schemas.openxmlformats.org/officeDocument/2006/relationships/hyperlink" Target="https://en.wikipedia.org/wiki/Polarizability" TargetMode="External"/><Relationship Id="rId109" Type="http://schemas.openxmlformats.org/officeDocument/2006/relationships/hyperlink" Target="https://www.youtube.com/watch?v=CvfFJiUWuDk" TargetMode="External"/><Relationship Id="rId110" Type="http://schemas.openxmlformats.org/officeDocument/2006/relationships/hyperlink" Target="https://www.youtube.com/watch?v=izh1CSJL9SU&amp;list=PLdYCrt6hIRKYlfT3yTqgUIZvnWkqsSN_e&amp;index=48" TargetMode="External"/><Relationship Id="rId111" Type="http://schemas.openxmlformats.org/officeDocument/2006/relationships/header" Target="header3.xml"/><Relationship Id="rId112" Type="http://schemas.openxmlformats.org/officeDocument/2006/relationships/footer" Target="footer3.xml"/><Relationship Id="rId113" Type="http://schemas.openxmlformats.org/officeDocument/2006/relationships/hyperlink" Target="https://www.theguardian.com/artanddesign/2016/feb/11/hieronymus-bosch-review-a-heavenly-host-of-delights-on-the-road-to-hell" TargetMode="External"/><Relationship Id="rId114" Type="http://schemas.openxmlformats.org/officeDocument/2006/relationships/image" Target="media/image2.jpg"/><Relationship Id="rId115" Type="http://schemas.openxmlformats.org/officeDocument/2006/relationships/hyperlink" Target="https://saturniancosmology.org/files/blog/blog-michael1.txt" TargetMode="External"/><Relationship Id="rId116" Type="http://schemas.openxmlformats.org/officeDocument/2006/relationships/hyperlink" Target="https://saturniancosmology.org/files/china/huang-di.txt" TargetMode="External"/><Relationship Id="rId117" Type="http://schemas.openxmlformats.org/officeDocument/2006/relationships/hyperlink" Target="https://en.wikipedia.org/wiki/Fr%C3%B3%C3%B0i" TargetMode="External"/><Relationship Id="rId118" Type="http://schemas.openxmlformats.org/officeDocument/2006/relationships/hyperlink" Target="https://bennettleeross.com/history/intruder-alert-a-fast-approaching-brown-dwarf-star/" TargetMode="External"/><Relationship Id="rId119" Type="http://schemas.openxmlformats.org/officeDocument/2006/relationships/hyperlink" Target="https://saturniancosmology.org/files/blog/originsofmyth.txt" TargetMode="External"/><Relationship Id="rId120" Type="http://schemas.openxmlformats.org/officeDocument/2006/relationships/hyperlink" Target="https://www.youtube.com/watch?v=oophJNlP-fk" TargetMode="External"/><Relationship Id="rId121" Type="http://schemas.openxmlformats.org/officeDocument/2006/relationships/hyperlink" Target="https://web.archive.org/web/20220123213940/http://www.ifiseeu.com/psychological/Sacrifice-Amnesia.htm" TargetMode="External"/><Relationship Id="rId122" Type="http://schemas.openxmlformats.org/officeDocument/2006/relationships/hyperlink" Target="https://en.wikipedia.org/wiki/Series_and_parallel_circuits#Series_circuits" TargetMode="External"/><Relationship Id="rId123" Type="http://schemas.openxmlformats.org/officeDocument/2006/relationships/hyperlink" Target="https://en.wikipedia.org/wiki/Axial_tilt#Solar_System_bodies" TargetMode="External"/><Relationship Id="rId124" Type="http://schemas.openxmlformats.org/officeDocument/2006/relationships/hyperlink" Target="/timeline/evt-seven-days-of-creation" TargetMode="External"/><Relationship Id="rId125" Type="http://schemas.openxmlformats.org/officeDocument/2006/relationships/hyperlink" Target="https://en.wikipedia.org/wiki/Cronus" TargetMode="External"/><Relationship Id="rId126" Type="http://schemas.openxmlformats.org/officeDocument/2006/relationships/hyperlink" Target="/timeline/evt-year-length-calendar-evidence" TargetMode="External"/><Relationship Id="rId127" Type="http://schemas.openxmlformats.org/officeDocument/2006/relationships/hyperlink" Target="/timeline/evt-4077-bce-proto-saturn-joins-sun-orbit" TargetMode="External"/><Relationship Id="rId128" Type="http://schemas.openxmlformats.org/officeDocument/2006/relationships/hyperlink" Target="/timeline/evt-golden-age-earth-started-rotating-visibly" TargetMode="External"/><Relationship Id="rId129" Type="http://schemas.openxmlformats.org/officeDocument/2006/relationships/hyperlink" Target="/timeline/evt-golden-age-mars-venus-changed-positions" TargetMode="External"/><Relationship Id="rId130" Type="http://schemas.openxmlformats.org/officeDocument/2006/relationships/hyperlink" Target="/timeline/evt-golden-age-mars-drew-close-earth-oscillation" TargetMode="External"/><Relationship Id="rId131" Type="http://schemas.openxmlformats.org/officeDocument/2006/relationships/hyperlink" Target="/timeline/evt-golden-age-cataclysm-hit-earth" TargetMode="External"/><Relationship Id="rId132" Type="http://schemas.openxmlformats.org/officeDocument/2006/relationships/hyperlink" Target="/timeline/evt-3147-bce-collinear-configuration-unstable" TargetMode="External"/><Relationship Id="rId133" Type="http://schemas.openxmlformats.org/officeDocument/2006/relationships/hyperlink" Target="/media/02.the-golden-age/chapter-events.svg" TargetMode="External"/><Relationship Id="rId134" Type="http://schemas.openxmlformats.org/officeDocument/2006/relationships/hyperlink" Target="/timeline/evt-golden-age-documentary-sequence-appendix" TargetMode="External"/><Relationship Id="rId135" Type="http://schemas.openxmlformats.org/officeDocument/2006/relationships/hyperlink" Target="/history/chronology/investigations/golden-age-event-dates.md" TargetMode="External"/><Relationship Id="rId136" Type="http://schemas.openxmlformats.org/officeDocument/2006/relationships/hyperlink" Target="https://www.everythingselectric.com/product/the-saturn-myth/" TargetMode="External"/><Relationship Id="rId137" Type="http://schemas.openxmlformats.org/officeDocument/2006/relationships/hyperlink" Target="/timeline/evt-northern-configuration" TargetMode="External"/><Relationship Id="rId138" Type="http://schemas.openxmlformats.org/officeDocument/2006/relationships/hyperlink" Target="/timeline/evt-3-plasmoids-southern-hemisphere" TargetMode="External"/><Relationship Id="rId139" Type="http://schemas.openxmlformats.org/officeDocument/2006/relationships/hyperlink" Target="/timeline/evt-atlantis-and-the-tree-of-knowledge" TargetMode="External"/><Relationship Id="rId140" Type="http://schemas.openxmlformats.org/officeDocument/2006/relationships/image" Target="media/image3.jpg"/><Relationship Id="rId141" Type="http://schemas.openxmlformats.org/officeDocument/2006/relationships/hyperlink" Target="https://books.google.com/books?id=FJst27kSVBgC&amp;pg=PA299" TargetMode="External"/><Relationship Id="rId142" Type="http://schemas.openxmlformats.org/officeDocument/2006/relationships/hyperlink" Target="http://altcosmology.com/The-Sun-is-Electrically-Positively-Charged.php" TargetMode="External"/><Relationship Id="rId143" Type="http://schemas.openxmlformats.org/officeDocument/2006/relationships/hyperlink" Target="https://www.holoscience.com/wp/cassinis-homecoming/" TargetMode="External"/><Relationship Id="rId144" Type="http://schemas.openxmlformats.org/officeDocument/2006/relationships/hyperlink" Target="https://www.instructables.com/The-Forever-Rechargeable-VARIABLE-Super-Capacitor-/" TargetMode="External"/><Relationship Id="rId145" Type="http://schemas.openxmlformats.org/officeDocument/2006/relationships/hyperlink" Target="http://quantavolution.net/vol_03/chaos_creation_08.htm" TargetMode="External"/><Relationship Id="rId146" Type="http://schemas.openxmlformats.org/officeDocument/2006/relationships/hyperlink" Target="https://www.google.com/books/edition/Saturn_Our_First_Son/o4jTDwAAQBAJ?hl=en&amp;gbpv=1&amp;dq=The+violent+flaring+of+Saturn&amp;pg=PA10&amp;printsec=frontcover" TargetMode="External"/><Relationship Id="rId147" Type="http://schemas.openxmlformats.org/officeDocument/2006/relationships/hyperlink" Target="https://saturniancosmology.org/cos.php" TargetMode="External"/><Relationship Id="rId148" Type="http://schemas.openxmlformats.org/officeDocument/2006/relationships/hyperlink" Target="https://en.wikipedia.org/wiki/Firmament" TargetMode="External"/><Relationship Id="rId149" Type="http://schemas.openxmlformats.org/officeDocument/2006/relationships/hyperlink" Target="https://jnocook.net/" TargetMode="External"/><Relationship Id="rId150" Type="http://schemas.openxmlformats.org/officeDocument/2006/relationships/hyperlink" Target="https://en.wikipedia.org/wiki/Star_and_crescent" TargetMode="External"/><Relationship Id="rId151" Type="http://schemas.openxmlformats.org/officeDocument/2006/relationships/hyperlink" Target="https://skjalden.com/nine-realms-in-norse-mythology/" TargetMode="External"/><Relationship Id="rId152" Type="http://schemas.openxmlformats.org/officeDocument/2006/relationships/hyperlink" Target="https://norse-mythology.org/cosmos/cosmology/bifrost/" TargetMode="External"/><Relationship Id="rId153" Type="http://schemas.openxmlformats.org/officeDocument/2006/relationships/hyperlink" Target="https://www.aeonjournal.com/articles/talbott/talbott.html" TargetMode="External"/><Relationship Id="rId154" Type="http://schemas.openxmlformats.org/officeDocument/2006/relationships/hyperlink" Target="https://en.wikipedia.org/wiki/Triple_deity" TargetMode="External"/><Relationship Id="rId155" Type="http://schemas.openxmlformats.org/officeDocument/2006/relationships/hyperlink" Target="http://www.mythsarehistory.com/peratt-column-the.html" TargetMode="External"/><Relationship Id="rId156" Type="http://schemas.openxmlformats.org/officeDocument/2006/relationships/hyperlink" Target="http://mason.gmu.edu/~rutledge/snorra_edda.htm" TargetMode="External"/><Relationship Id="rId157" Type="http://schemas.openxmlformats.org/officeDocument/2006/relationships/hyperlink" Target="http://www.theplasmaverse.com/verse/squatterman-plasmadischarges-petroglyphs.html" TargetMode="External"/><Relationship Id="rId158" Type="http://schemas.openxmlformats.org/officeDocument/2006/relationships/hyperlink" Target="https://en.wikipedia.org/wiki/Phoenix_(mythology)" TargetMode="External"/><Relationship Id="rId159" Type="http://schemas.openxmlformats.org/officeDocument/2006/relationships/hyperlink" Target="https://en.wikipedia.org/wiki/Wicker_man" TargetMode="External"/><Relationship Id="rId160" Type="http://schemas.openxmlformats.org/officeDocument/2006/relationships/hyperlink" Target="https://en.wikipedia.org/wiki/Quetzalcoatl#Myths" TargetMode="External"/><Relationship Id="rId161" Type="http://schemas.openxmlformats.org/officeDocument/2006/relationships/hyperlink" Target="https://zapatopi.net/blog/?post=201407156476.the_lost_continent_of_the_arctic" TargetMode="External"/><Relationship Id="rId162" Type="http://schemas.openxmlformats.org/officeDocument/2006/relationships/hyperlink" Target="https://en.wikipedia.org/wiki/Emerald#Synthetic_emerald" TargetMode="External"/><Relationship Id="rId163" Type="http://schemas.openxmlformats.org/officeDocument/2006/relationships/hyperlink" Target="https://en.wikipedia.org/wiki/Tree_of_the_knowledge_of_good_and_evil" TargetMode="External"/><Relationship Id="rId164" Type="http://schemas.openxmlformats.org/officeDocument/2006/relationships/hyperlink" Target="https://en.wikipedia.org/wiki/Book_of_Giants" TargetMode="External"/><Relationship Id="rId165" Type="http://schemas.openxmlformats.org/officeDocument/2006/relationships/hyperlink" Target="https://en.wikipedia.org/wiki/Helena_Blavatsky" TargetMode="External"/><Relationship Id="rId166" Type="http://schemas.openxmlformats.org/officeDocument/2006/relationships/hyperlink" Target="https://en.wikipedia.org/wiki/Edgar_Cayce" TargetMode="External"/><Relationship Id="rId167" Type="http://schemas.openxmlformats.org/officeDocument/2006/relationships/hyperlink" Target="https://en.wikipedia.org/wiki/Quantum_teleportation" TargetMode="External"/><Relationship Id="rId168" Type="http://schemas.openxmlformats.org/officeDocument/2006/relationships/hyperlink" Target="https://en.wikipedia.org/wiki/Solar_barque" TargetMode="External"/><Relationship Id="rId169" Type="http://schemas.openxmlformats.org/officeDocument/2006/relationships/hyperlink" Target="https://www.reddit.com/r/PastSaturnsRings/comments/iwl8we/the_saturn_stargate/" TargetMode="External"/><Relationship Id="rId170" Type="http://schemas.openxmlformats.org/officeDocument/2006/relationships/header" Target="header4.xml"/><Relationship Id="rId171" Type="http://schemas.openxmlformats.org/officeDocument/2006/relationships/footer" Target="footer4.xml"/><Relationship Id="rId172" Type="http://schemas.openxmlformats.org/officeDocument/2006/relationships/image" Target="media/image4.jpg"/><Relationship Id="rId173" Type="http://schemas.openxmlformats.org/officeDocument/2006/relationships/image" Target="media/image5.jpg"/><Relationship Id="rId174" Type="http://schemas.openxmlformats.org/officeDocument/2006/relationships/hyperlink" Target="/timeline/evt-jupiter-replaces-saturn-as-the-new-saviour" TargetMode="External"/><Relationship Id="rId175" Type="http://schemas.openxmlformats.org/officeDocument/2006/relationships/hyperlink" Target="/timeline/evt-venus-replaces-jupiter-as-the-new-saviour-aka-joshua-lucifer" TargetMode="External"/><Relationship Id="rId176" Type="http://schemas.openxmlformats.org/officeDocument/2006/relationships/hyperlink" Target="/timeline/evt-mars-aka-prometheus-replaces-venus-as-the-new-saviour" TargetMode="External"/><Relationship Id="rId177" Type="http://schemas.openxmlformats.org/officeDocument/2006/relationships/hyperlink" Target="/timeline/evt-sun-replaces-mars-as-new-saviour" TargetMode="External"/><Relationship Id="rId178" Type="http://schemas.openxmlformats.org/officeDocument/2006/relationships/hyperlink" Target="https://en.wikipedia.org/wiki/Series_and_parallel_circuits#Parallel_circuits" TargetMode="External"/><Relationship Id="rId179" Type="http://schemas.openxmlformats.org/officeDocument/2006/relationships/hyperlink" Target="https://www.aaas.org/myths-mayan-long-count-calendar" TargetMode="External"/><Relationship Id="rId180" Type="http://schemas.openxmlformats.org/officeDocument/2006/relationships/hyperlink" Target="https://www.bibleref.com/Revelation/6/Revelation-6-12.html" TargetMode="External"/><Relationship Id="rId181" Type="http://schemas.openxmlformats.org/officeDocument/2006/relationships/hyperlink" Target="https://www.nasa.gov/mission_pages/cassini/media/cassini-20090624.html" TargetMode="External"/><Relationship Id="rId182" Type="http://schemas.openxmlformats.org/officeDocument/2006/relationships/hyperlink" Target="https://www.newworldencyclopedia.org/entry/Great_Flood" TargetMode="External"/><Relationship Id="rId183" Type="http://schemas.openxmlformats.org/officeDocument/2006/relationships/hyperlink" Target="https://atlantipedia.ie/samples/sea-of-kronos/" TargetMode="External"/><Relationship Id="rId184" Type="http://schemas.openxmlformats.org/officeDocument/2006/relationships/hyperlink" Target="https://oceanservice.noaa.gov/facts/riversnotsalty.html" TargetMode="External"/><Relationship Id="rId185" Type="http://schemas.openxmlformats.org/officeDocument/2006/relationships/hyperlink" Target="https://en.wikipedia.org/wiki/Ancient_Greek_flood_myths" TargetMode="External"/><Relationship Id="rId186" Type="http://schemas.openxmlformats.org/officeDocument/2006/relationships/hyperlink" Target="/timeline/evt-september-8-jupiter-disappears" TargetMode="External"/><Relationship Id="rId187" Type="http://schemas.openxmlformats.org/officeDocument/2006/relationships/hyperlink" Target="https://en.wikipedia.org/wiki/Moloch" TargetMode="External"/><Relationship Id="rId188" Type="http://schemas.openxmlformats.org/officeDocument/2006/relationships/hyperlink" Target="https://en.wikipedia.org/wiki/Military_of_ancient_Egypt#Old_and_Middle_Kingdom_armies" TargetMode="External"/><Relationship Id="rId189" Type="http://schemas.openxmlformats.org/officeDocument/2006/relationships/hyperlink" Target="http://www.legendsandchronicles.com/ancient-civilizations/ancient-egypt/ancient-egyptian-education/" TargetMode="External"/><Relationship Id="rId190" Type="http://schemas.openxmlformats.org/officeDocument/2006/relationships/hyperlink" Target="https://en.wikipedia.org/wiki/Slavery_in_ancient_Egypt#Bonded_laborers" TargetMode="External"/><Relationship Id="rId191" Type="http://schemas.openxmlformats.org/officeDocument/2006/relationships/hyperlink" Target="https://academic.oup.com/fordham-scholarship-online/book/21978/chapter-abstract/182031483" TargetMode="External"/><Relationship Id="rId192" Type="http://schemas.openxmlformats.org/officeDocument/2006/relationships/hyperlink" Target="https://www.getty.edu/art/collection/objects/1099/simon-hurtrelle-saturn-devouring-one-of-his-children-french-about-1700/" TargetMode="External"/><Relationship Id="rId193" Type="http://schemas.openxmlformats.org/officeDocument/2006/relationships/hyperlink" Target="https://www.thunderbolts.info/wp/2017/01/22/eu2017-the-cosmic-thunderbolt/" TargetMode="External"/><Relationship Id="rId194" Type="http://schemas.openxmlformats.org/officeDocument/2006/relationships/hyperlink" Target="https://www.ancient.eu/Horus/" TargetMode="External"/><Relationship Id="rId195" Type="http://schemas.openxmlformats.org/officeDocument/2006/relationships/hyperlink" Target="http://www.empirerome.com/wordpress/?page_id=708" TargetMode="External"/><Relationship Id="rId196" Type="http://schemas.openxmlformats.org/officeDocument/2006/relationships/hyperlink" Target="https://en.wikipedia.org/wiki/King_Arthur#Pre-Galfridian_traditions" TargetMode="External"/><Relationship Id="rId197" Type="http://schemas.openxmlformats.org/officeDocument/2006/relationships/hyperlink" Target="/timeline/evt-earth-leaves-last-absu-layer" TargetMode="External"/><Relationship Id="rId198" Type="http://schemas.openxmlformats.org/officeDocument/2006/relationships/hyperlink" Target="https://biblehub.com/deuteronomy/6-15.htm" TargetMode="External"/><Relationship Id="rId199" Type="http://schemas.openxmlformats.org/officeDocument/2006/relationships/hyperlink" Target="https://artifactsjournal.missouri.edu/2015/08/king-arthur-and-his-part-in-the-breaking-of-the-round-table/" TargetMode="External"/><Relationship Id="rId200" Type="http://schemas.openxmlformats.org/officeDocument/2006/relationships/hyperlink" Target="/timeline/evt-pyramids-myths-evidence" TargetMode="External"/><Relationship Id="rId201" Type="http://schemas.openxmlformats.org/officeDocument/2006/relationships/hyperlink" Target="https://paradigmthreat.net/history/common-questions#q4-why-did-the-maya-civilization-collapse-why-was-it-advanced-why-does-the-mainstream-record-say-they-collapsed-over-1000-years-ago" TargetMode="External"/><Relationship Id="rId202" Type="http://schemas.openxmlformats.org/officeDocument/2006/relationships/hyperlink" Target="/timeline/evt-pyramids-myths-vs-reality" TargetMode="External"/><Relationship Id="rId203" Type="http://schemas.openxmlformats.org/officeDocument/2006/relationships/hyperlink" Target="https://saturniancosmology.org" TargetMode="External"/><Relationship Id="rId204" Type="http://schemas.openxmlformats.org/officeDocument/2006/relationships/hyperlink" Target="https://www.saturniancosmology.org/syn.php" TargetMode="External"/><Relationship Id="rId205" Type="http://schemas.openxmlformats.org/officeDocument/2006/relationships/hyperlink" Target="http://www.ifiseeu.com/venus-mars-myth/terrifying-glory.htm" TargetMode="External"/><Relationship Id="rId206" Type="http://schemas.openxmlformats.org/officeDocument/2006/relationships/hyperlink" Target="http://www.plasmacosmology.net/tech.html" TargetMode="External"/><Relationship Id="rId207" Type="http://schemas.openxmlformats.org/officeDocument/2006/relationships/hyperlink" Target="https://en.wikipedia.org/wiki/Akkadian_Empire" TargetMode="External"/><Relationship Id="rId208" Type="http://schemas.openxmlformats.org/officeDocument/2006/relationships/hyperlink" Target="https://en.wikipedia.org/wiki/Burning_bush" TargetMode="External"/><Relationship Id="rId209" Type="http://schemas.openxmlformats.org/officeDocument/2006/relationships/hyperlink" Target="https://www.sacred-texts.com/nam/maya/cbc/cbc15.htm" TargetMode="External"/><Relationship Id="rId210" Type="http://schemas.openxmlformats.org/officeDocument/2006/relationships/hyperlink" Target="https://sites.google.com/a/kent.edu/jwattles/home/comparative-religious-thought/judaism/moses-concept-of-god" TargetMode="External"/><Relationship Id="rId211" Type="http://schemas.openxmlformats.org/officeDocument/2006/relationships/hyperlink" Target="https://en.wikipedia.org/wiki/613_commandments" TargetMode="External"/><Relationship Id="rId212" Type="http://schemas.openxmlformats.org/officeDocument/2006/relationships/hyperlink" Target="https://en.wikipedia.org/wiki/Mosaic_covenant" TargetMode="External"/><Relationship Id="rId213" Type="http://schemas.openxmlformats.org/officeDocument/2006/relationships/hyperlink" Target="https://en.wikipedia.org/wiki/Covenant_of_the_pieces" TargetMode="External"/><Relationship Id="rId214" Type="http://schemas.openxmlformats.org/officeDocument/2006/relationships/hyperlink" Target="https://en.wikipedia.org/wiki/Binding_of_Isaac" TargetMode="External"/><Relationship Id="rId215" Type="http://schemas.openxmlformats.org/officeDocument/2006/relationships/hyperlink" Target="https://www.forbes.com/sites/ericmack/2018/12/04/new-science-suggests-biblical-city-of-sodom-was-smote-by-an-exploding-meteor/?sh=4e66d6a75c67" TargetMode="External"/><Relationship Id="rId216" Type="http://schemas.openxmlformats.org/officeDocument/2006/relationships/hyperlink" Target="https://en.wikipedia.org/wiki/King_James_Version" TargetMode="External"/><Relationship Id="rId217" Type="http://schemas.openxmlformats.org/officeDocument/2006/relationships/hyperlink" Target="https://www.thunderbolts.info/wp/2013/10/06/electric-fossils-and-thundercrabs/" TargetMode="External"/><Relationship Id="rId218" Type="http://schemas.openxmlformats.org/officeDocument/2006/relationships/hyperlink" Target="https://biblehub.com/exodus/29-16.htm" TargetMode="External"/><Relationship Id="rId219" Type="http://schemas.openxmlformats.org/officeDocument/2006/relationships/hyperlink" Target="https://books.google.com/books?id=FJst27kSVBgC&amp;pg=PA189&amp;lpg=PA189&amp;dq=When+Venus+sprang+out+of+Jupiter+as+a+comet" TargetMode="External"/><Relationship Id="rId220" Type="http://schemas.openxmlformats.org/officeDocument/2006/relationships/hyperlink" Target="https://saturniancosmology.org/files/phaethon/lucifer.html.txt" TargetMode="External"/><Relationship Id="rId221" Type="http://schemas.openxmlformats.org/officeDocument/2006/relationships/hyperlink" Target="https://saturniancosmology.org/files/electric/thundergods.txt" TargetMode="External"/><Relationship Id="rId222" Type="http://schemas.openxmlformats.org/officeDocument/2006/relationships/hyperlink" Target="https://www.ancient.eu/amun/" TargetMode="External"/><Relationship Id="rId223" Type="http://schemas.openxmlformats.org/officeDocument/2006/relationships/hyperlink" Target="https://jewishjournal.com/commentary/opinion/170393/" TargetMode="External"/><Relationship Id="rId224" Type="http://schemas.openxmlformats.org/officeDocument/2006/relationships/hyperlink" Target="https://en.wikipedia.org/wiki/Atomic_electron_transition" TargetMode="External"/><Relationship Id="rId225" Type="http://schemas.openxmlformats.org/officeDocument/2006/relationships/hyperlink" Target="http://web.mit.edu/jywang/www/cef/Bible/NIV/NIV_Bible/JOSH+10.html" TargetMode="External"/><Relationship Id="rId226" Type="http://schemas.openxmlformats.org/officeDocument/2006/relationships/hyperlink" Target="https://books.google.com/books?id=FJst27kSVBgC&amp;pg=PA376" TargetMode="External"/><Relationship Id="rId227" Type="http://schemas.openxmlformats.org/officeDocument/2006/relationships/hyperlink" Target="https://rpmdaily.net/blog/the-5-kings-of-makkedah-5-in-the-series" TargetMode="External"/><Relationship Id="rId228" Type="http://schemas.openxmlformats.org/officeDocument/2006/relationships/hyperlink" Target="https://biblehub.com/joshua/10-13.htm" TargetMode="External"/><Relationship Id="rId229" Type="http://schemas.openxmlformats.org/officeDocument/2006/relationships/hyperlink" Target="https://en.wikipedia.org/wiki/List_of_dragons_in_mythology_and_folklore" TargetMode="External"/><Relationship Id="rId230" Type="http://schemas.openxmlformats.org/officeDocument/2006/relationships/hyperlink" Target="https://www.ancient.eu/Prometheus/" TargetMode="External"/><Relationship Id="rId231" Type="http://schemas.openxmlformats.org/officeDocument/2006/relationships/hyperlink" Target="https://www.cnn.com/travel/article/worlds-best-ancient-cities/index.html" TargetMode="External"/><Relationship Id="rId232" Type="http://schemas.openxmlformats.org/officeDocument/2006/relationships/hyperlink" Target="https://cycliccatastrophism.org/2010/01/16/the-origin-of-avatar/" TargetMode="External"/><Relationship Id="rId233" Type="http://schemas.openxmlformats.org/officeDocument/2006/relationships/hyperlink" Target="https://en.wikipedia.org/wiki/Leap_year" TargetMode="External"/><Relationship Id="rId234" Type="http://schemas.openxmlformats.org/officeDocument/2006/relationships/hyperlink" Target="https://cycliccatastrophism.org/2017/11/19/castle-deep-in-lake-van/" TargetMode="External"/><Relationship Id="rId235" Type="http://schemas.openxmlformats.org/officeDocument/2006/relationships/hyperlink" Target="https://saturniancosmology.org/files/ackerman/ackerman-mythology_greek.html#prometheus" TargetMode="External"/><Relationship Id="rId236" Type="http://schemas.openxmlformats.org/officeDocument/2006/relationships/hyperlink" Target="https://www.youtube.com/watch?v=eCOTNboQqV8&amp;feature=emb_title" TargetMode="External"/><Relationship Id="rId237" Type="http://schemas.openxmlformats.org/officeDocument/2006/relationships/hyperlink" Target="https://conananimated.fandom.com/wiki/Star_Metal" TargetMode="External"/><Relationship Id="rId238" Type="http://schemas.openxmlformats.org/officeDocument/2006/relationships/hyperlink" Target="https://en.wikipedia.org/wiki/Iron_Age" TargetMode="External"/><Relationship Id="rId239" Type="http://schemas.openxmlformats.org/officeDocument/2006/relationships/hyperlink" Target="https://www.britannica.com/topic/Phaethon-Greek-mythology" TargetMode="External"/><Relationship Id="rId240" Type="http://schemas.openxmlformats.org/officeDocument/2006/relationships/hyperlink" Target="https://pages.ucsd.edu/~dkjordan/nahuatl/ReadingQuetzalcoatl.html" TargetMode="External"/><Relationship Id="rId241" Type="http://schemas.openxmlformats.org/officeDocument/2006/relationships/hyperlink" Target="https://en.wikipedia.org/wiki/Gnosticism#Persian_origins_or_influences" TargetMode="External"/><Relationship Id="rId242" Type="http://schemas.openxmlformats.org/officeDocument/2006/relationships/hyperlink" Target="https://en.wikipedia.org/wiki/The_gospel" TargetMode="External"/><Relationship Id="rId243" Type="http://schemas.openxmlformats.org/officeDocument/2006/relationships/hyperlink" Target="https://en.wikipedia.org/wiki/International_Fixed_Calendar" TargetMode="External"/><Relationship Id="rId244" Type="http://schemas.openxmlformats.org/officeDocument/2006/relationships/hyperlink" Target="https://en.wikipedia.org/wiki/13_(number)#Bad" TargetMode="External"/><Relationship Id="rId245" Type="http://schemas.openxmlformats.org/officeDocument/2006/relationships/hyperlink" Target="https://solarmythology.com/lessons/christ2002.htm" TargetMode="External"/><Relationship Id="rId246" Type="http://schemas.openxmlformats.org/officeDocument/2006/relationships/hyperlink" Target="https://www.usbible.com/Astrology/stars_of_david.htm" TargetMode="External"/><Relationship Id="rId247" Type="http://schemas.openxmlformats.org/officeDocument/2006/relationships/hyperlink" Target="/timeline/evt-3147-bce-the-dark-ages" TargetMode="External"/><Relationship Id="rId248" Type="http://schemas.openxmlformats.org/officeDocument/2006/relationships/hyperlink" Target="/timeline/evt-march-23-priori-mars-loses-its" TargetMode="External"/><Relationship Id="rId249" Type="http://schemas.openxmlformats.org/officeDocument/2006/relationships/hyperlink" Target="/history/chronology/investigations/wuxing-five-planets-dark-ages.md" TargetMode="External"/><Relationship Id="rId250" Type="http://schemas.openxmlformats.org/officeDocument/2006/relationships/header" Target="header5.xml"/><Relationship Id="rId251" Type="http://schemas.openxmlformats.org/officeDocument/2006/relationships/footer" Target="footer5.xml"/><Relationship Id="rId252" Type="http://schemas.openxmlformats.org/officeDocument/2006/relationships/image" Target="media/image6.jpg"/><Relationship Id="rId253" Type="http://schemas.openxmlformats.org/officeDocument/2006/relationships/image" Target="media/image7.jpg"/><Relationship Id="rId254" Type="http://schemas.openxmlformats.org/officeDocument/2006/relationships/hyperlink" Target="/timeline/evt-3147-bce-the-golden-age-ends-violently" TargetMode="External"/><Relationship Id="rId255" Type="http://schemas.openxmlformats.org/officeDocument/2006/relationships/hyperlink" Target="/timeline/evt-year-of-our-lord-deception" TargetMode="External"/><Relationship Id="rId256" Type="http://schemas.openxmlformats.org/officeDocument/2006/relationships/hyperlink" Target="https://chronologia.org/en/seven/history.html" TargetMode="External"/><Relationship Id="rId257" Type="http://schemas.openxmlformats.org/officeDocument/2006/relationships/hyperlink" Target="/timeline/evt-building-the-new-chronology" TargetMode="External"/><Relationship Id="rId258" Type="http://schemas.openxmlformats.org/officeDocument/2006/relationships/header" Target="header6.xml"/><Relationship Id="rId259" Type="http://schemas.openxmlformats.org/officeDocument/2006/relationships/footer" Target="footer6.xml"/><Relationship Id="rId260" Type="http://schemas.openxmlformats.org/officeDocument/2006/relationships/image" Target="media/image8.jpg"/><Relationship Id="rId261" Type="http://schemas.openxmlformats.org/officeDocument/2006/relationships/hyperlink" Target="https://www.biblegateway.com/passage/?search=Genesis%209%3A8-17&amp;version=NIV" TargetMode="External"/><Relationship Id="rId262" Type="http://schemas.openxmlformats.org/officeDocument/2006/relationships/hyperlink" Target="https://www.forthowardcc.com/blog/post/the-rainbow-covenant-" TargetMode="External"/><Relationship Id="rId263" Type="http://schemas.openxmlformats.org/officeDocument/2006/relationships/hyperlink" Target="https://chronologia.org/en/how_it_was/introduction.html" TargetMode="External"/><Relationship Id="rId264" Type="http://schemas.openxmlformats.org/officeDocument/2006/relationships/hyperlink" Target="https://www.merriam-webster.com/dictionary/in%20the%20year%20of%20our%20Lord" TargetMode="External"/><Relationship Id="rId265" Type="http://schemas.openxmlformats.org/officeDocument/2006/relationships/hyperlink" Target="https://en.wikipedia.org/wiki/Jesuits" TargetMode="External"/><Relationship Id="rId266" Type="http://schemas.openxmlformats.org/officeDocument/2006/relationships/hyperlink" Target="/timeline/evt-deep-state-redacts-christianity-into-jesuit-catholicism" TargetMode="External"/><Relationship Id="rId267" Type="http://schemas.openxmlformats.org/officeDocument/2006/relationships/hyperlink" Target="https://en.wikipedia.org/wiki/Phantom_time_conspiracy_theory" TargetMode="External"/><Relationship Id="rId268" Type="http://schemas.openxmlformats.org/officeDocument/2006/relationships/hyperlink" Target="/timeline/evt-jesuits-missions-convert-asians-to-buddhism" TargetMode="External"/><Relationship Id="rId269" Type="http://schemas.openxmlformats.org/officeDocument/2006/relationships/hyperlink" Target="/timeline/evt-670-bce-the-blip" TargetMode="External"/><Relationship Id="rId270" Type="http://schemas.openxmlformats.org/officeDocument/2006/relationships/hyperlink" Target="https://chronologia.org/en/seven/2N021a-EN.pdf" TargetMode="External"/><Relationship Id="rId271" Type="http://schemas.openxmlformats.org/officeDocument/2006/relationships/hyperlink" Target="/timeline/evt-humanity-was-then-cast-out-of-the" TargetMode="External"/><Relationship Id="rId272" Type="http://schemas.openxmlformats.org/officeDocument/2006/relationships/hyperlink" Target="https://en.wikipedia.org/wiki/Tsargrad" TargetMode="External"/><Relationship Id="rId273" Type="http://schemas.openxmlformats.org/officeDocument/2006/relationships/hyperlink" Target="https://chronologia.org/en/how_it_was/06_07.html" TargetMode="External"/><Relationship Id="rId274" Type="http://schemas.openxmlformats.org/officeDocument/2006/relationships/hyperlink" Target="https://solarsystem.nasa.gov/missions/cassini/science/saturn/hexagon-in-motion/" TargetMode="External"/><Relationship Id="rId275" Type="http://schemas.openxmlformats.org/officeDocument/2006/relationships/hyperlink" Target="https://www.quora.com/Is-there-a-connection-between-Satan-and-Saturn" TargetMode="External"/><Relationship Id="rId276" Type="http://schemas.openxmlformats.org/officeDocument/2006/relationships/hyperlink" Target="/timeline/evt-new-religion-of-constancy" TargetMode="External"/><Relationship Id="rId277" Type="http://schemas.openxmlformats.org/officeDocument/2006/relationships/hyperlink" Target="https://saturniancosmology.org/" TargetMode="External"/><Relationship Id="rId278" Type="http://schemas.openxmlformats.org/officeDocument/2006/relationships/hyperlink" Target="https://en.wikipedia.org/wiki/Constantinople" TargetMode="External"/><Relationship Id="rId279" Type="http://schemas.openxmlformats.org/officeDocument/2006/relationships/hyperlink" Target="https://en.wikipedia.org/wiki/Almanac" TargetMode="External"/><Relationship Id="rId280" Type="http://schemas.openxmlformats.org/officeDocument/2006/relationships/hyperlink" Target="/timeline/evt-1100-ce-12th-century-ce-birth-of-christianity" TargetMode="External"/><Relationship Id="rId281" Type="http://schemas.openxmlformats.org/officeDocument/2006/relationships/hyperlink" Target="/timeline/evt-deep-state-centralize-world" TargetMode="External"/><Relationship Id="rId282" Type="http://schemas.openxmlformats.org/officeDocument/2006/relationships/hyperlink" Target="https://en.wikipedia.org/wiki/Sol_Invictus" TargetMode="External"/><Relationship Id="rId283" Type="http://schemas.openxmlformats.org/officeDocument/2006/relationships/header" Target="header7.xml"/><Relationship Id="rId284" Type="http://schemas.openxmlformats.org/officeDocument/2006/relationships/footer" Target="footer7.xml"/><Relationship Id="rId285" Type="http://schemas.openxmlformats.org/officeDocument/2006/relationships/image" Target="media/image9.jpg"/><Relationship Id="rId286" Type="http://schemas.openxmlformats.org/officeDocument/2006/relationships/image" Target="media/image10.jpg"/><Relationship Id="rId287" Type="http://schemas.openxmlformats.org/officeDocument/2006/relationships/hyperlink" Target="https://en.wikipedia.org/wiki/Andrey_Bogolyubsky" TargetMode="External"/><Relationship Id="rId288" Type="http://schemas.openxmlformats.org/officeDocument/2006/relationships/hyperlink" Target="https://www.youtube.com/watch?v=lP1ryzrzjAU" TargetMode="External"/><Relationship Id="rId289" Type="http://schemas.openxmlformats.org/officeDocument/2006/relationships/hyperlink" Target="https://en.wikipedia.org/wiki/Bigfoot" TargetMode="External"/><Relationship Id="rId290" Type="http://schemas.openxmlformats.org/officeDocument/2006/relationships/hyperlink" Target="https://en.wikipedia.org/wiki/Rostov" TargetMode="External"/><Relationship Id="rId291" Type="http://schemas.openxmlformats.org/officeDocument/2006/relationships/hyperlink" Target="https://en.wikipedia.org/wiki/Cathay" TargetMode="External"/><Relationship Id="rId292" Type="http://schemas.openxmlformats.org/officeDocument/2006/relationships/hyperlink" Target="/timeline/evt-revolution-despite-martyrdom" TargetMode="External"/><Relationship Id="rId293" Type="http://schemas.openxmlformats.org/officeDocument/2006/relationships/hyperlink" Target="/history/chronology/investigations/two-branches-christianity-fomenko-vs-author.md" TargetMode="External"/><Relationship Id="rId294" Type="http://schemas.openxmlformats.org/officeDocument/2006/relationships/hyperlink" Target="https://www.christianity.com/jesus/birth-of-jesus/bethlehem/was-there-really-a-census-at-the-time-of-jesuss-birth.html" TargetMode="External"/><Relationship Id="rId295" Type="http://schemas.openxmlformats.org/officeDocument/2006/relationships/hyperlink" Target="https://redeeminggod.com/egyptian-baptism/" TargetMode="External"/><Relationship Id="rId296" Type="http://schemas.openxmlformats.org/officeDocument/2006/relationships/hyperlink" Target="/timeline/evt-hairy-mary" TargetMode="External"/><Relationship Id="rId297" Type="http://schemas.openxmlformats.org/officeDocument/2006/relationships/hyperlink" Target="https://en.posztukiwania.pl/2018/11/10/hairy-mary-one-more-time/" TargetMode="External"/><Relationship Id="rId298" Type="http://schemas.openxmlformats.org/officeDocument/2006/relationships/hyperlink" Target="https://www.metmuseum.org/art/collection/search/364585" TargetMode="External"/><Relationship Id="rId299" Type="http://schemas.openxmlformats.org/officeDocument/2006/relationships/hyperlink" Target="https://en.posztukiwania.pl/2014/07/22/pregnant-mary-magdalene/" TargetMode="External"/><Relationship Id="rId300" Type="http://schemas.openxmlformats.org/officeDocument/2006/relationships/hyperlink" Target="/timeline/evt-deep-state-the-census-naming" TargetMode="External"/><Relationship Id="rId301" Type="http://schemas.openxmlformats.org/officeDocument/2006/relationships/hyperlink" Target="https://en.posztukiwania.pl/2014/07/19/hairy-mary/" TargetMode="External"/><Relationship Id="rId302" Type="http://schemas.openxmlformats.org/officeDocument/2006/relationships/hyperlink" Target="https://chronologia.org/en/how_it_was/02.html" TargetMode="External"/><Relationship Id="rId303" Type="http://schemas.openxmlformats.org/officeDocument/2006/relationships/hyperlink" Target="https://chronologia.org/en/how_it_was/02_18.html" TargetMode="External"/><Relationship Id="rId304" Type="http://schemas.openxmlformats.org/officeDocument/2006/relationships/hyperlink" Target="https://en.wikipedia.org/wiki/Holy_Lance" TargetMode="External"/><Relationship Id="rId305" Type="http://schemas.openxmlformats.org/officeDocument/2006/relationships/hyperlink" Target="https://en.wikipedia.org/wiki/Holy_Grail" TargetMode="External"/><Relationship Id="rId306" Type="http://schemas.openxmlformats.org/officeDocument/2006/relationships/hyperlink" Target="https://en.wikipedia.org/wiki/Cleansing_of_the_Temple" TargetMode="External"/><Relationship Id="rId307" Type="http://schemas.openxmlformats.org/officeDocument/2006/relationships/hyperlink" Target="https://www.memphistours.com/Egypt/WikiTravel/History-Egypt/wiki/Holy-Family-in-Egypt" TargetMode="External"/><Relationship Id="rId308" Type="http://schemas.openxmlformats.org/officeDocument/2006/relationships/hyperlink" Target="/timeline/evt-christ-is-crucified-in-istanbul" TargetMode="External"/><Relationship Id="rId309" Type="http://schemas.openxmlformats.org/officeDocument/2006/relationships/hyperlink" Target="https://en.wikipedia.org/wiki/Shroud_of_Turin" TargetMode="External"/><Relationship Id="rId310" Type="http://schemas.openxmlformats.org/officeDocument/2006/relationships/hyperlink" Target="https://chronologia.org/en/how_it_was/02_06.html" TargetMode="External"/><Relationship Id="rId311" Type="http://schemas.openxmlformats.org/officeDocument/2006/relationships/hyperlink" Target="/timeline/evt-the-brother-on-the-cross" TargetMode="External"/><Relationship Id="rId312" Type="http://schemas.openxmlformats.org/officeDocument/2006/relationships/hyperlink" Target="https://www.jesus-story.net/descent/" TargetMode="External"/><Relationship Id="rId313" Type="http://schemas.openxmlformats.org/officeDocument/2006/relationships/hyperlink" Target="https://en.wikipedia.org/wiki/Empty_tomb" TargetMode="External"/><Relationship Id="rId314" Type="http://schemas.openxmlformats.org/officeDocument/2006/relationships/hyperlink" Target="https://en.wikipedia.org/wiki/Burial_of_Jesus" TargetMode="External"/><Relationship Id="rId315" Type="http://schemas.openxmlformats.org/officeDocument/2006/relationships/hyperlink" Target="https://rsc.byu.edu/jerusalem-zarahemla/when-did-jesus-visit-americas" TargetMode="External"/><Relationship Id="rId316" Type="http://schemas.openxmlformats.org/officeDocument/2006/relationships/hyperlink" Target="https://en.wikipedia.org/wiki/Tomb_of_Jesus" TargetMode="External"/><Relationship Id="rId317" Type="http://schemas.openxmlformats.org/officeDocument/2006/relationships/hyperlink" Target="/timeline/evt-1258-ce-historical-christ-dies" TargetMode="External"/><Relationship Id="rId318" Type="http://schemas.openxmlformats.org/officeDocument/2006/relationships/hyperlink" Target="https://chronologia.org/en/how_it_was/03_7.html" TargetMode="External"/><Relationship Id="rId319" Type="http://schemas.openxmlformats.org/officeDocument/2006/relationships/hyperlink" Target="https://chronologia.org/en/how_it_was/02_19.html" TargetMode="External"/><Relationship Id="rId320" Type="http://schemas.openxmlformats.org/officeDocument/2006/relationships/hyperlink" Target="https://chronologia.org/en/how_it_was/02_20.html" TargetMode="External"/><Relationship Id="rId321" Type="http://schemas.openxmlformats.org/officeDocument/2006/relationships/hyperlink" Target="/timeline/evt-the-first-crusade-trojan-war" TargetMode="External"/><Relationship Id="rId322" Type="http://schemas.openxmlformats.org/officeDocument/2006/relationships/hyperlink" Target="/timeline/evt-1200-ce-13th-century-ce-the-russian-horde-tartarian-empire-e" TargetMode="External"/><Relationship Id="rId323" Type="http://schemas.openxmlformats.org/officeDocument/2006/relationships/hyperlink" Target="https://en.wikipedia.org/wiki/Children%27s_Crusade" TargetMode="External"/><Relationship Id="rId324" Type="http://schemas.openxmlformats.org/officeDocument/2006/relationships/hyperlink" Target="/timeline/evt-giants-are-defeated-at-the-battle-of" TargetMode="External"/><Relationship Id="rId325" Type="http://schemas.openxmlformats.org/officeDocument/2006/relationships/hyperlink" Target="/timeline/evt-giants-infantry-guerrilla-childrens-crusade-etymology" TargetMode="External"/><Relationship Id="rId326" Type="http://schemas.openxmlformats.org/officeDocument/2006/relationships/hyperlink" Target="/history/chronology/investigations/giants-infantry-guerrilla-etymology-investigation.md" TargetMode="External"/><Relationship Id="rId327" Type="http://schemas.openxmlformats.org/officeDocument/2006/relationships/hyperlink" Target="https://literature.stackexchange.com/questions/17439/what-does-branch-of-ares-mean-in-book-ii-of-the-iliad" TargetMode="External"/><Relationship Id="rId328" Type="http://schemas.openxmlformats.org/officeDocument/2006/relationships/hyperlink" Target="https://en.wikipedia.org/wiki/J%C3%B6tunn" TargetMode="External"/><Relationship Id="rId329" Type="http://schemas.openxmlformats.org/officeDocument/2006/relationships/hyperlink" Target="/timeline/evt-napoleonic-wars-1812-evidence" TargetMode="External"/><Relationship Id="rId330" Type="http://schemas.openxmlformats.org/officeDocument/2006/relationships/header" Target="header8.xml"/><Relationship Id="rId331" Type="http://schemas.openxmlformats.org/officeDocument/2006/relationships/footer" Target="footer8.xml"/><Relationship Id="rId332" Type="http://schemas.openxmlformats.org/officeDocument/2006/relationships/image" Target="media/image11.jpg"/><Relationship Id="rId333" Type="http://schemas.openxmlformats.org/officeDocument/2006/relationships/hyperlink" Target="https://reviews.history.ac.uk/review/1118" TargetMode="External"/><Relationship Id="rId334" Type="http://schemas.openxmlformats.org/officeDocument/2006/relationships/hyperlink" Target="https://www.documentarytube.com/articles/what-is-in-vatican-secret-archives" TargetMode="External"/><Relationship Id="rId335" Type="http://schemas.openxmlformats.org/officeDocument/2006/relationships/hyperlink" Target="https://www.haaretz.com/archaeology/.premium-the-metamorphosis-of-the-sun-god-in-ancient-synagogues-in-israel-1.9157775" TargetMode="External"/><Relationship Id="rId336" Type="http://schemas.openxmlformats.org/officeDocument/2006/relationships/hyperlink" Target="https://chronologia.org/en/how_it_was/06_07.html#the609" TargetMode="External"/><Relationship Id="rId337" Type="http://schemas.openxmlformats.org/officeDocument/2006/relationships/hyperlink" Target="https://www.quora.com/What-does-the-literal-translation-of-Israel-wrestles-with-god-mean" TargetMode="External"/><Relationship Id="rId338" Type="http://schemas.openxmlformats.org/officeDocument/2006/relationships/hyperlink" Target="https://en.wikipedia.org/wiki/Israelites" TargetMode="External"/><Relationship Id="rId339" Type="http://schemas.openxmlformats.org/officeDocument/2006/relationships/hyperlink" Target="https://chronologia.org/en/how_it_was/05.html" TargetMode="External"/><Relationship Id="rId340" Type="http://schemas.openxmlformats.org/officeDocument/2006/relationships/hyperlink" Target="/history/chronology/investigations/rus-horde-english-political-lexicon-speculation.md" TargetMode="External"/><Relationship Id="rId341" Type="http://schemas.openxmlformats.org/officeDocument/2006/relationships/hyperlink" Target="https://chronologia.org/en/how_it_was/03_7.html#uni8" TargetMode="External"/><Relationship Id="rId342" Type="http://schemas.openxmlformats.org/officeDocument/2006/relationships/hyperlink" Target="https://en.wikipedia.org/wiki/Genghis_Khan" TargetMode="External"/><Relationship Id="rId343" Type="http://schemas.openxmlformats.org/officeDocument/2006/relationships/hyperlink" Target="/timeline/evt-1300-ce-14th-century-ce-the-great-expansion-triumph-and-betr" TargetMode="External"/><Relationship Id="rId344" Type="http://schemas.openxmlformats.org/officeDocument/2006/relationships/hyperlink" Target="/timeline/evt-the-masons" TargetMode="External"/><Relationship Id="rId345" Type="http://schemas.openxmlformats.org/officeDocument/2006/relationships/hyperlink" Target="/timeline/evt-1565-ce-romanov-dynasty-stages-the-oprichnina-coup" TargetMode="External"/><Relationship Id="rId346" Type="http://schemas.openxmlformats.org/officeDocument/2006/relationships/hyperlink" Target="/timeline/evt-1600-ce-17th-century-from-empire-to-invisible-government" TargetMode="External"/><Relationship Id="rId347" Type="http://schemas.openxmlformats.org/officeDocument/2006/relationships/hyperlink" Target="/timeline/evt-freemasonry-operative-to-speculative" TargetMode="External"/><Relationship Id="rId348" Type="http://schemas.openxmlformats.org/officeDocument/2006/relationships/hyperlink" Target="/timeline/evt-british-empire-as-deep-state" TargetMode="External"/><Relationship Id="rId349" Type="http://schemas.openxmlformats.org/officeDocument/2006/relationships/hyperlink" Target="https://chronologia.org/en/how_it_was/05_26.html" TargetMode="External"/><Relationship Id="rId350" Type="http://schemas.openxmlformats.org/officeDocument/2006/relationships/hyperlink" Target="https://chronologia.org/en/how_it_was/06_11.html" TargetMode="External"/><Relationship Id="rId351" Type="http://schemas.openxmlformats.org/officeDocument/2006/relationships/hyperlink" Target="https://chronologia.org/en/how_it_was/04_10.html" TargetMode="External"/><Relationship Id="rId352" Type="http://schemas.openxmlformats.org/officeDocument/2006/relationships/hyperlink" Target="/timeline/evt-geopolymer-concrete-horde-secret" TargetMode="External"/><Relationship Id="rId353" Type="http://schemas.openxmlformats.org/officeDocument/2006/relationships/hyperlink" Target="https://chronologia.org/en/how_it_was/07_08.html" TargetMode="External"/><Relationship Id="rId354" Type="http://schemas.openxmlformats.org/officeDocument/2006/relationships/hyperlink" Target="https://chronologia.org/en/how_it_was/07_30.html" TargetMode="External"/><Relationship Id="rId355" Type="http://schemas.openxmlformats.org/officeDocument/2006/relationships/hyperlink" Target="https://chronologia.org/en/how_it_was/06_35.html" TargetMode="External"/><Relationship Id="rId356" Type="http://schemas.openxmlformats.org/officeDocument/2006/relationships/hyperlink" Target="https://chronologia.org/en/how_it_was/04_14.html" TargetMode="External"/><Relationship Id="rId357" Type="http://schemas.openxmlformats.org/officeDocument/2006/relationships/hyperlink" Target="https://chronologia.org/en/how_it_was/06_19.html" TargetMode="External"/><Relationship Id="rId358" Type="http://schemas.openxmlformats.org/officeDocument/2006/relationships/hyperlink" Target="https://en.wikipedia.org/wiki/Codex_Gigas" TargetMode="External"/><Relationship Id="rId359" Type="http://schemas.openxmlformats.org/officeDocument/2006/relationships/hyperlink" Target="/timeline/evt-1773-ce-the-rebellion-of-pugachev" TargetMode="External"/><Relationship Id="rId360" Type="http://schemas.openxmlformats.org/officeDocument/2006/relationships/hyperlink" Target="https://en.wikipedia.org/wiki/Smithsonian_Institution" TargetMode="External"/><Relationship Id="rId361" Type="http://schemas.openxmlformats.org/officeDocument/2006/relationships/hyperlink" Target="https://en.wikipedia.org/wiki/Ainu_people" TargetMode="External"/><Relationship Id="rId362" Type="http://schemas.openxmlformats.org/officeDocument/2006/relationships/hyperlink" Target="https://en.wikipedia.org/wiki/Quinametzin" TargetMode="External"/><Relationship Id="rId363" Type="http://schemas.openxmlformats.org/officeDocument/2006/relationships/hyperlink" Target="https://en.wikipedia.org/wiki/Jentil" TargetMode="External"/><Relationship Id="rId364" Type="http://schemas.openxmlformats.org/officeDocument/2006/relationships/hyperlink" Target="https://en.wikipedia.org/wiki/Nephilim" TargetMode="External"/><Relationship Id="rId365" Type="http://schemas.openxmlformats.org/officeDocument/2006/relationships/hyperlink" Target="https://en.wikipedia.org/wiki/Og" TargetMode="External"/><Relationship Id="rId366" Type="http://schemas.openxmlformats.org/officeDocument/2006/relationships/hyperlink" Target="/timeline/evt-predictive-programming-film-tv-games" TargetMode="External"/><Relationship Id="rId367" Type="http://schemas.openxmlformats.org/officeDocument/2006/relationships/hyperlink" Target="/timeline/evt-european-castles-fortresses-against-giants" TargetMode="External"/><Relationship Id="rId368" Type="http://schemas.openxmlformats.org/officeDocument/2006/relationships/hyperlink" Target="https://www.smithsonianmag.com/history/the-little-known-legend-of-jesus-in-japan-165354242/" TargetMode="External"/><Relationship Id="rId369" Type="http://schemas.openxmlformats.org/officeDocument/2006/relationships/hyperlink" Target="https://en.wikipedia.org/wiki/Shing%C5%8D,_Aomori#%22Tomb_of_Jesus%22" TargetMode="External"/><Relationship Id="rId370" Type="http://schemas.openxmlformats.org/officeDocument/2006/relationships/hyperlink" Target="https://en.wikipedia.org/wiki/Shing%C5%8D,_Aomori" TargetMode="External"/><Relationship Id="rId371" Type="http://schemas.openxmlformats.org/officeDocument/2006/relationships/hyperlink" Target="http://ancientolympics.arts.kuleuven.be/eng/TC013EN.html" TargetMode="External"/><Relationship Id="rId372" Type="http://schemas.openxmlformats.org/officeDocument/2006/relationships/header" Target="header9.xml"/><Relationship Id="rId373" Type="http://schemas.openxmlformats.org/officeDocument/2006/relationships/footer" Target="footer9.xml"/><Relationship Id="rId374" Type="http://schemas.openxmlformats.org/officeDocument/2006/relationships/image" Target="media/image12.jpg"/><Relationship Id="rId375" Type="http://schemas.openxmlformats.org/officeDocument/2006/relationships/hyperlink" Target="https://www.bloomberg.com/news/features/2021-04-27/inside-architecture-s-wildest-conspiracy-theory" TargetMode="External"/><Relationship Id="rId376" Type="http://schemas.openxmlformats.org/officeDocument/2006/relationships/hyperlink" Target="http://www.historyshistories.com/egypt-burial-practices.html" TargetMode="External"/><Relationship Id="rId377" Type="http://schemas.openxmlformats.org/officeDocument/2006/relationships/hyperlink" Target="https://en.wikipedia.org/wiki/Hundred_Years%27_War" TargetMode="External"/><Relationship Id="rId378" Type="http://schemas.openxmlformats.org/officeDocument/2006/relationships/hyperlink" Target="/timeline/evt-1300-ce-european-religious" TargetMode="External"/><Relationship Id="rId379" Type="http://schemas.openxmlformats.org/officeDocument/2006/relationships/hyperlink" Target="/timeline/evt-the-giants-of-the-rus-horde" TargetMode="External"/><Relationship Id="rId380" Type="http://schemas.openxmlformats.org/officeDocument/2006/relationships/hyperlink" Target="https://chronologia.org/en/how_it_was/06_01.html" TargetMode="External"/><Relationship Id="rId381" Type="http://schemas.openxmlformats.org/officeDocument/2006/relationships/hyperlink" Target="/timeline/evt-khazar-rebellion-in-the" TargetMode="External"/><Relationship Id="rId382" Type="http://schemas.openxmlformats.org/officeDocument/2006/relationships/hyperlink" Target="/timeline/evt-1500-ce-16th-century-ce-reformation-and-inquisition" TargetMode="External"/><Relationship Id="rId383" Type="http://schemas.openxmlformats.org/officeDocument/2006/relationships/hyperlink" Target="/timeline/evt-core-concepts" TargetMode="External"/><Relationship Id="rId384" Type="http://schemas.openxmlformats.org/officeDocument/2006/relationships/hyperlink" Target="https://en.wikipedia.org/wiki/Battle_of_Kulikovo" TargetMode="External"/><Relationship Id="rId385" Type="http://schemas.openxmlformats.org/officeDocument/2006/relationships/hyperlink" Target="https://en.wikipedia.org/wiki/Cyclops" TargetMode="External"/><Relationship Id="rId386" Type="http://schemas.openxmlformats.org/officeDocument/2006/relationships/hyperlink" Target="https://en.wikipedia.org/wiki/Castle_Stalker" TargetMode="External"/><Relationship Id="rId387" Type="http://schemas.openxmlformats.org/officeDocument/2006/relationships/hyperlink" Target="https://chronologia.org/en/how_it_was/04_34.html" TargetMode="External"/><Relationship Id="rId388" Type="http://schemas.openxmlformats.org/officeDocument/2006/relationships/hyperlink" Target="/timeline/evt-fomenko-and-the-pyramid-question" TargetMode="External"/><Relationship Id="rId389" Type="http://schemas.openxmlformats.org/officeDocument/2006/relationships/hyperlink" Target="https://chronologia.org/en/chronologia5/empire19_07.html" TargetMode="External"/><Relationship Id="rId390" Type="http://schemas.openxmlformats.org/officeDocument/2006/relationships/hyperlink" Target="https://chronologia.org/en/chronologia5/empire19_06.html" TargetMode="External"/><Relationship Id="rId391" Type="http://schemas.openxmlformats.org/officeDocument/2006/relationships/hyperlink" Target="/timeline/evt-imperial-technology-knowledge" TargetMode="External"/><Relationship Id="rId392" Type="http://schemas.openxmlformats.org/officeDocument/2006/relationships/hyperlink" Target="https://massfreemasonry.org/what-is-freemasonry/history-of-freemasonry/" TargetMode="External"/><Relationship Id="rId393" Type="http://schemas.openxmlformats.org/officeDocument/2006/relationships/header" Target="header10.xml"/><Relationship Id="rId394" Type="http://schemas.openxmlformats.org/officeDocument/2006/relationships/footer" Target="footer10.xml"/><Relationship Id="rId395" Type="http://schemas.openxmlformats.org/officeDocument/2006/relationships/image" Target="media/image13.jpg"/><Relationship Id="rId396" Type="http://schemas.openxmlformats.org/officeDocument/2006/relationships/hyperlink" Target="https://vermiliongoldfishartblog.wordpress.com/2017/06/02/pompeii-pornography-power/" TargetMode="External"/><Relationship Id="rId397" Type="http://schemas.openxmlformats.org/officeDocument/2006/relationships/hyperlink" Target="https://en.wikipedia.org/wiki/Monita_Secreta" TargetMode="External"/><Relationship Id="rId398" Type="http://schemas.openxmlformats.org/officeDocument/2006/relationships/hyperlink" Target="/timeline/evt-1421-ce-meteorite-falls-on-yaroslavl" TargetMode="External"/><Relationship Id="rId399" Type="http://schemas.openxmlformats.org/officeDocument/2006/relationships/hyperlink" Target="/timeline/evt-1580-ce-jeanne-darc-is-executed-in-rouen-france" TargetMode="External"/><Relationship Id="rId400" Type="http://schemas.openxmlformats.org/officeDocument/2006/relationships/hyperlink" Target="https://tmora.org/online-exhibitions/transcendent-art-icons-from-yaroslavl-russia/introduction-yaroslavl-city-of-the-bear/" TargetMode="External"/><Relationship Id="rId401" Type="http://schemas.openxmlformats.org/officeDocument/2006/relationships/hyperlink" Target="https://pegasus-leaders.com/bulat/" TargetMode="External"/><Relationship Id="rId402" Type="http://schemas.openxmlformats.org/officeDocument/2006/relationships/hyperlink" Target="https://chronologia.org/en/how_it_was/05_26.html#the27" TargetMode="External"/><Relationship Id="rId403" Type="http://schemas.openxmlformats.org/officeDocument/2006/relationships/hyperlink" Target="/timeline/evt-1453-ce-fall-of-czar-grad-constantinople" TargetMode="External"/><Relationship Id="rId404" Type="http://schemas.openxmlformats.org/officeDocument/2006/relationships/hyperlink" Target="https://chronologia.org/en/how_it_was/05_15.html" TargetMode="External"/><Relationship Id="rId405" Type="http://schemas.openxmlformats.org/officeDocument/2006/relationships/hyperlink" Target="/timeline/evt-language-of-the-deep-state" TargetMode="External"/><Relationship Id="rId406" Type="http://schemas.openxmlformats.org/officeDocument/2006/relationships/hyperlink" Target="/timeline/evt-1492-ce-the-apocalypse-crusade" TargetMode="External"/><Relationship Id="rId407" Type="http://schemas.openxmlformats.org/officeDocument/2006/relationships/hyperlink" Target="https://solarmythology.com/" TargetMode="External"/><Relationship Id="rId408" Type="http://schemas.openxmlformats.org/officeDocument/2006/relationships/hyperlink" Target="https://www.bl.uk/collection-items/gutenberg-bible" TargetMode="External"/><Relationship Id="rId409" Type="http://schemas.openxmlformats.org/officeDocument/2006/relationships/hyperlink" Target="https://chronologia.org/en/how_it_was/04_4.html" TargetMode="External"/><Relationship Id="rId410" Type="http://schemas.openxmlformats.org/officeDocument/2006/relationships/hyperlink" Target="https://chronologia.org/en/how_it_was/05_30.html" TargetMode="External"/><Relationship Id="rId411" Type="http://schemas.openxmlformats.org/officeDocument/2006/relationships/hyperlink" Target="https://chronologia.org/en/how_it_was/08_21.html" TargetMode="External"/><Relationship Id="rId412" Type="http://schemas.openxmlformats.org/officeDocument/2006/relationships/hyperlink" Target="https://www.cliffsnotes.com/literature/n/new-testament-of-the-bible/summary-and-analysis/the-book-of-revelation" TargetMode="External"/><Relationship Id="rId413" Type="http://schemas.openxmlformats.org/officeDocument/2006/relationships/hyperlink" Target="https://chronologia.org/en/how_it_was/05_38.html" TargetMode="External"/><Relationship Id="rId414" Type="http://schemas.openxmlformats.org/officeDocument/2006/relationships/hyperlink" Target="https://en.wikipedia.org/wiki/Four_Horsemen_of_the_Apocalypse" TargetMode="External"/><Relationship Id="rId415" Type="http://schemas.openxmlformats.org/officeDocument/2006/relationships/hyperlink" Target="https://www.history.com/news/christopher-columbus-ships-caravels" TargetMode="External"/><Relationship Id="rId416" Type="http://schemas.openxmlformats.org/officeDocument/2006/relationships/hyperlink" Target="https://www.counterpunch.org/2022/04/29/revelation-of-the-method/" TargetMode="External"/><Relationship Id="rId417" Type="http://schemas.openxmlformats.org/officeDocument/2006/relationships/hyperlink" Target="https://en.wikipedia.org/wiki/Book_of_Revelation" TargetMode="External"/><Relationship Id="rId418" Type="http://schemas.openxmlformats.org/officeDocument/2006/relationships/hyperlink" Target="https://chronologia.org/en/how_it_was/05_08.html#the9" TargetMode="External"/><Relationship Id="rId419" Type="http://schemas.openxmlformats.org/officeDocument/2006/relationships/hyperlink" Target="https://en.wikipedia.org/wiki/Pompeii" TargetMode="External"/><Relationship Id="rId420" Type="http://schemas.openxmlformats.org/officeDocument/2006/relationships/hyperlink" Target="/timeline/evt-the-reverse-exodus-theory" TargetMode="External"/><Relationship Id="rId421" Type="http://schemas.openxmlformats.org/officeDocument/2006/relationships/hyperlink" Target="https://en.wikipedia.org/wiki/Slavery_in_the_Ottoman_Empire" TargetMode="External"/><Relationship Id="rId422" Type="http://schemas.openxmlformats.org/officeDocument/2006/relationships/hyperlink" Target="https://digitalcommons.georgiasouthern.edu/cgi/viewcontent.cgi?article=1059&amp;context=aujh" TargetMode="External"/><Relationship Id="rId423" Type="http://schemas.openxmlformats.org/officeDocument/2006/relationships/hyperlink" Target="/timeline/evt-cathar-suppression" TargetMode="External"/><Relationship Id="rId424" Type="http://schemas.openxmlformats.org/officeDocument/2006/relationships/hyperlink" Target="/timeline/evt-cathars-are-annihilated-in-a-reversed-holy-crusade-inquisition" TargetMode="External"/><Relationship Id="rId425" Type="http://schemas.openxmlformats.org/officeDocument/2006/relationships/hyperlink" Target="/timeline/evt-revelation-coming-apocalypse" TargetMode="External"/><Relationship Id="rId426" Type="http://schemas.openxmlformats.org/officeDocument/2006/relationships/hyperlink" Target="https://chronologia.org/en/how_it_was/05_15.html#the18" TargetMode="External"/><Relationship Id="rId427" Type="http://schemas.openxmlformats.org/officeDocument/2006/relationships/hyperlink" Target="https://en.wikipedia.org/wiki/Ottoman_Empire" TargetMode="External"/><Relationship Id="rId428" Type="http://schemas.openxmlformats.org/officeDocument/2006/relationships/hyperlink" Target="https://www.israel365news.com/85655/christopher-columbus-jew-led-belief-prophet-isaiah/#HoTDGkY8h4Edbcja.97" TargetMode="External"/><Relationship Id="rId429" Type="http://schemas.openxmlformats.org/officeDocument/2006/relationships/hyperlink" Target="https://en.wikipedia.org/wiki/Origin_theories_of_Christopher_Columbus" TargetMode="External"/><Relationship Id="rId430" Type="http://schemas.openxmlformats.org/officeDocument/2006/relationships/hyperlink" Target="https://chronologia.org/en/how_it_was/05_15.html#the19" TargetMode="External"/><Relationship Id="rId431" Type="http://schemas.openxmlformats.org/officeDocument/2006/relationships/hyperlink" Target="/timeline/evt-passover-of-comet-venus" TargetMode="External"/><Relationship Id="rId432" Type="http://schemas.openxmlformats.org/officeDocument/2006/relationships/hyperlink" Target="https://biblehub.com/isaiah/2-3.htm" TargetMode="External"/><Relationship Id="rId433" Type="http://schemas.openxmlformats.org/officeDocument/2006/relationships/hyperlink" Target="https://biblehub.com/micah/4.htm" TargetMode="External"/><Relationship Id="rId434" Type="http://schemas.openxmlformats.org/officeDocument/2006/relationships/header" Target="header11.xml"/><Relationship Id="rId435" Type="http://schemas.openxmlformats.org/officeDocument/2006/relationships/footer" Target="footer11.xml"/><Relationship Id="rId436" Type="http://schemas.openxmlformats.org/officeDocument/2006/relationships/image" Target="media/image14.jpg"/><Relationship Id="rId437" Type="http://schemas.openxmlformats.org/officeDocument/2006/relationships/image" Target="media/image15.jpg"/><Relationship Id="rId438" Type="http://schemas.openxmlformats.org/officeDocument/2006/relationships/hyperlink" Target="https://www.britannica.com/art/Gothic-architecture" TargetMode="External"/><Relationship Id="rId439" Type="http://schemas.openxmlformats.org/officeDocument/2006/relationships/hyperlink" Target="https://clevertree.github.io/paradigm-threat-files/history/chronology/controlled_opposition" TargetMode="External"/><Relationship Id="rId440" Type="http://schemas.openxmlformats.org/officeDocument/2006/relationships/hyperlink" Target="https://www.luther.de/en/95thesen.html" TargetMode="External"/><Relationship Id="rId441" Type="http://schemas.openxmlformats.org/officeDocument/2006/relationships/hyperlink" Target="https://www.ligonier.org/learn/articles/state-theology-does-sin-deserve-damnation" TargetMode="External"/><Relationship Id="rId442" Type="http://schemas.openxmlformats.org/officeDocument/2006/relationships/hyperlink" Target="https://en.wikipedia.org/wiki/Al-Aqsa_Mosque" TargetMode="External"/><Relationship Id="rId443" Type="http://schemas.openxmlformats.org/officeDocument/2006/relationships/hyperlink" Target="/timeline/evt-jesuit-restoration-mission-pattern" TargetMode="External"/><Relationship Id="rId444" Type="http://schemas.openxmlformats.org/officeDocument/2006/relationships/hyperlink" Target="/influence/conspiracy/celebrities/golda" TargetMode="External"/><Relationship Id="rId445" Type="http://schemas.openxmlformats.org/officeDocument/2006/relationships/hyperlink" Target="/timeline/evt-slave-trades-and-the-horde-fracture" TargetMode="External"/><Relationship Id="rId446" Type="http://schemas.openxmlformats.org/officeDocument/2006/relationships/hyperlink" Target="https://en.wikipedia.org/wiki/Jesuit_reduction" TargetMode="External"/><Relationship Id="rId447" Type="http://schemas.openxmlformats.org/officeDocument/2006/relationships/hyperlink" Target="https://en.wikipedia.org/wiki/Tupinamb%C3%A1_people" TargetMode="External"/><Relationship Id="rId448" Type="http://schemas.openxmlformats.org/officeDocument/2006/relationships/hyperlink" Target="https://en.wikipedia.org/wiki/Don_Luis_de_Velasco_(Native_American)" TargetMode="External"/><Relationship Id="rId449" Type="http://schemas.openxmlformats.org/officeDocument/2006/relationships/hyperlink" Target="/timeline/evt-1627-ce-deep-state-erases-russian-empire-from-all-chronology" TargetMode="External"/><Relationship Id="rId450" Type="http://schemas.openxmlformats.org/officeDocument/2006/relationships/hyperlink" Target="/timeline/evt-1718-ce-secret-society-of-jesus-goes-public" TargetMode="External"/><Relationship Id="rId451" Type="http://schemas.openxmlformats.org/officeDocument/2006/relationships/hyperlink" Target="/timeline/evt-from-missionaries-to-corporations" TargetMode="External"/><Relationship Id="rId452" Type="http://schemas.openxmlformats.org/officeDocument/2006/relationships/hyperlink" Target="https://chronologia.org/en/seven5/empire12_09.html" TargetMode="External"/><Relationship Id="rId453" Type="http://schemas.openxmlformats.org/officeDocument/2006/relationships/hyperlink" Target="/timeline/evt-cathar-khazar-katya-link" TargetMode="External"/><Relationship Id="rId454" Type="http://schemas.openxmlformats.org/officeDocument/2006/relationships/hyperlink" Target="https://en.wikipedia.org/wiki/Persecution_of_Jews" TargetMode="External"/><Relationship Id="rId455" Type="http://schemas.openxmlformats.org/officeDocument/2006/relationships/hyperlink" Target="https://en.wikipedia.org/wiki/Goy" TargetMode="External"/><Relationship Id="rId456" Type="http://schemas.openxmlformats.org/officeDocument/2006/relationships/hyperlink" Target="https://en.wikipedia.org/wiki/Pogrom" TargetMode="External"/><Relationship Id="rId457" Type="http://schemas.openxmlformats.org/officeDocument/2006/relationships/hyperlink" Target="https://en.wikipedia.org/wiki/Catharism" TargetMode="External"/><Relationship Id="rId458" Type="http://schemas.openxmlformats.org/officeDocument/2006/relationships/hyperlink" Target="/timeline/evt-1542-ce-the-holy-inquisition" TargetMode="External"/><Relationship Id="rId459" Type="http://schemas.openxmlformats.org/officeDocument/2006/relationships/hyperlink" Target="https://chronologia.org/en/how_it_was/08_07.html" TargetMode="External"/><Relationship Id="rId460" Type="http://schemas.openxmlformats.org/officeDocument/2006/relationships/hyperlink" Target="/timeline/evt-pentateuch-as-horde-chronicle" TargetMode="External"/><Relationship Id="rId461" Type="http://schemas.openxmlformats.org/officeDocument/2006/relationships/hyperlink" Target="https://chronologia.org/en/how_it_was/06_30.html" TargetMode="External"/><Relationship Id="rId462" Type="http://schemas.openxmlformats.org/officeDocument/2006/relationships/hyperlink" Target="https://en.wikipedia.org/wiki/Khazar_Khaganate" TargetMode="External"/><Relationship Id="rId463" Type="http://schemas.openxmlformats.org/officeDocument/2006/relationships/hyperlink" Target="https://en.wikipedia.org/wiki/Mongol_Empire" TargetMode="External"/><Relationship Id="rId464" Type="http://schemas.openxmlformats.org/officeDocument/2006/relationships/hyperlink" Target="http://saturniancosmology.org/files/vel-unpublished/khazars.txt" TargetMode="External"/><Relationship Id="rId465" Type="http://schemas.openxmlformats.org/officeDocument/2006/relationships/hyperlink" Target="https://www.solarancestor.com/regular-blog-posts/-sol-om-on-a-sun-king" TargetMode="External"/><Relationship Id="rId466" Type="http://schemas.openxmlformats.org/officeDocument/2006/relationships/hyperlink" Target="/timeline/evt-napoleonic-wars-reverse" TargetMode="External"/><Relationship Id="rId467" Type="http://schemas.openxmlformats.org/officeDocument/2006/relationships/hyperlink" Target="/timeline/evt-world-war-i-reverse-crusade-ii" TargetMode="External"/><Relationship Id="rId468" Type="http://schemas.openxmlformats.org/officeDocument/2006/relationships/hyperlink" Target="/timeline/evt-world-war-ii-reverse-crusade-iii" TargetMode="External"/><Relationship Id="rId469" Type="http://schemas.openxmlformats.org/officeDocument/2006/relationships/hyperlink" Target="/timeline/evt-2000-ce-21st-century-the-final-struggle-reverse-crusade-iv" TargetMode="External"/><Relationship Id="rId470" Type="http://schemas.openxmlformats.org/officeDocument/2006/relationships/hyperlink" Target="/timeline/evt-1900-ce-20th-century-the-reverse-crusades-continue" TargetMode="External"/><Relationship Id="rId471" Type="http://schemas.openxmlformats.org/officeDocument/2006/relationships/hyperlink" Target="https://en.wikipedia.org/wiki/Oprichnina" TargetMode="External"/><Relationship Id="rId472" Type="http://schemas.openxmlformats.org/officeDocument/2006/relationships/hyperlink" Target="https://en.wikipedia.org/wiki/Book_of_Esther" TargetMode="External"/><Relationship Id="rId473" Type="http://schemas.openxmlformats.org/officeDocument/2006/relationships/hyperlink" Target="https://en.wikipedia.org/wiki/Book_of_Judith" TargetMode="External"/><Relationship Id="rId474" Type="http://schemas.openxmlformats.org/officeDocument/2006/relationships/hyperlink" Target="/timeline/evt-shakespeare-encodes-the-horde" TargetMode="External"/><Relationship Id="rId475" Type="http://schemas.openxmlformats.org/officeDocument/2006/relationships/hyperlink" Target="https://chronologia.org/en/how_it_was/07_34.html" TargetMode="External"/><Relationship Id="rId476" Type="http://schemas.openxmlformats.org/officeDocument/2006/relationships/hyperlink" Target="https://en.wikipedia.org/wiki/Qingming_Festival" TargetMode="External"/><Relationship Id="rId477" Type="http://schemas.openxmlformats.org/officeDocument/2006/relationships/hyperlink" Target="https://catholicfundamentalism.com/similarities-between-julius-caesar-and-jesus-christ/22546" TargetMode="External"/><Relationship Id="rId478" Type="http://schemas.openxmlformats.org/officeDocument/2006/relationships/header" Target="header12.xml"/><Relationship Id="rId479" Type="http://schemas.openxmlformats.org/officeDocument/2006/relationships/footer" Target="footer12.xml"/><Relationship Id="rId480" Type="http://schemas.openxmlformats.org/officeDocument/2006/relationships/image" Target="media/image16.jpg"/><Relationship Id="rId481" Type="http://schemas.openxmlformats.org/officeDocument/2006/relationships/hyperlink" Target="/timeline/evt-romanov-seizure-fracturing-of" TargetMode="External"/><Relationship Id="rId482" Type="http://schemas.openxmlformats.org/officeDocument/2006/relationships/hyperlink" Target="/timeline/evt-resistance-religious-wars" TargetMode="External"/><Relationship Id="rId483" Type="http://schemas.openxmlformats.org/officeDocument/2006/relationships/hyperlink" Target="/timeline/evt-marfull-framework" TargetMode="External"/><Relationship Id="rId484" Type="http://schemas.openxmlformats.org/officeDocument/2006/relationships/hyperlink" Target="/timeline/evt-london-1664-1694-financial-coup" TargetMode="External"/><Relationship Id="rId485" Type="http://schemas.openxmlformats.org/officeDocument/2006/relationships/hyperlink" Target="/timeline/evt-jesuits-make-pilgrimage-to" TargetMode="External"/><Relationship Id="rId486" Type="http://schemas.openxmlformats.org/officeDocument/2006/relationships/hyperlink" Target="https://chronologia.org/en/how_it_was/07.html" TargetMode="External"/><Relationship Id="rId487" Type="http://schemas.openxmlformats.org/officeDocument/2006/relationships/hyperlink" Target="https://chronologia.org/en/how_it_was/09.html" TargetMode="External"/><Relationship Id="rId488" Type="http://schemas.openxmlformats.org/officeDocument/2006/relationships/hyperlink" Target="https://www.britannica.com/place/United-Kingdom/The-later-Stuarts" TargetMode="External"/><Relationship Id="rId489" Type="http://schemas.openxmlformats.org/officeDocument/2006/relationships/hyperlink" Target="https://chronologia.org/en/marfull_the_chronological_way/inter-religios_disputes.html" TargetMode="External"/><Relationship Id="rId490" Type="http://schemas.openxmlformats.org/officeDocument/2006/relationships/hyperlink" Target="https://www.legislation.gov.uk/aep/Cha2/18-19/11" TargetMode="External"/><Relationship Id="rId491" Type="http://schemas.openxmlformats.org/officeDocument/2006/relationships/hyperlink" Target="https://www.levitt.com/essays/bloodlibel" TargetMode="External"/><Relationship Id="rId492" Type="http://schemas.openxmlformats.org/officeDocument/2006/relationships/hyperlink" Target="/timeline/evt-1613-ce-romanovs-zakharyin-yurievs-dynasty-takes-the-throne" TargetMode="External"/><Relationship Id="rId493" Type="http://schemas.openxmlformats.org/officeDocument/2006/relationships/hyperlink" Target="https://en.wikipedia.org/wiki/Muscovy" TargetMode="External"/><Relationship Id="rId494" Type="http://schemas.openxmlformats.org/officeDocument/2006/relationships/hyperlink" Target="http://scihi.org/scaliger-history/history/chronology/" TargetMode="External"/><Relationship Id="rId495" Type="http://schemas.openxmlformats.org/officeDocument/2006/relationships/hyperlink" Target="https://www.oxfordreference.com/display/10.1093/oi/authority.20110803100319742" TargetMode="External"/><Relationship Id="rId496" Type="http://schemas.openxmlformats.org/officeDocument/2006/relationships/hyperlink" Target="https://books.google.com/books?id=NYhEAAAAcAAJ&amp;printsec=frontcover" TargetMode="External"/><Relationship Id="rId497" Type="http://schemas.openxmlformats.org/officeDocument/2006/relationships/hyperlink" Target="https://en.wikipedia.org/wiki/Index_Librorum_Prohibitorum" TargetMode="External"/><Relationship Id="rId498" Type="http://schemas.openxmlformats.org/officeDocument/2006/relationships/hyperlink" Target="https://chronologia.org/en/how_it_was/02_15.html#chr16" TargetMode="External"/><Relationship Id="rId499" Type="http://schemas.openxmlformats.org/officeDocument/2006/relationships/hyperlink" Target="/timeline/evt-1618-ce-great-fight-in-the-heart-of-western-europe" TargetMode="External"/><Relationship Id="rId500" Type="http://schemas.openxmlformats.org/officeDocument/2006/relationships/hyperlink" Target="/timeline/evt-1642-ce-the-english-revolution-and-civil-wars" TargetMode="External"/><Relationship Id="rId501" Type="http://schemas.openxmlformats.org/officeDocument/2006/relationships/hyperlink" Target="/timeline/evt-1648-ce-cossack-polish-war-begins-ethnic-cleansing-of-russia" TargetMode="External"/><Relationship Id="rId502" Type="http://schemas.openxmlformats.org/officeDocument/2006/relationships/hyperlink" Target="https://en.wikipedia.org/wiki/Catharism#Annihilation" TargetMode="External"/><Relationship Id="rId503" Type="http://schemas.openxmlformats.org/officeDocument/2006/relationships/hyperlink" Target="https://www.catholic.com/magazine/print-edition/what-does-catholic-mean" TargetMode="External"/><Relationship Id="rId504" Type="http://schemas.openxmlformats.org/officeDocument/2006/relationships/hyperlink" Target="https://en.wikipedia.org/wiki/Crypto-Judaism" TargetMode="External"/><Relationship Id="rId505" Type="http://schemas.openxmlformats.org/officeDocument/2006/relationships/hyperlink" Target="https://en.wikipedia.org/wiki/Yahweh" TargetMode="External"/><Relationship Id="rId506" Type="http://schemas.openxmlformats.org/officeDocument/2006/relationships/hyperlink" Target="https://en.wikipedia.org/wiki/Thirty_Years%27_War" TargetMode="External"/><Relationship Id="rId507" Type="http://schemas.openxmlformats.org/officeDocument/2006/relationships/hyperlink" Target="https://en.wikipedia.org/wiki/Defenestration_of_Prague" TargetMode="External"/><Relationship Id="rId508" Type="http://schemas.openxmlformats.org/officeDocument/2006/relationships/hyperlink" Target="https://en.wikipedia.org/wiki/Battle_of_White_Mountain" TargetMode="External"/><Relationship Id="rId509" Type="http://schemas.openxmlformats.org/officeDocument/2006/relationships/hyperlink" Target="https://en.wikipedia.org/wiki/Commonwealth_of_England" TargetMode="External"/><Relationship Id="rId510" Type="http://schemas.openxmlformats.org/officeDocument/2006/relationships/hyperlink" Target="https://en.wikipedia.org/wiki/List_of_regicides_of_Charles_I" TargetMode="External"/><Relationship Id="rId511" Type="http://schemas.openxmlformats.org/officeDocument/2006/relationships/hyperlink" Target="https://chronologia.org/en/how_it_was/07_15.html" TargetMode="External"/><Relationship Id="rId512" Type="http://schemas.openxmlformats.org/officeDocument/2006/relationships/hyperlink" Target="/governance/war/investigations/british-civil-war-investigation.md" TargetMode="External"/><Relationship Id="rId513" Type="http://schemas.openxmlformats.org/officeDocument/2006/relationships/hyperlink" Target="https://en.wikipedia.org/wiki/Pogrom#Historical_background" TargetMode="External"/><Relationship Id="rId514" Type="http://schemas.openxmlformats.org/officeDocument/2006/relationships/hyperlink" Target="https://en.wikipedia.org/wiki/Khmelnytsky_Uprising" TargetMode="External"/><Relationship Id="rId515" Type="http://schemas.openxmlformats.org/officeDocument/2006/relationships/hyperlink" Target="https://en.wikipedia.org/wiki/Privy_chancery" TargetMode="External"/><Relationship Id="rId516" Type="http://schemas.openxmlformats.org/officeDocument/2006/relationships/hyperlink" Target="https://chronologia.org/en/how_it_was/08.html" TargetMode="External"/><Relationship Id="rId517" Type="http://schemas.openxmlformats.org/officeDocument/2006/relationships/hyperlink" Target="/timeline/evt-1633-ce-disputes-against-jews-reemerge" TargetMode="External"/><Relationship Id="rId518" Type="http://schemas.openxmlformats.org/officeDocument/2006/relationships/hyperlink" Target="https://en.wikipedia.org/wiki/Jewish_diaspora" TargetMode="External"/><Relationship Id="rId519" Type="http://schemas.openxmlformats.org/officeDocument/2006/relationships/hyperlink" Target="https://en.wikipedia.org/wiki/Romani_diaspora" TargetMode="External"/><Relationship Id="rId520" Type="http://schemas.openxmlformats.org/officeDocument/2006/relationships/hyperlink" Target="https://en.wikipedia.org/wiki/Monarchies_in_Europe" TargetMode="External"/><Relationship Id="rId521" Type="http://schemas.openxmlformats.org/officeDocument/2006/relationships/hyperlink" Target="https://en.wikipedia.org/wiki/Kashrut" TargetMode="External"/><Relationship Id="rId522" Type="http://schemas.openxmlformats.org/officeDocument/2006/relationships/hyperlink" Target="https://mosaicmagazine.com/observation/history-ideas/2019/06/filthy-lucre-a-look-at-the-history-of-jews-and-money/" TargetMode="External"/><Relationship Id="rId523" Type="http://schemas.openxmlformats.org/officeDocument/2006/relationships/hyperlink" Target="https://en.wikipedia.org/wiki/The_Covetous_Knight" TargetMode="External"/><Relationship Id="rId524" Type="http://schemas.openxmlformats.org/officeDocument/2006/relationships/hyperlink" Target="/timeline/evt-1666-ce-london-burns-to-the-ground-sept-2-6-1666" TargetMode="External"/><Relationship Id="rId525" Type="http://schemas.openxmlformats.org/officeDocument/2006/relationships/hyperlink" Target="/timeline/evt-1668-ce-the-cabal-englands-shadow-cabinet" TargetMode="External"/><Relationship Id="rId526" Type="http://schemas.openxmlformats.org/officeDocument/2006/relationships/hyperlink" Target="/timeline/evt-the-goldsmiths-and-the-death-of-independent-valuation" TargetMode="External"/><Relationship Id="rId527" Type="http://schemas.openxmlformats.org/officeDocument/2006/relationships/hyperlink" Target="/timeline/evt-1666-ce-the-apocalypse-prophecy-of-1666" TargetMode="External"/><Relationship Id="rId528" Type="http://schemas.openxmlformats.org/officeDocument/2006/relationships/hyperlink" Target="https://en.wikipedia.org/wiki/Number_of_the_beast" TargetMode="External"/><Relationship Id="rId529" Type="http://schemas.openxmlformats.org/officeDocument/2006/relationships/hyperlink" Target="https://www.jewishencyclopedia.com/articles/13480-shabbethai-zebi-b-mordecai" TargetMode="External"/><Relationship Id="rId530" Type="http://schemas.openxmlformats.org/officeDocument/2006/relationships/hyperlink" Target="/history/chronology/investigations/wells-crystal-egg-1666-beast-speculation.md" TargetMode="External"/><Relationship Id="rId531" Type="http://schemas.openxmlformats.org/officeDocument/2006/relationships/hyperlink" Target="/investigations/" TargetMode="External"/><Relationship Id="rId532" Type="http://schemas.openxmlformats.org/officeDocument/2006/relationships/hyperlink" Target="https://www.britannica.com/topic/Mithraism" TargetMode="External"/><Relationship Id="rId533" Type="http://schemas.openxmlformats.org/officeDocument/2006/relationships/hyperlink" Target="https://en.wikipedia.org/wiki/Hearth_tax#England" TargetMode="External"/><Relationship Id="rId534" Type="http://schemas.openxmlformats.org/officeDocument/2006/relationships/hyperlink" Target="https://en.wikipedia.org/wiki/Thomas_Clifford,_1st_Baron_Clifford_of_Chudleigh" TargetMode="External"/><Relationship Id="rId535" Type="http://schemas.openxmlformats.org/officeDocument/2006/relationships/hyperlink" Target="https://en.wikipedia.org/wiki/Henry_Bennet,_1st_Earl_of_Arlington" TargetMode="External"/><Relationship Id="rId536" Type="http://schemas.openxmlformats.org/officeDocument/2006/relationships/hyperlink" Target="https://en.wikipedia.org/wiki/George_Villiers,_2nd_Duke_of_Buckingham" TargetMode="External"/><Relationship Id="rId537" Type="http://schemas.openxmlformats.org/officeDocument/2006/relationships/hyperlink" Target="https://en.wikipedia.org/wiki/Anthony_Ashley_Cooper,_1st_Earl_of_Shaftesbury" TargetMode="External"/><Relationship Id="rId538" Type="http://schemas.openxmlformats.org/officeDocument/2006/relationships/hyperlink" Target="https://en.wikipedia.org/wiki/John_Maitland,_1st_Duke_of_Lauderdale" TargetMode="External"/><Relationship Id="rId539" Type="http://schemas.openxmlformats.org/officeDocument/2006/relationships/hyperlink" Target="https://en.wikipedia.org/wiki/Illuminati" TargetMode="External"/><Relationship Id="rId540" Type="http://schemas.openxmlformats.org/officeDocument/2006/relationships/hyperlink" Target="/timeline/evt-british-empire-case-studies" TargetMode="External"/><Relationship Id="rId541" Type="http://schemas.openxmlformats.org/officeDocument/2006/relationships/hyperlink" Target="https://en.wikipedia.org/wiki/City_of_London_Corporation" TargetMode="External"/><Relationship Id="rId542" Type="http://schemas.openxmlformats.org/officeDocument/2006/relationships/hyperlink" Target="https://en.wikipedia.org/wiki/City_Remembrancer" TargetMode="External"/><Relationship Id="rId543" Type="http://schemas.openxmlformats.org/officeDocument/2006/relationships/hyperlink" Target="https://en.wikipedia.org/wiki/Greco-Buddhism" TargetMode="External"/><Relationship Id="rId544" Type="http://schemas.openxmlformats.org/officeDocument/2006/relationships/hyperlink" Target="https://en.wikipedia.org/wiki/Sakoku" TargetMode="External"/><Relationship Id="rId545" Type="http://schemas.openxmlformats.org/officeDocument/2006/relationships/hyperlink" Target="https://en.wikipedia.org/wiki/Francis_Xavier" TargetMode="External"/><Relationship Id="rId546" Type="http://schemas.openxmlformats.org/officeDocument/2006/relationships/hyperlink" Target="https://en.wikipedia.org/wiki/Shimabara_rebellion" TargetMode="External"/><Relationship Id="rId547" Type="http://schemas.openxmlformats.org/officeDocument/2006/relationships/hyperlink" Target="https://en.wikipedia.org/wiki/26_Martyrs_of_Japan" TargetMode="External"/><Relationship Id="rId548" Type="http://schemas.openxmlformats.org/officeDocument/2006/relationships/hyperlink" Target="https://en.wikipedia.org/wiki/Great_Martyrdom" TargetMode="External"/><Relationship Id="rId549" Type="http://schemas.openxmlformats.org/officeDocument/2006/relationships/hyperlink" Target="https://en.wikipedia.org/wiki/Matteo_Ricci" TargetMode="External"/><Relationship Id="rId550" Type="http://schemas.openxmlformats.org/officeDocument/2006/relationships/hyperlink" Target="https://en.wikipedia.org/wiki/Johann_Adam_Schall_von_Bell" TargetMode="External"/><Relationship Id="rId551" Type="http://schemas.openxmlformats.org/officeDocument/2006/relationships/hyperlink" Target="https://en.wikipedia.org/wiki/Ferdinand_Verbiest" TargetMode="External"/><Relationship Id="rId552" Type="http://schemas.openxmlformats.org/officeDocument/2006/relationships/hyperlink" Target="https://en.wikipedia.org/wiki/Chinese_Rites_controversy" TargetMode="External"/><Relationship Id="rId553" Type="http://schemas.openxmlformats.org/officeDocument/2006/relationships/hyperlink" Target="https://en.wikipedia.org/wiki/Yongzheng_Emperor" TargetMode="External"/><Relationship Id="rId554" Type="http://schemas.openxmlformats.org/officeDocument/2006/relationships/hyperlink" Target="https://en.wikipedia.org/wiki/Roberto_de_Nobili" TargetMode="External"/><Relationship Id="rId555" Type="http://schemas.openxmlformats.org/officeDocument/2006/relationships/hyperlink" Target="/timeline/evt-slave-trades-evidence" TargetMode="External"/><Relationship Id="rId556" Type="http://schemas.openxmlformats.org/officeDocument/2006/relationships/header" Target="header13.xml"/><Relationship Id="rId557" Type="http://schemas.openxmlformats.org/officeDocument/2006/relationships/footer" Target="footer13.xml"/><Relationship Id="rId558" Type="http://schemas.openxmlformats.org/officeDocument/2006/relationships/image" Target="media/image17.jpg"/><Relationship Id="rId559" Type="http://schemas.openxmlformats.org/officeDocument/2006/relationships/hyperlink" Target="https://en.wikipedia.org/wiki/Pope_Clement_XIV" TargetMode="External"/><Relationship Id="rId560" Type="http://schemas.openxmlformats.org/officeDocument/2006/relationships/hyperlink" Target="https://en.wikipedia.org/wiki/Dominus_ac_Redemptor" TargetMode="External"/><Relationship Id="rId561" Type="http://schemas.openxmlformats.org/officeDocument/2006/relationships/hyperlink" Target="https://en.wikipedia.org/wiki/Catherine_the_Great" TargetMode="External"/><Relationship Id="rId562" Type="http://schemas.openxmlformats.org/officeDocument/2006/relationships/hyperlink" Target="https://en.wikipedia.org/wiki/American_Revolutionary_War" TargetMode="External"/><Relationship Id="rId563" Type="http://schemas.openxmlformats.org/officeDocument/2006/relationships/hyperlink" Target="/influence/predictive_programming/fiction_encoding/fiction-presented-as-fact-investigation.md" TargetMode="External"/><Relationship Id="rId564" Type="http://schemas.openxmlformats.org/officeDocument/2006/relationships/hyperlink" Target="/timeline/evt-mars-literature-as-reclassified-nonfiction" TargetMode="External"/><Relationship Id="rId565" Type="http://schemas.openxmlformats.org/officeDocument/2006/relationships/hyperlink" Target="/influence/predictive_programming/fiction_encoding/swift/swift-mars-giants-publication-stance.md" TargetMode="External"/><Relationship Id="rId566" Type="http://schemas.openxmlformats.org/officeDocument/2006/relationships/hyperlink" Target="/influence/predictive_programming/fiction_encoding/swift/swift-investigation-debate-rails-and-drift.md" TargetMode="External"/><Relationship Id="rId567" Type="http://schemas.openxmlformats.org/officeDocument/2006/relationships/hyperlink" Target="/influence/predictive_programming/fiction_encoding/swift/swift-tartary-rus-timeline-mirrors.md" TargetMode="External"/><Relationship Id="rId568" Type="http://schemas.openxmlformats.org/officeDocument/2006/relationships/hyperlink" Target="/timeline/evt-mars-literature-author-profiles" TargetMode="External"/><Relationship Id="rId569" Type="http://schemas.openxmlformats.org/officeDocument/2006/relationships/hyperlink" Target="/timeline/evt-predictive-programming-literature" TargetMode="External"/><Relationship Id="rId570" Type="http://schemas.openxmlformats.org/officeDocument/2006/relationships/hyperlink" Target="/timeline/evt-1774-ce-the-mars-catastrophe" TargetMode="External"/><Relationship Id="rId571" Type="http://schemas.openxmlformats.org/officeDocument/2006/relationships/hyperlink" Target="/timeline/evt-mudflood-evidence" TargetMode="External"/><Relationship Id="rId572" Type="http://schemas.openxmlformats.org/officeDocument/2006/relationships/hyperlink" Target="https://en.wikipedia.org/wiki/Yemelyan_Pugachev" TargetMode="External"/><Relationship Id="rId573" Type="http://schemas.openxmlformats.org/officeDocument/2006/relationships/hyperlink" Target="https://en.wikipedia.org/wiki/Directed-energy_weapon" TargetMode="External"/><Relationship Id="rId574" Type="http://schemas.openxmlformats.org/officeDocument/2006/relationships/hyperlink" Target="/timeline/evt-1774-ce-the-mars-catastrophe-brandenburgs-nuclear-evidence" TargetMode="External"/><Relationship Id="rId575" Type="http://schemas.openxmlformats.org/officeDocument/2006/relationships/hyperlink" Target="https://www.youtube.com/watch?v=qzyDm_BegGA" TargetMode="External"/><Relationship Id="rId576" Type="http://schemas.openxmlformats.org/officeDocument/2006/relationships/hyperlink" Target="https://www.youtube.com/watch?v=Wmb0CSXF53w" TargetMode="External"/><Relationship Id="rId577" Type="http://schemas.openxmlformats.org/officeDocument/2006/relationships/hyperlink" Target="https://www.youtube.com/watch?v=5vOMGQTjW9k" TargetMode="External"/><Relationship Id="rId578" Type="http://schemas.openxmlformats.org/officeDocument/2006/relationships/hyperlink" Target="https://es.m.wikipedia.org/wiki/Rex_Bellator" TargetMode="External"/><Relationship Id="rId579" Type="http://schemas.openxmlformats.org/officeDocument/2006/relationships/hyperlink" Target="https://armscontrolcenter.org/fact-sheet-directed-energy-weapons/" TargetMode="External"/><Relationship Id="rId580" Type="http://schemas.openxmlformats.org/officeDocument/2006/relationships/hyperlink" Target="/cosmos/mars" TargetMode="External"/><Relationship Id="rId581" Type="http://schemas.openxmlformats.org/officeDocument/2006/relationships/hyperlink" Target="/governance/war/investigations/american-revolution-investigation.md" TargetMode="External"/><Relationship Id="rId582" Type="http://schemas.openxmlformats.org/officeDocument/2006/relationships/hyperlink" Target="/governance/war/investigations/french-revolution-investigation.md" TargetMode="External"/><Relationship Id="rId583" Type="http://schemas.openxmlformats.org/officeDocument/2006/relationships/hyperlink" Target="/timeline/evt-orphan-trains-trail-of-tears-evidence" TargetMode="External"/><Relationship Id="rId584" Type="http://schemas.openxmlformats.org/officeDocument/2006/relationships/hyperlink" Target="/timeline/evt-19th-century-assault-on-hordian" TargetMode="External"/><Relationship Id="rId585" Type="http://schemas.openxmlformats.org/officeDocument/2006/relationships/hyperlink" Target="/history/orphan_trains/orphan-trains-investigation.md" TargetMode="External"/><Relationship Id="rId586" Type="http://schemas.openxmlformats.org/officeDocument/2006/relationships/header" Target="header14.xml"/><Relationship Id="rId587" Type="http://schemas.openxmlformats.org/officeDocument/2006/relationships/footer" Target="footer14.xml"/><Relationship Id="rId588" Type="http://schemas.openxmlformats.org/officeDocument/2006/relationships/image" Target="media/image18.jpg"/><Relationship Id="rId589" Type="http://schemas.openxmlformats.org/officeDocument/2006/relationships/hyperlink" Target="/timeline/evt-1814-ce-aftermath-of-1812-russian-pursuit-to-paris" TargetMode="External"/><Relationship Id="rId590" Type="http://schemas.openxmlformats.org/officeDocument/2006/relationships/hyperlink" Target="/governance/war/investigations/napoleonic-advanced-artillery-airship-investigation.md" TargetMode="External"/><Relationship Id="rId591" Type="http://schemas.openxmlformats.org/officeDocument/2006/relationships/hyperlink" Target="https://en.wikipedia.org/wiki/Inquisition" TargetMode="External"/><Relationship Id="rId592" Type="http://schemas.openxmlformats.org/officeDocument/2006/relationships/hyperlink" Target="https://en.wikipedia.org/wiki/Continental_System" TargetMode="External"/><Relationship Id="rId593" Type="http://schemas.openxmlformats.org/officeDocument/2006/relationships/hyperlink" Target="https://en.wikipedia.org/wiki/Louisiana_Purchase" TargetMode="External"/><Relationship Id="rId594" Type="http://schemas.openxmlformats.org/officeDocument/2006/relationships/hyperlink" Target="https://en.wikipedia.org/wiki/Battle_of_Trafalgar" TargetMode="External"/><Relationship Id="rId595" Type="http://schemas.openxmlformats.org/officeDocument/2006/relationships/hyperlink" Target="/governance/war/investigations/reverse-crusades-comparison.md" TargetMode="External"/><Relationship Id="rId596" Type="http://schemas.openxmlformats.org/officeDocument/2006/relationships/hyperlink" Target="https://en.wikipedia.org/wiki/Congress_of_Vienna" TargetMode="External"/><Relationship Id="rId597" Type="http://schemas.openxmlformats.org/officeDocument/2006/relationships/hyperlink" Target="https://saturniancosmology.org/flood.php#flood-g34" TargetMode="External"/><Relationship Id="rId598" Type="http://schemas.openxmlformats.org/officeDocument/2006/relationships/hyperlink" Target="https://en.wikipedia.org/wiki/1812_Overture" TargetMode="External"/><Relationship Id="rId599" Type="http://schemas.openxmlformats.org/officeDocument/2006/relationships/hyperlink" Target="https://en.wikipedia.org/wiki/Nadezhda_von_Meck" TargetMode="External"/><Relationship Id="rId600" Type="http://schemas.openxmlformats.org/officeDocument/2006/relationships/hyperlink" Target="https://en.wikipedia.org/wiki/French_Third_Republic" TargetMode="External"/><Relationship Id="rId601" Type="http://schemas.openxmlformats.org/officeDocument/2006/relationships/hyperlink" Target="https://en.wikipedia.org/wiki/Second_French_Empire" TargetMode="External"/><Relationship Id="rId602" Type="http://schemas.openxmlformats.org/officeDocument/2006/relationships/hyperlink" Target="https://en.wikipedia.org/wiki/Gottfried_Kinkel" TargetMode="External"/><Relationship Id="rId603" Type="http://schemas.openxmlformats.org/officeDocument/2006/relationships/hyperlink" Target="https://en.wikipedia.org/wiki/Johanna_Kinkel" TargetMode="External"/><Relationship Id="rId604" Type="http://schemas.openxmlformats.org/officeDocument/2006/relationships/hyperlink" Target="https://en.wikipedia.org/wiki/Carl_Schurz" TargetMode="External"/><Relationship Id="rId605" Type="http://schemas.openxmlformats.org/officeDocument/2006/relationships/hyperlink" Target="http://dx.doi.org/10.1080/09672567.2013.792367" TargetMode="External"/><Relationship Id="rId606" Type="http://schemas.openxmlformats.org/officeDocument/2006/relationships/hyperlink" Target="https://www.researchgate.net/publication/349992474" TargetMode="External"/><Relationship Id="rId607" Type="http://schemas.openxmlformats.org/officeDocument/2006/relationships/hyperlink" Target="/timeline/evt-trail-tears-century-long-erasure" TargetMode="External"/><Relationship Id="rId608" Type="http://schemas.openxmlformats.org/officeDocument/2006/relationships/hyperlink" Target="https://en.wikipedia.org/wiki/Pope_Pius_VII" TargetMode="External"/><Relationship Id="rId609" Type="http://schemas.openxmlformats.org/officeDocument/2006/relationships/hyperlink" Target="/timeline/evt-jesuit-ops-conversion-empire" TargetMode="External"/><Relationship Id="rId610" Type="http://schemas.openxmlformats.org/officeDocument/2006/relationships/hyperlink" Target="https://en.wikipedia.org/wiki/Fall_of_the_Western_Roman_Empire" TargetMode="External"/><Relationship Id="rId611" Type="http://schemas.openxmlformats.org/officeDocument/2006/relationships/hyperlink" Target="https://en.wikipedia.org/wiki/Coronation_of_Charlemagne" TargetMode="External"/><Relationship Id="rId612" Type="http://schemas.openxmlformats.org/officeDocument/2006/relationships/hyperlink" Target="/timeline/evt-building-the-new-chronology-appendix" TargetMode="External"/><Relationship Id="rId613" Type="http://schemas.openxmlformats.org/officeDocument/2006/relationships/hyperlink" Target="https://en.wikipedia.org/wiki/Jesuit_Relations" TargetMode="External"/><Relationship Id="rId614" Type="http://schemas.openxmlformats.org/officeDocument/2006/relationships/hyperlink" Target="/timeline/evt-19th-century-weapons" TargetMode="External"/><Relationship Id="rId615" Type="http://schemas.openxmlformats.org/officeDocument/2006/relationships/hyperlink" Target="/governance/war/investigations/us-civil-war-investigation.md" TargetMode="External"/><Relationship Id="rId616" Type="http://schemas.openxmlformats.org/officeDocument/2006/relationships/hyperlink" Target="https://en.wikipedia.org/wiki/Napoleon%27s_crossing_of_the_Alps" TargetMode="External"/><Relationship Id="rId617" Type="http://schemas.openxmlformats.org/officeDocument/2006/relationships/hyperlink" Target="https://en.wikipedia.org/wiki/Columbiad" TargetMode="External"/><Relationship Id="rId618" Type="http://schemas.openxmlformats.org/officeDocument/2006/relationships/hyperlink" Target="https://en.wikipedia.org/wiki/Depleted_uranium#Ammunition" TargetMode="External"/><Relationship Id="rId619" Type="http://schemas.openxmlformats.org/officeDocument/2006/relationships/hyperlink" Target="/timeline/evt-1861-ce-the-us-civil-war" TargetMode="External"/><Relationship Id="rId620" Type="http://schemas.openxmlformats.org/officeDocument/2006/relationships/hyperlink" Target="/timeline/evt-nuclear-energy-bomb-most" TargetMode="External"/><Relationship Id="rId621" Type="http://schemas.openxmlformats.org/officeDocument/2006/relationships/hyperlink" Target="/science/nukes/investigations/nuke-waste-is-safe-investigation.md" TargetMode="External"/><Relationship Id="rId622" Type="http://schemas.openxmlformats.org/officeDocument/2006/relationships/hyperlink" Target="/science/nukes/investigations/nukes-dont-exist-investigation.md" TargetMode="External"/><Relationship Id="rId623" Type="http://schemas.openxmlformats.org/officeDocument/2006/relationships/hyperlink" Target="/timeline/evt-einstein-1905-aether-theoretical-physics-appendix" TargetMode="External"/><Relationship Id="rId624" Type="http://schemas.openxmlformats.org/officeDocument/2006/relationships/hyperlink" Target="/timeline/evt-suppressed-energy-technology-cross-reference" TargetMode="External"/><Relationship Id="rId625" Type="http://schemas.openxmlformats.org/officeDocument/2006/relationships/hyperlink" Target="/science/maxwell_aether/01-burden-of-proof-debate.md" TargetMode="External"/><Relationship Id="rId626" Type="http://schemas.openxmlformats.org/officeDocument/2006/relationships/hyperlink" Target="/timeline/evt-flexner-report-suppression-of" TargetMode="External"/><Relationship Id="rId627" Type="http://schemas.openxmlformats.org/officeDocument/2006/relationships/hyperlink" Target="/timeline/evt-operation-mockingbird-historical-chain" TargetMode="External"/><Relationship Id="rId628" Type="http://schemas.openxmlformats.org/officeDocument/2006/relationships/hyperlink" Target="/timeline/evt-mars-contacts-timeline" TargetMode="External"/><Relationship Id="rId629" Type="http://schemas.openxmlformats.org/officeDocument/2006/relationships/hyperlink" Target="/timeline/evt-controlled-opposition-thunderbolts-case-study" TargetMode="External"/><Relationship Id="rId630" Type="http://schemas.openxmlformats.org/officeDocument/2006/relationships/hyperlink" Target="/timeline/evt-slow-ecological-collapse-mfee-donner-appendix" TargetMode="External"/><Relationship Id="rId631" Type="http://schemas.openxmlformats.org/officeDocument/2006/relationships/hyperlink" Target="/history/mudflood/investigations/blood-rain-dust-ecological-disasters-investigation.md" TargetMode="External"/><Relationship Id="rId632" Type="http://schemas.openxmlformats.org/officeDocument/2006/relationships/hyperlink" Target="/history/chronology/investigations/slow-ecological-collapse-mfee-through-donner-era.md" TargetMode="External"/><Relationship Id="rId633" Type="http://schemas.openxmlformats.org/officeDocument/2006/relationships/hyperlink" Target="/timeline/evt-1800-ce-19th-century-the-rise-of-communism" TargetMode="External"/><Relationship Id="rId634" Type="http://schemas.openxmlformats.org/officeDocument/2006/relationships/header" Target="header15.xml"/><Relationship Id="rId635" Type="http://schemas.openxmlformats.org/officeDocument/2006/relationships/footer" Target="footer15.xml"/><Relationship Id="rId636" Type="http://schemas.openxmlformats.org/officeDocument/2006/relationships/image" Target="media/image19.jpg"/><Relationship Id="rId637" Type="http://schemas.openxmlformats.org/officeDocument/2006/relationships/image" Target="media/image20.jpg"/><Relationship Id="rId638" Type="http://schemas.openxmlformats.org/officeDocument/2006/relationships/hyperlink" Target="/governance/war/investigations/titanic-sinking-investigation.md" TargetMode="External"/><Relationship Id="rId639" Type="http://schemas.openxmlformats.org/officeDocument/2006/relationships/hyperlink" Target="/timeline/evt-bolshevik-revolution-fulfilment-of" TargetMode="External"/><Relationship Id="rId640" Type="http://schemas.openxmlformats.org/officeDocument/2006/relationships/hyperlink" Target="/timeline/evt-marie-curie-radiography-radiation-narrative" TargetMode="External"/><Relationship Id="rId641" Type="http://schemas.openxmlformats.org/officeDocument/2006/relationships/hyperlink" Target="/science/nukes/investigations/marie-curie-radiation-cures-suppression-speculation.md" TargetMode="External"/><Relationship Id="rId642" Type="http://schemas.openxmlformats.org/officeDocument/2006/relationships/hyperlink" Target="/timeline/evt-suppression-of-maxwell-aether" TargetMode="External"/><Relationship Id="rId643" Type="http://schemas.openxmlformats.org/officeDocument/2006/relationships/hyperlink" Target="/timeline/evt-battle-for-communism-s-soul" TargetMode="External"/><Relationship Id="rId644" Type="http://schemas.openxmlformats.org/officeDocument/2006/relationships/hyperlink" Target="/timeline/evt-soviet-historiography-bogdanov" TargetMode="External"/><Relationship Id="rId645" Type="http://schemas.openxmlformats.org/officeDocument/2006/relationships/hyperlink" Target="https://en.wikipedia.org/wiki/SIL_International" TargetMode="External"/><Relationship Id="rId646" Type="http://schemas.openxmlformats.org/officeDocument/2006/relationships/hyperlink" Target="https://en.wikipedia.org/wiki/Operation_Auca" TargetMode="External"/><Relationship Id="rId647" Type="http://schemas.openxmlformats.org/officeDocument/2006/relationships/hyperlink" Target="https://en.wikipedia.org/wiki/Guatemalan_genocide" TargetMode="External"/><Relationship Id="rId648" Type="http://schemas.openxmlformats.org/officeDocument/2006/relationships/hyperlink" Target="https://en.wikipedia.org/wiki/Internal_conflict_in_Peru" TargetMode="External"/><Relationship Id="rId649" Type="http://schemas.openxmlformats.org/officeDocument/2006/relationships/hyperlink" Target="https://en.wikipedia.org/wiki/Figueiredo_Report" TargetMode="External"/><Relationship Id="rId650" Type="http://schemas.openxmlformats.org/officeDocument/2006/relationships/hyperlink" Target="https://en.wikipedia.org/wiki/1954_Guatemalan_coup_d%27%C3%A9tat" TargetMode="External"/><Relationship Id="rId651" Type="http://schemas.openxmlformats.org/officeDocument/2006/relationships/hyperlink" Target="https://en.wikipedia.org/wiki/Liberation_theology" TargetMode="External"/><Relationship Id="rId652" Type="http://schemas.openxmlformats.org/officeDocument/2006/relationships/hyperlink" Target="https://en.wikipedia.org/wiki/1989_murders_of_Jesuits_in_El_Salvador" TargetMode="External"/><Relationship Id="rId653" Type="http://schemas.openxmlformats.org/officeDocument/2006/relationships/hyperlink" Target="https://en.wikipedia.org/wiki/Operation_Mockingbird" TargetMode="External"/><Relationship Id="rId654" Type="http://schemas.openxmlformats.org/officeDocument/2006/relationships/hyperlink" Target="https://en.wikipedia.org/wiki/Church_Committee" TargetMode="External"/><Relationship Id="rId655" Type="http://schemas.openxmlformats.org/officeDocument/2006/relationships/hyperlink" Target="/timeline/evt-world-war-ii-aftermath" TargetMode="External"/><Relationship Id="rId656" Type="http://schemas.openxmlformats.org/officeDocument/2006/relationships/hyperlink" Target="/timeline/evt-false-flags-architecture-of" TargetMode="External"/><Relationship Id="rId657" Type="http://schemas.openxmlformats.org/officeDocument/2006/relationships/hyperlink" Target="/timeline/evt-1726-ce-gullivers-travels-managed-disclosure" TargetMode="External"/><Relationship Id="rId658" Type="http://schemas.openxmlformats.org/officeDocument/2006/relationships/hyperlink" Target="/influence/predictive_programming/fiction_encoding/swift/page.md" TargetMode="External"/><Relationship Id="rId659" Type="http://schemas.openxmlformats.org/officeDocument/2006/relationships/hyperlink" Target="https://en.wikipedia.org/wiki/Discovery_of_nuclear_fission" TargetMode="External"/><Relationship Id="rId660" Type="http://schemas.openxmlformats.org/officeDocument/2006/relationships/hyperlink" Target="https://en.wikipedia.org/wiki/Manhattan_Project" TargetMode="External"/><Relationship Id="rId661" Type="http://schemas.openxmlformats.org/officeDocument/2006/relationships/hyperlink" Target="https://www.youtube.com/results?search_query=galen+windsor+nuclear+scare+scam" TargetMode="External"/><Relationship Id="rId662" Type="http://schemas.openxmlformats.org/officeDocument/2006/relationships/hyperlink" Target="https://en.wikipedia.org/wiki/Harold_McCluskey" TargetMode="External"/><Relationship Id="rId663" Type="http://schemas.openxmlformats.org/officeDocument/2006/relationships/hyperlink" Target="https://en.wikipedia.org/wiki/Morris_Operation" TargetMode="External"/><Relationship Id="rId664" Type="http://schemas.openxmlformats.org/officeDocument/2006/relationships/hyperlink" Target="https://en.wikipedia.org/wiki/Depleted_uranium" TargetMode="External"/><Relationship Id="rId665" Type="http://schemas.openxmlformats.org/officeDocument/2006/relationships/hyperlink" Target="/timeline/evt-weather-control-from-martian" TargetMode="External"/><Relationship Id="rId666" Type="http://schemas.openxmlformats.org/officeDocument/2006/relationships/hyperlink" Target="https://www.imdb.com/title/tt38551401/" TargetMode="External"/><Relationship Id="rId667" Type="http://schemas.openxmlformats.org/officeDocument/2006/relationships/hyperlink" Target="https://en.wikipedia.org/wiki/Hanford_Site" TargetMode="External"/><Relationship Id="rId668" Type="http://schemas.openxmlformats.org/officeDocument/2006/relationships/hyperlink" Target="https://en.wikipedia.org/wiki/Operation_Paperclip" TargetMode="External"/><Relationship Id="rId669" Type="http://schemas.openxmlformats.org/officeDocument/2006/relationships/hyperlink" Target="https://en.wikipedia.org/wiki/Operation_Popeye" TargetMode="External"/><Relationship Id="rId670" Type="http://schemas.openxmlformats.org/officeDocument/2006/relationships/hyperlink" Target="/science/geoengineering/investigations/weather-modification-investigation.md" TargetMode="External"/><Relationship Id="rId671" Type="http://schemas.openxmlformats.org/officeDocument/2006/relationships/hyperlink" Target="/science/havana_syndrome/havana-syndrome-investigation.md" TargetMode="External"/><Relationship Id="rId672" Type="http://schemas.openxmlformats.org/officeDocument/2006/relationships/hyperlink" Target="/timeline/evt-jerry-tennant" TargetMode="External"/><Relationship Id="rId673" Type="http://schemas.openxmlformats.org/officeDocument/2006/relationships/hyperlink" Target="/science/health/tennant/index-tennant-healing-voltage.md" TargetMode="External"/><Relationship Id="rId674" Type="http://schemas.openxmlformats.org/officeDocument/2006/relationships/hyperlink" Target="/governance/war/investigations/operation-paperclip-nazi-continuity-and-wwii-narrative-investigation.md" TargetMode="External"/><Relationship Id="rId675" Type="http://schemas.openxmlformats.org/officeDocument/2006/relationships/hyperlink" Target="https://en.wikisource.org/wiki/The_F%C3%BChrer_to_the_German_People:_22_June_1941" TargetMode="External"/><Relationship Id="rId676" Type="http://schemas.openxmlformats.org/officeDocument/2006/relationships/hyperlink" Target="https://en.wikisource.org/wiki/Adolf_Hitler_Explains_His_Reasons_for_Invading_the_Soviet_Union" TargetMode="External"/><Relationship Id="rId677" Type="http://schemas.openxmlformats.org/officeDocument/2006/relationships/hyperlink" Target="https://apjjf.org/-Mark-Selden/2414/article.html" TargetMode="External"/><Relationship Id="rId678" Type="http://schemas.openxmlformats.org/officeDocument/2006/relationships/hyperlink" Target="https://cstms.berkeley.edu/current-events/napalm-in-world-war-ii-invention-test-the-bat-bomb-and-incinerating-japan/" TargetMode="External"/><Relationship Id="rId679" Type="http://schemas.openxmlformats.org/officeDocument/2006/relationships/hyperlink" Target="https://nationalvanguard.org/2021/02/i-survived-the-bombing-of-dresden-and-continue-to-believe-it-was-a-war-crime/" TargetMode="External"/><Relationship Id="rId680" Type="http://schemas.openxmlformats.org/officeDocument/2006/relationships/hyperlink" Target="https://www.globalresearch.ca/list-of-countries-the-usa-has-bombed-since-the-end-of-world-war-ii/24626" TargetMode="External"/><Relationship Id="rId681" Type="http://schemas.openxmlformats.org/officeDocument/2006/relationships/hyperlink" Target="/timeline/evt-world-war-ii-aftermath-extended" TargetMode="External"/><Relationship Id="rId682" Type="http://schemas.openxmlformats.org/officeDocument/2006/relationships/hyperlink" Target="https://paradigmthreat.net/governance/war/investigations/british-divide-conquer-israel-investigation" TargetMode="External"/><Relationship Id="rId683" Type="http://schemas.openxmlformats.org/officeDocument/2006/relationships/hyperlink" Target="/governance/war/investigations/cia-investigation.md" TargetMode="External"/><Relationship Id="rId684" Type="http://schemas.openxmlformats.org/officeDocument/2006/relationships/hyperlink" Target="/governance/war/investigations/soviet-collapse-investigation.md" TargetMode="External"/><Relationship Id="rId685" Type="http://schemas.openxmlformats.org/officeDocument/2006/relationships/header" Target="header16.xml"/><Relationship Id="rId686" Type="http://schemas.openxmlformats.org/officeDocument/2006/relationships/footer" Target="footer16.xml"/><Relationship Id="rId687" Type="http://schemas.openxmlformats.org/officeDocument/2006/relationships/image" Target="media/image21.jpg"/><Relationship Id="rId688" Type="http://schemas.openxmlformats.org/officeDocument/2006/relationships/hyperlink" Target="/timeline/evt-21st-century-geopolitics-extended" TargetMode="External"/><Relationship Id="rId689" Type="http://schemas.openxmlformats.org/officeDocument/2006/relationships/hyperlink" Target="/timeline/evt-trump" TargetMode="External"/><Relationship Id="rId690" Type="http://schemas.openxmlformats.org/officeDocument/2006/relationships/hyperlink" Target="/timeline/evt-population-control-timeline-15th-21st-centuries" TargetMode="External"/><Relationship Id="rId691" Type="http://schemas.openxmlformats.org/officeDocument/2006/relationships/hyperlink" Target="/timeline/evt-russian-intellectual-emigration" TargetMode="External"/><Relationship Id="rId692" Type="http://schemas.openxmlformats.org/officeDocument/2006/relationships/hyperlink" Target="/timeline/evt-censorship-historical-timeline" TargetMode="External"/><Relationship Id="rId693" Type="http://schemas.openxmlformats.org/officeDocument/2006/relationships/hyperlink" Target="/history/chronology/page.md" TargetMode="External"/><Relationship Id="rId694" Type="http://schemas.openxmlformats.org/officeDocument/2006/relationships/hyperlink" Target="https://paradigmthreat.net/influence/predictive_programming/page.md" TargetMode="External"/><Relationship Id="rId695" Type="http://schemas.openxmlformats.org/officeDocument/2006/relationships/hyperlink" Target="https://paradigmthreat.net/influence/predictive_programming/fiction_encoding/grrm/index-george-rr-martin-world-of-ice-and-fire-investigation.md" TargetMode="External"/><Relationship Id="rId696" Type="http://schemas.openxmlformats.org/officeDocument/2006/relationships/hyperlink" Target="/influence/predictive_programming/fiction_encoding/compromised-court-cases-declared-reality-investigation.md" TargetMode="External"/><Relationship Id="rId697" Type="http://schemas.openxmlformats.org/officeDocument/2006/relationships/hyperlink" Target="https://en.wikipedia.org/wiki/Nazi_book_burnings" TargetMode="External"/><Relationship Id="rId698" Type="http://schemas.openxmlformats.org/officeDocument/2006/relationships/hyperlink" Target="https://paradigmthreat.net/influence/predictive_programming/fiction_encoding/princess-bride/index-princess-bride-andronicus-fezzik-investigation.md" TargetMode="External"/><Relationship Id="rId699" Type="http://schemas.openxmlformats.org/officeDocument/2006/relationships/hyperlink" Target="/timeline/evt-asimov-three-laws-and-marx-encoding" TargetMode="External"/><Relationship Id="rId700" Type="http://schemas.openxmlformats.org/officeDocument/2006/relationships/hyperlink" Target="/timeline/evt-wuxing-five-planets-five-elements" TargetMode="External"/><Relationship Id="rId701" Type="http://schemas.openxmlformats.org/officeDocument/2006/relationships/hyperlink" Target="/timeline/evt-684-bce-solar-system-becomes-stable" TargetMode="External"/><Relationship Id="rId702" Type="http://schemas.openxmlformats.org/officeDocument/2006/relationships/hyperlink" Target="/timeline/evt-censorship-book-burning-from" TargetMode="External"/><Relationship Id="rId703" Type="http://schemas.openxmlformats.org/officeDocument/2006/relationships/hyperlink" Target="/events/false_flag/investigations/09-11-investigation.md" TargetMode="External"/><Relationship Id="rId704" Type="http://schemas.openxmlformats.org/officeDocument/2006/relationships/hyperlink" Target="/timeline/evt-false-flags-architecture" TargetMode="External"/><Relationship Id="rId705" Type="http://schemas.openxmlformats.org/officeDocument/2006/relationships/hyperlink" Target="/timeline/evt-false-flags-investigation" TargetMode="External"/><Relationship Id="rId706" Type="http://schemas.openxmlformats.org/officeDocument/2006/relationships/hyperlink" Target="https://jamesperloff.net/pearl-harbor-roosevelts-911/" TargetMode="External"/><Relationship Id="rId707" Type="http://schemas.openxmlformats.org/officeDocument/2006/relationships/hyperlink" Target="https://en.wikipedia.org/wiki/Battle_of_Los_Angeles" TargetMode="External"/><Relationship Id="rId708" Type="http://schemas.openxmlformats.org/officeDocument/2006/relationships/hyperlink" Target="https://en.wikipedia.org/wiki/McCollum_memo" TargetMode="External"/><Relationship Id="rId709" Type="http://schemas.openxmlformats.org/officeDocument/2006/relationships/hyperlink" Target="https://www.falseflag.info/pearl-harbor/" TargetMode="External"/><Relationship Id="rId710" Type="http://schemas.openxmlformats.org/officeDocument/2006/relationships/hyperlink" Target="https://hofs.online/the-encyclopedia-of-false-flag-staged-operations/" TargetMode="External"/><Relationship Id="rId711" Type="http://schemas.openxmlformats.org/officeDocument/2006/relationships/hyperlink" Target="/docs/INVESTIGATIVE_STRATEGY.md" TargetMode="External"/><Relationship Id="rId712" Type="http://schemas.openxmlformats.org/officeDocument/2006/relationships/hyperlink" Target="/science/cern_portal/index.md" TargetMode="External"/><Relationship Id="rId713" Type="http://schemas.openxmlformats.org/officeDocument/2006/relationships/hyperlink" Target="/timeline/evt-historical-antibodies-pattern" TargetMode="External"/><Relationship Id="rId714" Type="http://schemas.openxmlformats.org/officeDocument/2006/relationships/hyperlink" Target="/influence/suppression/investigations/eckhart-jacobs-ladder-hell-quote-attribution-investigation.md" TargetMode="External"/><Relationship Id="rId715" Type="http://schemas.openxmlformats.org/officeDocument/2006/relationships/hyperlink" Target="/timeline/evt-trump-case-study-extended" TargetMode="External"/><Relationship Id="rId716" Type="http://schemas.openxmlformats.org/officeDocument/2006/relationships/hyperlink" Target="/events/false_flag/investigations/netanyahu-faked-death-shiva-rumors-investigation.md" TargetMode="External"/><Relationship Id="rId717" Type="http://schemas.openxmlformats.org/officeDocument/2006/relationships/hyperlink" Target="/timeline/evt-historical-antibodies" TargetMode="External"/><Relationship Id="rId718" Type="http://schemas.openxmlformats.org/officeDocument/2006/relationships/hyperlink" Target="/timeline/evt-historical-antibodies-profiles" TargetMode="External"/><Relationship Id="rId719" Type="http://schemas.openxmlformats.org/officeDocument/2006/relationships/hyperlink" Target="/science/microchips/microchips-shrinking-technology-investigation.md" TargetMode="External"/><Relationship Id="rId720" Type="http://schemas.openxmlformats.org/officeDocument/2006/relationships/hyperlink" Target="/timeline/evt-20th-c-predictive-programming" TargetMode="External"/><Relationship Id="rId721" Type="http://schemas.openxmlformats.org/officeDocument/2006/relationships/hyperlink" Target="/timeline/evt-suppressed-science-technology-append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